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019A5" w14:textId="77777777" w:rsidR="00BE1680" w:rsidRDefault="00BE1680">
      <w:pPr>
        <w:rPr>
          <w:b/>
        </w:rPr>
      </w:pPr>
    </w:p>
    <w:p w14:paraId="5A735CC4" w14:textId="3B3BB19B" w:rsidR="00A1432F" w:rsidRPr="00E654E9" w:rsidRDefault="00A1432F">
      <w:pPr>
        <w:rPr>
          <w:b/>
          <w:sz w:val="28"/>
          <w:szCs w:val="28"/>
        </w:rPr>
      </w:pPr>
      <w:r w:rsidRPr="00E654E9">
        <w:rPr>
          <w:b/>
          <w:sz w:val="28"/>
          <w:szCs w:val="28"/>
        </w:rPr>
        <w:t>Comments on “Is the NK won pegged to RMB</w:t>
      </w:r>
      <w:r w:rsidR="00C201CC" w:rsidRPr="00E654E9">
        <w:rPr>
          <w:b/>
          <w:sz w:val="28"/>
          <w:szCs w:val="28"/>
        </w:rPr>
        <w:t>?”</w:t>
      </w:r>
      <w:r w:rsidR="00E654E9">
        <w:rPr>
          <w:rStyle w:val="FootnoteReference"/>
          <w:b/>
          <w:sz w:val="28"/>
          <w:szCs w:val="28"/>
        </w:rPr>
        <w:footnoteReference w:id="1"/>
      </w:r>
    </w:p>
    <w:p w14:paraId="6842D9E7" w14:textId="06FEC651" w:rsidR="00C201CC" w:rsidRDefault="00A1432F">
      <w:r>
        <w:t>It</w:t>
      </w:r>
      <w:r w:rsidR="00DF253E">
        <w:t xml:space="preserve"> i</w:t>
      </w:r>
      <w:r>
        <w:t xml:space="preserve">s very helpful that we focus attention on North Korea’s monetary system and I applaud the authors, and NK 38, for looking at the exchange rate, as they do here.  North Korea analysts for a long time have had the luxury of not looking at money issues, always </w:t>
      </w:r>
      <w:r w:rsidR="00C201CC">
        <w:t>among</w:t>
      </w:r>
      <w:r>
        <w:t xml:space="preserve"> the more complex</w:t>
      </w:r>
      <w:r w:rsidR="00477D72">
        <w:t xml:space="preserve"> problems</w:t>
      </w:r>
      <w:r>
        <w:t xml:space="preserve"> in economics and politics, since the Marxist-Leninist system</w:t>
      </w:r>
      <w:r w:rsidR="00C201CC">
        <w:t xml:space="preserve"> long</w:t>
      </w:r>
      <w:r>
        <w:t xml:space="preserve"> fought, and by now has lost, a battle to do away with real money.  </w:t>
      </w:r>
      <w:r w:rsidR="00ED692C">
        <w:t>A good start, b</w:t>
      </w:r>
      <w:r>
        <w:t xml:space="preserve">ut I would say the analysis here </w:t>
      </w:r>
      <w:proofErr w:type="gramStart"/>
      <w:r>
        <w:t>is in need of</w:t>
      </w:r>
      <w:proofErr w:type="gramEnd"/>
      <w:r>
        <w:t xml:space="preserve"> “</w:t>
      </w:r>
      <w:proofErr w:type="spellStart"/>
      <w:r>
        <w:t>Occ</w:t>
      </w:r>
      <w:r w:rsidR="00C201CC">
        <w:t>a</w:t>
      </w:r>
      <w:r>
        <w:t>ms</w:t>
      </w:r>
      <w:proofErr w:type="spellEnd"/>
      <w:r>
        <w:t xml:space="preserve"> Razor”</w:t>
      </w:r>
      <w:r w:rsidR="00C201CC">
        <w:rPr>
          <w:rStyle w:val="EndnoteReference"/>
        </w:rPr>
        <w:endnoteReference w:id="1"/>
      </w:r>
      <w:r>
        <w:t xml:space="preserve">, economics jargon for making something more complex than </w:t>
      </w:r>
      <w:r w:rsidR="00ED692C">
        <w:t xml:space="preserve">is </w:t>
      </w:r>
      <w:r>
        <w:t>needed and thus missing the larger story.</w:t>
      </w:r>
      <w:r w:rsidR="00C201CC">
        <w:t xml:space="preserve"> They assert that the NK won should logically be pegged to RMB and not the US dollar and when they find the data supports the alternative, they somehow find reason </w:t>
      </w:r>
      <w:r w:rsidR="00BE1680">
        <w:t xml:space="preserve">not </w:t>
      </w:r>
      <w:r w:rsidR="00C201CC">
        <w:t xml:space="preserve">to </w:t>
      </w:r>
      <w:r w:rsidR="001A342B">
        <w:t xml:space="preserve">throw out their preconception. </w:t>
      </w:r>
      <w:r w:rsidR="00C201CC">
        <w:t xml:space="preserve"> It</w:t>
      </w:r>
      <w:r w:rsidR="003D1E07">
        <w:t xml:space="preserve"> </w:t>
      </w:r>
      <w:r w:rsidR="00C201CC">
        <w:t xml:space="preserve">seems rather obvious to me that Pyongyang has chosen the </w:t>
      </w:r>
      <w:r w:rsidR="00DF253E">
        <w:t xml:space="preserve">universally convertible </w:t>
      </w:r>
      <w:r w:rsidR="00C201CC">
        <w:t>dollar rather than yuan</w:t>
      </w:r>
      <w:r w:rsidR="00BE1680">
        <w:t xml:space="preserve"> as its peg</w:t>
      </w:r>
      <w:r w:rsidR="00C201CC">
        <w:t>, but</w:t>
      </w:r>
      <w:r w:rsidR="00DF253E">
        <w:t>, given th</w:t>
      </w:r>
      <w:r w:rsidR="00BE1680">
        <w:t>at th</w:t>
      </w:r>
      <w:r w:rsidR="00DF253E">
        <w:t>e yuan moves very closely with the dollar</w:t>
      </w:r>
      <w:r w:rsidR="001A342B">
        <w:t xml:space="preserve"> anyway</w:t>
      </w:r>
      <w:r w:rsidR="00DF253E">
        <w:t xml:space="preserve">, at least until its latest </w:t>
      </w:r>
      <w:r w:rsidR="00ED692C">
        <w:t xml:space="preserve">“trade wars” </w:t>
      </w:r>
      <w:r w:rsidR="00DF253E">
        <w:t xml:space="preserve">dip, </w:t>
      </w:r>
      <w:r w:rsidR="00ED692C">
        <w:t xml:space="preserve">it really doesn’t matter much and </w:t>
      </w:r>
      <w:r w:rsidR="00C201CC">
        <w:t>the</w:t>
      </w:r>
      <w:r w:rsidR="00DF253E">
        <w:t xml:space="preserve"> </w:t>
      </w:r>
      <w:r w:rsidR="00ED692C">
        <w:t xml:space="preserve">much </w:t>
      </w:r>
      <w:r w:rsidR="00C201CC">
        <w:t xml:space="preserve">bigger story is why </w:t>
      </w:r>
      <w:r w:rsidR="001A342B">
        <w:t>it has</w:t>
      </w:r>
      <w:r w:rsidR="00C201CC">
        <w:t xml:space="preserve"> chosen to peg in the first place</w:t>
      </w:r>
      <w:r w:rsidR="00ED692C">
        <w:t>,</w:t>
      </w:r>
      <w:r w:rsidR="00C201CC">
        <w:t xml:space="preserve"> and what are the </w:t>
      </w:r>
      <w:r w:rsidR="003D1E07">
        <w:t>consequences</w:t>
      </w:r>
      <w:r w:rsidR="00C201CC">
        <w:t>?</w:t>
      </w:r>
    </w:p>
    <w:p w14:paraId="24BC2590" w14:textId="09AF66EB" w:rsidR="00C201CC" w:rsidRDefault="00C201CC">
      <w:r>
        <w:t>Indeed,</w:t>
      </w:r>
      <w:r w:rsidR="00ED692C">
        <w:t xml:space="preserve"> it seems to me</w:t>
      </w:r>
      <w:r>
        <w:t xml:space="preserve"> there are</w:t>
      </w:r>
      <w:r w:rsidR="00BE1680">
        <w:t xml:space="preserve"> </w:t>
      </w:r>
      <w:r>
        <w:t xml:space="preserve">more reasons for Pyongyang to choose the </w:t>
      </w:r>
      <w:r w:rsidR="003D1E07">
        <w:t xml:space="preserve">US </w:t>
      </w:r>
      <w:r>
        <w:t xml:space="preserve">dollar rather than </w:t>
      </w:r>
      <w:r w:rsidR="003D1E07">
        <w:t xml:space="preserve">RMB as the </w:t>
      </w:r>
      <w:r>
        <w:t>anchor</w:t>
      </w:r>
      <w:r w:rsidR="003D1E07">
        <w:t xml:space="preserve">.  For starters, RMB, at least officially, is not yet a fully convertible currency which means its use in this way could be considered illegal by Chinese authorities. </w:t>
      </w:r>
      <w:r w:rsidR="00ED692C">
        <w:t xml:space="preserve"> </w:t>
      </w:r>
      <w:r w:rsidR="00DF253E">
        <w:t xml:space="preserve"> </w:t>
      </w:r>
      <w:r w:rsidR="003D1E07">
        <w:t xml:space="preserve">More importantly, pegging a currency is all about building confidence in the domestic </w:t>
      </w:r>
      <w:r w:rsidR="00BE1680">
        <w:t>unit</w:t>
      </w:r>
      <w:r w:rsidR="003D1E07">
        <w:t xml:space="preserve"> and most everyone, the world over, see the US dollar as the safest money in existence. Even Hong Kong, an integral part of China, pegs its currency in a tight currency board arrangement to the US unit, not the Chinese.</w:t>
      </w:r>
      <w:r w:rsidR="00DF253E">
        <w:t xml:space="preserve"> So, if you are a North Korean merchant, or apartment seller, you want dollars</w:t>
      </w:r>
      <w:r w:rsidR="006270D1">
        <w:t xml:space="preserve"> to put under their mattresses</w:t>
      </w:r>
      <w:r w:rsidR="00DF253E">
        <w:t>. And to see the 8,000 won per dollar rate holding tight for five years or more, gives you confidence that tomorrow the rate will be the same.</w:t>
      </w:r>
      <w:r w:rsidR="005B4340">
        <w:t xml:space="preserve"> I’d say its one of Kim’s greatest achievements, given the hyperinflation </w:t>
      </w:r>
      <w:r w:rsidR="00BE1680">
        <w:t xml:space="preserve">and massive devaluations </w:t>
      </w:r>
      <w:r w:rsidR="005B4340">
        <w:t>of his father’s era. But</w:t>
      </w:r>
      <w:r w:rsidR="007917A4">
        <w:t xml:space="preserve"> the stability </w:t>
      </w:r>
      <w:r w:rsidR="005B4340">
        <w:t xml:space="preserve">comes at a big </w:t>
      </w:r>
      <w:r w:rsidR="007917A4">
        <w:t>price</w:t>
      </w:r>
      <w:r w:rsidR="005B4340">
        <w:t xml:space="preserve"> and this is where things get interesting. </w:t>
      </w:r>
      <w:r w:rsidR="00DF253E">
        <w:t xml:space="preserve"> </w:t>
      </w:r>
    </w:p>
    <w:p w14:paraId="5A97DCBA" w14:textId="39A7925B" w:rsidR="007917A4" w:rsidRDefault="003D1E07">
      <w:r>
        <w:t xml:space="preserve">As the authors begin to point out the implications of this peg are enormous and, I expect, poorly understood by our North Korea analysts and policymakers, alike. </w:t>
      </w:r>
      <w:r w:rsidR="005B4340">
        <w:t xml:space="preserve">They say it shows North Korea’s resilience in the face of massive sanctions that must be impacting the country’s foreign exchange earnings and reserves yet have not touched the value of the currency.  Possibly, but another, and in my view more likely answer, is that the authorities are scared to death that confidence in the won will begin to erode and that </w:t>
      </w:r>
      <w:r w:rsidR="00EF544B">
        <w:t>at some point the won will</w:t>
      </w:r>
      <w:r w:rsidR="006270D1">
        <w:t xml:space="preserve"> suddenly collapse in a death spiral. </w:t>
      </w:r>
      <w:r w:rsidR="007917A4">
        <w:t xml:space="preserve">  Should this happen, inflation will soar and people</w:t>
      </w:r>
      <w:r w:rsidR="006270D1">
        <w:t xml:space="preserve">, their money evaporating, </w:t>
      </w:r>
      <w:r w:rsidR="007917A4">
        <w:t>will be in the streets.  Like price controls, the immediate solution is a peg but since</w:t>
      </w:r>
      <w:r w:rsidR="006270D1">
        <w:t xml:space="preserve"> the economy now depends on </w:t>
      </w:r>
      <w:r w:rsidR="007917A4">
        <w:t xml:space="preserve"> markets </w:t>
      </w:r>
      <w:r w:rsidR="006270D1">
        <w:t xml:space="preserve">and real money, </w:t>
      </w:r>
      <w:bookmarkStart w:id="0" w:name="_GoBack"/>
      <w:bookmarkEnd w:id="0"/>
      <w:r w:rsidR="007917A4">
        <w:t xml:space="preserve">the peg has to be supported by fiscal and monetary policy.  And pegs are very dangerous; they tend to break. </w:t>
      </w:r>
      <w:r w:rsidR="00BE1680">
        <w:t xml:space="preserve"> Once people see it fall just a little, they can lose confidence and, </w:t>
      </w:r>
      <w:r w:rsidR="005B4340">
        <w:t>in panic, try to sell their won and buy dollars</w:t>
      </w:r>
      <w:r w:rsidR="00BE1680">
        <w:t xml:space="preserve"> forcing the won into a death spiral</w:t>
      </w:r>
      <w:r w:rsidR="005B4340">
        <w:t xml:space="preserve">.  </w:t>
      </w:r>
    </w:p>
    <w:p w14:paraId="02DABFB3" w14:textId="1A726A69" w:rsidR="003D1E07" w:rsidRDefault="005B4340">
      <w:r>
        <w:t xml:space="preserve">The textbook solution is to </w:t>
      </w:r>
      <w:r w:rsidR="007917A4">
        <w:t>try to</w:t>
      </w:r>
      <w:r>
        <w:t xml:space="preserve"> preserve the value of won by limiting its supply, either by not printing cash or by withholding credit</w:t>
      </w:r>
      <w:r w:rsidR="007917A4">
        <w:t>.</w:t>
      </w:r>
      <w:r>
        <w:t xml:space="preserve">  The monetary chore is thus to keep won as scarce as dollars</w:t>
      </w:r>
      <w:r w:rsidR="00EF544B">
        <w:t xml:space="preserve">, </w:t>
      </w:r>
      <w:r>
        <w:t xml:space="preserve">thus </w:t>
      </w:r>
      <w:r w:rsidR="00EF544B">
        <w:t xml:space="preserve">holding </w:t>
      </w:r>
      <w:r>
        <w:lastRenderedPageBreak/>
        <w:t xml:space="preserve">the rate </w:t>
      </w:r>
      <w:r w:rsidR="00EF544B">
        <w:t xml:space="preserve">of exchange, </w:t>
      </w:r>
      <w:r>
        <w:t>stable.</w:t>
      </w:r>
      <w:r w:rsidR="00EF544B">
        <w:t xml:space="preserve"> </w:t>
      </w:r>
      <w:r w:rsidR="007917A4">
        <w:t xml:space="preserve"> If dollars flee the country, won is sucked back in to the central bank, either by calling in loans or raising taxes and fees, keeping the relative supplies </w:t>
      </w:r>
      <w:r w:rsidR="001A342B">
        <w:t xml:space="preserve">of the different currencies </w:t>
      </w:r>
      <w:r w:rsidR="007917A4">
        <w:t xml:space="preserve">constant.  </w:t>
      </w:r>
      <w:r w:rsidR="00EF544B">
        <w:t>In a capitalist economy,</w:t>
      </w:r>
      <w:r w:rsidR="007917A4">
        <w:t xml:space="preserve"> such as Hong Kong,</w:t>
      </w:r>
      <w:r w:rsidR="00EF544B">
        <w:t xml:space="preserve"> this</w:t>
      </w:r>
      <w:r w:rsidR="007917A4">
        <w:t xml:space="preserve"> occurs more or less automatically, with interest rates soaring to induce demand</w:t>
      </w:r>
      <w:r w:rsidR="001A342B">
        <w:t xml:space="preserve"> for the local currency</w:t>
      </w:r>
      <w:r w:rsidR="007917A4">
        <w:t xml:space="preserve">.  </w:t>
      </w:r>
      <w:r w:rsidR="00EF544B">
        <w:t xml:space="preserve">How the </w:t>
      </w:r>
      <w:r w:rsidR="001A342B">
        <w:t xml:space="preserve">North Korean </w:t>
      </w:r>
      <w:r w:rsidR="00EF544B">
        <w:t xml:space="preserve">economy can function without new credit is a puzzle, but not one without possible answers. I suspect, for instance, that rather than funding state salaries </w:t>
      </w:r>
      <w:r w:rsidR="001A342B">
        <w:t xml:space="preserve">and providing credit to state enterprises for needed investments, Pyongyang is </w:t>
      </w:r>
      <w:r w:rsidR="00EF544B">
        <w:t>raising cash, even dollars, by selling assets and licenses.  Privatization, and the inevitable increase in productivity that it brings, is a result of this peg, but with obvious costs to the command economy system</w:t>
      </w:r>
      <w:r w:rsidR="001A342B">
        <w:t xml:space="preserve"> and with likely huge budget tensions on the government</w:t>
      </w:r>
      <w:r w:rsidR="00EF544B">
        <w:t>.</w:t>
      </w:r>
      <w:r w:rsidR="001A342B">
        <w:t xml:space="preserve"> It is no wonder that Premier Pak Pong Ju looks so grim. </w:t>
      </w:r>
      <w:r w:rsidR="00EF544B">
        <w:t xml:space="preserve"> </w:t>
      </w:r>
    </w:p>
    <w:p w14:paraId="3268EFD3" w14:textId="3F2DD6B7" w:rsidR="001A342B" w:rsidRDefault="001A342B">
      <w:r>
        <w:t xml:space="preserve">I am curious about the apparent slight </w:t>
      </w:r>
      <w:r w:rsidR="00E654E9">
        <w:t>move</w:t>
      </w:r>
      <w:r>
        <w:t xml:space="preserve"> of </w:t>
      </w:r>
      <w:r w:rsidR="00E654E9">
        <w:t xml:space="preserve">won off the dollar peg, from a round 8,000 won per dollar to 8,250, last month, as RMB was falling by much more.  Moving the peg, as in a wall climber, is a dangerous proposition but may be designed to give authorities a little more leeway, building a public expectation that such moves are not a sign of loss of monetary control.  But this is speculation.   </w:t>
      </w:r>
    </w:p>
    <w:p w14:paraId="0187DB59" w14:textId="0382DF2E" w:rsidR="00BE1680" w:rsidRDefault="00BE1680">
      <w:r>
        <w:t xml:space="preserve">North Korea’s economy is not a mystery, but rather a puzzle that we have to figure out, using our best efforts to obtain information and smartly apply </w:t>
      </w:r>
      <w:r w:rsidR="00E654E9">
        <w:t xml:space="preserve">the </w:t>
      </w:r>
      <w:r>
        <w:t xml:space="preserve">data to our theories.  The authors here are making a good start.  At this point I’m most curious to know what is happening internally to </w:t>
      </w:r>
      <w:proofErr w:type="gramStart"/>
      <w:r>
        <w:t>won</w:t>
      </w:r>
      <w:proofErr w:type="gramEnd"/>
      <w:r w:rsidR="00E654E9">
        <w:t xml:space="preserve"> interest rates</w:t>
      </w:r>
      <w:r>
        <w:t xml:space="preserve">, and to the state’s budget. These would provide hints as to how resilient or fragile the system </w:t>
      </w:r>
      <w:r w:rsidR="00E654E9">
        <w:t xml:space="preserve">really </w:t>
      </w:r>
      <w:r>
        <w:t xml:space="preserve">is and how best we can take advantage of it. </w:t>
      </w:r>
    </w:p>
    <w:p w14:paraId="35F23324" w14:textId="77777777" w:rsidR="00BE1680" w:rsidRDefault="00BE1680"/>
    <w:p w14:paraId="2A07A37F" w14:textId="77777777" w:rsidR="00C201CC" w:rsidRDefault="00C201CC"/>
    <w:p w14:paraId="2927EBE4" w14:textId="67AE6FE5" w:rsidR="00C6578F" w:rsidRDefault="00C201CC">
      <w:r>
        <w:t xml:space="preserve"> </w:t>
      </w:r>
      <w:r w:rsidR="00A1432F">
        <w:br/>
      </w:r>
      <w:r w:rsidR="00A1432F">
        <w:br/>
      </w:r>
    </w:p>
    <w:sectPr w:rsidR="00C657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3909B" w14:textId="77777777" w:rsidR="0088213F" w:rsidRDefault="0088213F" w:rsidP="00C201CC">
      <w:pPr>
        <w:spacing w:after="0" w:line="240" w:lineRule="auto"/>
      </w:pPr>
      <w:r>
        <w:separator/>
      </w:r>
    </w:p>
  </w:endnote>
  <w:endnote w:type="continuationSeparator" w:id="0">
    <w:p w14:paraId="6749BEB8" w14:textId="77777777" w:rsidR="0088213F" w:rsidRDefault="0088213F" w:rsidP="00C201CC">
      <w:pPr>
        <w:spacing w:after="0" w:line="240" w:lineRule="auto"/>
      </w:pPr>
      <w:r>
        <w:continuationSeparator/>
      </w:r>
    </w:p>
  </w:endnote>
  <w:endnote w:id="1">
    <w:p w14:paraId="64C6835C" w14:textId="37714863" w:rsidR="00C201CC" w:rsidRPr="00C201CC" w:rsidRDefault="00C201CC" w:rsidP="00C201CC">
      <w:pPr>
        <w:spacing w:line="319" w:lineRule="atLeast"/>
        <w:rPr>
          <w:rFonts w:ascii="&amp;quot" w:eastAsia="Times New Roman" w:hAnsi="&amp;quot" w:cs="Arial"/>
          <w:color w:val="444444"/>
          <w:sz w:val="20"/>
          <w:szCs w:val="20"/>
        </w:rPr>
      </w:pPr>
      <w:r>
        <w:rPr>
          <w:rStyle w:val="EndnoteReference"/>
        </w:rPr>
        <w:endnoteRef/>
      </w:r>
      <w:r w:rsidRPr="00C201CC">
        <w:rPr>
          <w:sz w:val="20"/>
          <w:szCs w:val="20"/>
        </w:rPr>
        <w:t xml:space="preserve"> From Wikipedia.  “</w:t>
      </w:r>
      <w:r w:rsidRPr="00C201CC">
        <w:rPr>
          <w:rFonts w:ascii="&amp;quot" w:eastAsia="Times New Roman" w:hAnsi="&amp;quot" w:cs="Arial"/>
          <w:color w:val="444444"/>
          <w:sz w:val="20"/>
          <w:szCs w:val="20"/>
        </w:rPr>
        <w:t>Occam's razor is a problem-solving principle attributed to William of Ockham (c. 1287–1347), who was an English Franciscan friar and scholastic philosopher and theologian. The principle can be interpreted as stating Among competing hypotheses, the one with the fewest assumptions should be selected.</w:t>
      </w:r>
      <w:r>
        <w:rPr>
          <w:rFonts w:ascii="&amp;quot" w:eastAsia="Times New Roman" w:hAnsi="&amp;quot" w:cs="Arial"/>
          <w:color w:val="444444"/>
          <w:sz w:val="20"/>
          <w:szCs w:val="20"/>
        </w:rPr>
        <w:t>”</w:t>
      </w:r>
    </w:p>
    <w:p w14:paraId="1C5A8042" w14:textId="1BCA2D1C" w:rsidR="00C201CC" w:rsidRDefault="00C201C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BF35F" w14:textId="77777777" w:rsidR="0088213F" w:rsidRDefault="0088213F" w:rsidP="00C201CC">
      <w:pPr>
        <w:spacing w:after="0" w:line="240" w:lineRule="auto"/>
      </w:pPr>
      <w:r>
        <w:separator/>
      </w:r>
    </w:p>
  </w:footnote>
  <w:footnote w:type="continuationSeparator" w:id="0">
    <w:p w14:paraId="0CB0CBBB" w14:textId="77777777" w:rsidR="0088213F" w:rsidRDefault="0088213F" w:rsidP="00C201CC">
      <w:pPr>
        <w:spacing w:after="0" w:line="240" w:lineRule="auto"/>
      </w:pPr>
      <w:r>
        <w:continuationSeparator/>
      </w:r>
    </w:p>
  </w:footnote>
  <w:footnote w:id="1">
    <w:p w14:paraId="7C19633E" w14:textId="26AFC5AA" w:rsidR="00E654E9" w:rsidRDefault="00E654E9">
      <w:pPr>
        <w:pStyle w:val="FootnoteText"/>
      </w:pPr>
      <w:r>
        <w:rPr>
          <w:rStyle w:val="FootnoteReference"/>
        </w:rPr>
        <w:footnoteRef/>
      </w:r>
      <w:r>
        <w:t xml:space="preserve"> Bill Brown is a retired US government official, an adjunct professor at Georgetown School of Foreign Service, and principal of his consulting firm, Northeast Asia Economics and Intelligence Advisory, LLC (NAEIA.com). Please check his website for more discussion of these important issues.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32F"/>
    <w:rsid w:val="00024664"/>
    <w:rsid w:val="001A342B"/>
    <w:rsid w:val="003D1E07"/>
    <w:rsid w:val="00477D72"/>
    <w:rsid w:val="005B4340"/>
    <w:rsid w:val="006270D1"/>
    <w:rsid w:val="007917A4"/>
    <w:rsid w:val="0088213F"/>
    <w:rsid w:val="009746E5"/>
    <w:rsid w:val="00A1432F"/>
    <w:rsid w:val="00BE1680"/>
    <w:rsid w:val="00C201CC"/>
    <w:rsid w:val="00C6578F"/>
    <w:rsid w:val="00DF253E"/>
    <w:rsid w:val="00E654E9"/>
    <w:rsid w:val="00ED692C"/>
    <w:rsid w:val="00EF5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C234F"/>
  <w15:chartTrackingRefBased/>
  <w15:docId w15:val="{9CE25938-0CAC-49EC-93C5-A87FF66D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C201C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201CC"/>
    <w:rPr>
      <w:sz w:val="20"/>
      <w:szCs w:val="20"/>
    </w:rPr>
  </w:style>
  <w:style w:type="character" w:styleId="EndnoteReference">
    <w:name w:val="endnote reference"/>
    <w:basedOn w:val="DefaultParagraphFont"/>
    <w:uiPriority w:val="99"/>
    <w:semiHidden/>
    <w:unhideWhenUsed/>
    <w:rsid w:val="00C201CC"/>
    <w:rPr>
      <w:vertAlign w:val="superscript"/>
    </w:rPr>
  </w:style>
  <w:style w:type="paragraph" w:styleId="Header">
    <w:name w:val="header"/>
    <w:basedOn w:val="Normal"/>
    <w:link w:val="HeaderChar"/>
    <w:uiPriority w:val="99"/>
    <w:unhideWhenUsed/>
    <w:rsid w:val="003D1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E07"/>
  </w:style>
  <w:style w:type="paragraph" w:styleId="Footer">
    <w:name w:val="footer"/>
    <w:basedOn w:val="Normal"/>
    <w:link w:val="FooterChar"/>
    <w:uiPriority w:val="99"/>
    <w:unhideWhenUsed/>
    <w:rsid w:val="003D1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E07"/>
  </w:style>
  <w:style w:type="paragraph" w:styleId="FootnoteText">
    <w:name w:val="footnote text"/>
    <w:basedOn w:val="Normal"/>
    <w:link w:val="FootnoteTextChar"/>
    <w:uiPriority w:val="99"/>
    <w:semiHidden/>
    <w:unhideWhenUsed/>
    <w:rsid w:val="00E654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54E9"/>
    <w:rPr>
      <w:sz w:val="20"/>
      <w:szCs w:val="20"/>
    </w:rPr>
  </w:style>
  <w:style w:type="character" w:styleId="FootnoteReference">
    <w:name w:val="footnote reference"/>
    <w:basedOn w:val="DefaultParagraphFont"/>
    <w:uiPriority w:val="99"/>
    <w:semiHidden/>
    <w:unhideWhenUsed/>
    <w:rsid w:val="00E654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300438">
      <w:bodyDiv w:val="1"/>
      <w:marLeft w:val="0"/>
      <w:marRight w:val="0"/>
      <w:marTop w:val="0"/>
      <w:marBottom w:val="0"/>
      <w:divBdr>
        <w:top w:val="none" w:sz="0" w:space="0" w:color="auto"/>
        <w:left w:val="none" w:sz="0" w:space="0" w:color="auto"/>
        <w:bottom w:val="none" w:sz="0" w:space="0" w:color="auto"/>
        <w:right w:val="none" w:sz="0" w:space="0" w:color="auto"/>
      </w:divBdr>
      <w:divsChild>
        <w:div w:id="1888444560">
          <w:marLeft w:val="0"/>
          <w:marRight w:val="0"/>
          <w:marTop w:val="0"/>
          <w:marBottom w:val="0"/>
          <w:divBdr>
            <w:top w:val="none" w:sz="0" w:space="0" w:color="auto"/>
            <w:left w:val="none" w:sz="0" w:space="0" w:color="auto"/>
            <w:bottom w:val="none" w:sz="0" w:space="0" w:color="auto"/>
            <w:right w:val="none" w:sz="0" w:space="0" w:color="auto"/>
          </w:divBdr>
          <w:divsChild>
            <w:div w:id="15177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6352">
      <w:bodyDiv w:val="1"/>
      <w:marLeft w:val="0"/>
      <w:marRight w:val="0"/>
      <w:marTop w:val="0"/>
      <w:marBottom w:val="0"/>
      <w:divBdr>
        <w:top w:val="none" w:sz="0" w:space="0" w:color="auto"/>
        <w:left w:val="none" w:sz="0" w:space="0" w:color="auto"/>
        <w:bottom w:val="none" w:sz="0" w:space="0" w:color="auto"/>
        <w:right w:val="none" w:sz="0" w:space="0" w:color="auto"/>
      </w:divBdr>
      <w:divsChild>
        <w:div w:id="392392745">
          <w:marLeft w:val="0"/>
          <w:marRight w:val="0"/>
          <w:marTop w:val="0"/>
          <w:marBottom w:val="0"/>
          <w:divBdr>
            <w:top w:val="none" w:sz="0" w:space="0" w:color="auto"/>
            <w:left w:val="none" w:sz="0" w:space="0" w:color="auto"/>
            <w:bottom w:val="none" w:sz="0" w:space="0" w:color="auto"/>
            <w:right w:val="none" w:sz="0" w:space="0" w:color="auto"/>
          </w:divBdr>
          <w:divsChild>
            <w:div w:id="17199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943D9-212C-46CF-B171-3B673F8E9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Brown</dc:creator>
  <cp:keywords/>
  <dc:description/>
  <cp:lastModifiedBy>Bill Brown</cp:lastModifiedBy>
  <cp:revision>2</cp:revision>
  <dcterms:created xsi:type="dcterms:W3CDTF">2018-11-14T21:43:00Z</dcterms:created>
  <dcterms:modified xsi:type="dcterms:W3CDTF">2018-11-15T00:13:00Z</dcterms:modified>
</cp:coreProperties>
</file>