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FA3C3" w14:textId="4795D018" w:rsidR="003D65DF" w:rsidRPr="009E6444" w:rsidRDefault="00FD7186" w:rsidP="00602E15">
      <w:pPr>
        <w:spacing w:after="330" w:line="240" w:lineRule="auto"/>
        <w:outlineLvl w:val="0"/>
        <w:rPr>
          <w:rFonts w:ascii="Times New Roman" w:eastAsia="Times New Roman" w:hAnsi="Times New Roman" w:cs="Times New Roman"/>
          <w:b/>
          <w:bCs/>
          <w:kern w:val="36"/>
          <w:sz w:val="40"/>
          <w:szCs w:val="40"/>
          <w:lang w:eastAsia="tr-TR"/>
        </w:rPr>
      </w:pPr>
      <w:r w:rsidRPr="009E6444">
        <w:rPr>
          <w:rFonts w:ascii="Times New Roman" w:eastAsia="Times New Roman" w:hAnsi="Times New Roman" w:cs="Times New Roman"/>
          <w:b/>
          <w:bCs/>
          <w:kern w:val="36"/>
          <w:sz w:val="40"/>
          <w:szCs w:val="40"/>
          <w:lang w:eastAsia="tr-TR"/>
        </w:rPr>
        <w:t>Asetazolamid</w:t>
      </w:r>
      <w:r w:rsidR="0046767B" w:rsidRPr="009E6444">
        <w:rPr>
          <w:rFonts w:ascii="Times New Roman" w:eastAsia="Times New Roman" w:hAnsi="Times New Roman" w:cs="Times New Roman"/>
          <w:b/>
          <w:bCs/>
          <w:kern w:val="36"/>
          <w:sz w:val="40"/>
          <w:szCs w:val="40"/>
          <w:lang w:eastAsia="tr-TR"/>
        </w:rPr>
        <w:t xml:space="preserve">  IV Kulp- Diüretikleri</w:t>
      </w:r>
      <w:r w:rsidRPr="009E6444">
        <w:rPr>
          <w:rFonts w:ascii="Times New Roman" w:eastAsia="Times New Roman" w:hAnsi="Times New Roman" w:cs="Times New Roman"/>
          <w:b/>
          <w:bCs/>
          <w:kern w:val="36"/>
          <w:sz w:val="40"/>
          <w:szCs w:val="40"/>
          <w:lang w:eastAsia="tr-TR"/>
        </w:rPr>
        <w:t xml:space="preserve">ne Eklendiğinde </w:t>
      </w:r>
      <w:r w:rsidR="0046767B" w:rsidRPr="009E6444">
        <w:rPr>
          <w:rFonts w:ascii="Times New Roman" w:eastAsia="Times New Roman" w:hAnsi="Times New Roman" w:cs="Times New Roman"/>
          <w:b/>
          <w:bCs/>
          <w:kern w:val="36"/>
          <w:sz w:val="40"/>
          <w:szCs w:val="40"/>
          <w:lang w:eastAsia="tr-TR"/>
        </w:rPr>
        <w:t xml:space="preserve"> ADKY'de Dekonjesyonu Artırır:</w:t>
      </w:r>
    </w:p>
    <w:p w14:paraId="3E2008DB" w14:textId="604B9198" w:rsidR="0046767B" w:rsidRPr="00FD7186" w:rsidRDefault="0046767B" w:rsidP="00602E15">
      <w:pPr>
        <w:spacing w:after="330" w:line="240" w:lineRule="auto"/>
        <w:outlineLvl w:val="0"/>
        <w:rPr>
          <w:rFonts w:ascii="Times New Roman" w:eastAsia="Times New Roman" w:hAnsi="Times New Roman" w:cs="Times New Roman"/>
          <w:b/>
          <w:bCs/>
          <w:color w:val="C00000"/>
          <w:kern w:val="36"/>
          <w:sz w:val="32"/>
          <w:szCs w:val="32"/>
          <w:lang w:eastAsia="tr-TR"/>
        </w:rPr>
      </w:pPr>
      <w:r w:rsidRPr="00FD7186">
        <w:rPr>
          <w:rFonts w:ascii="Times New Roman" w:eastAsia="Times New Roman" w:hAnsi="Times New Roman" w:cs="Times New Roman"/>
          <w:b/>
          <w:bCs/>
          <w:color w:val="C00000"/>
          <w:kern w:val="36"/>
          <w:sz w:val="32"/>
          <w:szCs w:val="32"/>
          <w:lang w:eastAsia="tr-TR"/>
        </w:rPr>
        <w:t>ADVOR</w:t>
      </w:r>
      <w:r w:rsidR="00FD7186">
        <w:rPr>
          <w:rFonts w:ascii="Times New Roman" w:eastAsia="Times New Roman" w:hAnsi="Times New Roman" w:cs="Times New Roman"/>
          <w:b/>
          <w:bCs/>
          <w:color w:val="C00000"/>
          <w:kern w:val="36"/>
          <w:sz w:val="32"/>
          <w:szCs w:val="32"/>
          <w:lang w:eastAsia="tr-TR"/>
        </w:rPr>
        <w:t xml:space="preserve"> </w:t>
      </w:r>
      <w:r w:rsidR="003D65DF" w:rsidRPr="00FD7186">
        <w:rPr>
          <w:rFonts w:ascii="Times New Roman" w:eastAsia="Times New Roman" w:hAnsi="Times New Roman" w:cs="Times New Roman"/>
          <w:i/>
          <w:iCs/>
          <w:kern w:val="36"/>
          <w:sz w:val="32"/>
          <w:szCs w:val="32"/>
          <w:lang w:eastAsia="tr-TR"/>
        </w:rPr>
        <w:t>(Acetazolamide in Decompensated Heart Failure with Volume Overload)</w:t>
      </w:r>
      <w:r w:rsidR="009E6444">
        <w:rPr>
          <w:rFonts w:ascii="Times New Roman" w:eastAsia="Times New Roman" w:hAnsi="Times New Roman" w:cs="Times New Roman"/>
          <w:i/>
          <w:iCs/>
          <w:kern w:val="36"/>
          <w:sz w:val="32"/>
          <w:szCs w:val="32"/>
          <w:lang w:eastAsia="tr-TR"/>
        </w:rPr>
        <w:t xml:space="preserve"> </w:t>
      </w:r>
      <w:r w:rsidR="009E6444" w:rsidRPr="009E6444">
        <w:rPr>
          <w:rFonts w:ascii="Times New Roman" w:eastAsia="Times New Roman" w:hAnsi="Times New Roman" w:cs="Times New Roman"/>
          <w:b/>
          <w:iCs/>
          <w:color w:val="C00000"/>
          <w:kern w:val="36"/>
          <w:sz w:val="32"/>
          <w:szCs w:val="32"/>
          <w:lang w:eastAsia="tr-TR"/>
        </w:rPr>
        <w:t>Çalışması</w:t>
      </w:r>
    </w:p>
    <w:p w14:paraId="4E88BED3" w14:textId="39E76AE2" w:rsidR="004C45BD" w:rsidRPr="00994796" w:rsidRDefault="00994796" w:rsidP="00994796">
      <w:pPr>
        <w:pBdr>
          <w:bottom w:val="single" w:sz="4" w:space="1" w:color="auto"/>
        </w:pBdr>
        <w:shd w:val="clear" w:color="auto" w:fill="FFF2CC" w:themeFill="accent4" w:themeFillTint="33"/>
        <w:spacing w:line="240" w:lineRule="auto"/>
        <w:rPr>
          <w:rFonts w:ascii="Times New Roman" w:eastAsia="Times New Roman" w:hAnsi="Times New Roman" w:cs="Times New Roman"/>
          <w:color w:val="2A2A2A"/>
          <w:sz w:val="24"/>
          <w:szCs w:val="24"/>
          <w:lang w:eastAsia="tr-TR"/>
        </w:rPr>
      </w:pPr>
      <w:r w:rsidRPr="009E6444">
        <w:rPr>
          <w:rFonts w:ascii="Times New Roman" w:eastAsia="Times New Roman" w:hAnsi="Times New Roman" w:cs="Times New Roman"/>
          <w:b/>
          <w:color w:val="2A2A2A"/>
          <w:sz w:val="24"/>
          <w:szCs w:val="24"/>
          <w:lang w:eastAsia="tr-TR"/>
        </w:rPr>
        <w:t>ADVOR</w:t>
      </w:r>
      <w:r w:rsidRPr="00994796">
        <w:rPr>
          <w:rFonts w:ascii="Times New Roman" w:eastAsia="Times New Roman" w:hAnsi="Times New Roman" w:cs="Times New Roman"/>
          <w:color w:val="2A2A2A"/>
          <w:sz w:val="24"/>
          <w:szCs w:val="24"/>
          <w:lang w:eastAsia="tr-TR"/>
        </w:rPr>
        <w:t>, Acetazolamide in Acute Heart Failure (Sunum: 27 Ağustos European Society of Cardiology Congress 2022. Hot Line Session ).</w:t>
      </w:r>
    </w:p>
    <w:p w14:paraId="033BA87D" w14:textId="1292FF9C" w:rsidR="004C45BD" w:rsidRPr="007B7DA2" w:rsidRDefault="00FD7186" w:rsidP="004C45BD">
      <w:pPr>
        <w:spacing w:line="240" w:lineRule="auto"/>
        <w:rPr>
          <w:rFonts w:ascii="Arial" w:eastAsia="Times New Roman" w:hAnsi="Arial" w:cs="Arial"/>
          <w:sz w:val="24"/>
          <w:szCs w:val="24"/>
          <w:lang w:eastAsia="tr-TR"/>
        </w:rPr>
      </w:pPr>
      <w:r w:rsidRPr="009E6444">
        <w:rPr>
          <w:rFonts w:ascii="Times New Roman" w:eastAsia="Times New Roman" w:hAnsi="Times New Roman" w:cs="Times New Roman"/>
          <w:b/>
          <w:bCs/>
          <w:i/>
          <w:iCs/>
          <w:sz w:val="28"/>
          <w:szCs w:val="28"/>
          <w:u w:val="single"/>
          <w:lang w:eastAsia="tr-TR"/>
        </w:rPr>
        <w:t>Ağustos 2022</w:t>
      </w:r>
      <w:r w:rsidRPr="009E6444">
        <w:rPr>
          <w:rFonts w:ascii="Times New Roman" w:eastAsia="Times New Roman" w:hAnsi="Times New Roman" w:cs="Times New Roman"/>
          <w:i/>
          <w:iCs/>
          <w:sz w:val="28"/>
          <w:szCs w:val="28"/>
          <w:u w:val="single"/>
          <w:lang w:eastAsia="tr-TR"/>
        </w:rPr>
        <w:t>-</w:t>
      </w:r>
      <w:r>
        <w:rPr>
          <w:rFonts w:ascii="Arial" w:eastAsia="Times New Roman" w:hAnsi="Arial" w:cs="Arial"/>
          <w:sz w:val="24"/>
          <w:szCs w:val="24"/>
          <w:lang w:eastAsia="tr-TR"/>
        </w:rPr>
        <w:t xml:space="preserve"> </w:t>
      </w:r>
      <w:r w:rsidR="004C45BD" w:rsidRPr="00FD7186">
        <w:rPr>
          <w:rFonts w:ascii="Arial" w:eastAsia="Times New Roman" w:hAnsi="Arial" w:cs="Arial"/>
          <w:sz w:val="24"/>
          <w:szCs w:val="24"/>
          <w:lang w:eastAsia="tr-TR"/>
        </w:rPr>
        <w:t xml:space="preserve">Randomize bir çalışma, standart </w:t>
      </w:r>
      <w:r w:rsidRPr="00FD7186">
        <w:rPr>
          <w:rFonts w:ascii="Arial" w:eastAsia="Times New Roman" w:hAnsi="Arial" w:cs="Arial"/>
          <w:sz w:val="24"/>
          <w:szCs w:val="24"/>
          <w:lang w:eastAsia="tr-TR"/>
        </w:rPr>
        <w:t>kulp</w:t>
      </w:r>
      <w:r w:rsidR="004C45BD" w:rsidRPr="00FD7186">
        <w:rPr>
          <w:rFonts w:ascii="Arial" w:eastAsia="Times New Roman" w:hAnsi="Arial" w:cs="Arial"/>
          <w:sz w:val="24"/>
          <w:szCs w:val="24"/>
          <w:lang w:eastAsia="tr-TR"/>
        </w:rPr>
        <w:t>d diüretiklerine eklenen onlarca yıllık bir ilacın,</w:t>
      </w:r>
      <w:r>
        <w:rPr>
          <w:rFonts w:ascii="Arial" w:eastAsia="Times New Roman" w:hAnsi="Arial" w:cs="Arial"/>
          <w:sz w:val="24"/>
          <w:szCs w:val="24"/>
          <w:lang w:eastAsia="tr-TR"/>
        </w:rPr>
        <w:t xml:space="preserve"> </w:t>
      </w:r>
      <w:r w:rsidR="00E964DD">
        <w:rPr>
          <w:rFonts w:ascii="Arial" w:eastAsia="Times New Roman" w:hAnsi="Arial" w:cs="Arial"/>
          <w:sz w:val="24"/>
          <w:szCs w:val="24"/>
          <w:lang w:eastAsia="tr-TR"/>
        </w:rPr>
        <w:t xml:space="preserve">daha fazla aşırı volüm yüklenmiş </w:t>
      </w:r>
      <w:r>
        <w:rPr>
          <w:rFonts w:ascii="Arial" w:eastAsia="Times New Roman" w:hAnsi="Arial" w:cs="Arial"/>
          <w:sz w:val="24"/>
          <w:szCs w:val="24"/>
          <w:lang w:eastAsia="tr-TR"/>
        </w:rPr>
        <w:t>akut dekompanse kalp yetersizliği</w:t>
      </w:r>
      <w:r w:rsidR="004C45BD" w:rsidRPr="00FD7186">
        <w:rPr>
          <w:rFonts w:ascii="Arial" w:eastAsia="Times New Roman" w:hAnsi="Arial" w:cs="Arial"/>
          <w:sz w:val="24"/>
          <w:szCs w:val="24"/>
          <w:lang w:eastAsia="tr-TR"/>
        </w:rPr>
        <w:t xml:space="preserve"> ADKY</w:t>
      </w:r>
      <w:r>
        <w:rPr>
          <w:rFonts w:ascii="Arial" w:eastAsia="Times New Roman" w:hAnsi="Arial" w:cs="Arial"/>
          <w:sz w:val="24"/>
          <w:szCs w:val="24"/>
          <w:lang w:eastAsia="tr-TR"/>
        </w:rPr>
        <w:t>)</w:t>
      </w:r>
      <w:r w:rsidR="004C45BD" w:rsidRPr="00FD7186">
        <w:rPr>
          <w:rFonts w:ascii="Arial" w:eastAsia="Times New Roman" w:hAnsi="Arial" w:cs="Arial"/>
          <w:sz w:val="24"/>
          <w:szCs w:val="24"/>
          <w:lang w:eastAsia="tr-TR"/>
        </w:rPr>
        <w:t xml:space="preserve">  hastaların hastaneden 'kuru' taburcu edilmesine potansiyel olarak yardımcı olabileceğini öne sürüyor.</w:t>
      </w:r>
    </w:p>
    <w:p w14:paraId="762EA040" w14:textId="4C47EEFE" w:rsidR="004C45BD" w:rsidRPr="00E964DD" w:rsidRDefault="004C45BD" w:rsidP="00E964DD">
      <w:pPr>
        <w:pStyle w:val="ListeParagraf"/>
        <w:numPr>
          <w:ilvl w:val="0"/>
          <w:numId w:val="4"/>
        </w:numPr>
        <w:spacing w:after="0" w:line="240" w:lineRule="auto"/>
        <w:rPr>
          <w:rFonts w:ascii="Arial" w:eastAsia="Times New Roman" w:hAnsi="Arial" w:cs="Times New Roman"/>
          <w:sz w:val="24"/>
          <w:szCs w:val="24"/>
          <w:lang w:eastAsia="tr-TR"/>
        </w:rPr>
      </w:pPr>
      <w:r w:rsidRPr="00E964DD">
        <w:rPr>
          <w:rFonts w:ascii="Arial" w:eastAsia="Times New Roman" w:hAnsi="Arial" w:cs="Times New Roman"/>
          <w:sz w:val="24"/>
          <w:szCs w:val="24"/>
          <w:lang w:eastAsia="tr-TR"/>
        </w:rPr>
        <w:t xml:space="preserve">Çok merkezli çalışmada, olağan bakım IV </w:t>
      </w:r>
      <w:r w:rsidR="00263B5E" w:rsidRPr="00E964DD">
        <w:rPr>
          <w:rFonts w:ascii="Arial" w:eastAsia="Times New Roman" w:hAnsi="Arial" w:cs="Times New Roman"/>
          <w:sz w:val="24"/>
          <w:szCs w:val="24"/>
          <w:lang w:eastAsia="tr-TR"/>
        </w:rPr>
        <w:t>kulp-</w:t>
      </w:r>
      <w:r w:rsidRPr="00E964DD">
        <w:rPr>
          <w:rFonts w:ascii="Arial" w:eastAsia="Times New Roman" w:hAnsi="Arial" w:cs="Times New Roman"/>
          <w:sz w:val="24"/>
          <w:szCs w:val="24"/>
          <w:lang w:eastAsia="tr-TR"/>
        </w:rPr>
        <w:t xml:space="preserve"> diüretiğinin üzerine </w:t>
      </w:r>
      <w:r w:rsidR="00E964DD">
        <w:rPr>
          <w:rFonts w:ascii="Arial" w:eastAsia="Times New Roman" w:hAnsi="Arial" w:cs="Times New Roman"/>
          <w:sz w:val="24"/>
          <w:szCs w:val="24"/>
          <w:lang w:eastAsia="tr-TR"/>
        </w:rPr>
        <w:t xml:space="preserve">(eklenen) </w:t>
      </w:r>
      <w:r w:rsidRPr="00E964DD">
        <w:rPr>
          <w:rFonts w:ascii="Arial" w:eastAsia="Times New Roman" w:hAnsi="Arial" w:cs="Times New Roman"/>
          <w:sz w:val="24"/>
          <w:szCs w:val="24"/>
          <w:lang w:eastAsia="tr-TR"/>
        </w:rPr>
        <w:t>plaseboya kıyasla intravenöz (IV) asetazolamid alanlar</w:t>
      </w:r>
      <w:r w:rsidR="00E964DD" w:rsidRPr="00E964DD">
        <w:rPr>
          <w:rFonts w:ascii="Arial" w:eastAsia="Times New Roman" w:hAnsi="Arial" w:cs="Times New Roman"/>
          <w:sz w:val="24"/>
          <w:szCs w:val="24"/>
          <w:lang w:eastAsia="tr-TR"/>
        </w:rPr>
        <w:t>da</w:t>
      </w:r>
      <w:r w:rsidRPr="00E964DD">
        <w:rPr>
          <w:rFonts w:ascii="Arial" w:eastAsia="Times New Roman" w:hAnsi="Arial" w:cs="Times New Roman"/>
          <w:sz w:val="24"/>
          <w:szCs w:val="24"/>
          <w:lang w:eastAsia="tr-TR"/>
        </w:rPr>
        <w:t>,</w:t>
      </w:r>
      <w:r w:rsidRPr="00E964DD">
        <w:t xml:space="preserve"> </w:t>
      </w:r>
      <w:r w:rsidRPr="00E964DD">
        <w:rPr>
          <w:rFonts w:ascii="Arial" w:eastAsia="Times New Roman" w:hAnsi="Arial" w:cs="Times New Roman"/>
          <w:sz w:val="24"/>
          <w:szCs w:val="24"/>
          <w:lang w:eastAsia="tr-TR"/>
        </w:rPr>
        <w:t xml:space="preserve">"Başarılı" bir dekonjesyon elde etme, yani kalıcı aşırı </w:t>
      </w:r>
      <w:r w:rsidR="00263B5E" w:rsidRPr="00E964DD">
        <w:rPr>
          <w:rFonts w:ascii="Arial" w:eastAsia="Times New Roman" w:hAnsi="Arial" w:cs="Times New Roman"/>
          <w:sz w:val="24"/>
          <w:szCs w:val="24"/>
          <w:lang w:eastAsia="tr-TR"/>
        </w:rPr>
        <w:t>volum</w:t>
      </w:r>
      <w:r w:rsidRPr="00E964DD">
        <w:rPr>
          <w:rFonts w:ascii="Arial" w:eastAsia="Times New Roman" w:hAnsi="Arial" w:cs="Times New Roman"/>
          <w:sz w:val="24"/>
          <w:szCs w:val="24"/>
          <w:lang w:eastAsia="tr-TR"/>
        </w:rPr>
        <w:t xml:space="preserve"> yükü belirtileri olmadan hastaneden ayrılma olasılığı %46 daha fazladır.</w:t>
      </w:r>
    </w:p>
    <w:p w14:paraId="1F153869" w14:textId="2C64CC94" w:rsidR="000F7BDA" w:rsidRDefault="00263B5E" w:rsidP="00602E15">
      <w:pPr>
        <w:spacing w:after="0" w:line="240" w:lineRule="auto"/>
        <w:rPr>
          <w:rFonts w:ascii="Arial" w:eastAsia="Times New Roman" w:hAnsi="Arial" w:cs="Times New Roman"/>
          <w:color w:val="0070C0"/>
          <w:sz w:val="24"/>
          <w:szCs w:val="24"/>
          <w:lang w:eastAsia="tr-TR"/>
        </w:rPr>
      </w:pPr>
      <w:r w:rsidRPr="00E964DD">
        <w:rPr>
          <w:rFonts w:ascii="Arial" w:eastAsia="Times New Roman" w:hAnsi="Arial" w:cs="Times New Roman"/>
          <w:sz w:val="24"/>
          <w:szCs w:val="24"/>
          <w:lang w:eastAsia="tr-TR"/>
        </w:rPr>
        <w:t xml:space="preserve">500'den fazla hasta ile yapılan </w:t>
      </w:r>
      <w:r w:rsidR="00E964DD" w:rsidRPr="00E964DD">
        <w:rPr>
          <w:rFonts w:ascii="Arial" w:eastAsia="Times New Roman" w:hAnsi="Arial" w:cs="Times New Roman"/>
          <w:sz w:val="24"/>
          <w:szCs w:val="24"/>
          <w:lang w:eastAsia="tr-TR"/>
        </w:rPr>
        <w:t xml:space="preserve">bu </w:t>
      </w:r>
      <w:r w:rsidRPr="00E964DD">
        <w:rPr>
          <w:rFonts w:ascii="Arial" w:eastAsia="Times New Roman" w:hAnsi="Arial" w:cs="Times New Roman"/>
          <w:sz w:val="24"/>
          <w:szCs w:val="24"/>
          <w:lang w:eastAsia="tr-TR"/>
        </w:rPr>
        <w:t xml:space="preserve">çalışma, ADKY'li hastalarda majör KY sonuçları üzerinde herhangi bir ilacın, yani asetazolamidin yararını kesin olarak gösteren ilk çalışmadır </w:t>
      </w:r>
      <w:r>
        <w:rPr>
          <w:rFonts w:ascii="Arial" w:eastAsia="Times New Roman" w:hAnsi="Arial" w:cs="Times New Roman"/>
          <w:color w:val="0070C0"/>
          <w:sz w:val="24"/>
          <w:szCs w:val="24"/>
          <w:lang w:eastAsia="tr-TR"/>
        </w:rPr>
        <w:t>(</w:t>
      </w:r>
      <w:r w:rsidRPr="00E964DD">
        <w:rPr>
          <w:rFonts w:ascii="Times New Roman" w:eastAsia="Times New Roman" w:hAnsi="Times New Roman" w:cs="Times New Roman"/>
          <w:i/>
          <w:iCs/>
          <w:sz w:val="24"/>
          <w:szCs w:val="24"/>
          <w:lang w:eastAsia="tr-TR"/>
        </w:rPr>
        <w:t>European Society of Cardiology (ESC) Congress 2022 in Barcelona, Spain</w:t>
      </w:r>
      <w:r>
        <w:rPr>
          <w:rFonts w:ascii="Arial" w:eastAsia="Times New Roman" w:hAnsi="Arial" w:cs="Times New Roman"/>
          <w:color w:val="0070C0"/>
          <w:sz w:val="24"/>
          <w:szCs w:val="24"/>
          <w:lang w:eastAsia="tr-TR"/>
        </w:rPr>
        <w:t>)</w:t>
      </w:r>
      <w:r w:rsidRPr="00263B5E">
        <w:rPr>
          <w:rFonts w:ascii="Arial" w:eastAsia="Times New Roman" w:hAnsi="Arial" w:cs="Times New Roman"/>
          <w:color w:val="0070C0"/>
          <w:sz w:val="24"/>
          <w:szCs w:val="24"/>
          <w:lang w:eastAsia="tr-TR"/>
        </w:rPr>
        <w:t>.</w:t>
      </w:r>
    </w:p>
    <w:p w14:paraId="7A0C4831" w14:textId="2A8EF767" w:rsidR="000F7BDA" w:rsidRPr="00BF44B9" w:rsidRDefault="000F7BDA" w:rsidP="00BF44B9">
      <w:pPr>
        <w:pStyle w:val="ListeParagraf"/>
        <w:numPr>
          <w:ilvl w:val="0"/>
          <w:numId w:val="5"/>
        </w:numPr>
        <w:spacing w:after="0" w:line="240" w:lineRule="auto"/>
        <w:rPr>
          <w:rFonts w:ascii="Arial" w:eastAsia="Times New Roman" w:hAnsi="Arial" w:cs="Times New Roman"/>
          <w:sz w:val="24"/>
          <w:szCs w:val="24"/>
          <w:lang w:eastAsia="tr-TR"/>
        </w:rPr>
      </w:pPr>
      <w:r w:rsidRPr="00BF44B9">
        <w:rPr>
          <w:rFonts w:ascii="Arial" w:eastAsia="Times New Roman" w:hAnsi="Arial" w:cs="Times New Roman"/>
          <w:sz w:val="24"/>
          <w:szCs w:val="24"/>
          <w:lang w:eastAsia="tr-TR"/>
        </w:rPr>
        <w:t>Asetazolamid alan hastaların "hastanede kalış süreleri de daha kısaydı, bu  sadece yaşam kalitesi üzerinde değil, aynı zamanda sağlık harcamaları üzerinde de büyük bir etkiye sahipti,</w:t>
      </w:r>
    </w:p>
    <w:p w14:paraId="2223B471" w14:textId="77777777" w:rsidR="007B7DA2" w:rsidRDefault="007B7DA2" w:rsidP="00602E15">
      <w:pPr>
        <w:spacing w:after="0" w:line="240" w:lineRule="auto"/>
        <w:rPr>
          <w:rFonts w:ascii="Times New Roman" w:eastAsia="Times New Roman" w:hAnsi="Times New Roman" w:cs="Times New Roman"/>
          <w:b/>
          <w:bCs/>
          <w:sz w:val="32"/>
          <w:szCs w:val="32"/>
          <w:lang w:eastAsia="tr-TR"/>
        </w:rPr>
      </w:pPr>
    </w:p>
    <w:p w14:paraId="6A930EB2" w14:textId="3209197E" w:rsidR="003D65DF" w:rsidRPr="00BF44B9" w:rsidRDefault="003D65DF" w:rsidP="00602E15">
      <w:pPr>
        <w:spacing w:after="0" w:line="240" w:lineRule="auto"/>
        <w:rPr>
          <w:rFonts w:ascii="Times New Roman" w:eastAsia="Times New Roman" w:hAnsi="Times New Roman" w:cs="Times New Roman"/>
          <w:b/>
          <w:bCs/>
          <w:sz w:val="32"/>
          <w:szCs w:val="32"/>
          <w:lang w:eastAsia="tr-TR"/>
        </w:rPr>
      </w:pPr>
      <w:r w:rsidRPr="00BF44B9">
        <w:rPr>
          <w:rFonts w:ascii="Times New Roman" w:eastAsia="Times New Roman" w:hAnsi="Times New Roman" w:cs="Times New Roman"/>
          <w:b/>
          <w:bCs/>
          <w:sz w:val="32"/>
          <w:szCs w:val="32"/>
          <w:lang w:eastAsia="tr-TR"/>
        </w:rPr>
        <w:t>Tamamlayıcı Etkiler?</w:t>
      </w:r>
    </w:p>
    <w:p w14:paraId="06676BE6" w14:textId="77777777" w:rsidR="00C9575A" w:rsidRDefault="00C9575A" w:rsidP="00602E15">
      <w:pPr>
        <w:spacing w:after="0" w:line="240" w:lineRule="auto"/>
        <w:rPr>
          <w:rFonts w:ascii="Arial" w:eastAsia="Times New Roman" w:hAnsi="Arial" w:cs="Arial"/>
          <w:color w:val="0070C0"/>
          <w:sz w:val="24"/>
          <w:szCs w:val="24"/>
          <w:lang w:eastAsia="tr-TR"/>
        </w:rPr>
      </w:pPr>
    </w:p>
    <w:p w14:paraId="1355AB45" w14:textId="4E1B4A5B" w:rsidR="003D65DF" w:rsidRPr="00CA0ABB" w:rsidRDefault="009A3E2A" w:rsidP="00602E15">
      <w:pPr>
        <w:spacing w:after="0" w:line="240" w:lineRule="auto"/>
        <w:rPr>
          <w:rFonts w:ascii="Arial" w:eastAsia="Times New Roman" w:hAnsi="Arial" w:cs="Arial"/>
          <w:sz w:val="24"/>
          <w:szCs w:val="24"/>
          <w:lang w:eastAsia="tr-TR"/>
        </w:rPr>
      </w:pPr>
      <w:r w:rsidRPr="00CA0ABB">
        <w:rPr>
          <w:rFonts w:ascii="Arial" w:eastAsia="Times New Roman" w:hAnsi="Arial" w:cs="Arial"/>
          <w:sz w:val="24"/>
          <w:szCs w:val="24"/>
          <w:lang w:eastAsia="tr-TR"/>
        </w:rPr>
        <w:t>AD</w:t>
      </w:r>
      <w:r w:rsidR="00C9575A" w:rsidRPr="00CA0ABB">
        <w:rPr>
          <w:rFonts w:ascii="Arial" w:eastAsia="Times New Roman" w:hAnsi="Arial" w:cs="Arial"/>
          <w:sz w:val="24"/>
          <w:szCs w:val="24"/>
          <w:lang w:eastAsia="tr-TR"/>
        </w:rPr>
        <w:t>KY</w:t>
      </w:r>
      <w:r w:rsidRPr="00CA0ABB">
        <w:rPr>
          <w:rFonts w:ascii="Arial" w:eastAsia="Times New Roman" w:hAnsi="Arial" w:cs="Arial"/>
          <w:sz w:val="24"/>
          <w:szCs w:val="24"/>
          <w:lang w:eastAsia="tr-TR"/>
        </w:rPr>
        <w:t xml:space="preserve">'li aşırı </w:t>
      </w:r>
      <w:r w:rsidR="00BF44B9" w:rsidRPr="00CA0ABB">
        <w:rPr>
          <w:rFonts w:ascii="Arial" w:eastAsia="Times New Roman" w:hAnsi="Arial" w:cs="Arial"/>
          <w:sz w:val="24"/>
          <w:szCs w:val="24"/>
          <w:lang w:eastAsia="tr-TR"/>
        </w:rPr>
        <w:t>volum</w:t>
      </w:r>
      <w:r w:rsidRPr="00CA0ABB">
        <w:rPr>
          <w:rFonts w:ascii="Arial" w:eastAsia="Times New Roman" w:hAnsi="Arial" w:cs="Arial"/>
          <w:sz w:val="24"/>
          <w:szCs w:val="24"/>
          <w:lang w:eastAsia="tr-TR"/>
        </w:rPr>
        <w:t>hacim yüklenmiş hastaları yönetmeye ilişkin mevcut kılavuzlar, büyük ölçüde klinik gelenek</w:t>
      </w:r>
      <w:r w:rsidR="00CA0ABB" w:rsidRPr="00CA0ABB">
        <w:rPr>
          <w:rFonts w:ascii="Arial" w:eastAsia="Times New Roman" w:hAnsi="Arial" w:cs="Arial"/>
          <w:sz w:val="24"/>
          <w:szCs w:val="24"/>
          <w:lang w:eastAsia="tr-TR"/>
        </w:rPr>
        <w:t>ler</w:t>
      </w:r>
      <w:r w:rsidRPr="00CA0ABB">
        <w:rPr>
          <w:rFonts w:ascii="Arial" w:eastAsia="Times New Roman" w:hAnsi="Arial" w:cs="Arial"/>
          <w:sz w:val="24"/>
          <w:szCs w:val="24"/>
          <w:lang w:eastAsia="tr-TR"/>
        </w:rPr>
        <w:t xml:space="preserve"> tarafından yönetilen bir </w:t>
      </w:r>
      <w:r w:rsidR="00CA0ABB" w:rsidRPr="00CA0ABB">
        <w:rPr>
          <w:rFonts w:ascii="Arial" w:eastAsia="Times New Roman" w:hAnsi="Arial" w:cs="Arial"/>
          <w:sz w:val="24"/>
          <w:szCs w:val="24"/>
          <w:lang w:eastAsia="tr-TR"/>
        </w:rPr>
        <w:t>konuda</w:t>
      </w:r>
      <w:r w:rsidRPr="00CA0ABB">
        <w:rPr>
          <w:rFonts w:ascii="Arial" w:eastAsia="Times New Roman" w:hAnsi="Arial" w:cs="Arial"/>
          <w:sz w:val="24"/>
          <w:szCs w:val="24"/>
          <w:lang w:eastAsia="tr-TR"/>
        </w:rPr>
        <w:t xml:space="preserve"> ilk randomize çalışma kanıtlarından bazılarını sağlayan 2011 DOSE çalışması</w:t>
      </w:r>
      <w:r w:rsidR="00CA0ABB" w:rsidRPr="00CA0ABB">
        <w:rPr>
          <w:rFonts w:ascii="Arial" w:eastAsia="Times New Roman" w:hAnsi="Arial" w:cs="Arial"/>
          <w:sz w:val="24"/>
          <w:szCs w:val="24"/>
          <w:lang w:eastAsia="tr-TR"/>
        </w:rPr>
        <w:t>dır</w:t>
      </w:r>
      <w:r w:rsidRPr="00CA0ABB">
        <w:rPr>
          <w:rFonts w:ascii="Arial" w:eastAsia="Times New Roman" w:hAnsi="Arial" w:cs="Arial"/>
          <w:sz w:val="24"/>
          <w:szCs w:val="24"/>
          <w:lang w:eastAsia="tr-TR"/>
        </w:rPr>
        <w:t xml:space="preserve"> .</w:t>
      </w:r>
      <w:r w:rsidR="00A3017E" w:rsidRPr="00CA0ABB">
        <w:t xml:space="preserve"> </w:t>
      </w:r>
      <w:r w:rsidR="00A3017E" w:rsidRPr="00CA0ABB">
        <w:rPr>
          <w:rFonts w:ascii="Arial" w:eastAsia="Times New Roman" w:hAnsi="Arial" w:cs="Arial"/>
          <w:sz w:val="24"/>
          <w:szCs w:val="24"/>
          <w:lang w:eastAsia="tr-TR"/>
        </w:rPr>
        <w:t>Yüksek doz furosemid stratejisiyle gör</w:t>
      </w:r>
      <w:r w:rsidR="00CA0ABB" w:rsidRPr="00CA0ABB">
        <w:rPr>
          <w:rFonts w:ascii="Arial" w:eastAsia="Times New Roman" w:hAnsi="Arial" w:cs="Arial"/>
          <w:sz w:val="24"/>
          <w:szCs w:val="24"/>
          <w:lang w:eastAsia="tr-TR"/>
        </w:rPr>
        <w:t>ülen</w:t>
      </w:r>
      <w:r w:rsidR="00A3017E" w:rsidRPr="00CA0ABB">
        <w:rPr>
          <w:rFonts w:ascii="Arial" w:eastAsia="Times New Roman" w:hAnsi="Arial" w:cs="Arial"/>
          <w:sz w:val="24"/>
          <w:szCs w:val="24"/>
          <w:lang w:eastAsia="tr-TR"/>
        </w:rPr>
        <w:t xml:space="preserve"> avantajlar klinik uygulamaya girmesine yardımcı oldu, ancak DOSE'de bile strateji birçok hasta için tam dekonjesyon sağlamada yetersiz kaldı.</w:t>
      </w:r>
    </w:p>
    <w:p w14:paraId="45238DC0" w14:textId="77777777" w:rsidR="00D13C3C" w:rsidRDefault="00D13C3C" w:rsidP="00602E15">
      <w:pPr>
        <w:spacing w:after="0" w:line="240" w:lineRule="auto"/>
        <w:rPr>
          <w:rFonts w:ascii="Arial" w:eastAsia="Times New Roman" w:hAnsi="Arial" w:cs="Arial"/>
          <w:color w:val="0070C0"/>
          <w:sz w:val="24"/>
          <w:szCs w:val="24"/>
          <w:lang w:eastAsia="tr-TR"/>
        </w:rPr>
      </w:pPr>
    </w:p>
    <w:p w14:paraId="1B4202A3" w14:textId="72944FA7" w:rsidR="00A3017E" w:rsidRPr="00CA0ABB" w:rsidRDefault="00D13C3C" w:rsidP="00602E15">
      <w:pPr>
        <w:spacing w:after="0" w:line="240" w:lineRule="auto"/>
        <w:rPr>
          <w:rFonts w:ascii="Arial" w:eastAsia="Times New Roman" w:hAnsi="Arial" w:cs="Arial"/>
          <w:sz w:val="24"/>
          <w:szCs w:val="24"/>
          <w:lang w:eastAsia="tr-TR"/>
        </w:rPr>
      </w:pPr>
      <w:r w:rsidRPr="00CA0ABB">
        <w:rPr>
          <w:rFonts w:ascii="Arial" w:eastAsia="Times New Roman" w:hAnsi="Arial" w:cs="Arial"/>
          <w:sz w:val="24"/>
          <w:szCs w:val="24"/>
          <w:lang w:eastAsia="tr-TR"/>
        </w:rPr>
        <w:t>ADVOR raporu, asetazolamidi, Henle kulpundaki  kulp-diüretiklerinin fonksiyonuna benzer şekilde proksimal tübü</w:t>
      </w:r>
      <w:r w:rsidR="00CA0ABB" w:rsidRPr="00CA0ABB">
        <w:rPr>
          <w:rFonts w:ascii="Arial" w:eastAsia="Times New Roman" w:hAnsi="Arial" w:cs="Arial"/>
          <w:sz w:val="24"/>
          <w:szCs w:val="24"/>
          <w:lang w:eastAsia="tr-TR"/>
        </w:rPr>
        <w:t>üs</w:t>
      </w:r>
      <w:r w:rsidRPr="00CA0ABB">
        <w:rPr>
          <w:rFonts w:ascii="Arial" w:eastAsia="Times New Roman" w:hAnsi="Arial" w:cs="Arial"/>
          <w:sz w:val="24"/>
          <w:szCs w:val="24"/>
          <w:lang w:eastAsia="tr-TR"/>
        </w:rPr>
        <w:t>lde sodyum geri kazanımını azaltan bir karbonik anhidraz inhibitörü olarak tanımla</w:t>
      </w:r>
      <w:r w:rsidR="00CA0ABB">
        <w:rPr>
          <w:rFonts w:ascii="Arial" w:eastAsia="Times New Roman" w:hAnsi="Arial" w:cs="Arial"/>
          <w:sz w:val="24"/>
          <w:szCs w:val="24"/>
          <w:lang w:eastAsia="tr-TR"/>
        </w:rPr>
        <w:t>dı</w:t>
      </w:r>
      <w:r w:rsidRPr="00CA0ABB">
        <w:rPr>
          <w:rFonts w:ascii="Arial" w:eastAsia="Times New Roman" w:hAnsi="Arial" w:cs="Arial"/>
          <w:sz w:val="24"/>
          <w:szCs w:val="24"/>
          <w:lang w:eastAsia="tr-TR"/>
        </w:rPr>
        <w:t>.</w:t>
      </w:r>
    </w:p>
    <w:p w14:paraId="1DB10772" w14:textId="28DB34A4" w:rsidR="00A3017E" w:rsidRPr="008628D5" w:rsidRDefault="00F92462" w:rsidP="00602E15">
      <w:pPr>
        <w:spacing w:after="0" w:line="240" w:lineRule="auto"/>
        <w:rPr>
          <w:rFonts w:ascii="Arial" w:eastAsia="Times New Roman" w:hAnsi="Arial" w:cs="Arial"/>
          <w:sz w:val="24"/>
          <w:szCs w:val="24"/>
          <w:lang w:eastAsia="tr-TR"/>
        </w:rPr>
      </w:pPr>
      <w:r w:rsidRPr="008628D5">
        <w:rPr>
          <w:rFonts w:ascii="Arial" w:eastAsia="Times New Roman" w:hAnsi="Arial" w:cs="Arial"/>
          <w:sz w:val="24"/>
          <w:szCs w:val="24"/>
          <w:lang w:eastAsia="tr-TR"/>
        </w:rPr>
        <w:t>Nefronun farklı segmentlerinde, asetazolamid ve furosemid gibi kulp- diüretikleri  potansiyel olarak diüretik "</w:t>
      </w:r>
      <w:r w:rsidR="005372D4" w:rsidRPr="008628D5">
        <w:rPr>
          <w:rFonts w:ascii="Arial" w:eastAsia="Times New Roman" w:hAnsi="Arial" w:cs="Arial"/>
          <w:sz w:val="24"/>
          <w:szCs w:val="24"/>
          <w:lang w:eastAsia="tr-TR"/>
        </w:rPr>
        <w:t>etkinliğini</w:t>
      </w:r>
      <w:r w:rsidRPr="008628D5">
        <w:rPr>
          <w:rFonts w:ascii="Arial" w:eastAsia="Times New Roman" w:hAnsi="Arial" w:cs="Arial"/>
          <w:sz w:val="24"/>
          <w:szCs w:val="24"/>
          <w:lang w:eastAsia="tr-TR"/>
        </w:rPr>
        <w:t>" artıran tamamlayıcı etkilere sahip olabilir.</w:t>
      </w:r>
    </w:p>
    <w:p w14:paraId="02B2AD84" w14:textId="77777777" w:rsidR="00F92462" w:rsidRDefault="00F92462" w:rsidP="00602E15">
      <w:pPr>
        <w:spacing w:after="0" w:line="240" w:lineRule="auto"/>
        <w:rPr>
          <w:rFonts w:ascii="Arial" w:eastAsia="Times New Roman" w:hAnsi="Arial" w:cs="Times New Roman"/>
          <w:color w:val="222222"/>
          <w:sz w:val="27"/>
          <w:szCs w:val="27"/>
          <w:lang w:eastAsia="tr-TR"/>
        </w:rPr>
      </w:pPr>
    </w:p>
    <w:p w14:paraId="07DCB0AF" w14:textId="77777777" w:rsidR="008628D5" w:rsidRPr="004940D4" w:rsidRDefault="00F92462" w:rsidP="009E6444">
      <w:pPr>
        <w:pStyle w:val="ListeParagraf"/>
        <w:numPr>
          <w:ilvl w:val="0"/>
          <w:numId w:val="5"/>
        </w:numPr>
        <w:shd w:val="clear" w:color="auto" w:fill="F2F2F2" w:themeFill="background1" w:themeFillShade="F2"/>
        <w:spacing w:after="0" w:line="240" w:lineRule="auto"/>
        <w:rPr>
          <w:rFonts w:ascii="Arial" w:eastAsia="Times New Roman" w:hAnsi="Arial" w:cs="Times New Roman"/>
          <w:sz w:val="24"/>
          <w:szCs w:val="24"/>
          <w:lang w:eastAsia="tr-TR"/>
        </w:rPr>
      </w:pPr>
      <w:r w:rsidRPr="004940D4">
        <w:rPr>
          <w:rFonts w:ascii="Arial" w:eastAsia="Times New Roman" w:hAnsi="Arial" w:cs="Times New Roman"/>
          <w:sz w:val="24"/>
          <w:szCs w:val="24"/>
          <w:lang w:eastAsia="tr-TR"/>
        </w:rPr>
        <w:t>Asetazolamid ve plasebo grupları arasındaki dekonjesyon etkisindeki fark başlangıçtan 3. güne kadar tutarlı bir şekilde büyümüştür.</w:t>
      </w:r>
      <w:r w:rsidRPr="004940D4">
        <w:t xml:space="preserve"> </w:t>
      </w:r>
    </w:p>
    <w:p w14:paraId="703C7F0E" w14:textId="77777777" w:rsidR="008628D5" w:rsidRPr="004940D4" w:rsidRDefault="00F92462" w:rsidP="009E6444">
      <w:pPr>
        <w:pStyle w:val="ListeParagraf"/>
        <w:numPr>
          <w:ilvl w:val="0"/>
          <w:numId w:val="5"/>
        </w:numPr>
        <w:shd w:val="clear" w:color="auto" w:fill="F2F2F2" w:themeFill="background1" w:themeFillShade="F2"/>
        <w:spacing w:after="0" w:line="240" w:lineRule="auto"/>
        <w:rPr>
          <w:rFonts w:ascii="Arial" w:eastAsia="Times New Roman" w:hAnsi="Arial" w:cs="Times New Roman"/>
          <w:sz w:val="24"/>
          <w:szCs w:val="24"/>
          <w:lang w:eastAsia="tr-TR"/>
        </w:rPr>
      </w:pPr>
      <w:r w:rsidRPr="004940D4">
        <w:rPr>
          <w:rFonts w:ascii="Arial" w:eastAsia="Times New Roman" w:hAnsi="Arial" w:cs="Times New Roman"/>
          <w:sz w:val="24"/>
          <w:szCs w:val="24"/>
          <w:lang w:eastAsia="tr-TR"/>
        </w:rPr>
        <w:t xml:space="preserve">Ardışık günlerde tedavi etkisinde bir artış oldu. Bu, </w:t>
      </w:r>
      <w:r w:rsidR="008628D5" w:rsidRPr="004940D4">
        <w:rPr>
          <w:rFonts w:ascii="Arial" w:eastAsia="Times New Roman" w:hAnsi="Arial" w:cs="Times New Roman"/>
          <w:sz w:val="24"/>
          <w:szCs w:val="24"/>
          <w:lang w:eastAsia="tr-TR"/>
        </w:rPr>
        <w:t>konjesyonun</w:t>
      </w:r>
      <w:r w:rsidRPr="004940D4">
        <w:rPr>
          <w:rFonts w:ascii="Arial" w:eastAsia="Times New Roman" w:hAnsi="Arial" w:cs="Times New Roman"/>
          <w:sz w:val="24"/>
          <w:szCs w:val="24"/>
          <w:lang w:eastAsia="tr-TR"/>
        </w:rPr>
        <w:t xml:space="preserve"> hem erken hem de agresif bir şekilde tedavi etmenin önemini vurgular.</w:t>
      </w:r>
    </w:p>
    <w:p w14:paraId="4863AE41" w14:textId="63053B61" w:rsidR="004940D4" w:rsidRPr="007B7DA2" w:rsidRDefault="00EC17EA" w:rsidP="009E6444">
      <w:pPr>
        <w:pStyle w:val="ListeParagraf"/>
        <w:numPr>
          <w:ilvl w:val="0"/>
          <w:numId w:val="5"/>
        </w:numPr>
        <w:shd w:val="clear" w:color="auto" w:fill="F2F2F2" w:themeFill="background1" w:themeFillShade="F2"/>
        <w:spacing w:after="0" w:line="240" w:lineRule="auto"/>
        <w:rPr>
          <w:rFonts w:ascii="Arial" w:eastAsia="Times New Roman" w:hAnsi="Arial" w:cs="Arial"/>
          <w:sz w:val="24"/>
          <w:szCs w:val="24"/>
          <w:lang w:eastAsia="tr-TR"/>
        </w:rPr>
      </w:pPr>
      <w:r w:rsidRPr="004940D4">
        <w:rPr>
          <w:rFonts w:ascii="Arial" w:hAnsi="Arial" w:cs="Arial"/>
          <w:sz w:val="24"/>
          <w:szCs w:val="24"/>
        </w:rPr>
        <w:t xml:space="preserve"> </w:t>
      </w:r>
      <w:r w:rsidR="006E1AB9" w:rsidRPr="004940D4">
        <w:rPr>
          <w:rFonts w:ascii="Arial" w:hAnsi="Arial" w:cs="Arial"/>
          <w:sz w:val="24"/>
          <w:szCs w:val="24"/>
        </w:rPr>
        <w:t xml:space="preserve">Bu etki </w:t>
      </w:r>
      <w:r w:rsidR="008628D5" w:rsidRPr="004940D4">
        <w:rPr>
          <w:rFonts w:ascii="Arial" w:eastAsia="Times New Roman" w:hAnsi="Arial" w:cs="Arial"/>
          <w:sz w:val="24"/>
          <w:szCs w:val="24"/>
          <w:lang w:eastAsia="tr-TR"/>
        </w:rPr>
        <w:t>y</w:t>
      </w:r>
      <w:r w:rsidRPr="004940D4">
        <w:rPr>
          <w:rFonts w:ascii="Arial" w:eastAsia="Times New Roman" w:hAnsi="Arial" w:cs="Arial"/>
          <w:sz w:val="24"/>
          <w:szCs w:val="24"/>
          <w:lang w:eastAsia="tr-TR"/>
        </w:rPr>
        <w:t>akala</w:t>
      </w:r>
      <w:r w:rsidR="006E1AB9" w:rsidRPr="004940D4">
        <w:rPr>
          <w:rFonts w:ascii="Arial" w:eastAsia="Times New Roman" w:hAnsi="Arial" w:cs="Arial"/>
          <w:sz w:val="24"/>
          <w:szCs w:val="24"/>
          <w:lang w:eastAsia="tr-TR"/>
        </w:rPr>
        <w:t>namayabilir;</w:t>
      </w:r>
      <w:r w:rsidR="008628D5" w:rsidRPr="004940D4">
        <w:rPr>
          <w:rFonts w:ascii="Arial" w:eastAsia="Times New Roman" w:hAnsi="Arial" w:cs="Arial"/>
          <w:sz w:val="24"/>
          <w:szCs w:val="24"/>
          <w:lang w:eastAsia="tr-TR"/>
        </w:rPr>
        <w:t xml:space="preserve"> </w:t>
      </w:r>
      <w:r w:rsidRPr="004940D4">
        <w:rPr>
          <w:rFonts w:ascii="Arial" w:eastAsia="Times New Roman" w:hAnsi="Arial" w:cs="Arial"/>
          <w:sz w:val="24"/>
          <w:szCs w:val="24"/>
          <w:lang w:eastAsia="tr-TR"/>
        </w:rPr>
        <w:t>başlangıçta agresif davran</w:t>
      </w:r>
      <w:r w:rsidR="008628D5" w:rsidRPr="004940D4">
        <w:rPr>
          <w:rFonts w:ascii="Arial" w:eastAsia="Times New Roman" w:hAnsi="Arial" w:cs="Arial"/>
          <w:sz w:val="24"/>
          <w:szCs w:val="24"/>
          <w:lang w:eastAsia="tr-TR"/>
        </w:rPr>
        <w:t>ıl</w:t>
      </w:r>
      <w:r w:rsidRPr="004940D4">
        <w:rPr>
          <w:rFonts w:ascii="Arial" w:eastAsia="Times New Roman" w:hAnsi="Arial" w:cs="Arial"/>
          <w:sz w:val="24"/>
          <w:szCs w:val="24"/>
          <w:lang w:eastAsia="tr-TR"/>
        </w:rPr>
        <w:t>mazsa,</w:t>
      </w:r>
      <w:r w:rsidR="004940D4" w:rsidRPr="004940D4">
        <w:rPr>
          <w:rFonts w:ascii="Arial" w:eastAsia="Times New Roman" w:hAnsi="Arial" w:cs="Arial"/>
          <w:sz w:val="24"/>
          <w:szCs w:val="24"/>
          <w:lang w:eastAsia="tr-TR"/>
        </w:rPr>
        <w:t xml:space="preserve"> bu hastalar</w:t>
      </w:r>
      <w:r w:rsidRPr="004940D4">
        <w:rPr>
          <w:rFonts w:ascii="Arial" w:eastAsia="Times New Roman" w:hAnsi="Arial" w:cs="Arial"/>
          <w:sz w:val="24"/>
          <w:szCs w:val="24"/>
          <w:lang w:eastAsia="tr-TR"/>
        </w:rPr>
        <w:t xml:space="preserve"> asla kurut</w:t>
      </w:r>
      <w:r w:rsidR="006E1AB9" w:rsidRPr="004940D4">
        <w:rPr>
          <w:rFonts w:ascii="Arial" w:eastAsia="Times New Roman" w:hAnsi="Arial" w:cs="Arial"/>
          <w:sz w:val="24"/>
          <w:szCs w:val="24"/>
          <w:lang w:eastAsia="tr-TR"/>
        </w:rPr>
        <w:t>ul</w:t>
      </w:r>
      <w:r w:rsidRPr="004940D4">
        <w:rPr>
          <w:rFonts w:ascii="Arial" w:eastAsia="Times New Roman" w:hAnsi="Arial" w:cs="Arial"/>
          <w:sz w:val="24"/>
          <w:szCs w:val="24"/>
          <w:lang w:eastAsia="tr-TR"/>
        </w:rPr>
        <w:t>amaz</w:t>
      </w:r>
      <w:r w:rsidR="004940D4" w:rsidRPr="004940D4">
        <w:rPr>
          <w:rFonts w:ascii="Arial" w:eastAsia="Times New Roman" w:hAnsi="Arial" w:cs="Arial"/>
          <w:sz w:val="24"/>
          <w:szCs w:val="24"/>
          <w:lang w:eastAsia="tr-TR"/>
        </w:rPr>
        <w:t>lar.</w:t>
      </w:r>
      <w:bookmarkStart w:id="0" w:name="_Hlk114604462"/>
    </w:p>
    <w:p w14:paraId="7A0D5459" w14:textId="13D4BCFD" w:rsidR="001D292C" w:rsidRPr="00787956" w:rsidRDefault="00550A82" w:rsidP="009E6444">
      <w:pPr>
        <w:pStyle w:val="ListeParagraf"/>
        <w:numPr>
          <w:ilvl w:val="0"/>
          <w:numId w:val="5"/>
        </w:numPr>
        <w:shd w:val="clear" w:color="auto" w:fill="F2F2F2" w:themeFill="background1" w:themeFillShade="F2"/>
        <w:spacing w:line="240" w:lineRule="auto"/>
        <w:rPr>
          <w:rFonts w:ascii="Arial" w:eastAsia="Times New Roman" w:hAnsi="Arial" w:cs="Times New Roman"/>
          <w:sz w:val="24"/>
          <w:szCs w:val="24"/>
          <w:lang w:eastAsia="tr-TR"/>
        </w:rPr>
      </w:pPr>
      <w:r w:rsidRPr="00787956">
        <w:rPr>
          <w:rFonts w:ascii="Arial" w:eastAsia="Times New Roman" w:hAnsi="Arial" w:cs="Times New Roman"/>
          <w:sz w:val="24"/>
          <w:szCs w:val="24"/>
          <w:lang w:eastAsia="tr-TR"/>
        </w:rPr>
        <w:t>Araştırmanın 519 hastasından , asetazolamide atananların %42.2'si ve kontrol grubundakilerin %30.5'i</w:t>
      </w:r>
      <w:r w:rsidR="00787956" w:rsidRPr="00787956">
        <w:rPr>
          <w:rFonts w:ascii="Arial" w:eastAsia="Times New Roman" w:hAnsi="Arial" w:cs="Times New Roman"/>
          <w:sz w:val="24"/>
          <w:szCs w:val="24"/>
          <w:lang w:eastAsia="tr-TR"/>
        </w:rPr>
        <w:t>nin</w:t>
      </w:r>
      <w:r w:rsidRPr="00787956">
        <w:rPr>
          <w:rFonts w:ascii="Arial" w:eastAsia="Times New Roman" w:hAnsi="Arial" w:cs="Times New Roman"/>
          <w:sz w:val="24"/>
          <w:szCs w:val="24"/>
          <w:lang w:eastAsia="tr-TR"/>
        </w:rPr>
        <w:t xml:space="preserve">  primer  </w:t>
      </w:r>
      <w:r w:rsidR="004940D4" w:rsidRPr="00787956">
        <w:rPr>
          <w:rFonts w:ascii="Arial" w:eastAsia="Times New Roman" w:hAnsi="Arial" w:cs="Times New Roman"/>
          <w:sz w:val="24"/>
          <w:szCs w:val="24"/>
          <w:lang w:eastAsia="tr-TR"/>
        </w:rPr>
        <w:t xml:space="preserve">son </w:t>
      </w:r>
      <w:r w:rsidRPr="00787956">
        <w:rPr>
          <w:rFonts w:ascii="Arial" w:eastAsia="Times New Roman" w:hAnsi="Arial" w:cs="Times New Roman"/>
          <w:sz w:val="24"/>
          <w:szCs w:val="24"/>
          <w:lang w:eastAsia="tr-TR"/>
        </w:rPr>
        <w:t>nokta olan 3 günde başarılı bir dekonjesyona sahip olduğuna karar verildi.</w:t>
      </w:r>
    </w:p>
    <w:p w14:paraId="591BC432" w14:textId="027A52A0" w:rsidR="003E7A8C" w:rsidRPr="00787956" w:rsidRDefault="003E7A8C" w:rsidP="009E6444">
      <w:pPr>
        <w:pStyle w:val="ListeParagraf"/>
        <w:numPr>
          <w:ilvl w:val="0"/>
          <w:numId w:val="5"/>
        </w:numPr>
        <w:shd w:val="clear" w:color="auto" w:fill="F2F2F2" w:themeFill="background1" w:themeFillShade="F2"/>
        <w:spacing w:line="240" w:lineRule="auto"/>
        <w:rPr>
          <w:rFonts w:ascii="Arial" w:eastAsia="Times New Roman" w:hAnsi="Arial" w:cs="Times New Roman"/>
          <w:sz w:val="24"/>
          <w:szCs w:val="24"/>
          <w:lang w:eastAsia="tr-TR"/>
        </w:rPr>
      </w:pPr>
      <w:r w:rsidRPr="00787956">
        <w:rPr>
          <w:rFonts w:ascii="Arial" w:eastAsia="Times New Roman" w:hAnsi="Arial" w:cs="Times New Roman"/>
          <w:sz w:val="24"/>
          <w:szCs w:val="24"/>
          <w:lang w:eastAsia="tr-TR"/>
        </w:rPr>
        <w:lastRenderedPageBreak/>
        <w:t xml:space="preserve">Başarılı bir dekonjesyon, ödem, plevral efüzyon veya asit gibi aşırı </w:t>
      </w:r>
      <w:r w:rsidR="00787956" w:rsidRPr="00787956">
        <w:rPr>
          <w:rFonts w:ascii="Arial" w:eastAsia="Times New Roman" w:hAnsi="Arial" w:cs="Times New Roman"/>
          <w:sz w:val="24"/>
          <w:szCs w:val="24"/>
          <w:lang w:eastAsia="tr-TR"/>
        </w:rPr>
        <w:t>volum</w:t>
      </w:r>
      <w:r w:rsidRPr="00787956">
        <w:rPr>
          <w:rFonts w:ascii="Arial" w:eastAsia="Times New Roman" w:hAnsi="Arial" w:cs="Times New Roman"/>
          <w:sz w:val="24"/>
          <w:szCs w:val="24"/>
          <w:lang w:eastAsia="tr-TR"/>
        </w:rPr>
        <w:t xml:space="preserve"> yüklenmesi belirtilerinin kalmadığı anlamına geliyordu.</w:t>
      </w:r>
    </w:p>
    <w:p w14:paraId="46BEF70D" w14:textId="65DB4553" w:rsidR="003E7A8C" w:rsidRPr="00EC7835" w:rsidRDefault="003E7A8C" w:rsidP="009E6444">
      <w:pPr>
        <w:pStyle w:val="ListeParagraf"/>
        <w:numPr>
          <w:ilvl w:val="0"/>
          <w:numId w:val="5"/>
        </w:numPr>
        <w:shd w:val="clear" w:color="auto" w:fill="F2F2F2" w:themeFill="background1" w:themeFillShade="F2"/>
        <w:spacing w:after="0" w:line="240" w:lineRule="auto"/>
        <w:rPr>
          <w:rFonts w:ascii="Arial" w:eastAsia="Times New Roman" w:hAnsi="Arial" w:cs="Arial"/>
          <w:color w:val="0070C0"/>
          <w:sz w:val="24"/>
          <w:szCs w:val="24"/>
          <w:lang w:eastAsia="tr-TR"/>
        </w:rPr>
      </w:pPr>
      <w:bookmarkStart w:id="1" w:name="_Hlk114604764"/>
      <w:bookmarkEnd w:id="0"/>
      <w:r w:rsidRPr="00EC7835">
        <w:rPr>
          <w:rFonts w:ascii="Arial" w:eastAsia="Times New Roman" w:hAnsi="Arial" w:cs="Arial"/>
          <w:sz w:val="24"/>
          <w:szCs w:val="24"/>
          <w:lang w:eastAsia="tr-TR"/>
        </w:rPr>
        <w:t>Araştırma klinik sonuçlar için güçl</w:t>
      </w:r>
      <w:r w:rsidR="00B46567" w:rsidRPr="00EC7835">
        <w:rPr>
          <w:rFonts w:ascii="Arial" w:eastAsia="Times New Roman" w:hAnsi="Arial" w:cs="Arial"/>
          <w:sz w:val="24"/>
          <w:szCs w:val="24"/>
          <w:lang w:eastAsia="tr-TR"/>
        </w:rPr>
        <w:t>endirilmiş</w:t>
      </w:r>
      <w:r w:rsidRPr="00EC7835">
        <w:rPr>
          <w:rFonts w:ascii="Arial" w:eastAsia="Times New Roman" w:hAnsi="Arial" w:cs="Arial"/>
          <w:sz w:val="24"/>
          <w:szCs w:val="24"/>
          <w:lang w:eastAsia="tr-TR"/>
        </w:rPr>
        <w:t xml:space="preserve"> olmasa da, herhangi bir nedenden </w:t>
      </w:r>
      <w:r w:rsidR="00B46567" w:rsidRPr="00EC7835">
        <w:rPr>
          <w:rFonts w:ascii="Arial" w:eastAsia="Times New Roman" w:hAnsi="Arial" w:cs="Arial"/>
          <w:sz w:val="24"/>
          <w:szCs w:val="24"/>
          <w:lang w:eastAsia="tr-TR"/>
        </w:rPr>
        <w:t xml:space="preserve">ölüm </w:t>
      </w:r>
      <w:r w:rsidRPr="00EC7835">
        <w:rPr>
          <w:rFonts w:ascii="Arial" w:eastAsia="Times New Roman" w:hAnsi="Arial" w:cs="Arial"/>
          <w:sz w:val="24"/>
          <w:szCs w:val="24"/>
          <w:lang w:eastAsia="tr-TR"/>
        </w:rPr>
        <w:t>veya KY için yeniden hastaneye yatış</w:t>
      </w:r>
      <w:r w:rsidR="00B46567" w:rsidRPr="00EC7835">
        <w:rPr>
          <w:rFonts w:ascii="Arial" w:eastAsia="Times New Roman" w:hAnsi="Arial" w:cs="Arial"/>
          <w:sz w:val="24"/>
          <w:szCs w:val="24"/>
          <w:lang w:eastAsia="tr-TR"/>
        </w:rPr>
        <w:t>ın</w:t>
      </w:r>
      <w:r w:rsidRPr="00EC7835">
        <w:rPr>
          <w:rFonts w:ascii="Arial" w:eastAsia="Times New Roman" w:hAnsi="Arial" w:cs="Arial"/>
          <w:sz w:val="24"/>
          <w:szCs w:val="24"/>
          <w:lang w:eastAsia="tr-TR"/>
        </w:rPr>
        <w:t xml:space="preserve"> 3 aylık  oranları asetazolamid grubunda %29.7 ve kontrol grubunda %27.8 ile benzerdi.</w:t>
      </w:r>
      <w:r w:rsidR="00C9575A" w:rsidRPr="00EC7835">
        <w:rPr>
          <w:rFonts w:ascii="Arial" w:eastAsia="Times New Roman" w:hAnsi="Arial" w:cs="Arial"/>
          <w:sz w:val="24"/>
          <w:szCs w:val="24"/>
          <w:lang w:eastAsia="tr-TR"/>
        </w:rPr>
        <w:t>araştırma ile ilgili</w:t>
      </w:r>
      <w:r w:rsidR="00EC7835">
        <w:rPr>
          <w:rFonts w:ascii="Arial" w:eastAsia="Times New Roman" w:hAnsi="Arial" w:cs="Arial"/>
          <w:sz w:val="24"/>
          <w:szCs w:val="24"/>
          <w:lang w:eastAsia="tr-TR"/>
        </w:rPr>
        <w:t xml:space="preserve"> bir keşif </w:t>
      </w:r>
      <w:r w:rsidRPr="00EC7835">
        <w:rPr>
          <w:rFonts w:ascii="Arial" w:eastAsia="Times New Roman" w:hAnsi="Arial" w:cs="Arial"/>
          <w:sz w:val="24"/>
          <w:szCs w:val="24"/>
          <w:lang w:eastAsia="tr-TR"/>
        </w:rPr>
        <w:t xml:space="preserve"> analizindeki (</w:t>
      </w:r>
      <w:r w:rsidR="002E6C93" w:rsidRPr="00EC7835">
        <w:rPr>
          <w:rFonts w:ascii="Arial" w:eastAsia="Times New Roman" w:hAnsi="Arial" w:cs="Arial"/>
          <w:sz w:val="24"/>
          <w:szCs w:val="24"/>
          <w:lang w:eastAsia="tr-TR"/>
        </w:rPr>
        <w:t>exploratory</w:t>
      </w:r>
      <w:r w:rsidR="00FE4B52">
        <w:rPr>
          <w:rFonts w:ascii="Arial" w:eastAsia="Times New Roman" w:hAnsi="Arial" w:cs="Arial"/>
          <w:sz w:val="24"/>
          <w:szCs w:val="24"/>
          <w:lang w:eastAsia="tr-TR"/>
        </w:rPr>
        <w:t xml:space="preserve"> </w:t>
      </w:r>
      <w:r w:rsidR="00EC7835">
        <w:rPr>
          <w:rFonts w:ascii="Arial" w:eastAsia="Times New Roman" w:hAnsi="Arial" w:cs="Arial"/>
          <w:sz w:val="24"/>
          <w:szCs w:val="24"/>
          <w:lang w:eastAsia="tr-TR"/>
        </w:rPr>
        <w:t>analysis</w:t>
      </w:r>
      <w:r w:rsidRPr="00EC7835">
        <w:rPr>
          <w:rFonts w:ascii="Arial" w:eastAsia="Times New Roman" w:hAnsi="Arial" w:cs="Arial"/>
          <w:sz w:val="24"/>
          <w:szCs w:val="24"/>
          <w:lang w:eastAsia="tr-TR"/>
        </w:rPr>
        <w:t>)</w:t>
      </w:r>
      <w:r w:rsidR="00EC7835" w:rsidRPr="00EC7835">
        <w:rPr>
          <w:rFonts w:ascii="Arial" w:eastAsia="Times New Roman" w:hAnsi="Arial" w:cs="Arial"/>
          <w:b/>
          <w:bCs/>
          <w:color w:val="C00000"/>
          <w:sz w:val="24"/>
          <w:szCs w:val="24"/>
          <w:lang w:eastAsia="tr-TR"/>
        </w:rPr>
        <w:t>*</w:t>
      </w:r>
      <w:r w:rsidRPr="00EC7835">
        <w:rPr>
          <w:rFonts w:ascii="Arial" w:eastAsia="Times New Roman" w:hAnsi="Arial" w:cs="Arial"/>
          <w:b/>
          <w:bCs/>
          <w:color w:val="C00000"/>
          <w:sz w:val="24"/>
          <w:szCs w:val="24"/>
          <w:lang w:eastAsia="tr-TR"/>
        </w:rPr>
        <w:t xml:space="preserve"> </w:t>
      </w:r>
      <w:r w:rsidRPr="00EC7835">
        <w:rPr>
          <w:rFonts w:ascii="Arial" w:eastAsia="Times New Roman" w:hAnsi="Arial" w:cs="Arial"/>
          <w:sz w:val="24"/>
          <w:szCs w:val="24"/>
          <w:lang w:eastAsia="tr-TR"/>
        </w:rPr>
        <w:t>tüm nedenlere bağlı ölüm oranı da sırasıyla %15.2 ve %12 ile istatistiksel olarak karşılaştırılabilirdi/yakındı.</w:t>
      </w:r>
    </w:p>
    <w:p w14:paraId="2F7A2AB2" w14:textId="07C073BF" w:rsidR="00EC7835" w:rsidRDefault="00EC7835" w:rsidP="00EC7835">
      <w:pPr>
        <w:spacing w:after="0" w:line="240" w:lineRule="auto"/>
        <w:rPr>
          <w:rFonts w:ascii="Arial" w:eastAsia="Times New Roman" w:hAnsi="Arial" w:cs="Arial"/>
          <w:color w:val="0070C0"/>
          <w:sz w:val="24"/>
          <w:szCs w:val="24"/>
          <w:lang w:eastAsia="tr-TR"/>
        </w:rPr>
      </w:pPr>
    </w:p>
    <w:p w14:paraId="04F1138F" w14:textId="50492C64" w:rsidR="00C9575A" w:rsidRPr="000F637B" w:rsidRDefault="00EC7835" w:rsidP="000F637B">
      <w:pPr>
        <w:pBdr>
          <w:bottom w:val="single" w:sz="4" w:space="1" w:color="auto"/>
        </w:pBdr>
        <w:spacing w:after="0" w:line="240" w:lineRule="auto"/>
        <w:rPr>
          <w:rFonts w:ascii="Times New Roman" w:eastAsia="Times New Roman" w:hAnsi="Times New Roman" w:cs="Times New Roman"/>
          <w:lang w:eastAsia="tr-TR"/>
        </w:rPr>
      </w:pPr>
      <w:r w:rsidRPr="00EC7835">
        <w:rPr>
          <w:rFonts w:ascii="Arial" w:eastAsia="Times New Roman" w:hAnsi="Arial" w:cs="Arial"/>
          <w:b/>
          <w:bCs/>
          <w:color w:val="C00000"/>
          <w:sz w:val="24"/>
          <w:szCs w:val="24"/>
          <w:lang w:eastAsia="tr-TR"/>
        </w:rPr>
        <w:t>*</w:t>
      </w:r>
      <w:r w:rsidRPr="00EC7835">
        <w:t xml:space="preserve"> </w:t>
      </w:r>
      <w:r w:rsidRPr="00EC7835">
        <w:rPr>
          <w:rFonts w:ascii="Times New Roman" w:eastAsia="Times New Roman" w:hAnsi="Times New Roman" w:cs="Times New Roman"/>
          <w:sz w:val="24"/>
          <w:szCs w:val="24"/>
          <w:lang w:eastAsia="tr-TR"/>
        </w:rPr>
        <w:t>exploratory analysis</w:t>
      </w:r>
      <w:r w:rsidRPr="009E6444">
        <w:rPr>
          <w:rFonts w:ascii="Times New Roman" w:eastAsia="Times New Roman" w:hAnsi="Times New Roman" w:cs="Times New Roman"/>
          <w:lang w:eastAsia="tr-TR"/>
        </w:rPr>
        <w:t>-</w:t>
      </w:r>
      <w:r w:rsidRPr="009E6444">
        <w:rPr>
          <w:rFonts w:ascii="Arial" w:hAnsi="Arial" w:cs="Arial"/>
          <w:shd w:val="clear" w:color="auto" w:fill="FFFFFF"/>
        </w:rPr>
        <w:t xml:space="preserve"> </w:t>
      </w:r>
      <w:r w:rsidRPr="009E6444">
        <w:rPr>
          <w:rFonts w:ascii="Times New Roman" w:hAnsi="Times New Roman" w:cs="Times New Roman"/>
          <w:shd w:val="clear" w:color="auto" w:fill="FFFFFF"/>
        </w:rPr>
        <w:t>İstatistikte, keşifsel veri analizi, genellikle istatistiksel grafikler ve diğer veri görselleştirme yöntemlerini kullanarak temel özelliklerini özetlemek için veri kümelerini analiz etme yaklaşımıdır.</w:t>
      </w:r>
      <w:bookmarkEnd w:id="1"/>
    </w:p>
    <w:p w14:paraId="7B2D8E0F" w14:textId="77777777" w:rsidR="000F637B" w:rsidRDefault="000F637B" w:rsidP="00602E15">
      <w:pPr>
        <w:spacing w:after="300" w:line="240" w:lineRule="auto"/>
        <w:outlineLvl w:val="2"/>
        <w:rPr>
          <w:rFonts w:ascii="Times New Roman" w:eastAsia="Times New Roman" w:hAnsi="Times New Roman" w:cs="Times New Roman"/>
          <w:b/>
          <w:bCs/>
          <w:sz w:val="28"/>
          <w:szCs w:val="28"/>
          <w:lang w:eastAsia="tr-TR"/>
        </w:rPr>
      </w:pPr>
      <w:bookmarkStart w:id="2" w:name="_Hlk114605125"/>
    </w:p>
    <w:p w14:paraId="133072D2" w14:textId="3ACD9082" w:rsidR="00C9575A" w:rsidRPr="000F637B" w:rsidRDefault="00C9575A" w:rsidP="00602E15">
      <w:pPr>
        <w:spacing w:after="300" w:line="240" w:lineRule="auto"/>
        <w:outlineLvl w:val="2"/>
        <w:rPr>
          <w:rFonts w:ascii="Times New Roman" w:eastAsia="Times New Roman" w:hAnsi="Times New Roman" w:cs="Times New Roman"/>
          <w:b/>
          <w:bCs/>
          <w:sz w:val="28"/>
          <w:szCs w:val="28"/>
          <w:lang w:eastAsia="tr-TR"/>
        </w:rPr>
      </w:pPr>
      <w:r w:rsidRPr="000F637B">
        <w:rPr>
          <w:rFonts w:ascii="Times New Roman" w:eastAsia="Times New Roman" w:hAnsi="Times New Roman" w:cs="Times New Roman"/>
          <w:b/>
          <w:bCs/>
          <w:sz w:val="28"/>
          <w:szCs w:val="28"/>
          <w:lang w:eastAsia="tr-TR"/>
        </w:rPr>
        <w:t>Dekonjesyon ve Klinik Sonuçlar</w:t>
      </w:r>
    </w:p>
    <w:p w14:paraId="719B1EE6" w14:textId="07D9078D" w:rsidR="00C9575A" w:rsidRPr="00981D47" w:rsidRDefault="00C9575A" w:rsidP="00602E15">
      <w:pPr>
        <w:spacing w:after="300" w:line="240" w:lineRule="auto"/>
        <w:outlineLvl w:val="2"/>
        <w:rPr>
          <w:rFonts w:ascii="Arial" w:eastAsia="Times New Roman" w:hAnsi="Arial" w:cs="Arial"/>
          <w:sz w:val="24"/>
          <w:szCs w:val="24"/>
          <w:lang w:eastAsia="tr-TR"/>
        </w:rPr>
      </w:pPr>
      <w:r w:rsidRPr="00981D47">
        <w:rPr>
          <w:rFonts w:ascii="Arial" w:eastAsia="Times New Roman" w:hAnsi="Arial" w:cs="Arial"/>
          <w:sz w:val="24"/>
          <w:szCs w:val="24"/>
          <w:lang w:eastAsia="tr-TR"/>
        </w:rPr>
        <w:t>Çalışma, AD</w:t>
      </w:r>
      <w:r w:rsidR="00981D47" w:rsidRPr="00981D47">
        <w:rPr>
          <w:rFonts w:ascii="Arial" w:eastAsia="Times New Roman" w:hAnsi="Arial" w:cs="Arial"/>
          <w:sz w:val="24"/>
          <w:szCs w:val="24"/>
          <w:lang w:eastAsia="tr-TR"/>
        </w:rPr>
        <w:t>KY</w:t>
      </w:r>
      <w:r w:rsidRPr="00981D47">
        <w:rPr>
          <w:rFonts w:ascii="Arial" w:eastAsia="Times New Roman" w:hAnsi="Arial" w:cs="Arial"/>
          <w:sz w:val="24"/>
          <w:szCs w:val="24"/>
          <w:lang w:eastAsia="tr-TR"/>
        </w:rPr>
        <w:t xml:space="preserve"> için yaygın olarak kullanılmayan</w:t>
      </w:r>
      <w:r w:rsidR="00981D47" w:rsidRPr="00981D47">
        <w:rPr>
          <w:rFonts w:ascii="Arial" w:eastAsia="Times New Roman" w:hAnsi="Arial" w:cs="Arial"/>
          <w:sz w:val="24"/>
          <w:szCs w:val="24"/>
          <w:lang w:eastAsia="tr-TR"/>
        </w:rPr>
        <w:t xml:space="preserve"> ancak</w:t>
      </w:r>
      <w:r w:rsidRPr="00981D47">
        <w:rPr>
          <w:rFonts w:ascii="Arial" w:eastAsia="Times New Roman" w:hAnsi="Arial" w:cs="Arial"/>
          <w:sz w:val="24"/>
          <w:szCs w:val="24"/>
          <w:lang w:eastAsia="tr-TR"/>
        </w:rPr>
        <w:t xml:space="preserve"> kolayca bulunabilen bir diüretik olan asetazolamidi test ettiği için dikkate değerdir</w:t>
      </w:r>
      <w:r w:rsidR="00981D47" w:rsidRPr="00981D47">
        <w:rPr>
          <w:rFonts w:ascii="Arial" w:eastAsia="Times New Roman" w:hAnsi="Arial" w:cs="Arial"/>
          <w:sz w:val="24"/>
          <w:szCs w:val="24"/>
          <w:lang w:eastAsia="tr-TR"/>
        </w:rPr>
        <w:t>.</w:t>
      </w:r>
    </w:p>
    <w:p w14:paraId="0E1A6325" w14:textId="191660B8" w:rsidR="00C9575A" w:rsidRPr="00C71B0D" w:rsidRDefault="00C71B0D" w:rsidP="00602E15">
      <w:pPr>
        <w:spacing w:after="300" w:line="240" w:lineRule="auto"/>
        <w:outlineLvl w:val="2"/>
        <w:rPr>
          <w:rFonts w:ascii="Arial" w:eastAsia="Times New Roman" w:hAnsi="Arial" w:cs="Arial"/>
          <w:b/>
          <w:bCs/>
          <w:color w:val="C00000"/>
          <w:sz w:val="28"/>
          <w:szCs w:val="28"/>
          <w:lang w:eastAsia="tr-TR"/>
        </w:rPr>
      </w:pPr>
      <w:r w:rsidRPr="00C71B0D">
        <w:rPr>
          <w:rFonts w:ascii="Arial" w:eastAsia="Times New Roman" w:hAnsi="Arial" w:cs="Arial"/>
          <w:b/>
          <w:bCs/>
          <w:color w:val="C00000"/>
          <w:sz w:val="28"/>
          <w:szCs w:val="28"/>
          <w:lang w:eastAsia="tr-TR"/>
        </w:rPr>
        <w:t>,…</w:t>
      </w:r>
      <w:r w:rsidRPr="00C71B0D">
        <w:rPr>
          <w:rFonts w:ascii="Arial" w:eastAsia="Times New Roman" w:hAnsi="Arial" w:cs="Arial"/>
          <w:color w:val="C00000"/>
          <w:sz w:val="28"/>
          <w:szCs w:val="28"/>
          <w:lang w:eastAsia="tr-TR"/>
        </w:rPr>
        <w:t xml:space="preserve"> </w:t>
      </w:r>
      <w:r w:rsidR="00C9575A" w:rsidRPr="00C71B0D">
        <w:rPr>
          <w:rFonts w:ascii="Arial" w:eastAsia="Times New Roman" w:hAnsi="Arial" w:cs="Arial"/>
          <w:color w:val="C00000"/>
          <w:sz w:val="28"/>
          <w:szCs w:val="28"/>
          <w:lang w:eastAsia="tr-TR"/>
        </w:rPr>
        <w:t xml:space="preserve">ilacın reçete edilen bir </w:t>
      </w:r>
      <w:r w:rsidRPr="00C71B0D">
        <w:rPr>
          <w:rFonts w:ascii="Arial" w:eastAsia="Times New Roman" w:hAnsi="Arial" w:cs="Arial"/>
          <w:color w:val="C00000"/>
          <w:sz w:val="28"/>
          <w:szCs w:val="28"/>
          <w:lang w:eastAsia="tr-TR"/>
        </w:rPr>
        <w:t>kulp-</w:t>
      </w:r>
      <w:r w:rsidR="00C9575A" w:rsidRPr="00C71B0D">
        <w:rPr>
          <w:rFonts w:ascii="Arial" w:eastAsia="Times New Roman" w:hAnsi="Arial" w:cs="Arial"/>
          <w:color w:val="C00000"/>
          <w:sz w:val="28"/>
          <w:szCs w:val="28"/>
          <w:lang w:eastAsia="tr-TR"/>
        </w:rPr>
        <w:t xml:space="preserve"> diüretik rejimine eklenmesinden 3 gün sonra fayda sağladığını göster</w:t>
      </w:r>
      <w:r w:rsidR="00981D47">
        <w:rPr>
          <w:rFonts w:ascii="Arial" w:eastAsia="Times New Roman" w:hAnsi="Arial" w:cs="Arial"/>
          <w:color w:val="C00000"/>
          <w:sz w:val="28"/>
          <w:szCs w:val="28"/>
          <w:lang w:eastAsia="tr-TR"/>
        </w:rPr>
        <w:t>il</w:t>
      </w:r>
      <w:r w:rsidR="00C9575A" w:rsidRPr="00C71B0D">
        <w:rPr>
          <w:rFonts w:ascii="Arial" w:eastAsia="Times New Roman" w:hAnsi="Arial" w:cs="Arial"/>
          <w:color w:val="C00000"/>
          <w:sz w:val="28"/>
          <w:szCs w:val="28"/>
          <w:lang w:eastAsia="tr-TR"/>
        </w:rPr>
        <w:t>miştir</w:t>
      </w:r>
      <w:r w:rsidRPr="00C71B0D">
        <w:rPr>
          <w:rFonts w:ascii="Arial" w:eastAsia="Times New Roman" w:hAnsi="Arial" w:cs="Arial"/>
          <w:b/>
          <w:bCs/>
          <w:color w:val="C00000"/>
          <w:sz w:val="28"/>
          <w:szCs w:val="28"/>
          <w:lang w:eastAsia="tr-TR"/>
        </w:rPr>
        <w:t>…</w:t>
      </w:r>
    </w:p>
    <w:p w14:paraId="14783C8C" w14:textId="74C3C8C7" w:rsidR="00D55FCD" w:rsidRPr="00981D47" w:rsidRDefault="00D55FCD" w:rsidP="00602E15">
      <w:pPr>
        <w:spacing w:after="0" w:line="240" w:lineRule="auto"/>
        <w:rPr>
          <w:rFonts w:ascii="Arial" w:eastAsia="Times New Roman" w:hAnsi="Arial" w:cs="Arial"/>
          <w:sz w:val="24"/>
          <w:szCs w:val="24"/>
          <w:lang w:eastAsia="tr-TR"/>
        </w:rPr>
      </w:pPr>
      <w:bookmarkStart w:id="3" w:name="_Hlk114605687"/>
      <w:bookmarkEnd w:id="2"/>
      <w:r w:rsidRPr="00981D47">
        <w:rPr>
          <w:rFonts w:ascii="Arial" w:eastAsia="Times New Roman" w:hAnsi="Arial" w:cs="Arial"/>
          <w:sz w:val="24"/>
          <w:szCs w:val="24"/>
          <w:lang w:eastAsia="tr-TR"/>
        </w:rPr>
        <w:t>ADVOR'un ölüm oranı için güç</w:t>
      </w:r>
      <w:r w:rsidR="00981D47" w:rsidRPr="00981D47">
        <w:rPr>
          <w:rFonts w:ascii="Arial" w:eastAsia="Times New Roman" w:hAnsi="Arial" w:cs="Arial"/>
          <w:sz w:val="24"/>
          <w:szCs w:val="24"/>
          <w:lang w:eastAsia="tr-TR"/>
        </w:rPr>
        <w:t>lü</w:t>
      </w:r>
      <w:r w:rsidRPr="00981D47">
        <w:rPr>
          <w:rFonts w:ascii="Arial" w:eastAsia="Times New Roman" w:hAnsi="Arial" w:cs="Arial"/>
          <w:sz w:val="24"/>
          <w:szCs w:val="24"/>
          <w:lang w:eastAsia="tr-TR"/>
        </w:rPr>
        <w:t xml:space="preserve"> olmamasına rağmen, </w:t>
      </w:r>
      <w:r w:rsidR="00A97841" w:rsidRPr="00981D47">
        <w:rPr>
          <w:rFonts w:ascii="Arial" w:eastAsia="Times New Roman" w:hAnsi="Arial" w:cs="Arial"/>
          <w:sz w:val="24"/>
          <w:szCs w:val="24"/>
          <w:lang w:eastAsia="tr-TR"/>
        </w:rPr>
        <w:t>artmış</w:t>
      </w:r>
      <w:r w:rsidRPr="00981D47">
        <w:rPr>
          <w:rFonts w:ascii="Arial" w:eastAsia="Times New Roman" w:hAnsi="Arial" w:cs="Arial"/>
          <w:sz w:val="24"/>
          <w:szCs w:val="24"/>
          <w:lang w:eastAsia="tr-TR"/>
        </w:rPr>
        <w:t xml:space="preserve"> </w:t>
      </w:r>
      <w:r w:rsidR="00A97841" w:rsidRPr="00981D47">
        <w:rPr>
          <w:rFonts w:ascii="Arial" w:eastAsia="Times New Roman" w:hAnsi="Arial" w:cs="Arial"/>
          <w:sz w:val="24"/>
          <w:szCs w:val="24"/>
          <w:lang w:eastAsia="tr-TR"/>
        </w:rPr>
        <w:t>dekonjesyonun</w:t>
      </w:r>
      <w:r w:rsidRPr="00981D47">
        <w:rPr>
          <w:rFonts w:ascii="Arial" w:eastAsia="Times New Roman" w:hAnsi="Arial" w:cs="Arial"/>
          <w:sz w:val="24"/>
          <w:szCs w:val="24"/>
          <w:lang w:eastAsia="tr-TR"/>
        </w:rPr>
        <w:t xml:space="preserve"> daha iyi sonuçlara yol açması beklenebilir" ya da en azından böyle bir </w:t>
      </w:r>
      <w:r w:rsidR="00A97841" w:rsidRPr="00981D47">
        <w:rPr>
          <w:rFonts w:ascii="Arial" w:eastAsia="Times New Roman" w:hAnsi="Arial" w:cs="Arial"/>
          <w:sz w:val="24"/>
          <w:szCs w:val="24"/>
          <w:lang w:eastAsia="tr-TR"/>
        </w:rPr>
        <w:t xml:space="preserve">düzelmenin </w:t>
      </w:r>
      <w:r w:rsidRPr="00981D47">
        <w:rPr>
          <w:rFonts w:ascii="Arial" w:eastAsia="Times New Roman" w:hAnsi="Arial" w:cs="Arial"/>
          <w:sz w:val="24"/>
          <w:szCs w:val="24"/>
          <w:lang w:eastAsia="tr-TR"/>
        </w:rPr>
        <w:t xml:space="preserve">  sinyali kabul e</w:t>
      </w:r>
      <w:r w:rsidR="00A97841" w:rsidRPr="00981D47">
        <w:rPr>
          <w:rFonts w:ascii="Arial" w:eastAsia="Times New Roman" w:hAnsi="Arial" w:cs="Arial"/>
          <w:sz w:val="24"/>
          <w:szCs w:val="24"/>
          <w:lang w:eastAsia="tr-TR"/>
        </w:rPr>
        <w:t>dilebilir</w:t>
      </w:r>
      <w:r w:rsidRPr="00981D47">
        <w:rPr>
          <w:rFonts w:ascii="Arial" w:eastAsia="Times New Roman" w:hAnsi="Arial" w:cs="Arial"/>
          <w:sz w:val="24"/>
          <w:szCs w:val="24"/>
          <w:lang w:eastAsia="tr-TR"/>
        </w:rPr>
        <w:t>.</w:t>
      </w:r>
    </w:p>
    <w:p w14:paraId="5439D8FF" w14:textId="48FFD28C" w:rsidR="00D55FCD" w:rsidRPr="000F637B" w:rsidRDefault="007B7DA2" w:rsidP="00602E15">
      <w:pPr>
        <w:spacing w:after="0" w:line="240" w:lineRule="auto"/>
        <w:rPr>
          <w:rFonts w:ascii="Arial" w:eastAsia="Times New Roman" w:hAnsi="Arial" w:cs="Arial"/>
          <w:color w:val="C00000"/>
          <w:sz w:val="28"/>
          <w:szCs w:val="28"/>
          <w:lang w:eastAsia="tr-TR"/>
        </w:rPr>
      </w:pPr>
      <w:r>
        <w:rPr>
          <w:rFonts w:ascii="Arial" w:eastAsia="Times New Roman" w:hAnsi="Arial" w:cs="Arial"/>
          <w:color w:val="C00000"/>
          <w:sz w:val="28"/>
          <w:szCs w:val="28"/>
          <w:lang w:eastAsia="tr-TR"/>
        </w:rPr>
        <w:t xml:space="preserve">  T</w:t>
      </w:r>
      <w:r w:rsidR="0043371E" w:rsidRPr="00981D47">
        <w:rPr>
          <w:rFonts w:ascii="Arial" w:eastAsia="Times New Roman" w:hAnsi="Arial" w:cs="Arial"/>
          <w:color w:val="C00000"/>
          <w:sz w:val="28"/>
          <w:szCs w:val="28"/>
          <w:lang w:eastAsia="tr-TR"/>
        </w:rPr>
        <w:t>est edilen strateji</w:t>
      </w:r>
      <w:r w:rsidR="00981D47">
        <w:rPr>
          <w:rFonts w:ascii="Arial" w:eastAsia="Times New Roman" w:hAnsi="Arial" w:cs="Arial"/>
          <w:color w:val="C00000"/>
          <w:sz w:val="28"/>
          <w:szCs w:val="28"/>
          <w:lang w:eastAsia="tr-TR"/>
        </w:rPr>
        <w:t xml:space="preserve">: </w:t>
      </w:r>
      <w:r w:rsidR="0043371E" w:rsidRPr="00981D47">
        <w:rPr>
          <w:rFonts w:ascii="Arial" w:eastAsia="Times New Roman" w:hAnsi="Arial" w:cs="Arial"/>
          <w:color w:val="C00000"/>
          <w:sz w:val="28"/>
          <w:szCs w:val="28"/>
          <w:lang w:eastAsia="tr-TR"/>
        </w:rPr>
        <w:t xml:space="preserve"> 1. günde, kulp- diüretikleri maksimum düzeye çıkmadan önce </w:t>
      </w:r>
      <w:r w:rsidR="00DA30AA">
        <w:rPr>
          <w:rFonts w:ascii="Arial" w:eastAsia="Times New Roman" w:hAnsi="Arial" w:cs="Arial"/>
          <w:color w:val="C00000"/>
          <w:sz w:val="28"/>
          <w:szCs w:val="28"/>
          <w:lang w:eastAsia="tr-TR"/>
        </w:rPr>
        <w:t>A</w:t>
      </w:r>
      <w:r w:rsidR="0043371E" w:rsidRPr="00981D47">
        <w:rPr>
          <w:rFonts w:ascii="Arial" w:eastAsia="Times New Roman" w:hAnsi="Arial" w:cs="Arial"/>
          <w:color w:val="C00000"/>
          <w:sz w:val="28"/>
          <w:szCs w:val="28"/>
          <w:lang w:eastAsia="tr-TR"/>
        </w:rPr>
        <w:t>setazolamid eklemek olduğu vurgula</w:t>
      </w:r>
      <w:r w:rsidR="00DA30AA">
        <w:rPr>
          <w:rFonts w:ascii="Arial" w:eastAsia="Times New Roman" w:hAnsi="Arial" w:cs="Arial"/>
          <w:color w:val="C00000"/>
          <w:sz w:val="28"/>
          <w:szCs w:val="28"/>
          <w:lang w:eastAsia="tr-TR"/>
        </w:rPr>
        <w:t>n</w:t>
      </w:r>
      <w:r w:rsidR="0043371E" w:rsidRPr="00981D47">
        <w:rPr>
          <w:rFonts w:ascii="Arial" w:eastAsia="Times New Roman" w:hAnsi="Arial" w:cs="Arial"/>
          <w:color w:val="C00000"/>
          <w:sz w:val="28"/>
          <w:szCs w:val="28"/>
          <w:lang w:eastAsia="tr-TR"/>
        </w:rPr>
        <w:t>dı</w:t>
      </w:r>
      <w:r w:rsidRPr="007B7DA2">
        <w:rPr>
          <w:rFonts w:ascii="Arial" w:eastAsia="Times New Roman" w:hAnsi="Arial" w:cs="Arial"/>
          <w:b/>
          <w:bCs/>
          <w:color w:val="C00000"/>
          <w:sz w:val="28"/>
          <w:szCs w:val="28"/>
          <w:lang w:eastAsia="tr-TR"/>
        </w:rPr>
        <w:t>…</w:t>
      </w:r>
      <w:bookmarkEnd w:id="3"/>
    </w:p>
    <w:p w14:paraId="56883BE9" w14:textId="436F4F6F" w:rsidR="0043371E" w:rsidRDefault="0043371E" w:rsidP="00602E15">
      <w:pPr>
        <w:spacing w:after="0" w:line="240" w:lineRule="auto"/>
        <w:rPr>
          <w:rFonts w:ascii="Arial" w:eastAsia="Times New Roman" w:hAnsi="Arial" w:cs="Arial"/>
          <w:color w:val="222222"/>
          <w:sz w:val="24"/>
          <w:szCs w:val="24"/>
          <w:lang w:eastAsia="tr-TR"/>
        </w:rPr>
      </w:pPr>
    </w:p>
    <w:p w14:paraId="13708619" w14:textId="77777777" w:rsidR="00DA30AA" w:rsidRDefault="0043371E" w:rsidP="00602E15">
      <w:pPr>
        <w:pStyle w:val="ListeParagraf"/>
        <w:numPr>
          <w:ilvl w:val="0"/>
          <w:numId w:val="5"/>
        </w:numPr>
        <w:spacing w:after="0" w:line="240" w:lineRule="auto"/>
        <w:rPr>
          <w:rFonts w:ascii="Arial" w:eastAsia="Times New Roman" w:hAnsi="Arial" w:cs="Arial"/>
          <w:sz w:val="24"/>
          <w:szCs w:val="24"/>
          <w:lang w:eastAsia="tr-TR"/>
        </w:rPr>
      </w:pPr>
      <w:bookmarkStart w:id="4" w:name="_Hlk114606023"/>
      <w:r w:rsidRPr="00DA30AA">
        <w:rPr>
          <w:rFonts w:ascii="Arial" w:eastAsia="Times New Roman" w:hAnsi="Arial" w:cs="Arial"/>
          <w:sz w:val="24"/>
          <w:szCs w:val="24"/>
          <w:lang w:eastAsia="tr-TR"/>
        </w:rPr>
        <w:t xml:space="preserve">Gerçekten de yayınlanan rapor, tüm hastaların, randomizasyondan hemen sonra tek bir bolusta ilk gün verilen oral idame dozunun iki katı IV </w:t>
      </w:r>
      <w:r w:rsidR="007304A2" w:rsidRPr="00DA30AA">
        <w:rPr>
          <w:rFonts w:ascii="Arial" w:eastAsia="Times New Roman" w:hAnsi="Arial" w:cs="Arial"/>
          <w:sz w:val="24"/>
          <w:szCs w:val="24"/>
          <w:lang w:eastAsia="tr-TR"/>
        </w:rPr>
        <w:t>kulp-</w:t>
      </w:r>
      <w:r w:rsidRPr="00DA30AA">
        <w:rPr>
          <w:rFonts w:ascii="Arial" w:eastAsia="Times New Roman" w:hAnsi="Arial" w:cs="Arial"/>
          <w:sz w:val="24"/>
          <w:szCs w:val="24"/>
          <w:lang w:eastAsia="tr-TR"/>
        </w:rPr>
        <w:t xml:space="preserve"> diüretikleri aldığını söylüyor.</w:t>
      </w:r>
    </w:p>
    <w:p w14:paraId="270D3D38" w14:textId="77777777" w:rsidR="00DA30AA" w:rsidRDefault="0043371E" w:rsidP="00602E15">
      <w:pPr>
        <w:pStyle w:val="ListeParagraf"/>
        <w:numPr>
          <w:ilvl w:val="0"/>
          <w:numId w:val="5"/>
        </w:numPr>
        <w:spacing w:after="0" w:line="240" w:lineRule="auto"/>
        <w:rPr>
          <w:rFonts w:ascii="Arial" w:eastAsia="Times New Roman" w:hAnsi="Arial" w:cs="Arial"/>
          <w:sz w:val="24"/>
          <w:szCs w:val="24"/>
          <w:lang w:eastAsia="tr-TR"/>
        </w:rPr>
      </w:pPr>
      <w:r w:rsidRPr="00DA30AA">
        <w:rPr>
          <w:rFonts w:ascii="Arial" w:eastAsia="Times New Roman" w:hAnsi="Arial" w:cs="Arial"/>
          <w:sz w:val="24"/>
          <w:szCs w:val="24"/>
          <w:lang w:eastAsia="tr-TR"/>
        </w:rPr>
        <w:t>Doz, 2. gün ve 3. gün en az 6 saat arayla verilen iki doza bölündü.</w:t>
      </w:r>
    </w:p>
    <w:p w14:paraId="2388E76E" w14:textId="77777777" w:rsidR="00DA30AA" w:rsidRPr="00DA30AA" w:rsidRDefault="002212DB" w:rsidP="00602E15">
      <w:pPr>
        <w:pStyle w:val="ListeParagraf"/>
        <w:numPr>
          <w:ilvl w:val="0"/>
          <w:numId w:val="5"/>
        </w:numPr>
        <w:spacing w:after="0" w:line="240" w:lineRule="auto"/>
        <w:rPr>
          <w:rFonts w:ascii="Arial" w:eastAsia="Times New Roman" w:hAnsi="Arial" w:cs="Arial"/>
          <w:sz w:val="24"/>
          <w:szCs w:val="24"/>
          <w:lang w:eastAsia="tr-TR"/>
        </w:rPr>
      </w:pPr>
      <w:r w:rsidRPr="00DA30AA">
        <w:rPr>
          <w:rFonts w:ascii="Arial" w:eastAsia="Times New Roman" w:hAnsi="Arial" w:cs="Arial"/>
          <w:sz w:val="24"/>
          <w:szCs w:val="24"/>
          <w:lang w:eastAsia="tr-TR"/>
        </w:rPr>
        <w:t xml:space="preserve">Asetazolamid bolusu veya eşleşen plasebo, her gün doz </w:t>
      </w:r>
      <w:r w:rsidR="001A1166" w:rsidRPr="00DA30AA">
        <w:rPr>
          <w:rFonts w:ascii="Arial" w:eastAsia="Times New Roman" w:hAnsi="Arial" w:cs="Arial"/>
          <w:sz w:val="24"/>
          <w:szCs w:val="24"/>
          <w:lang w:eastAsia="tr-TR"/>
        </w:rPr>
        <w:t>kulp-</w:t>
      </w:r>
      <w:r w:rsidRPr="00DA30AA">
        <w:rPr>
          <w:rFonts w:ascii="Arial" w:eastAsia="Times New Roman" w:hAnsi="Arial" w:cs="Arial"/>
          <w:sz w:val="24"/>
          <w:szCs w:val="24"/>
          <w:lang w:eastAsia="tr-TR"/>
        </w:rPr>
        <w:t xml:space="preserve"> diüretikleri</w:t>
      </w:r>
      <w:r w:rsidR="001A1166" w:rsidRPr="00DA30AA">
        <w:rPr>
          <w:rFonts w:ascii="Arial" w:eastAsia="Times New Roman" w:hAnsi="Arial" w:cs="Arial"/>
          <w:sz w:val="24"/>
          <w:szCs w:val="24"/>
          <w:lang w:eastAsia="tr-TR"/>
        </w:rPr>
        <w:t>nin birinci dozu</w:t>
      </w:r>
      <w:r w:rsidRPr="00DA30AA">
        <w:rPr>
          <w:rFonts w:ascii="Arial" w:eastAsia="Times New Roman" w:hAnsi="Arial" w:cs="Arial"/>
          <w:sz w:val="24"/>
          <w:szCs w:val="24"/>
          <w:lang w:eastAsia="tr-TR"/>
        </w:rPr>
        <w:t xml:space="preserve"> ile aynı anda uygulandı.</w:t>
      </w:r>
      <w:r w:rsidR="004A100E" w:rsidRPr="00DA30AA">
        <w:t xml:space="preserve"> </w:t>
      </w:r>
    </w:p>
    <w:p w14:paraId="3D28D8FC" w14:textId="108FB762" w:rsidR="00407753" w:rsidRPr="000F637B" w:rsidRDefault="004A100E" w:rsidP="00602E15">
      <w:pPr>
        <w:spacing w:after="0" w:line="240" w:lineRule="auto"/>
        <w:rPr>
          <w:rFonts w:ascii="Arial" w:eastAsia="Times New Roman" w:hAnsi="Arial" w:cs="Arial"/>
          <w:sz w:val="24"/>
          <w:szCs w:val="24"/>
          <w:lang w:eastAsia="tr-TR"/>
        </w:rPr>
      </w:pPr>
      <w:r w:rsidRPr="0077428D">
        <w:rPr>
          <w:rFonts w:ascii="Arial" w:eastAsia="Times New Roman" w:hAnsi="Arial" w:cs="Arial"/>
          <w:sz w:val="24"/>
          <w:szCs w:val="24"/>
          <w:lang w:eastAsia="tr-TR"/>
        </w:rPr>
        <w:t xml:space="preserve">Protokolün 1. günde bir </w:t>
      </w:r>
      <w:r w:rsidR="00DA30AA" w:rsidRPr="0077428D">
        <w:rPr>
          <w:rFonts w:ascii="Arial" w:eastAsia="Times New Roman" w:hAnsi="Arial" w:cs="Arial"/>
          <w:sz w:val="24"/>
          <w:szCs w:val="24"/>
          <w:lang w:eastAsia="tr-TR"/>
        </w:rPr>
        <w:t>kulp-</w:t>
      </w:r>
      <w:r w:rsidRPr="0077428D">
        <w:rPr>
          <w:rFonts w:ascii="Arial" w:eastAsia="Times New Roman" w:hAnsi="Arial" w:cs="Arial"/>
          <w:sz w:val="24"/>
          <w:szCs w:val="24"/>
          <w:lang w:eastAsia="tr-TR"/>
        </w:rPr>
        <w:t xml:space="preserve"> diüreti</w:t>
      </w:r>
      <w:r w:rsidR="00DA30AA" w:rsidRPr="0077428D">
        <w:rPr>
          <w:rFonts w:ascii="Arial" w:eastAsia="Times New Roman" w:hAnsi="Arial" w:cs="Arial"/>
          <w:sz w:val="24"/>
          <w:szCs w:val="24"/>
          <w:lang w:eastAsia="tr-TR"/>
        </w:rPr>
        <w:t>ği</w:t>
      </w:r>
      <w:r w:rsidRPr="0077428D">
        <w:rPr>
          <w:rFonts w:ascii="Arial" w:eastAsia="Times New Roman" w:hAnsi="Arial" w:cs="Arial"/>
          <w:sz w:val="24"/>
          <w:szCs w:val="24"/>
          <w:lang w:eastAsia="tr-TR"/>
        </w:rPr>
        <w:t xml:space="preserve"> dozu gerektirmesine rağmen, tipik olarak pratikte hastalara günde iki veya üç kez doz veril</w:t>
      </w:r>
      <w:r w:rsidR="0077428D" w:rsidRPr="0077428D">
        <w:rPr>
          <w:rFonts w:ascii="Arial" w:eastAsia="Times New Roman" w:hAnsi="Arial" w:cs="Arial"/>
          <w:sz w:val="24"/>
          <w:szCs w:val="24"/>
          <w:lang w:eastAsia="tr-TR"/>
        </w:rPr>
        <w:t>diği gözlemlendi</w:t>
      </w:r>
      <w:r w:rsidRPr="0077428D">
        <w:rPr>
          <w:rFonts w:ascii="Arial" w:eastAsia="Times New Roman" w:hAnsi="Arial" w:cs="Arial"/>
          <w:sz w:val="24"/>
          <w:szCs w:val="24"/>
          <w:lang w:eastAsia="tr-TR"/>
        </w:rPr>
        <w:t>.</w:t>
      </w:r>
      <w:r w:rsidR="00ED0ADE" w:rsidRPr="0077428D">
        <w:t xml:space="preserve"> </w:t>
      </w:r>
      <w:r w:rsidR="0077428D" w:rsidRPr="0077428D">
        <w:rPr>
          <w:rFonts w:ascii="Arial" w:hAnsi="Arial" w:cs="Arial"/>
          <w:sz w:val="24"/>
          <w:szCs w:val="24"/>
        </w:rPr>
        <w:t>Günde bir kez IV diüretik dozu, günde 2 veya 3 kez uygulanan bir programdan daha az etkili olabilir.</w:t>
      </w:r>
      <w:bookmarkEnd w:id="4"/>
    </w:p>
    <w:p w14:paraId="02D41956" w14:textId="77777777" w:rsidR="00FE4B52" w:rsidRDefault="00FE4B52" w:rsidP="000F637B">
      <w:pPr>
        <w:spacing w:after="0" w:line="240" w:lineRule="auto"/>
        <w:rPr>
          <w:rFonts w:ascii="Times New Roman" w:eastAsia="Times New Roman" w:hAnsi="Times New Roman" w:cs="Times New Roman"/>
          <w:b/>
          <w:bCs/>
          <w:i/>
          <w:iCs/>
          <w:sz w:val="28"/>
          <w:szCs w:val="28"/>
          <w:lang w:eastAsia="tr-TR"/>
        </w:rPr>
      </w:pPr>
      <w:bookmarkStart w:id="5" w:name="_Hlk114606590"/>
    </w:p>
    <w:p w14:paraId="45225C89" w14:textId="6A6D6BF9" w:rsidR="00407753" w:rsidRPr="000F637B" w:rsidRDefault="00407753" w:rsidP="000F637B">
      <w:pPr>
        <w:spacing w:after="0" w:line="240" w:lineRule="auto"/>
        <w:rPr>
          <w:rFonts w:ascii="Arial" w:eastAsia="Times New Roman" w:hAnsi="Arial" w:cs="Arial"/>
          <w:color w:val="C00000"/>
          <w:sz w:val="28"/>
          <w:szCs w:val="28"/>
          <w:lang w:eastAsia="tr-TR"/>
        </w:rPr>
      </w:pPr>
      <w:r w:rsidRPr="00FE4B52">
        <w:rPr>
          <w:rFonts w:ascii="Times New Roman" w:eastAsia="Times New Roman" w:hAnsi="Times New Roman" w:cs="Times New Roman"/>
          <w:i/>
          <w:iCs/>
          <w:sz w:val="28"/>
          <w:szCs w:val="28"/>
          <w:lang w:eastAsia="tr-TR"/>
        </w:rPr>
        <w:t>Sonuç olarak</w:t>
      </w:r>
      <w:r w:rsidRPr="007B7DA2">
        <w:rPr>
          <w:rFonts w:ascii="Arial" w:eastAsia="Times New Roman" w:hAnsi="Arial" w:cs="Arial"/>
          <w:sz w:val="28"/>
          <w:szCs w:val="28"/>
          <w:lang w:eastAsia="tr-TR"/>
        </w:rPr>
        <w:t xml:space="preserve"> </w:t>
      </w:r>
      <w:r w:rsidRPr="00407753">
        <w:rPr>
          <w:rFonts w:ascii="Arial" w:eastAsia="Times New Roman" w:hAnsi="Arial" w:cs="Arial"/>
          <w:b/>
          <w:bCs/>
          <w:color w:val="C00000"/>
          <w:sz w:val="28"/>
          <w:szCs w:val="28"/>
          <w:lang w:eastAsia="tr-TR"/>
        </w:rPr>
        <w:t>…</w:t>
      </w:r>
      <w:r>
        <w:rPr>
          <w:rFonts w:ascii="Arial" w:eastAsia="Times New Roman" w:hAnsi="Arial" w:cs="Arial"/>
          <w:color w:val="C00000"/>
          <w:sz w:val="28"/>
          <w:szCs w:val="28"/>
          <w:lang w:eastAsia="tr-TR"/>
        </w:rPr>
        <w:t xml:space="preserve"> A</w:t>
      </w:r>
      <w:r w:rsidRPr="00407753">
        <w:rPr>
          <w:rFonts w:ascii="Arial" w:eastAsia="Times New Roman" w:hAnsi="Arial" w:cs="Arial"/>
          <w:color w:val="C00000"/>
          <w:sz w:val="28"/>
          <w:szCs w:val="28"/>
          <w:lang w:eastAsia="tr-TR"/>
        </w:rPr>
        <w:t xml:space="preserve">setazolamid, </w:t>
      </w:r>
      <w:r>
        <w:rPr>
          <w:rFonts w:ascii="Arial" w:eastAsia="Times New Roman" w:hAnsi="Arial" w:cs="Arial"/>
          <w:color w:val="C00000"/>
          <w:sz w:val="28"/>
          <w:szCs w:val="28"/>
          <w:lang w:eastAsia="tr-TR"/>
        </w:rPr>
        <w:t>kulp-</w:t>
      </w:r>
      <w:r w:rsidRPr="00407753">
        <w:rPr>
          <w:rFonts w:ascii="Arial" w:eastAsia="Times New Roman" w:hAnsi="Arial" w:cs="Arial"/>
          <w:color w:val="C00000"/>
          <w:sz w:val="28"/>
          <w:szCs w:val="28"/>
          <w:lang w:eastAsia="tr-TR"/>
        </w:rPr>
        <w:t xml:space="preserve"> diüretiğine eklendikten sonra daha hızlı dekonjesyon sağlayabilir; bu, pratikte başka türlü sağlanamayacak bir faydadır</w:t>
      </w:r>
      <w:r w:rsidRPr="00407753">
        <w:rPr>
          <w:rFonts w:ascii="Arial" w:eastAsia="Times New Roman" w:hAnsi="Arial" w:cs="Arial"/>
          <w:b/>
          <w:bCs/>
          <w:color w:val="C00000"/>
          <w:sz w:val="28"/>
          <w:szCs w:val="28"/>
          <w:lang w:eastAsia="tr-TR"/>
        </w:rPr>
        <w:t>…</w:t>
      </w:r>
      <w:bookmarkEnd w:id="5"/>
    </w:p>
    <w:p w14:paraId="33BD7A27" w14:textId="77777777" w:rsidR="00FE4B52" w:rsidRDefault="00FE4B52" w:rsidP="00602E15">
      <w:pPr>
        <w:spacing w:after="300" w:line="240" w:lineRule="auto"/>
        <w:outlineLvl w:val="2"/>
        <w:rPr>
          <w:rFonts w:ascii="Times New Roman" w:eastAsia="Times New Roman" w:hAnsi="Times New Roman" w:cs="Times New Roman"/>
          <w:b/>
          <w:bCs/>
          <w:i/>
          <w:iCs/>
          <w:sz w:val="28"/>
          <w:szCs w:val="28"/>
          <w:lang w:eastAsia="tr-TR"/>
        </w:rPr>
      </w:pPr>
      <w:bookmarkStart w:id="6" w:name="_Hlk114606664"/>
    </w:p>
    <w:p w14:paraId="31F8A938" w14:textId="1DDC9E9C" w:rsidR="00407753" w:rsidRPr="00FE4B52" w:rsidRDefault="00407753" w:rsidP="00602E15">
      <w:pPr>
        <w:spacing w:after="300" w:line="240" w:lineRule="auto"/>
        <w:outlineLvl w:val="2"/>
        <w:rPr>
          <w:rFonts w:ascii="Times New Roman" w:eastAsia="Times New Roman" w:hAnsi="Times New Roman" w:cs="Times New Roman"/>
          <w:i/>
          <w:iCs/>
          <w:sz w:val="32"/>
          <w:szCs w:val="32"/>
          <w:lang w:eastAsia="tr-TR"/>
        </w:rPr>
      </w:pPr>
      <w:r w:rsidRPr="00FE4B52">
        <w:rPr>
          <w:rFonts w:ascii="Times New Roman" w:eastAsia="Times New Roman" w:hAnsi="Times New Roman" w:cs="Times New Roman"/>
          <w:i/>
          <w:iCs/>
          <w:sz w:val="32"/>
          <w:szCs w:val="32"/>
          <w:lang w:eastAsia="tr-TR"/>
        </w:rPr>
        <w:t>Pratik Uygulama için Mesajlar</w:t>
      </w:r>
    </w:p>
    <w:p w14:paraId="22A09290" w14:textId="1DC3EB7F" w:rsidR="00296922" w:rsidRPr="004D37B5" w:rsidRDefault="00296922" w:rsidP="00602E15">
      <w:pPr>
        <w:spacing w:after="0" w:line="240" w:lineRule="auto"/>
        <w:rPr>
          <w:rFonts w:ascii="Arial" w:eastAsia="Times New Roman" w:hAnsi="Arial" w:cs="Arial"/>
          <w:sz w:val="24"/>
          <w:szCs w:val="24"/>
          <w:lang w:eastAsia="tr-TR"/>
        </w:rPr>
      </w:pPr>
      <w:r w:rsidRPr="004D37B5">
        <w:rPr>
          <w:rFonts w:ascii="Arial" w:eastAsia="Times New Roman" w:hAnsi="Arial" w:cs="Arial"/>
          <w:sz w:val="24"/>
          <w:szCs w:val="24"/>
          <w:lang w:eastAsia="tr-TR"/>
        </w:rPr>
        <w:t xml:space="preserve">Bu çalışmadan  önce, diürezi maksimum kulp-  diüretiklerinin ötesinde artırmak için genellikle gerektiğinde </w:t>
      </w:r>
      <w:r w:rsidR="004D37B5">
        <w:rPr>
          <w:rFonts w:ascii="Arial" w:eastAsia="Times New Roman" w:hAnsi="Arial" w:cs="Arial"/>
          <w:sz w:val="24"/>
          <w:szCs w:val="24"/>
          <w:lang w:eastAsia="tr-TR"/>
        </w:rPr>
        <w:t xml:space="preserve">bunlara </w:t>
      </w:r>
      <w:r w:rsidRPr="004D37B5">
        <w:rPr>
          <w:rFonts w:ascii="Arial" w:eastAsia="Times New Roman" w:hAnsi="Arial" w:cs="Arial"/>
          <w:sz w:val="24"/>
          <w:szCs w:val="24"/>
          <w:lang w:eastAsia="tr-TR"/>
        </w:rPr>
        <w:t xml:space="preserve">tiyazid diüretik </w:t>
      </w:r>
      <w:r w:rsidR="004D37B5">
        <w:rPr>
          <w:rFonts w:ascii="Arial" w:eastAsia="Times New Roman" w:hAnsi="Arial" w:cs="Arial"/>
          <w:sz w:val="24"/>
          <w:szCs w:val="24"/>
          <w:lang w:eastAsia="tr-TR"/>
        </w:rPr>
        <w:t>M</w:t>
      </w:r>
      <w:r w:rsidRPr="004D37B5">
        <w:rPr>
          <w:rFonts w:ascii="Arial" w:eastAsia="Times New Roman" w:hAnsi="Arial" w:cs="Arial"/>
          <w:sz w:val="24"/>
          <w:szCs w:val="24"/>
          <w:lang w:eastAsia="tr-TR"/>
        </w:rPr>
        <w:t>etolazonu ekle</w:t>
      </w:r>
      <w:r w:rsidR="004D37B5">
        <w:rPr>
          <w:rFonts w:ascii="Arial" w:eastAsia="Times New Roman" w:hAnsi="Arial" w:cs="Arial"/>
          <w:sz w:val="24"/>
          <w:szCs w:val="24"/>
          <w:lang w:eastAsia="tr-TR"/>
        </w:rPr>
        <w:t>ni</w:t>
      </w:r>
      <w:r w:rsidRPr="004D37B5">
        <w:rPr>
          <w:rFonts w:ascii="Arial" w:eastAsia="Times New Roman" w:hAnsi="Arial" w:cs="Arial"/>
          <w:sz w:val="24"/>
          <w:szCs w:val="24"/>
          <w:lang w:eastAsia="tr-TR"/>
        </w:rPr>
        <w:t>rdi.</w:t>
      </w:r>
      <w:r w:rsidRPr="004D37B5">
        <w:t xml:space="preserve"> </w:t>
      </w:r>
      <w:r w:rsidRPr="004D37B5">
        <w:rPr>
          <w:rFonts w:ascii="Arial" w:eastAsia="Times New Roman" w:hAnsi="Arial" w:cs="Arial"/>
          <w:sz w:val="24"/>
          <w:szCs w:val="24"/>
          <w:lang w:eastAsia="tr-TR"/>
        </w:rPr>
        <w:t xml:space="preserve">ADVOR'dan sonra, metolazonun sonuçlar üzerindeki etkisinin de bilinmediği kabul edilerek, bu durumda </w:t>
      </w:r>
      <w:r w:rsidR="004D37B5" w:rsidRPr="004D37B5">
        <w:rPr>
          <w:rFonts w:ascii="Arial" w:eastAsia="Times New Roman" w:hAnsi="Arial" w:cs="Arial"/>
          <w:sz w:val="24"/>
          <w:szCs w:val="24"/>
          <w:lang w:eastAsia="tr-TR"/>
        </w:rPr>
        <w:t>A</w:t>
      </w:r>
      <w:r w:rsidRPr="004D37B5">
        <w:rPr>
          <w:rFonts w:ascii="Arial" w:eastAsia="Times New Roman" w:hAnsi="Arial" w:cs="Arial"/>
          <w:sz w:val="24"/>
          <w:szCs w:val="24"/>
          <w:lang w:eastAsia="tr-TR"/>
        </w:rPr>
        <w:t>setazolamidi deneme</w:t>
      </w:r>
      <w:r w:rsidR="00B2112A" w:rsidRPr="004D37B5">
        <w:rPr>
          <w:rFonts w:ascii="Arial" w:eastAsia="Times New Roman" w:hAnsi="Arial" w:cs="Arial"/>
          <w:sz w:val="24"/>
          <w:szCs w:val="24"/>
          <w:lang w:eastAsia="tr-TR"/>
        </w:rPr>
        <w:t xml:space="preserve">k için </w:t>
      </w:r>
      <w:r w:rsidRPr="004D37B5">
        <w:rPr>
          <w:rFonts w:ascii="Arial" w:eastAsia="Times New Roman" w:hAnsi="Arial" w:cs="Arial"/>
          <w:sz w:val="24"/>
          <w:szCs w:val="24"/>
          <w:lang w:eastAsia="tr-TR"/>
        </w:rPr>
        <w:t xml:space="preserve"> istekli olu</w:t>
      </w:r>
      <w:r w:rsidR="00B2112A" w:rsidRPr="004D37B5">
        <w:rPr>
          <w:rFonts w:ascii="Arial" w:eastAsia="Times New Roman" w:hAnsi="Arial" w:cs="Arial"/>
          <w:sz w:val="24"/>
          <w:szCs w:val="24"/>
          <w:lang w:eastAsia="tr-TR"/>
        </w:rPr>
        <w:t>nabilir, düşünülebilir</w:t>
      </w:r>
      <w:r w:rsidRPr="004D37B5">
        <w:rPr>
          <w:rFonts w:ascii="Arial" w:eastAsia="Times New Roman" w:hAnsi="Arial" w:cs="Arial"/>
          <w:sz w:val="24"/>
          <w:szCs w:val="24"/>
          <w:lang w:eastAsia="tr-TR"/>
        </w:rPr>
        <w:t>.</w:t>
      </w:r>
    </w:p>
    <w:p w14:paraId="6D8FEEAA" w14:textId="45C3EA91" w:rsidR="00B2112A" w:rsidRDefault="00B2112A" w:rsidP="00602E15">
      <w:pPr>
        <w:spacing w:after="0" w:line="240" w:lineRule="auto"/>
        <w:rPr>
          <w:rFonts w:ascii="Arial" w:eastAsia="Times New Roman" w:hAnsi="Arial" w:cs="Arial"/>
          <w:color w:val="4472C4" w:themeColor="accent1"/>
          <w:sz w:val="24"/>
          <w:szCs w:val="24"/>
          <w:lang w:eastAsia="tr-TR"/>
        </w:rPr>
      </w:pPr>
    </w:p>
    <w:p w14:paraId="080A8B6E" w14:textId="2876905D" w:rsidR="00B2112A" w:rsidRPr="00B2112A" w:rsidRDefault="00B2112A" w:rsidP="00602E15">
      <w:pPr>
        <w:spacing w:after="0" w:line="240" w:lineRule="auto"/>
        <w:rPr>
          <w:rFonts w:ascii="Arial" w:eastAsia="Times New Roman" w:hAnsi="Arial" w:cs="Arial"/>
          <w:color w:val="C00000"/>
          <w:sz w:val="28"/>
          <w:szCs w:val="28"/>
          <w:lang w:eastAsia="tr-TR"/>
        </w:rPr>
      </w:pPr>
      <w:bookmarkStart w:id="7" w:name="_Hlk114606838"/>
      <w:bookmarkEnd w:id="6"/>
      <w:r w:rsidRPr="00B2112A">
        <w:rPr>
          <w:rFonts w:ascii="Arial" w:eastAsia="Times New Roman" w:hAnsi="Arial" w:cs="Arial"/>
          <w:color w:val="C00000"/>
          <w:sz w:val="28"/>
          <w:szCs w:val="28"/>
          <w:lang w:eastAsia="tr-TR"/>
        </w:rPr>
        <w:t xml:space="preserve">Yine de, </w:t>
      </w:r>
      <w:r>
        <w:rPr>
          <w:rFonts w:ascii="Arial" w:eastAsia="Times New Roman" w:hAnsi="Arial" w:cs="Arial"/>
          <w:color w:val="C00000"/>
          <w:sz w:val="28"/>
          <w:szCs w:val="28"/>
          <w:lang w:eastAsia="tr-TR"/>
        </w:rPr>
        <w:t>bu strateji</w:t>
      </w:r>
      <w:r w:rsidR="004D37B5">
        <w:rPr>
          <w:rFonts w:ascii="Arial" w:eastAsia="Times New Roman" w:hAnsi="Arial" w:cs="Arial"/>
          <w:color w:val="C00000"/>
          <w:sz w:val="28"/>
          <w:szCs w:val="28"/>
          <w:lang w:eastAsia="tr-TR"/>
        </w:rPr>
        <w:t xml:space="preserve"> </w:t>
      </w:r>
      <w:r w:rsidRPr="00B2112A">
        <w:rPr>
          <w:rFonts w:ascii="Arial" w:eastAsia="Times New Roman" w:hAnsi="Arial" w:cs="Arial"/>
          <w:color w:val="C00000"/>
          <w:sz w:val="28"/>
          <w:szCs w:val="28"/>
          <w:lang w:eastAsia="tr-TR"/>
        </w:rPr>
        <w:t>her iki ilacı da</w:t>
      </w:r>
      <w:r w:rsidR="00B37E6E">
        <w:rPr>
          <w:rFonts w:ascii="Arial" w:eastAsia="Times New Roman" w:hAnsi="Arial" w:cs="Arial"/>
          <w:color w:val="C00000"/>
          <w:sz w:val="28"/>
          <w:szCs w:val="28"/>
          <w:lang w:eastAsia="tr-TR"/>
        </w:rPr>
        <w:t xml:space="preserve"> kombine etmek için </w:t>
      </w:r>
      <w:r w:rsidRPr="00B2112A">
        <w:rPr>
          <w:rFonts w:ascii="Arial" w:eastAsia="Times New Roman" w:hAnsi="Arial" w:cs="Arial"/>
          <w:color w:val="C00000"/>
          <w:sz w:val="28"/>
          <w:szCs w:val="28"/>
          <w:lang w:eastAsia="tr-TR"/>
        </w:rPr>
        <w:t xml:space="preserve">, </w:t>
      </w:r>
      <w:r>
        <w:rPr>
          <w:rFonts w:ascii="Arial" w:eastAsia="Times New Roman" w:hAnsi="Arial" w:cs="Arial"/>
          <w:color w:val="C00000"/>
          <w:sz w:val="28"/>
          <w:szCs w:val="28"/>
          <w:lang w:eastAsia="tr-TR"/>
        </w:rPr>
        <w:t>kulp-</w:t>
      </w:r>
      <w:r w:rsidRPr="00B2112A">
        <w:rPr>
          <w:rFonts w:ascii="Arial" w:eastAsia="Times New Roman" w:hAnsi="Arial" w:cs="Arial"/>
          <w:color w:val="C00000"/>
          <w:sz w:val="28"/>
          <w:szCs w:val="28"/>
          <w:lang w:eastAsia="tr-TR"/>
        </w:rPr>
        <w:t xml:space="preserve"> diüretikleri maksimize edilmeden önce rutin olarak ve önden </w:t>
      </w:r>
      <w:r w:rsidR="00B37E6E">
        <w:rPr>
          <w:rFonts w:ascii="Arial" w:eastAsia="Times New Roman" w:hAnsi="Arial" w:cs="Arial"/>
          <w:color w:val="C00000"/>
          <w:sz w:val="28"/>
          <w:szCs w:val="28"/>
          <w:lang w:eastAsia="tr-TR"/>
        </w:rPr>
        <w:t xml:space="preserve">(Asetazolamid) </w:t>
      </w:r>
      <w:r w:rsidRPr="00B2112A">
        <w:rPr>
          <w:rFonts w:ascii="Arial" w:eastAsia="Times New Roman" w:hAnsi="Arial" w:cs="Arial"/>
          <w:color w:val="C00000"/>
          <w:sz w:val="28"/>
          <w:szCs w:val="28"/>
          <w:lang w:eastAsia="tr-TR"/>
        </w:rPr>
        <w:t xml:space="preserve">eklemek yerine, </w:t>
      </w:r>
      <w:r>
        <w:rPr>
          <w:rFonts w:ascii="Arial" w:eastAsia="Times New Roman" w:hAnsi="Arial" w:cs="Arial"/>
          <w:color w:val="C00000"/>
          <w:sz w:val="28"/>
          <w:szCs w:val="28"/>
          <w:lang w:eastAsia="tr-TR"/>
        </w:rPr>
        <w:t xml:space="preserve">muhtemelen </w:t>
      </w:r>
      <w:r w:rsidRPr="00B2112A">
        <w:rPr>
          <w:rFonts w:ascii="Arial" w:eastAsia="Times New Roman" w:hAnsi="Arial" w:cs="Arial"/>
          <w:color w:val="C00000"/>
          <w:sz w:val="28"/>
          <w:szCs w:val="28"/>
          <w:lang w:eastAsia="tr-TR"/>
        </w:rPr>
        <w:t xml:space="preserve">maksimum </w:t>
      </w:r>
      <w:r>
        <w:rPr>
          <w:rFonts w:ascii="Arial" w:eastAsia="Times New Roman" w:hAnsi="Arial" w:cs="Arial"/>
          <w:color w:val="C00000"/>
          <w:sz w:val="28"/>
          <w:szCs w:val="28"/>
          <w:lang w:eastAsia="tr-TR"/>
        </w:rPr>
        <w:t>dozda kulp-</w:t>
      </w:r>
      <w:r w:rsidRPr="00B2112A">
        <w:rPr>
          <w:rFonts w:ascii="Arial" w:eastAsia="Times New Roman" w:hAnsi="Arial" w:cs="Arial"/>
          <w:color w:val="C00000"/>
          <w:sz w:val="28"/>
          <w:szCs w:val="28"/>
          <w:lang w:eastAsia="tr-TR"/>
        </w:rPr>
        <w:t xml:space="preserve"> diüretiklerinde başarısız olan hastalarla sınırla</w:t>
      </w:r>
      <w:r>
        <w:rPr>
          <w:rFonts w:ascii="Arial" w:eastAsia="Times New Roman" w:hAnsi="Arial" w:cs="Arial"/>
          <w:color w:val="C00000"/>
          <w:sz w:val="28"/>
          <w:szCs w:val="28"/>
          <w:lang w:eastAsia="tr-TR"/>
        </w:rPr>
        <w:t>na</w:t>
      </w:r>
      <w:r w:rsidRPr="00B2112A">
        <w:rPr>
          <w:rFonts w:ascii="Arial" w:eastAsia="Times New Roman" w:hAnsi="Arial" w:cs="Arial"/>
          <w:color w:val="C00000"/>
          <w:sz w:val="28"/>
          <w:szCs w:val="28"/>
          <w:lang w:eastAsia="tr-TR"/>
        </w:rPr>
        <w:t>caktır.</w:t>
      </w:r>
    </w:p>
    <w:p w14:paraId="79E5E286" w14:textId="77777777" w:rsidR="00CF790C" w:rsidRDefault="00CF790C" w:rsidP="00602E15">
      <w:pPr>
        <w:spacing w:after="0" w:line="240" w:lineRule="auto"/>
        <w:rPr>
          <w:rFonts w:ascii="Arial" w:eastAsia="Times New Roman" w:hAnsi="Arial" w:cs="Arial"/>
          <w:color w:val="222222"/>
          <w:sz w:val="24"/>
          <w:szCs w:val="24"/>
          <w:highlight w:val="yellow"/>
          <w:lang w:eastAsia="tr-TR"/>
        </w:rPr>
      </w:pPr>
    </w:p>
    <w:p w14:paraId="68FC776F" w14:textId="23DDD43A" w:rsidR="00CF790C" w:rsidRPr="00B37E6E" w:rsidRDefault="00CF790C" w:rsidP="00602E15">
      <w:pPr>
        <w:spacing w:after="0" w:line="240" w:lineRule="auto"/>
        <w:rPr>
          <w:rFonts w:ascii="Times New Roman" w:eastAsia="Times New Roman" w:hAnsi="Times New Roman" w:cs="Times New Roman"/>
          <w:sz w:val="24"/>
          <w:szCs w:val="24"/>
          <w:lang w:eastAsia="tr-TR"/>
        </w:rPr>
      </w:pPr>
      <w:r w:rsidRPr="00B37E6E">
        <w:rPr>
          <w:rFonts w:ascii="Times New Roman" w:eastAsia="Times New Roman" w:hAnsi="Times New Roman" w:cs="Times New Roman"/>
          <w:sz w:val="24"/>
          <w:szCs w:val="24"/>
          <w:lang w:eastAsia="tr-TR"/>
        </w:rPr>
        <w:t>Asetazolamidin submaksimal kulp- diüretik dozlarına önceden eklenmesi ADKY'de standart uygulamanın bir parçası haline gelmeden önce, stratejinin güvenliğini doğrulamak için daha büyük bir klinik sonuç çalışmalarından  elde edilenler de dahil olmak üzere daha fazla veriye ihtiyaç vardır.</w:t>
      </w:r>
    </w:p>
    <w:bookmarkEnd w:id="7"/>
    <w:p w14:paraId="012FB440" w14:textId="77777777" w:rsidR="00CF790C" w:rsidRPr="00604349" w:rsidRDefault="00CF790C" w:rsidP="00602E15">
      <w:pPr>
        <w:spacing w:after="0" w:line="240" w:lineRule="auto"/>
        <w:rPr>
          <w:rFonts w:ascii="Arial" w:eastAsia="Times New Roman" w:hAnsi="Arial" w:cs="Arial"/>
          <w:color w:val="222222"/>
          <w:sz w:val="24"/>
          <w:szCs w:val="24"/>
          <w:lang w:eastAsia="tr-TR"/>
        </w:rPr>
      </w:pPr>
    </w:p>
    <w:p w14:paraId="2DE91237" w14:textId="565EBD82" w:rsidR="00902DBD" w:rsidRPr="007B7DA2" w:rsidRDefault="00EB4E15" w:rsidP="00602E15">
      <w:pPr>
        <w:pStyle w:val="ListeParagraf"/>
        <w:numPr>
          <w:ilvl w:val="0"/>
          <w:numId w:val="5"/>
        </w:numPr>
        <w:spacing w:after="0" w:line="240" w:lineRule="auto"/>
        <w:rPr>
          <w:rFonts w:ascii="Arial" w:eastAsia="Times New Roman" w:hAnsi="Arial" w:cs="Arial"/>
          <w:color w:val="222222"/>
          <w:sz w:val="24"/>
          <w:szCs w:val="24"/>
          <w:lang w:eastAsia="tr-TR"/>
        </w:rPr>
      </w:pPr>
      <w:bookmarkStart w:id="8" w:name="_Hlk114606974"/>
      <w:r w:rsidRPr="00604349">
        <w:rPr>
          <w:rFonts w:ascii="Arial" w:eastAsia="Times New Roman" w:hAnsi="Arial" w:cs="Arial"/>
          <w:sz w:val="24"/>
          <w:szCs w:val="24"/>
          <w:lang w:eastAsia="tr-TR"/>
        </w:rPr>
        <w:t>ADVOR'dan alınanlar da dahil olmak üzere şimdiye kadarki veriler göz önüne alındığında</w:t>
      </w:r>
      <w:bookmarkEnd w:id="8"/>
      <w:r w:rsidR="00604349" w:rsidRPr="00604349">
        <w:rPr>
          <w:rFonts w:ascii="Arial" w:eastAsia="Times New Roman" w:hAnsi="Arial" w:cs="Arial"/>
          <w:sz w:val="24"/>
          <w:szCs w:val="24"/>
          <w:lang w:eastAsia="tr-TR"/>
        </w:rPr>
        <w:t xml:space="preserve"> </w:t>
      </w:r>
      <w:r w:rsidR="00B37E6E" w:rsidRPr="00604349">
        <w:rPr>
          <w:rFonts w:ascii="Arial" w:eastAsia="Times New Roman" w:hAnsi="Arial" w:cs="Arial"/>
          <w:sz w:val="24"/>
          <w:szCs w:val="24"/>
          <w:lang w:eastAsia="tr-TR"/>
        </w:rPr>
        <w:t>yani daha genç olanlar, daha az şiddetli veya yeni başlayan kalp yet</w:t>
      </w:r>
      <w:r w:rsidR="00604349" w:rsidRPr="00604349">
        <w:rPr>
          <w:rFonts w:ascii="Arial" w:eastAsia="Times New Roman" w:hAnsi="Arial" w:cs="Arial"/>
          <w:sz w:val="24"/>
          <w:szCs w:val="24"/>
          <w:lang w:eastAsia="tr-TR"/>
        </w:rPr>
        <w:t>ersi</w:t>
      </w:r>
      <w:r w:rsidR="00B37E6E" w:rsidRPr="00604349">
        <w:rPr>
          <w:rFonts w:ascii="Arial" w:eastAsia="Times New Roman" w:hAnsi="Arial" w:cs="Arial"/>
          <w:sz w:val="24"/>
          <w:szCs w:val="24"/>
          <w:lang w:eastAsia="tr-TR"/>
        </w:rPr>
        <w:t xml:space="preserve">zliği  ve normal böbrek fonksiyonuna sahip olanlar </w:t>
      </w:r>
      <w:r w:rsidR="00604349" w:rsidRPr="00604349">
        <w:rPr>
          <w:rFonts w:ascii="Arial" w:eastAsia="Times New Roman" w:hAnsi="Arial" w:cs="Arial"/>
          <w:sz w:val="24"/>
          <w:szCs w:val="24"/>
          <w:lang w:eastAsia="tr-TR"/>
        </w:rPr>
        <w:t xml:space="preserve">gibi ilaçlara yanıt vermesi muhtemel hastalarda </w:t>
      </w:r>
      <w:r w:rsidR="00B37E6E" w:rsidRPr="00604349">
        <w:rPr>
          <w:rFonts w:ascii="Arial" w:eastAsia="Times New Roman" w:hAnsi="Arial" w:cs="Arial"/>
          <w:sz w:val="24"/>
          <w:szCs w:val="24"/>
          <w:lang w:eastAsia="tr-TR"/>
        </w:rPr>
        <w:t xml:space="preserve"> </w:t>
      </w:r>
      <w:r w:rsidR="00604349" w:rsidRPr="00604349">
        <w:rPr>
          <w:rFonts w:ascii="Arial" w:eastAsia="Times New Roman" w:hAnsi="Arial" w:cs="Arial"/>
          <w:sz w:val="24"/>
          <w:szCs w:val="24"/>
          <w:lang w:eastAsia="tr-TR"/>
        </w:rPr>
        <w:t xml:space="preserve">tek başına kulp- diüretikleri ile tedavi </w:t>
      </w:r>
      <w:r w:rsidR="00B37E6E" w:rsidRPr="00604349">
        <w:rPr>
          <w:rFonts w:ascii="Arial" w:eastAsia="Times New Roman" w:hAnsi="Arial" w:cs="Arial"/>
          <w:sz w:val="24"/>
          <w:szCs w:val="24"/>
          <w:lang w:eastAsia="tr-TR"/>
        </w:rPr>
        <w:t>başarılı bir dekonjesyon için muhtemelen yeterlidir.</w:t>
      </w:r>
    </w:p>
    <w:p w14:paraId="5A6FF5FA" w14:textId="5CAAB8D5" w:rsidR="00A13D04" w:rsidRPr="000F637B" w:rsidRDefault="00A13D04" w:rsidP="00602E15">
      <w:pPr>
        <w:pStyle w:val="ListeParagraf"/>
        <w:numPr>
          <w:ilvl w:val="0"/>
          <w:numId w:val="5"/>
        </w:numPr>
        <w:spacing w:after="0" w:line="240" w:lineRule="auto"/>
        <w:rPr>
          <w:rFonts w:ascii="Arial" w:eastAsia="Times New Roman" w:hAnsi="Arial" w:cs="Arial"/>
          <w:sz w:val="24"/>
          <w:szCs w:val="24"/>
          <w:lang w:eastAsia="tr-TR"/>
        </w:rPr>
      </w:pPr>
      <w:r w:rsidRPr="00604349">
        <w:rPr>
          <w:rFonts w:ascii="Arial" w:eastAsia="Times New Roman" w:hAnsi="Arial" w:cs="Arial"/>
          <w:sz w:val="24"/>
          <w:szCs w:val="24"/>
          <w:lang w:eastAsia="tr-TR"/>
        </w:rPr>
        <w:t>Ancak</w:t>
      </w:r>
      <w:r w:rsidR="00604349" w:rsidRPr="00604349">
        <w:t xml:space="preserve"> </w:t>
      </w:r>
      <w:r w:rsidR="00604349" w:rsidRPr="00604349">
        <w:rPr>
          <w:rFonts w:ascii="Arial" w:eastAsia="Times New Roman" w:hAnsi="Arial" w:cs="Arial"/>
          <w:sz w:val="24"/>
          <w:szCs w:val="24"/>
          <w:lang w:eastAsia="tr-TR"/>
        </w:rPr>
        <w:t>bu veriler</w:t>
      </w:r>
      <w:r w:rsidRPr="00604349">
        <w:rPr>
          <w:rFonts w:ascii="Arial" w:eastAsia="Times New Roman" w:hAnsi="Arial" w:cs="Arial"/>
          <w:sz w:val="24"/>
          <w:szCs w:val="24"/>
          <w:lang w:eastAsia="tr-TR"/>
        </w:rPr>
        <w:t>, bir dereceye kadar diüretik direnci olan büyük bir hasta grubu</w:t>
      </w:r>
      <w:r w:rsidR="00604349">
        <w:rPr>
          <w:rFonts w:ascii="Arial" w:eastAsia="Times New Roman" w:hAnsi="Arial" w:cs="Arial"/>
          <w:sz w:val="24"/>
          <w:szCs w:val="24"/>
          <w:lang w:eastAsia="tr-TR"/>
        </w:rPr>
        <w:t xml:space="preserve"> için </w:t>
      </w:r>
      <w:r w:rsidRPr="00604349">
        <w:rPr>
          <w:rFonts w:ascii="Arial" w:eastAsia="Times New Roman" w:hAnsi="Arial" w:cs="Arial"/>
          <w:sz w:val="24"/>
          <w:szCs w:val="24"/>
          <w:lang w:eastAsia="tr-TR"/>
        </w:rPr>
        <w:t xml:space="preserve"> veya </w:t>
      </w:r>
      <w:r w:rsidR="00604349" w:rsidRPr="00604349">
        <w:rPr>
          <w:rFonts w:ascii="Arial" w:eastAsia="Times New Roman" w:hAnsi="Arial" w:cs="Arial"/>
          <w:sz w:val="24"/>
          <w:szCs w:val="24"/>
          <w:lang w:eastAsia="tr-TR"/>
        </w:rPr>
        <w:t>kulp</w:t>
      </w:r>
      <w:r w:rsidRPr="00604349">
        <w:rPr>
          <w:rFonts w:ascii="Arial" w:eastAsia="Times New Roman" w:hAnsi="Arial" w:cs="Arial"/>
          <w:sz w:val="24"/>
          <w:szCs w:val="24"/>
          <w:lang w:eastAsia="tr-TR"/>
        </w:rPr>
        <w:t xml:space="preserve"> diüretik tedavisine </w:t>
      </w:r>
      <w:r w:rsidR="00604349" w:rsidRPr="00604349">
        <w:rPr>
          <w:rFonts w:ascii="Arial" w:eastAsia="Times New Roman" w:hAnsi="Arial" w:cs="Arial"/>
          <w:sz w:val="24"/>
          <w:szCs w:val="24"/>
          <w:lang w:eastAsia="tr-TR"/>
        </w:rPr>
        <w:t xml:space="preserve">başlangıçta </w:t>
      </w:r>
      <w:r w:rsidRPr="00604349">
        <w:rPr>
          <w:rFonts w:ascii="Arial" w:eastAsia="Times New Roman" w:hAnsi="Arial" w:cs="Arial"/>
          <w:sz w:val="24"/>
          <w:szCs w:val="24"/>
          <w:lang w:eastAsia="tr-TR"/>
        </w:rPr>
        <w:t>yetersiz bir yanıtı olan hastalar</w:t>
      </w:r>
      <w:r w:rsidR="004E4A5F">
        <w:rPr>
          <w:rFonts w:ascii="Arial" w:eastAsia="Times New Roman" w:hAnsi="Arial" w:cs="Arial"/>
          <w:sz w:val="24"/>
          <w:szCs w:val="24"/>
          <w:lang w:eastAsia="tr-TR"/>
        </w:rPr>
        <w:t>da</w:t>
      </w:r>
      <w:r w:rsidRPr="00604349">
        <w:rPr>
          <w:rFonts w:ascii="Arial" w:eastAsia="Times New Roman" w:hAnsi="Arial" w:cs="Arial"/>
          <w:sz w:val="24"/>
          <w:szCs w:val="24"/>
          <w:lang w:eastAsia="tr-TR"/>
        </w:rPr>
        <w:t>, daha hızlı dekonjesyon elde etmek için makul bir yardımcı olarak asetazolamidin kullanılmasını önermektedir.</w:t>
      </w:r>
    </w:p>
    <w:p w14:paraId="4797AB59" w14:textId="5BCAE665" w:rsidR="001D127A" w:rsidRPr="007B7DA2" w:rsidRDefault="00A13D04" w:rsidP="00602E15">
      <w:pPr>
        <w:pStyle w:val="ListeParagraf"/>
        <w:numPr>
          <w:ilvl w:val="0"/>
          <w:numId w:val="4"/>
        </w:numPr>
        <w:spacing w:after="0" w:line="240" w:lineRule="auto"/>
        <w:rPr>
          <w:rFonts w:ascii="Arial" w:eastAsia="Times New Roman" w:hAnsi="Arial" w:cs="Arial"/>
          <w:sz w:val="24"/>
          <w:szCs w:val="24"/>
          <w:lang w:eastAsia="tr-TR"/>
        </w:rPr>
      </w:pPr>
      <w:bookmarkStart w:id="9" w:name="_Hlk114607335"/>
      <w:r w:rsidRPr="001D127A">
        <w:rPr>
          <w:rFonts w:ascii="Arial" w:eastAsia="Times New Roman" w:hAnsi="Arial" w:cs="Arial"/>
          <w:sz w:val="24"/>
          <w:szCs w:val="24"/>
          <w:lang w:eastAsia="tr-TR"/>
        </w:rPr>
        <w:t>ADVOR çalışmasına, randomizasyondan en az bir ay önce en az 40 mg furosemid veya eşdeğer dozlarda diğer kulp- diüretikleri ile oral bakımda olan ADKY ve yüksek natriüretik peptit seviyeleri olan aşırı volum yüklenmiş hastalar girmiştir.</w:t>
      </w:r>
      <w:bookmarkStart w:id="10" w:name="_Hlk114607405"/>
      <w:bookmarkEnd w:id="9"/>
      <w:r w:rsidR="007B7DA2">
        <w:rPr>
          <w:rFonts w:ascii="Arial" w:eastAsia="Times New Roman" w:hAnsi="Arial" w:cs="Arial"/>
          <w:sz w:val="24"/>
          <w:szCs w:val="24"/>
          <w:lang w:eastAsia="tr-TR"/>
        </w:rPr>
        <w:t xml:space="preserve"> </w:t>
      </w:r>
      <w:r w:rsidR="00912A68" w:rsidRPr="007B7DA2">
        <w:rPr>
          <w:rFonts w:ascii="Arial" w:eastAsia="Times New Roman" w:hAnsi="Arial" w:cs="Arial"/>
          <w:sz w:val="24"/>
          <w:szCs w:val="24"/>
          <w:lang w:eastAsia="tr-TR"/>
        </w:rPr>
        <w:t>Belçika'daki 27 merkezde, hastalara</w:t>
      </w:r>
      <w:r w:rsidR="001D127A" w:rsidRPr="007B7DA2">
        <w:rPr>
          <w:rFonts w:ascii="Arial" w:eastAsia="Times New Roman" w:hAnsi="Arial" w:cs="Arial"/>
          <w:sz w:val="24"/>
          <w:szCs w:val="24"/>
          <w:lang w:eastAsia="tr-TR"/>
        </w:rPr>
        <w:t xml:space="preserve"> İV. Kulp-diüretiğinin üzerinde </w:t>
      </w:r>
      <w:r w:rsidR="00912A68" w:rsidRPr="007B7DA2">
        <w:rPr>
          <w:rFonts w:ascii="Arial" w:eastAsia="Times New Roman" w:hAnsi="Arial" w:cs="Arial"/>
          <w:sz w:val="24"/>
          <w:szCs w:val="24"/>
          <w:lang w:eastAsia="tr-TR"/>
        </w:rPr>
        <w:t xml:space="preserve"> ya günde bir kez 500 mg'da IV asetazolamid (n = 259) ya da  plasebo (n = 260) verildi.</w:t>
      </w:r>
      <w:r w:rsidR="00912A68" w:rsidRPr="001D127A">
        <w:t xml:space="preserve"> </w:t>
      </w:r>
    </w:p>
    <w:p w14:paraId="7FFB4267" w14:textId="1D6E97BE" w:rsidR="00912A68" w:rsidRPr="001D127A" w:rsidRDefault="00912A68" w:rsidP="001D127A">
      <w:pPr>
        <w:pStyle w:val="ListeParagraf"/>
        <w:numPr>
          <w:ilvl w:val="0"/>
          <w:numId w:val="6"/>
        </w:numPr>
        <w:spacing w:after="0" w:line="240" w:lineRule="auto"/>
        <w:rPr>
          <w:rFonts w:ascii="Arial" w:eastAsia="Times New Roman" w:hAnsi="Arial" w:cs="Arial"/>
          <w:sz w:val="24"/>
          <w:szCs w:val="24"/>
          <w:lang w:eastAsia="tr-TR"/>
        </w:rPr>
      </w:pPr>
      <w:r w:rsidRPr="001D127A">
        <w:rPr>
          <w:rFonts w:ascii="Arial" w:eastAsia="Times New Roman" w:hAnsi="Arial" w:cs="Arial"/>
          <w:sz w:val="24"/>
          <w:szCs w:val="24"/>
          <w:lang w:eastAsia="tr-TR"/>
        </w:rPr>
        <w:t>Primer son nokta için risk oranı (RR</w:t>
      </w:r>
      <w:r w:rsidR="00BA0029">
        <w:rPr>
          <w:rFonts w:ascii="Arial" w:eastAsia="Times New Roman" w:hAnsi="Arial" w:cs="Arial"/>
          <w:sz w:val="24"/>
          <w:szCs w:val="24"/>
          <w:lang w:eastAsia="tr-TR"/>
        </w:rPr>
        <w:t xml:space="preserve"> [Risk Ratıo]</w:t>
      </w:r>
      <w:r w:rsidRPr="001D127A">
        <w:rPr>
          <w:rFonts w:ascii="Arial" w:eastAsia="Times New Roman" w:hAnsi="Arial" w:cs="Arial"/>
          <w:sz w:val="24"/>
          <w:szCs w:val="24"/>
          <w:lang w:eastAsia="tr-TR"/>
        </w:rPr>
        <w:t xml:space="preserve">), 3 gün sonra başarılı dekonjesyon, </w:t>
      </w:r>
      <w:r w:rsidR="001D127A" w:rsidRPr="001D127A">
        <w:rPr>
          <w:rFonts w:ascii="Arial" w:eastAsia="Times New Roman" w:hAnsi="Arial" w:cs="Arial"/>
          <w:sz w:val="24"/>
          <w:szCs w:val="24"/>
          <w:lang w:eastAsia="tr-TR"/>
        </w:rPr>
        <w:t>A</w:t>
      </w:r>
      <w:r w:rsidRPr="001D127A">
        <w:rPr>
          <w:rFonts w:ascii="Arial" w:eastAsia="Times New Roman" w:hAnsi="Arial" w:cs="Arial"/>
          <w:sz w:val="24"/>
          <w:szCs w:val="24"/>
          <w:lang w:eastAsia="tr-TR"/>
        </w:rPr>
        <w:t>setazolamid ve plasebo grupları için 1.46 (%95 GA, 1.17 - 1.82, P &lt; .001) idi.</w:t>
      </w:r>
    </w:p>
    <w:p w14:paraId="63500763" w14:textId="7303AE22" w:rsidR="00912A68" w:rsidRPr="001D127A" w:rsidRDefault="00912A68" w:rsidP="001D127A">
      <w:pPr>
        <w:pStyle w:val="ListeParagraf"/>
        <w:numPr>
          <w:ilvl w:val="0"/>
          <w:numId w:val="6"/>
        </w:numPr>
        <w:spacing w:after="0" w:line="240" w:lineRule="auto"/>
        <w:rPr>
          <w:rFonts w:ascii="Arial" w:eastAsia="Times New Roman" w:hAnsi="Arial" w:cs="Arial"/>
          <w:sz w:val="24"/>
          <w:szCs w:val="24"/>
          <w:lang w:eastAsia="tr-TR"/>
        </w:rPr>
      </w:pPr>
      <w:r w:rsidRPr="001D127A">
        <w:rPr>
          <w:rFonts w:ascii="Arial" w:eastAsia="Times New Roman" w:hAnsi="Arial" w:cs="Arial"/>
          <w:sz w:val="24"/>
          <w:szCs w:val="24"/>
          <w:lang w:eastAsia="tr-TR"/>
        </w:rPr>
        <w:t>Araştırma analizlerinde</w:t>
      </w:r>
      <w:r w:rsidR="00284210">
        <w:rPr>
          <w:rFonts w:ascii="Arial" w:eastAsia="Times New Roman" w:hAnsi="Arial" w:cs="Arial"/>
          <w:sz w:val="24"/>
          <w:szCs w:val="24"/>
          <w:lang w:eastAsia="tr-TR"/>
        </w:rPr>
        <w:t xml:space="preserve"> (</w:t>
      </w:r>
      <w:r w:rsidR="00284210" w:rsidRPr="00284210">
        <w:rPr>
          <w:rFonts w:ascii="Arial" w:eastAsia="Times New Roman" w:hAnsi="Arial" w:cs="Arial"/>
          <w:sz w:val="24"/>
          <w:szCs w:val="24"/>
          <w:lang w:eastAsia="tr-TR"/>
        </w:rPr>
        <w:t>exploratory analyses</w:t>
      </w:r>
      <w:r w:rsidR="00284210">
        <w:rPr>
          <w:rFonts w:ascii="Arial" w:eastAsia="Times New Roman" w:hAnsi="Arial" w:cs="Arial"/>
          <w:sz w:val="24"/>
          <w:szCs w:val="24"/>
          <w:lang w:eastAsia="tr-TR"/>
        </w:rPr>
        <w:t>)</w:t>
      </w:r>
      <w:r w:rsidRPr="001D127A">
        <w:rPr>
          <w:rFonts w:ascii="Arial" w:eastAsia="Times New Roman" w:hAnsi="Arial" w:cs="Arial"/>
          <w:sz w:val="24"/>
          <w:szCs w:val="24"/>
          <w:lang w:eastAsia="tr-TR"/>
        </w:rPr>
        <w:t xml:space="preserve">, </w:t>
      </w:r>
      <w:r w:rsidR="001D127A" w:rsidRPr="001D127A">
        <w:rPr>
          <w:rFonts w:ascii="Arial" w:eastAsia="Times New Roman" w:hAnsi="Arial" w:cs="Arial"/>
          <w:sz w:val="24"/>
          <w:szCs w:val="24"/>
          <w:lang w:eastAsia="tr-TR"/>
        </w:rPr>
        <w:t>A</w:t>
      </w:r>
      <w:r w:rsidRPr="001D127A">
        <w:rPr>
          <w:rFonts w:ascii="Arial" w:eastAsia="Times New Roman" w:hAnsi="Arial" w:cs="Arial"/>
          <w:sz w:val="24"/>
          <w:szCs w:val="24"/>
          <w:lang w:eastAsia="tr-TR"/>
        </w:rPr>
        <w:t xml:space="preserve">setazolamid ile plasebo karşılaştırmasında, taburcu olan hastalarda başarılı dekonjesyon için RR </w:t>
      </w:r>
      <w:r w:rsidR="00284210">
        <w:rPr>
          <w:rFonts w:ascii="Arial" w:eastAsia="Times New Roman" w:hAnsi="Arial" w:cs="Arial"/>
          <w:sz w:val="24"/>
          <w:szCs w:val="24"/>
          <w:lang w:eastAsia="tr-TR"/>
        </w:rPr>
        <w:t xml:space="preserve"> </w:t>
      </w:r>
      <w:r w:rsidRPr="001D127A">
        <w:rPr>
          <w:rFonts w:ascii="Arial" w:eastAsia="Times New Roman" w:hAnsi="Arial" w:cs="Arial"/>
          <w:sz w:val="24"/>
          <w:szCs w:val="24"/>
          <w:lang w:eastAsia="tr-TR"/>
        </w:rPr>
        <w:t>1.27'de arttı (%95 GA, 1.13 - 1.43)</w:t>
      </w:r>
      <w:r w:rsidR="001D127A">
        <w:rPr>
          <w:rFonts w:ascii="Arial" w:eastAsia="Times New Roman" w:hAnsi="Arial" w:cs="Arial"/>
          <w:sz w:val="24"/>
          <w:szCs w:val="24"/>
          <w:lang w:eastAsia="tr-TR"/>
        </w:rPr>
        <w:t>.</w:t>
      </w:r>
    </w:p>
    <w:p w14:paraId="4DF2F7E1" w14:textId="7B298FEE" w:rsidR="00782BFB" w:rsidRDefault="004B29E7" w:rsidP="000F637B">
      <w:pPr>
        <w:pStyle w:val="ListeParagraf"/>
        <w:numPr>
          <w:ilvl w:val="0"/>
          <w:numId w:val="6"/>
        </w:numPr>
        <w:spacing w:after="0" w:line="240" w:lineRule="auto"/>
        <w:rPr>
          <w:rFonts w:ascii="Arial" w:eastAsia="Times New Roman" w:hAnsi="Arial" w:cs="Arial"/>
          <w:sz w:val="24"/>
          <w:szCs w:val="24"/>
          <w:lang w:eastAsia="tr-TR"/>
        </w:rPr>
      </w:pPr>
      <w:r w:rsidRPr="001D127A">
        <w:rPr>
          <w:rFonts w:ascii="Arial" w:eastAsia="Times New Roman" w:hAnsi="Arial" w:cs="Arial"/>
          <w:sz w:val="24"/>
          <w:szCs w:val="24"/>
          <w:lang w:eastAsia="tr-TR"/>
        </w:rPr>
        <w:t>3 ayda</w:t>
      </w:r>
      <w:r w:rsidR="00284210" w:rsidRPr="00284210">
        <w:t xml:space="preserve"> </w:t>
      </w:r>
      <w:r w:rsidR="00284210" w:rsidRPr="00284210">
        <w:rPr>
          <w:rFonts w:ascii="Arial" w:eastAsia="Times New Roman" w:hAnsi="Arial" w:cs="Arial"/>
          <w:sz w:val="24"/>
          <w:szCs w:val="24"/>
          <w:lang w:eastAsia="tr-TR"/>
        </w:rPr>
        <w:t>tehlike oranı (HR [Hazard Ratıo])</w:t>
      </w:r>
      <w:r w:rsidR="00284210">
        <w:rPr>
          <w:rFonts w:ascii="Arial" w:eastAsia="Times New Roman" w:hAnsi="Arial" w:cs="Arial"/>
          <w:sz w:val="24"/>
          <w:szCs w:val="24"/>
          <w:lang w:eastAsia="tr-TR"/>
        </w:rPr>
        <w:t xml:space="preserve"> </w:t>
      </w:r>
      <w:r w:rsidRPr="001D127A">
        <w:rPr>
          <w:rFonts w:ascii="Arial" w:eastAsia="Times New Roman" w:hAnsi="Arial" w:cs="Arial"/>
          <w:sz w:val="24"/>
          <w:szCs w:val="24"/>
          <w:lang w:eastAsia="tr-TR"/>
        </w:rPr>
        <w:t xml:space="preserve"> ne herhangi bir nedenden ölüm için 1,28 (%95 GA, 0,78 - 2,05)</w:t>
      </w:r>
      <w:r w:rsidR="00284210">
        <w:rPr>
          <w:rFonts w:ascii="Arial" w:eastAsia="Times New Roman" w:hAnsi="Arial" w:cs="Arial"/>
          <w:sz w:val="24"/>
          <w:szCs w:val="24"/>
          <w:lang w:eastAsia="tr-TR"/>
        </w:rPr>
        <w:t xml:space="preserve"> ile</w:t>
      </w:r>
      <w:r w:rsidRPr="001D127A">
        <w:rPr>
          <w:rFonts w:ascii="Arial" w:eastAsia="Times New Roman" w:hAnsi="Arial" w:cs="Arial"/>
          <w:sz w:val="24"/>
          <w:szCs w:val="24"/>
          <w:lang w:eastAsia="tr-TR"/>
        </w:rPr>
        <w:t>; ne de 3 ayda KY hastaneye yatış için , 1.07 (%95 GA, 0.71 - 1.59)</w:t>
      </w:r>
      <w:r w:rsidR="001D127A">
        <w:rPr>
          <w:rFonts w:ascii="Arial" w:eastAsia="Times New Roman" w:hAnsi="Arial" w:cs="Arial"/>
          <w:sz w:val="24"/>
          <w:szCs w:val="24"/>
          <w:lang w:eastAsia="tr-TR"/>
        </w:rPr>
        <w:t xml:space="preserve"> </w:t>
      </w:r>
      <w:r w:rsidR="00284210">
        <w:rPr>
          <w:rFonts w:ascii="Arial" w:eastAsia="Times New Roman" w:hAnsi="Arial" w:cs="Arial"/>
          <w:sz w:val="24"/>
          <w:szCs w:val="24"/>
          <w:lang w:eastAsia="tr-TR"/>
        </w:rPr>
        <w:t xml:space="preserve">ile </w:t>
      </w:r>
      <w:r w:rsidRPr="001D127A">
        <w:rPr>
          <w:rFonts w:ascii="Arial" w:eastAsia="Times New Roman" w:hAnsi="Arial" w:cs="Arial"/>
          <w:sz w:val="24"/>
          <w:szCs w:val="24"/>
          <w:lang w:eastAsia="tr-TR"/>
        </w:rPr>
        <w:t>anlamlı bulunmadı.</w:t>
      </w:r>
      <w:bookmarkEnd w:id="10"/>
    </w:p>
    <w:p w14:paraId="04839D38" w14:textId="77777777" w:rsidR="000F637B" w:rsidRPr="000F637B" w:rsidRDefault="000F637B" w:rsidP="000F637B">
      <w:pPr>
        <w:pStyle w:val="ListeParagraf"/>
        <w:spacing w:after="0" w:line="240" w:lineRule="auto"/>
        <w:ind w:left="360"/>
        <w:rPr>
          <w:rFonts w:ascii="Arial" w:eastAsia="Times New Roman" w:hAnsi="Arial" w:cs="Arial"/>
          <w:sz w:val="24"/>
          <w:szCs w:val="24"/>
          <w:lang w:eastAsia="tr-TR"/>
        </w:rPr>
      </w:pPr>
    </w:p>
    <w:p w14:paraId="6EA17C9C" w14:textId="624F738A" w:rsidR="00782BFB" w:rsidRPr="000F637B" w:rsidRDefault="00782BFB" w:rsidP="00782BFB">
      <w:pPr>
        <w:spacing w:after="300" w:line="240" w:lineRule="auto"/>
        <w:outlineLvl w:val="2"/>
        <w:rPr>
          <w:rFonts w:ascii="Times New Roman" w:eastAsia="Times New Roman" w:hAnsi="Times New Roman" w:cs="Times New Roman"/>
          <w:b/>
          <w:bCs/>
          <w:i/>
          <w:iCs/>
          <w:sz w:val="28"/>
          <w:szCs w:val="28"/>
          <w:lang w:eastAsia="tr-TR"/>
        </w:rPr>
      </w:pPr>
      <w:bookmarkStart w:id="11" w:name="_Hlk114607562"/>
      <w:r w:rsidRPr="000F637B">
        <w:rPr>
          <w:rFonts w:ascii="Times New Roman" w:eastAsia="Times New Roman" w:hAnsi="Times New Roman" w:cs="Times New Roman"/>
          <w:b/>
          <w:bCs/>
          <w:i/>
          <w:iCs/>
          <w:sz w:val="28"/>
          <w:szCs w:val="28"/>
          <w:lang w:eastAsia="tr-TR"/>
        </w:rPr>
        <w:t>SGLT2 İnhibitörlerinin Rolü</w:t>
      </w:r>
    </w:p>
    <w:p w14:paraId="0A8DA94A" w14:textId="6922F5FE" w:rsidR="00246510" w:rsidRPr="00D33119" w:rsidRDefault="00782BFB" w:rsidP="00D33119">
      <w:pPr>
        <w:spacing w:after="300" w:line="240" w:lineRule="auto"/>
        <w:outlineLvl w:val="2"/>
        <w:rPr>
          <w:rFonts w:ascii="Arial" w:eastAsia="Times New Roman" w:hAnsi="Arial" w:cs="Arial"/>
          <w:sz w:val="24"/>
          <w:szCs w:val="24"/>
          <w:lang w:eastAsia="tr-TR"/>
        </w:rPr>
      </w:pPr>
      <w:r w:rsidRPr="00365BE8">
        <w:rPr>
          <w:rFonts w:ascii="Arial" w:eastAsia="Times New Roman" w:hAnsi="Arial" w:cs="Arial"/>
          <w:sz w:val="24"/>
          <w:szCs w:val="24"/>
          <w:lang w:eastAsia="tr-TR"/>
        </w:rPr>
        <w:t xml:space="preserve">ADVOR, anlaşılır </w:t>
      </w:r>
      <w:r w:rsidR="00111910" w:rsidRPr="00365BE8">
        <w:rPr>
          <w:rFonts w:ascii="Arial" w:eastAsia="Times New Roman" w:hAnsi="Arial" w:cs="Arial"/>
          <w:sz w:val="24"/>
          <w:szCs w:val="24"/>
          <w:lang w:eastAsia="tr-TR"/>
        </w:rPr>
        <w:t>fakat</w:t>
      </w:r>
      <w:r w:rsidRPr="00365BE8">
        <w:rPr>
          <w:rFonts w:ascii="Arial" w:eastAsia="Times New Roman" w:hAnsi="Arial" w:cs="Arial"/>
          <w:sz w:val="24"/>
          <w:szCs w:val="24"/>
          <w:lang w:eastAsia="tr-TR"/>
        </w:rPr>
        <w:t xml:space="preserve"> sorunlu </w:t>
      </w:r>
      <w:r w:rsidR="00111910" w:rsidRPr="00365BE8">
        <w:rPr>
          <w:rFonts w:ascii="Arial" w:eastAsia="Times New Roman" w:hAnsi="Arial" w:cs="Arial"/>
          <w:sz w:val="24"/>
          <w:szCs w:val="24"/>
          <w:lang w:eastAsia="tr-TR"/>
        </w:rPr>
        <w:t>olabilir</w:t>
      </w:r>
      <w:r w:rsidRPr="00365BE8">
        <w:rPr>
          <w:rFonts w:ascii="Arial" w:eastAsia="Times New Roman" w:hAnsi="Arial" w:cs="Arial"/>
          <w:sz w:val="24"/>
          <w:szCs w:val="24"/>
          <w:lang w:eastAsia="tr-TR"/>
        </w:rPr>
        <w:t xml:space="preserve"> şekilde SGLT2 inhibitörleri alan hastaları çalışmadan hariç tuttu. İlaçlar, </w:t>
      </w:r>
      <w:r w:rsidR="00111910" w:rsidRPr="00365BE8">
        <w:rPr>
          <w:rFonts w:ascii="Arial" w:eastAsia="Times New Roman" w:hAnsi="Arial" w:cs="Arial"/>
          <w:sz w:val="24"/>
          <w:szCs w:val="24"/>
          <w:lang w:eastAsia="tr-TR"/>
        </w:rPr>
        <w:t xml:space="preserve">anti-hiperglisemik olmayan </w:t>
      </w:r>
      <w:r w:rsidRPr="00365BE8">
        <w:rPr>
          <w:rFonts w:ascii="Arial" w:eastAsia="Times New Roman" w:hAnsi="Arial" w:cs="Arial"/>
          <w:sz w:val="24"/>
          <w:szCs w:val="24"/>
          <w:lang w:eastAsia="tr-TR"/>
        </w:rPr>
        <w:t xml:space="preserve">diğer faydalı özelliklerin yanı sıra idrar söktürücü etkilere sahiptir ve deneme tasarlandıktan sonra bir dizi KY tipi </w:t>
      </w:r>
      <w:r w:rsidR="0074687E" w:rsidRPr="00365BE8">
        <w:rPr>
          <w:rFonts w:ascii="Arial" w:eastAsia="Times New Roman" w:hAnsi="Arial" w:cs="Arial"/>
          <w:sz w:val="24"/>
          <w:szCs w:val="24"/>
          <w:lang w:eastAsia="tr-TR"/>
        </w:rPr>
        <w:t>( tüm EF spektrumlarında,</w:t>
      </w:r>
      <w:r w:rsidR="00111910" w:rsidRPr="00365BE8">
        <w:rPr>
          <w:rFonts w:ascii="Arial" w:eastAsia="Times New Roman" w:hAnsi="Arial" w:cs="Arial"/>
          <w:sz w:val="24"/>
          <w:szCs w:val="24"/>
          <w:lang w:eastAsia="tr-TR"/>
        </w:rPr>
        <w:t xml:space="preserve"> </w:t>
      </w:r>
      <w:r w:rsidR="0074687E" w:rsidRPr="00365BE8">
        <w:rPr>
          <w:rFonts w:ascii="Arial" w:eastAsia="Times New Roman" w:hAnsi="Arial" w:cs="Arial"/>
          <w:sz w:val="24"/>
          <w:szCs w:val="24"/>
          <w:lang w:eastAsia="tr-TR"/>
        </w:rPr>
        <w:t xml:space="preserve">diyabetik olan/olmayan KY) </w:t>
      </w:r>
      <w:r w:rsidRPr="00365BE8">
        <w:rPr>
          <w:rFonts w:ascii="Arial" w:eastAsia="Times New Roman" w:hAnsi="Arial" w:cs="Arial"/>
          <w:sz w:val="24"/>
          <w:szCs w:val="24"/>
          <w:lang w:eastAsia="tr-TR"/>
        </w:rPr>
        <w:t xml:space="preserve">için </w:t>
      </w:r>
      <w:r w:rsidR="0074687E" w:rsidRPr="00365BE8">
        <w:rPr>
          <w:rFonts w:ascii="Arial" w:eastAsia="Times New Roman" w:hAnsi="Arial" w:cs="Arial"/>
          <w:sz w:val="24"/>
          <w:szCs w:val="24"/>
          <w:lang w:eastAsia="tr-TR"/>
        </w:rPr>
        <w:t xml:space="preserve">kılavuzların yönlendirdiği tıpsal tedavide özellikle KYdEF’de </w:t>
      </w:r>
      <w:r w:rsidR="00365BE8" w:rsidRPr="00365BE8">
        <w:rPr>
          <w:rFonts w:ascii="Arial" w:eastAsia="Times New Roman" w:hAnsi="Arial" w:cs="Arial"/>
          <w:sz w:val="24"/>
          <w:szCs w:val="24"/>
          <w:lang w:eastAsia="tr-TR"/>
        </w:rPr>
        <w:t>“</w:t>
      </w:r>
      <w:r w:rsidR="0074687E" w:rsidRPr="00365BE8">
        <w:rPr>
          <w:rFonts w:ascii="Arial" w:eastAsia="Times New Roman" w:hAnsi="Arial" w:cs="Arial"/>
          <w:sz w:val="24"/>
          <w:szCs w:val="24"/>
          <w:lang w:eastAsia="tr-TR"/>
        </w:rPr>
        <w:t>dörtlü tedavinin</w:t>
      </w:r>
      <w:r w:rsidR="00365BE8" w:rsidRPr="00365BE8">
        <w:rPr>
          <w:rFonts w:ascii="Arial" w:eastAsia="Times New Roman" w:hAnsi="Arial" w:cs="Arial"/>
          <w:sz w:val="24"/>
          <w:szCs w:val="24"/>
          <w:lang w:eastAsia="tr-TR"/>
        </w:rPr>
        <w:t>”</w:t>
      </w:r>
      <w:r w:rsidR="0074687E" w:rsidRPr="00365BE8">
        <w:rPr>
          <w:rFonts w:ascii="Arial" w:eastAsia="Times New Roman" w:hAnsi="Arial" w:cs="Arial"/>
          <w:sz w:val="24"/>
          <w:szCs w:val="24"/>
          <w:lang w:eastAsia="tr-TR"/>
        </w:rPr>
        <w:t xml:space="preserve"> </w:t>
      </w:r>
      <w:r w:rsidRPr="00365BE8">
        <w:rPr>
          <w:rFonts w:ascii="Arial" w:eastAsia="Times New Roman" w:hAnsi="Arial" w:cs="Arial"/>
          <w:sz w:val="24"/>
          <w:szCs w:val="24"/>
          <w:lang w:eastAsia="tr-TR"/>
        </w:rPr>
        <w:t xml:space="preserve">temel </w:t>
      </w:r>
      <w:r w:rsidR="0074687E" w:rsidRPr="00365BE8">
        <w:rPr>
          <w:rFonts w:ascii="Arial" w:eastAsia="Times New Roman" w:hAnsi="Arial" w:cs="Arial"/>
          <w:sz w:val="24"/>
          <w:szCs w:val="24"/>
          <w:lang w:eastAsia="tr-TR"/>
        </w:rPr>
        <w:t>parçası</w:t>
      </w:r>
      <w:r w:rsidRPr="00365BE8">
        <w:rPr>
          <w:rFonts w:ascii="Arial" w:eastAsia="Times New Roman" w:hAnsi="Arial" w:cs="Arial"/>
          <w:sz w:val="24"/>
          <w:szCs w:val="24"/>
          <w:lang w:eastAsia="tr-TR"/>
        </w:rPr>
        <w:t xml:space="preserve"> haline geldi.</w:t>
      </w:r>
      <w:bookmarkEnd w:id="11"/>
    </w:p>
    <w:p w14:paraId="5D1F37B1" w14:textId="5F1A01D7" w:rsidR="000F637B" w:rsidRPr="000F637B" w:rsidRDefault="003D1952" w:rsidP="000F637B">
      <w:pPr>
        <w:pStyle w:val="ListeParagraf"/>
        <w:spacing w:after="0" w:line="240" w:lineRule="auto"/>
        <w:rPr>
          <w:rFonts w:ascii="Times New Roman" w:eastAsia="Times New Roman" w:hAnsi="Times New Roman" w:cs="Times New Roman"/>
          <w:sz w:val="24"/>
          <w:szCs w:val="24"/>
          <w:lang w:eastAsia="tr-TR"/>
        </w:rPr>
      </w:pPr>
      <w:r w:rsidRPr="00D33119">
        <w:rPr>
          <w:rFonts w:ascii="Times New Roman" w:eastAsia="Times New Roman" w:hAnsi="Times New Roman" w:cs="Times New Roman"/>
          <w:sz w:val="24"/>
          <w:szCs w:val="24"/>
          <w:lang w:eastAsia="tr-TR"/>
        </w:rPr>
        <w:t xml:space="preserve">Çalışma araştırmacılarına ve yazım editörlerine göre: Hiçbir ADVOR hastasının ilaç kullanmadığı göz önüne alındığında, potansiyel olarak </w:t>
      </w:r>
      <w:r w:rsidR="00C625BA" w:rsidRPr="00D33119">
        <w:rPr>
          <w:rFonts w:ascii="Times New Roman" w:eastAsia="Times New Roman" w:hAnsi="Times New Roman" w:cs="Times New Roman"/>
          <w:sz w:val="24"/>
          <w:szCs w:val="24"/>
          <w:lang w:eastAsia="tr-TR"/>
        </w:rPr>
        <w:t>katkı</w:t>
      </w:r>
      <w:r w:rsidRPr="00D33119">
        <w:rPr>
          <w:rFonts w:ascii="Times New Roman" w:eastAsia="Times New Roman" w:hAnsi="Times New Roman" w:cs="Times New Roman"/>
          <w:sz w:val="24"/>
          <w:szCs w:val="24"/>
          <w:lang w:eastAsia="tr-TR"/>
        </w:rPr>
        <w:t>,</w:t>
      </w:r>
      <w:r w:rsidR="00C625BA" w:rsidRPr="00D33119">
        <w:rPr>
          <w:rFonts w:ascii="Times New Roman" w:eastAsia="Times New Roman" w:hAnsi="Times New Roman" w:cs="Times New Roman"/>
          <w:sz w:val="24"/>
          <w:szCs w:val="24"/>
          <w:lang w:eastAsia="tr-TR"/>
        </w:rPr>
        <w:t xml:space="preserve"> alt</w:t>
      </w:r>
      <w:r w:rsidR="00D33119" w:rsidRPr="00D33119">
        <w:rPr>
          <w:rFonts w:ascii="Times New Roman" w:eastAsia="Times New Roman" w:hAnsi="Times New Roman" w:cs="Times New Roman"/>
          <w:sz w:val="24"/>
          <w:szCs w:val="24"/>
          <w:lang w:eastAsia="tr-TR"/>
        </w:rPr>
        <w:t>-</w:t>
      </w:r>
      <w:r w:rsidR="00C625BA" w:rsidRPr="00D33119">
        <w:rPr>
          <w:rFonts w:ascii="Times New Roman" w:eastAsia="Times New Roman" w:hAnsi="Times New Roman" w:cs="Times New Roman"/>
          <w:sz w:val="24"/>
          <w:szCs w:val="24"/>
          <w:lang w:eastAsia="tr-TR"/>
        </w:rPr>
        <w:t>katkı</w:t>
      </w:r>
      <w:r w:rsidRPr="00D33119">
        <w:rPr>
          <w:rFonts w:ascii="Times New Roman" w:eastAsia="Times New Roman" w:hAnsi="Times New Roman" w:cs="Times New Roman"/>
          <w:sz w:val="24"/>
          <w:szCs w:val="24"/>
          <w:lang w:eastAsia="tr-TR"/>
        </w:rPr>
        <w:t xml:space="preserve">  veya sinerjik olabilecek arka plan SGLT2 inhibitörleri ile tedavi edilen hastalarda asetazolamidin etkinliği hakkında sadece spekülasyon yap</w:t>
      </w:r>
      <w:r w:rsidR="00C625BA" w:rsidRPr="00D33119">
        <w:rPr>
          <w:rFonts w:ascii="Times New Roman" w:eastAsia="Times New Roman" w:hAnsi="Times New Roman" w:cs="Times New Roman"/>
          <w:sz w:val="24"/>
          <w:szCs w:val="24"/>
          <w:lang w:eastAsia="tr-TR"/>
        </w:rPr>
        <w:t>ıl</w:t>
      </w:r>
      <w:r w:rsidRPr="00D33119">
        <w:rPr>
          <w:rFonts w:ascii="Times New Roman" w:eastAsia="Times New Roman" w:hAnsi="Times New Roman" w:cs="Times New Roman"/>
          <w:sz w:val="24"/>
          <w:szCs w:val="24"/>
          <w:lang w:eastAsia="tr-TR"/>
        </w:rPr>
        <w:t>abilir.</w:t>
      </w:r>
    </w:p>
    <w:p w14:paraId="558B7FCD" w14:textId="77777777" w:rsidR="00D670B8" w:rsidRDefault="00D670B8" w:rsidP="00602E15">
      <w:pPr>
        <w:spacing w:after="0" w:line="240" w:lineRule="auto"/>
        <w:ind w:left="360"/>
        <w:rPr>
          <w:rFonts w:ascii="Arial" w:eastAsia="Times New Roman" w:hAnsi="Arial" w:cs="Arial"/>
          <w:color w:val="0070C0"/>
          <w:sz w:val="24"/>
          <w:szCs w:val="24"/>
          <w:lang w:eastAsia="tr-TR"/>
        </w:rPr>
      </w:pPr>
    </w:p>
    <w:p w14:paraId="37D84AF2" w14:textId="03C59097" w:rsidR="002E74FE" w:rsidRPr="000F637B" w:rsidRDefault="00D670B8" w:rsidP="000F637B">
      <w:pPr>
        <w:spacing w:after="0" w:line="240" w:lineRule="auto"/>
        <w:ind w:left="360"/>
        <w:rPr>
          <w:rFonts w:ascii="Times New Roman" w:eastAsia="Times New Roman" w:hAnsi="Times New Roman" w:cs="Times New Roman"/>
          <w:sz w:val="24"/>
          <w:szCs w:val="24"/>
          <w:lang w:eastAsia="tr-TR"/>
        </w:rPr>
      </w:pPr>
      <w:r w:rsidRPr="002E74FE">
        <w:rPr>
          <w:rFonts w:ascii="Times New Roman" w:eastAsia="Times New Roman" w:hAnsi="Times New Roman" w:cs="Times New Roman"/>
          <w:sz w:val="24"/>
          <w:szCs w:val="24"/>
          <w:lang w:eastAsia="tr-TR"/>
        </w:rPr>
        <w:t>SGLT2 inhibitörleri, EMPULSE gibi çalışmalara dayanarak gelecekte ADKY'de kullanılacaktır.</w:t>
      </w:r>
      <w:r w:rsidRPr="002E74FE">
        <w:rPr>
          <w:rFonts w:ascii="Times New Roman" w:hAnsi="Times New Roman" w:cs="Times New Roman"/>
        </w:rPr>
        <w:t xml:space="preserve"> </w:t>
      </w:r>
      <w:r w:rsidRPr="002E74FE">
        <w:rPr>
          <w:rFonts w:ascii="Times New Roman" w:eastAsia="Times New Roman" w:hAnsi="Times New Roman" w:cs="Times New Roman"/>
          <w:sz w:val="24"/>
          <w:szCs w:val="24"/>
          <w:lang w:eastAsia="tr-TR"/>
        </w:rPr>
        <w:t xml:space="preserve">SGLT2 inhibitörlerinin ayrıca </w:t>
      </w:r>
      <w:r w:rsidR="002E74FE" w:rsidRPr="002E74FE">
        <w:rPr>
          <w:rFonts w:ascii="Times New Roman" w:eastAsia="Times New Roman" w:hAnsi="Times New Roman" w:cs="Times New Roman"/>
          <w:sz w:val="24"/>
          <w:szCs w:val="24"/>
          <w:lang w:eastAsia="tr-TR"/>
        </w:rPr>
        <w:t>A</w:t>
      </w:r>
      <w:r w:rsidRPr="002E74FE">
        <w:rPr>
          <w:rFonts w:ascii="Times New Roman" w:eastAsia="Times New Roman" w:hAnsi="Times New Roman" w:cs="Times New Roman"/>
          <w:sz w:val="24"/>
          <w:szCs w:val="24"/>
          <w:lang w:eastAsia="tr-TR"/>
        </w:rPr>
        <w:t xml:space="preserve">setazolamid </w:t>
      </w:r>
      <w:r w:rsidR="002E74FE" w:rsidRPr="002E74FE">
        <w:rPr>
          <w:rFonts w:ascii="Times New Roman" w:eastAsia="Times New Roman" w:hAnsi="Times New Roman" w:cs="Times New Roman"/>
          <w:sz w:val="24"/>
          <w:szCs w:val="24"/>
          <w:lang w:eastAsia="tr-TR"/>
        </w:rPr>
        <w:t xml:space="preserve">vermenin </w:t>
      </w:r>
      <w:r w:rsidRPr="002E74FE">
        <w:rPr>
          <w:rFonts w:ascii="Times New Roman" w:eastAsia="Times New Roman" w:hAnsi="Times New Roman" w:cs="Times New Roman"/>
          <w:sz w:val="24"/>
          <w:szCs w:val="24"/>
          <w:lang w:eastAsia="tr-TR"/>
        </w:rPr>
        <w:t xml:space="preserve"> risk-faydasını değiştirip değiştirmediğini bilmek önemli olacaktır.</w:t>
      </w:r>
    </w:p>
    <w:p w14:paraId="35D0F9A6" w14:textId="22F8B860" w:rsidR="00990B15" w:rsidRPr="002E74FE" w:rsidRDefault="00990B15" w:rsidP="002E74FE">
      <w:pPr>
        <w:pStyle w:val="ListeParagraf"/>
        <w:numPr>
          <w:ilvl w:val="0"/>
          <w:numId w:val="4"/>
        </w:numPr>
        <w:spacing w:after="0" w:line="240" w:lineRule="auto"/>
        <w:rPr>
          <w:rFonts w:ascii="Times New Roman" w:eastAsia="Times New Roman" w:hAnsi="Times New Roman" w:cs="Times New Roman"/>
          <w:sz w:val="24"/>
          <w:szCs w:val="24"/>
          <w:lang w:eastAsia="tr-TR"/>
        </w:rPr>
      </w:pPr>
      <w:r w:rsidRPr="002E74FE">
        <w:rPr>
          <w:rFonts w:ascii="Times New Roman" w:eastAsia="Times New Roman" w:hAnsi="Times New Roman" w:cs="Times New Roman"/>
          <w:sz w:val="24"/>
          <w:szCs w:val="24"/>
          <w:lang w:eastAsia="tr-TR"/>
        </w:rPr>
        <w:t>SGLT2 inhibitörleri ve asetazolamid kombinasyonu ile ilgili herhangi bir güvenlik sorunu olduğu düşünülmüyor.</w:t>
      </w:r>
      <w:r w:rsidR="00FB13F0" w:rsidRPr="002E74FE">
        <w:rPr>
          <w:rFonts w:ascii="Times New Roman" w:hAnsi="Times New Roman" w:cs="Times New Roman"/>
        </w:rPr>
        <w:t xml:space="preserve"> </w:t>
      </w:r>
      <w:r w:rsidR="00FB13F0" w:rsidRPr="002E74FE">
        <w:rPr>
          <w:rFonts w:ascii="Times New Roman" w:eastAsia="Times New Roman" w:hAnsi="Times New Roman" w:cs="Times New Roman"/>
          <w:sz w:val="24"/>
          <w:szCs w:val="24"/>
          <w:lang w:eastAsia="tr-TR"/>
        </w:rPr>
        <w:t>Diüretik etkilerin</w:t>
      </w:r>
      <w:r w:rsidR="002E74FE" w:rsidRPr="002E74FE">
        <w:rPr>
          <w:rFonts w:ascii="Times New Roman" w:eastAsia="Times New Roman" w:hAnsi="Times New Roman" w:cs="Times New Roman"/>
          <w:sz w:val="24"/>
          <w:szCs w:val="24"/>
          <w:lang w:eastAsia="tr-TR"/>
        </w:rPr>
        <w:t>in</w:t>
      </w:r>
      <w:r w:rsidR="00FB13F0" w:rsidRPr="002E74FE">
        <w:rPr>
          <w:rFonts w:ascii="Times New Roman" w:eastAsia="Times New Roman" w:hAnsi="Times New Roman" w:cs="Times New Roman"/>
          <w:sz w:val="24"/>
          <w:szCs w:val="24"/>
          <w:lang w:eastAsia="tr-TR"/>
        </w:rPr>
        <w:t xml:space="preserve"> </w:t>
      </w:r>
      <w:r w:rsidR="002E74FE" w:rsidRPr="002E74FE">
        <w:rPr>
          <w:rFonts w:ascii="Times New Roman" w:eastAsia="Times New Roman" w:hAnsi="Times New Roman" w:cs="Times New Roman"/>
          <w:sz w:val="24"/>
          <w:szCs w:val="24"/>
          <w:lang w:eastAsia="tr-TR"/>
        </w:rPr>
        <w:t xml:space="preserve"> birbirine ekleme olması muhtemeldir</w:t>
      </w:r>
      <w:r w:rsidR="00FB13F0" w:rsidRPr="002E74FE">
        <w:rPr>
          <w:rFonts w:ascii="Times New Roman" w:eastAsia="Times New Roman" w:hAnsi="Times New Roman" w:cs="Times New Roman"/>
          <w:sz w:val="24"/>
          <w:szCs w:val="24"/>
          <w:lang w:eastAsia="tr-TR"/>
        </w:rPr>
        <w:t>.</w:t>
      </w:r>
      <w:r w:rsidR="00FB13F0" w:rsidRPr="002E74FE">
        <w:rPr>
          <w:rFonts w:ascii="Times New Roman" w:hAnsi="Times New Roman" w:cs="Times New Roman"/>
        </w:rPr>
        <w:t xml:space="preserve"> </w:t>
      </w:r>
      <w:r w:rsidR="00FB13F0" w:rsidRPr="002E74FE">
        <w:rPr>
          <w:rFonts w:ascii="Times New Roman" w:eastAsia="Times New Roman" w:hAnsi="Times New Roman" w:cs="Times New Roman"/>
          <w:sz w:val="24"/>
          <w:szCs w:val="24"/>
          <w:lang w:eastAsia="tr-TR"/>
        </w:rPr>
        <w:t xml:space="preserve">SGLT2 inhibitörleri ve </w:t>
      </w:r>
      <w:r w:rsidR="002E74FE" w:rsidRPr="002E74FE">
        <w:rPr>
          <w:rFonts w:ascii="Times New Roman" w:eastAsia="Times New Roman" w:hAnsi="Times New Roman" w:cs="Times New Roman"/>
          <w:sz w:val="24"/>
          <w:szCs w:val="24"/>
          <w:lang w:eastAsia="tr-TR"/>
        </w:rPr>
        <w:t>A</w:t>
      </w:r>
      <w:r w:rsidR="00FB13F0" w:rsidRPr="002E74FE">
        <w:rPr>
          <w:rFonts w:ascii="Times New Roman" w:eastAsia="Times New Roman" w:hAnsi="Times New Roman" w:cs="Times New Roman"/>
          <w:sz w:val="24"/>
          <w:szCs w:val="24"/>
          <w:lang w:eastAsia="tr-TR"/>
        </w:rPr>
        <w:t>setazolamidin her ikisi de proksimal tübüller üzerinde natriüretik ve diüretik etkiler gösterse de, etki biçimleri ve güçleri önemli ölçüde farklıdır.</w:t>
      </w:r>
    </w:p>
    <w:p w14:paraId="501FFE7A" w14:textId="77777777" w:rsidR="002B5C9A" w:rsidRDefault="002B5C9A" w:rsidP="002B5C9A">
      <w:pPr>
        <w:spacing w:after="0" w:line="240" w:lineRule="auto"/>
        <w:rPr>
          <w:rFonts w:ascii="Arial" w:eastAsia="Times New Roman" w:hAnsi="Arial" w:cs="Arial"/>
          <w:color w:val="222222"/>
          <w:sz w:val="30"/>
          <w:szCs w:val="30"/>
          <w:lang w:eastAsia="tr-TR"/>
        </w:rPr>
      </w:pPr>
    </w:p>
    <w:p w14:paraId="3C1429A9" w14:textId="06E0EBFE" w:rsidR="004D0CA6" w:rsidRDefault="00191FDD" w:rsidP="002B5C9A">
      <w:pPr>
        <w:pBdr>
          <w:bottom w:val="single" w:sz="4" w:space="1" w:color="auto"/>
        </w:pBdr>
        <w:shd w:val="clear" w:color="auto" w:fill="E2EFD9" w:themeFill="accent6" w:themeFillTint="33"/>
        <w:spacing w:after="0" w:line="240" w:lineRule="auto"/>
        <w:rPr>
          <w:rFonts w:ascii="Times New Roman" w:eastAsia="Times New Roman" w:hAnsi="Times New Roman" w:cs="Times New Roman"/>
          <w:color w:val="222222"/>
          <w:sz w:val="24"/>
          <w:szCs w:val="24"/>
          <w:lang w:eastAsia="tr-TR"/>
        </w:rPr>
      </w:pPr>
      <w:r w:rsidRPr="002B5C9A">
        <w:rPr>
          <w:rFonts w:ascii="Times New Roman" w:eastAsia="Times New Roman" w:hAnsi="Times New Roman" w:cs="Times New Roman"/>
          <w:color w:val="222222"/>
          <w:sz w:val="24"/>
          <w:szCs w:val="24"/>
          <w:lang w:eastAsia="tr-TR"/>
        </w:rPr>
        <w:t>Mullens W,  Dauw, J, Martens P,</w:t>
      </w:r>
      <w:r w:rsidR="002B5C9A">
        <w:rPr>
          <w:rFonts w:ascii="Times New Roman" w:eastAsia="Times New Roman" w:hAnsi="Times New Roman" w:cs="Times New Roman"/>
          <w:color w:val="222222"/>
          <w:sz w:val="24"/>
          <w:szCs w:val="24"/>
          <w:lang w:eastAsia="tr-TR"/>
        </w:rPr>
        <w:t xml:space="preserve"> </w:t>
      </w:r>
      <w:r w:rsidRPr="002B5C9A">
        <w:rPr>
          <w:rFonts w:ascii="Times New Roman" w:eastAsia="Times New Roman" w:hAnsi="Times New Roman" w:cs="Times New Roman"/>
          <w:color w:val="222222"/>
          <w:sz w:val="24"/>
          <w:szCs w:val="24"/>
          <w:lang w:eastAsia="tr-TR"/>
        </w:rPr>
        <w:t>Verbrugge FH, Nijst P</w:t>
      </w:r>
      <w:r w:rsidR="002B5C9A">
        <w:rPr>
          <w:rFonts w:ascii="Times New Roman" w:eastAsia="Times New Roman" w:hAnsi="Times New Roman" w:cs="Times New Roman"/>
          <w:color w:val="222222"/>
          <w:sz w:val="24"/>
          <w:szCs w:val="24"/>
          <w:lang w:eastAsia="tr-TR"/>
        </w:rPr>
        <w:t xml:space="preserve">, </w:t>
      </w:r>
      <w:r w:rsidRPr="002B5C9A">
        <w:rPr>
          <w:rFonts w:ascii="Times New Roman" w:eastAsia="Times New Roman" w:hAnsi="Times New Roman" w:cs="Times New Roman"/>
          <w:color w:val="222222"/>
          <w:sz w:val="24"/>
          <w:szCs w:val="24"/>
          <w:lang w:eastAsia="tr-TR"/>
        </w:rPr>
        <w:t>Meekers E, Tartaglia K, M. Et</w:t>
      </w:r>
      <w:r w:rsidR="002B5C9A" w:rsidRPr="002B5C9A">
        <w:rPr>
          <w:rFonts w:ascii="Times New Roman" w:eastAsia="Times New Roman" w:hAnsi="Times New Roman" w:cs="Times New Roman"/>
          <w:color w:val="222222"/>
          <w:sz w:val="24"/>
          <w:szCs w:val="24"/>
          <w:lang w:eastAsia="tr-TR"/>
        </w:rPr>
        <w:t xml:space="preserve"> </w:t>
      </w:r>
      <w:r w:rsidRPr="002B5C9A">
        <w:rPr>
          <w:rFonts w:ascii="Times New Roman" w:eastAsia="Times New Roman" w:hAnsi="Times New Roman" w:cs="Times New Roman"/>
          <w:color w:val="222222"/>
          <w:sz w:val="24"/>
          <w:szCs w:val="24"/>
          <w:lang w:eastAsia="tr-TR"/>
        </w:rPr>
        <w:t>al.</w:t>
      </w:r>
      <w:r w:rsidR="00313F7B" w:rsidRPr="00191FDD">
        <w:rPr>
          <w:rFonts w:ascii="Times New Roman" w:eastAsia="Times New Roman" w:hAnsi="Times New Roman" w:cs="Times New Roman"/>
          <w:b/>
          <w:bCs/>
          <w:color w:val="222222"/>
          <w:sz w:val="24"/>
          <w:szCs w:val="24"/>
          <w:lang w:eastAsia="tr-TR"/>
        </w:rPr>
        <w:t>Acetazolamide in Acute Decompensated Heart Failure with Volume Overload</w:t>
      </w:r>
      <w:r w:rsidR="00313F7B" w:rsidRPr="00191FDD">
        <w:rPr>
          <w:rFonts w:ascii="Times New Roman" w:eastAsia="Times New Roman" w:hAnsi="Times New Roman" w:cs="Times New Roman"/>
          <w:color w:val="222222"/>
          <w:sz w:val="24"/>
          <w:szCs w:val="24"/>
          <w:lang w:eastAsia="tr-TR"/>
        </w:rPr>
        <w:t xml:space="preserve"> </w:t>
      </w:r>
      <w:r w:rsidR="004D0CA6" w:rsidRPr="00191FDD">
        <w:rPr>
          <w:rFonts w:ascii="Times New Roman" w:eastAsia="Times New Roman" w:hAnsi="Times New Roman" w:cs="Times New Roman"/>
          <w:color w:val="222222"/>
          <w:sz w:val="24"/>
          <w:szCs w:val="24"/>
          <w:lang w:eastAsia="tr-TR"/>
        </w:rPr>
        <w:t>(</w:t>
      </w:r>
      <w:r w:rsidR="004D0CA6" w:rsidRPr="00191FDD">
        <w:rPr>
          <w:rFonts w:ascii="Times New Roman" w:eastAsia="Times New Roman" w:hAnsi="Times New Roman" w:cs="Times New Roman"/>
          <w:b/>
          <w:bCs/>
          <w:color w:val="222222"/>
          <w:sz w:val="24"/>
          <w:szCs w:val="24"/>
          <w:lang w:eastAsia="tr-TR"/>
        </w:rPr>
        <w:t>N</w:t>
      </w:r>
      <w:r>
        <w:rPr>
          <w:rFonts w:ascii="Times New Roman" w:eastAsia="Times New Roman" w:hAnsi="Times New Roman" w:cs="Times New Roman"/>
          <w:b/>
          <w:bCs/>
          <w:color w:val="222222"/>
          <w:sz w:val="24"/>
          <w:szCs w:val="24"/>
          <w:lang w:eastAsia="tr-TR"/>
        </w:rPr>
        <w:t xml:space="preserve"> </w:t>
      </w:r>
      <w:r w:rsidR="004D0CA6" w:rsidRPr="00191FDD">
        <w:rPr>
          <w:rFonts w:ascii="Times New Roman" w:eastAsia="Times New Roman" w:hAnsi="Times New Roman" w:cs="Times New Roman"/>
          <w:b/>
          <w:bCs/>
          <w:color w:val="222222"/>
          <w:sz w:val="24"/>
          <w:szCs w:val="24"/>
          <w:lang w:eastAsia="tr-TR"/>
        </w:rPr>
        <w:t>Engl J Med.</w:t>
      </w:r>
      <w:r w:rsidR="00313F7B" w:rsidRPr="00191FDD">
        <w:rPr>
          <w:sz w:val="24"/>
          <w:szCs w:val="24"/>
        </w:rPr>
        <w:t xml:space="preserve"> </w:t>
      </w:r>
      <w:r w:rsidR="00313F7B" w:rsidRPr="00191FDD">
        <w:rPr>
          <w:rFonts w:ascii="Times New Roman" w:eastAsia="Times New Roman" w:hAnsi="Times New Roman" w:cs="Times New Roman"/>
          <w:b/>
          <w:bCs/>
          <w:color w:val="222222"/>
          <w:sz w:val="24"/>
          <w:szCs w:val="24"/>
          <w:lang w:eastAsia="tr-TR"/>
        </w:rPr>
        <w:t xml:space="preserve">Agust 27, 2022 </w:t>
      </w:r>
      <w:r w:rsidR="004D0CA6" w:rsidRPr="00191FDD">
        <w:rPr>
          <w:rFonts w:ascii="Times New Roman" w:eastAsia="Times New Roman" w:hAnsi="Times New Roman" w:cs="Times New Roman"/>
          <w:b/>
          <w:bCs/>
          <w:color w:val="222222"/>
          <w:sz w:val="24"/>
          <w:szCs w:val="24"/>
          <w:lang w:eastAsia="tr-TR"/>
        </w:rPr>
        <w:t>Online basımı</w:t>
      </w:r>
      <w:r w:rsidR="00313F7B" w:rsidRPr="00191FDD">
        <w:rPr>
          <w:rFonts w:ascii="Times New Roman" w:eastAsia="Times New Roman" w:hAnsi="Times New Roman" w:cs="Times New Roman"/>
          <w:b/>
          <w:bCs/>
          <w:color w:val="222222"/>
          <w:sz w:val="24"/>
          <w:szCs w:val="24"/>
          <w:lang w:eastAsia="tr-TR"/>
        </w:rPr>
        <w:t xml:space="preserve">. </w:t>
      </w:r>
      <w:r w:rsidR="004D0CA6" w:rsidRPr="00191FDD">
        <w:rPr>
          <w:rFonts w:ascii="Times New Roman" w:eastAsia="Times New Roman" w:hAnsi="Times New Roman" w:cs="Times New Roman"/>
          <w:color w:val="222222"/>
          <w:sz w:val="24"/>
          <w:szCs w:val="24"/>
          <w:lang w:eastAsia="tr-TR"/>
        </w:rPr>
        <w:t xml:space="preserve"> </w:t>
      </w:r>
      <w:r w:rsidR="00313F7B" w:rsidRPr="00191FDD">
        <w:rPr>
          <w:rFonts w:ascii="Times New Roman" w:eastAsia="Times New Roman" w:hAnsi="Times New Roman" w:cs="Times New Roman"/>
          <w:color w:val="222222"/>
          <w:sz w:val="24"/>
          <w:szCs w:val="24"/>
          <w:lang w:eastAsia="tr-TR"/>
        </w:rPr>
        <w:t xml:space="preserve">DOI: </w:t>
      </w:r>
      <w:r w:rsidR="00313F7B" w:rsidRPr="002B5C9A">
        <w:rPr>
          <w:rFonts w:ascii="Times New Roman" w:eastAsia="Times New Roman" w:hAnsi="Times New Roman" w:cs="Times New Roman"/>
          <w:i/>
          <w:iCs/>
          <w:color w:val="222222"/>
          <w:sz w:val="24"/>
          <w:szCs w:val="24"/>
          <w:lang w:eastAsia="tr-TR"/>
        </w:rPr>
        <w:t>10.1056/NEJMoa2203094</w:t>
      </w:r>
      <w:r w:rsidR="004D0CA6" w:rsidRPr="00191FDD">
        <w:rPr>
          <w:rFonts w:ascii="Times New Roman" w:eastAsia="Times New Roman" w:hAnsi="Times New Roman" w:cs="Times New Roman"/>
          <w:color w:val="222222"/>
          <w:sz w:val="24"/>
          <w:szCs w:val="24"/>
          <w:lang w:eastAsia="tr-TR"/>
        </w:rPr>
        <w:t>)</w:t>
      </w:r>
    </w:p>
    <w:p w14:paraId="40EA20C9" w14:textId="77777777" w:rsidR="00FD25C9" w:rsidRPr="002B5C9A" w:rsidRDefault="00FD25C9" w:rsidP="002B5C9A">
      <w:pPr>
        <w:pBdr>
          <w:bottom w:val="single" w:sz="4" w:space="1" w:color="auto"/>
        </w:pBdr>
        <w:shd w:val="clear" w:color="auto" w:fill="E2EFD9" w:themeFill="accent6" w:themeFillTint="33"/>
        <w:spacing w:after="0" w:line="240" w:lineRule="auto"/>
        <w:rPr>
          <w:rFonts w:ascii="Arial" w:eastAsia="Times New Roman" w:hAnsi="Arial" w:cs="Arial"/>
          <w:color w:val="222222"/>
          <w:sz w:val="30"/>
          <w:szCs w:val="30"/>
          <w:lang w:eastAsia="tr-TR"/>
        </w:rPr>
      </w:pPr>
      <w:bookmarkStart w:id="12" w:name="_GoBack"/>
      <w:bookmarkEnd w:id="12"/>
    </w:p>
    <w:p w14:paraId="4B32BD40" w14:textId="1CFC90F4" w:rsidR="003B18C6" w:rsidRPr="00B719DF" w:rsidRDefault="003B18C6" w:rsidP="00B719DF">
      <w:pPr>
        <w:pBdr>
          <w:bottom w:val="single" w:sz="4" w:space="1" w:color="auto"/>
        </w:pBdr>
        <w:shd w:val="clear" w:color="auto" w:fill="FFFFFF"/>
        <w:spacing w:before="420" w:after="0" w:line="480" w:lineRule="atLeast"/>
        <w:textAlignment w:val="baseline"/>
        <w:outlineLvl w:val="1"/>
        <w:rPr>
          <w:rFonts w:ascii="Times New Roman" w:eastAsia="Times New Roman" w:hAnsi="Times New Roman" w:cs="Times New Roman"/>
          <w:b/>
          <w:bCs/>
          <w:spacing w:val="-1"/>
          <w:sz w:val="32"/>
          <w:szCs w:val="32"/>
          <w:lang w:eastAsia="tr-TR"/>
        </w:rPr>
      </w:pPr>
      <w:r w:rsidRPr="00B719DF">
        <w:rPr>
          <w:rFonts w:ascii="Times New Roman" w:eastAsia="Times New Roman" w:hAnsi="Times New Roman" w:cs="Times New Roman"/>
          <w:b/>
          <w:bCs/>
          <w:spacing w:val="-1"/>
          <w:sz w:val="32"/>
          <w:szCs w:val="32"/>
          <w:lang w:eastAsia="tr-TR"/>
        </w:rPr>
        <w:t>Akut Dekompanse Kalp Yetersizliğinde Aşırı Volum Yüklenmesinde Asetazolamid</w:t>
      </w:r>
    </w:p>
    <w:p w14:paraId="265A60DE" w14:textId="30E1381F" w:rsidR="00FB13F0" w:rsidRPr="002B5C9A" w:rsidRDefault="00FB13F0" w:rsidP="00B719DF">
      <w:pPr>
        <w:pBdr>
          <w:bottom w:val="single" w:sz="4" w:space="1" w:color="auto"/>
        </w:pBdr>
        <w:shd w:val="clear" w:color="auto" w:fill="FFFFFF"/>
        <w:spacing w:before="420" w:after="0" w:line="480" w:lineRule="atLeast"/>
        <w:textAlignment w:val="baseline"/>
        <w:outlineLvl w:val="1"/>
        <w:rPr>
          <w:rFonts w:ascii="Times New Roman" w:eastAsia="Times New Roman" w:hAnsi="Times New Roman" w:cs="Times New Roman"/>
          <w:b/>
          <w:bCs/>
          <w:spacing w:val="-1"/>
          <w:sz w:val="32"/>
          <w:szCs w:val="32"/>
          <w:lang w:eastAsia="tr-TR"/>
        </w:rPr>
      </w:pPr>
      <w:r w:rsidRPr="002B5C9A">
        <w:rPr>
          <w:rFonts w:ascii="Times New Roman" w:eastAsia="Times New Roman" w:hAnsi="Times New Roman" w:cs="Times New Roman"/>
          <w:b/>
          <w:bCs/>
          <w:spacing w:val="-1"/>
          <w:sz w:val="32"/>
          <w:szCs w:val="32"/>
          <w:lang w:eastAsia="tr-TR"/>
        </w:rPr>
        <w:t>Özet</w:t>
      </w:r>
    </w:p>
    <w:p w14:paraId="171B5BF7" w14:textId="77777777" w:rsidR="002B5C9A" w:rsidRDefault="00547555" w:rsidP="00B719DF">
      <w:p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b/>
          <w:bCs/>
          <w:i/>
          <w:iCs/>
          <w:color w:val="0070C0"/>
          <w:sz w:val="28"/>
          <w:szCs w:val="28"/>
          <w:lang w:eastAsia="tr-TR"/>
        </w:rPr>
      </w:pPr>
      <w:r w:rsidRPr="00B719DF">
        <w:rPr>
          <w:rFonts w:ascii="Times New Roman" w:eastAsia="Times New Roman" w:hAnsi="Times New Roman" w:cs="Times New Roman"/>
          <w:b/>
          <w:bCs/>
          <w:i/>
          <w:iCs/>
          <w:sz w:val="24"/>
          <w:szCs w:val="24"/>
          <w:lang w:eastAsia="tr-TR"/>
        </w:rPr>
        <w:t>Başlarken</w:t>
      </w:r>
      <w:r w:rsidR="00FF0E24" w:rsidRPr="00B719DF">
        <w:rPr>
          <w:rFonts w:ascii="Times New Roman" w:eastAsia="Times New Roman" w:hAnsi="Times New Roman" w:cs="Times New Roman"/>
          <w:b/>
          <w:bCs/>
          <w:i/>
          <w:iCs/>
          <w:sz w:val="24"/>
          <w:szCs w:val="24"/>
          <w:lang w:eastAsia="tr-TR"/>
        </w:rPr>
        <w:t>-</w:t>
      </w:r>
      <w:r w:rsidR="00FF0E24" w:rsidRPr="002B5C9A">
        <w:rPr>
          <w:rFonts w:ascii="Times New Roman" w:eastAsia="Times New Roman" w:hAnsi="Times New Roman" w:cs="Times New Roman"/>
          <w:b/>
          <w:bCs/>
          <w:i/>
          <w:iCs/>
          <w:sz w:val="24"/>
          <w:szCs w:val="24"/>
          <w:lang w:eastAsia="tr-TR"/>
        </w:rPr>
        <w:t xml:space="preserve"> </w:t>
      </w:r>
      <w:r w:rsidR="00FF0E24" w:rsidRPr="002B5C9A">
        <w:rPr>
          <w:rFonts w:ascii="Times New Roman" w:eastAsia="Times New Roman" w:hAnsi="Times New Roman" w:cs="Times New Roman"/>
          <w:sz w:val="24"/>
          <w:szCs w:val="24"/>
          <w:lang w:eastAsia="tr-TR"/>
        </w:rPr>
        <w:t xml:space="preserve">Proksimal tübüler sodyum geri emilimini azaltan bir karbonik anhidraz inhibitörü olan asetazolamidin, </w:t>
      </w:r>
      <w:r w:rsidR="002B5C9A" w:rsidRPr="002B5C9A">
        <w:rPr>
          <w:rFonts w:ascii="Times New Roman" w:eastAsia="Times New Roman" w:hAnsi="Times New Roman" w:cs="Times New Roman"/>
          <w:sz w:val="24"/>
          <w:szCs w:val="24"/>
          <w:lang w:eastAsia="tr-TR"/>
        </w:rPr>
        <w:t>volum</w:t>
      </w:r>
      <w:r w:rsidR="00FF0E24" w:rsidRPr="002B5C9A">
        <w:rPr>
          <w:rFonts w:ascii="Times New Roman" w:eastAsia="Times New Roman" w:hAnsi="Times New Roman" w:cs="Times New Roman"/>
          <w:sz w:val="24"/>
          <w:szCs w:val="24"/>
          <w:lang w:eastAsia="tr-TR"/>
        </w:rPr>
        <w:t xml:space="preserve"> yüklenmesi olan ADKY hastalarında potansiyel olarak daha fazla ve daha hızlı dekonjesyona yol açan </w:t>
      </w:r>
      <w:r w:rsidR="002B5C9A" w:rsidRPr="002B5C9A">
        <w:rPr>
          <w:rFonts w:ascii="Times New Roman" w:eastAsia="Times New Roman" w:hAnsi="Times New Roman" w:cs="Times New Roman"/>
          <w:sz w:val="24"/>
          <w:szCs w:val="24"/>
          <w:lang w:eastAsia="tr-TR"/>
        </w:rPr>
        <w:t>kulp-</w:t>
      </w:r>
      <w:r w:rsidR="00FF0E24" w:rsidRPr="002B5C9A">
        <w:rPr>
          <w:rFonts w:ascii="Times New Roman" w:eastAsia="Times New Roman" w:hAnsi="Times New Roman" w:cs="Times New Roman"/>
          <w:sz w:val="24"/>
          <w:szCs w:val="24"/>
          <w:lang w:eastAsia="tr-TR"/>
        </w:rPr>
        <w:t xml:space="preserve"> diüretiklerinin etkinliğini artırıp artırmadığı belirsizdir.</w:t>
      </w:r>
    </w:p>
    <w:p w14:paraId="2D284F4E" w14:textId="3E691C68" w:rsidR="00FF0E24" w:rsidRPr="005F2CB4" w:rsidRDefault="00FF0E24" w:rsidP="00B719DF">
      <w:p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b/>
          <w:bCs/>
          <w:i/>
          <w:iCs/>
          <w:sz w:val="28"/>
          <w:szCs w:val="28"/>
          <w:lang w:eastAsia="tr-TR"/>
        </w:rPr>
      </w:pPr>
      <w:r w:rsidRPr="00B719DF">
        <w:rPr>
          <w:rFonts w:ascii="Times New Roman" w:eastAsia="Times New Roman" w:hAnsi="Times New Roman" w:cs="Times New Roman"/>
          <w:b/>
          <w:bCs/>
          <w:i/>
          <w:iCs/>
          <w:sz w:val="24"/>
          <w:szCs w:val="24"/>
          <w:lang w:eastAsia="tr-TR"/>
        </w:rPr>
        <w:t>Metodlar-</w:t>
      </w:r>
      <w:r w:rsidRPr="002B5C9A">
        <w:rPr>
          <w:rFonts w:ascii="Times New Roman" w:eastAsia="Times New Roman" w:hAnsi="Times New Roman" w:cs="Times New Roman"/>
          <w:sz w:val="24"/>
          <w:szCs w:val="24"/>
          <w:lang w:eastAsia="tr-TR"/>
        </w:rPr>
        <w:t xml:space="preserve"> </w:t>
      </w:r>
      <w:r w:rsidR="00BA4DD7" w:rsidRPr="002B5C9A">
        <w:rPr>
          <w:rFonts w:ascii="Times New Roman" w:eastAsia="Times New Roman" w:hAnsi="Times New Roman" w:cs="Times New Roman"/>
          <w:sz w:val="24"/>
          <w:szCs w:val="24"/>
          <w:lang w:eastAsia="tr-TR"/>
        </w:rPr>
        <w:t>Bu çok merkezli, paralel gruplu, çift kör, randomize, plasebo kontrollü çalışmada, ADKY'li , klinik volüm yüklenmesi b</w:t>
      </w:r>
      <w:r w:rsidR="002B5C9A" w:rsidRPr="002B5C9A">
        <w:rPr>
          <w:rFonts w:ascii="Times New Roman" w:eastAsia="Times New Roman" w:hAnsi="Times New Roman" w:cs="Times New Roman"/>
          <w:sz w:val="24"/>
          <w:szCs w:val="24"/>
          <w:lang w:eastAsia="tr-TR"/>
        </w:rPr>
        <w:t>ulguları</w:t>
      </w:r>
      <w:r w:rsidR="00BA4DD7" w:rsidRPr="002B5C9A">
        <w:rPr>
          <w:rFonts w:ascii="Times New Roman" w:eastAsia="Times New Roman" w:hAnsi="Times New Roman" w:cs="Times New Roman"/>
          <w:sz w:val="24"/>
          <w:szCs w:val="24"/>
          <w:lang w:eastAsia="tr-TR"/>
        </w:rPr>
        <w:t xml:space="preserve"> (yani ödem, plevral efüzyon veya asit)</w:t>
      </w:r>
      <w:r w:rsidR="00BA4DD7" w:rsidRPr="00BA4DD7">
        <w:rPr>
          <w:rFonts w:ascii="Times New Roman" w:eastAsia="Times New Roman" w:hAnsi="Times New Roman" w:cs="Times New Roman"/>
          <w:color w:val="0070C0"/>
          <w:sz w:val="24"/>
          <w:szCs w:val="24"/>
          <w:lang w:eastAsia="tr-TR"/>
        </w:rPr>
        <w:t xml:space="preserve"> </w:t>
      </w:r>
      <w:r w:rsidR="00BA4DD7" w:rsidRPr="005F2CB4">
        <w:rPr>
          <w:rFonts w:ascii="Times New Roman" w:eastAsia="Times New Roman" w:hAnsi="Times New Roman" w:cs="Times New Roman"/>
          <w:sz w:val="24"/>
          <w:szCs w:val="24"/>
          <w:lang w:eastAsia="tr-TR"/>
        </w:rPr>
        <w:t xml:space="preserve">ve mililitrede 1000 pg'den </w:t>
      </w:r>
      <w:r w:rsidR="002B5C9A" w:rsidRPr="005F2CB4">
        <w:rPr>
          <w:rFonts w:ascii="Times New Roman" w:eastAsia="Times New Roman" w:hAnsi="Times New Roman" w:cs="Times New Roman"/>
          <w:sz w:val="24"/>
          <w:szCs w:val="24"/>
          <w:lang w:eastAsia="tr-TR"/>
        </w:rPr>
        <w:t>yüksek</w:t>
      </w:r>
      <w:r w:rsidR="00BA4DD7" w:rsidRPr="005F2CB4">
        <w:rPr>
          <w:rFonts w:ascii="Times New Roman" w:eastAsia="Times New Roman" w:hAnsi="Times New Roman" w:cs="Times New Roman"/>
          <w:sz w:val="24"/>
          <w:szCs w:val="24"/>
          <w:lang w:eastAsia="tr-TR"/>
        </w:rPr>
        <w:t xml:space="preserve"> NT-proBNP seviyesi veya mililitrede 250 pg'den </w:t>
      </w:r>
      <w:r w:rsidR="002B5C9A" w:rsidRPr="005F2CB4">
        <w:rPr>
          <w:rFonts w:ascii="Times New Roman" w:eastAsia="Times New Roman" w:hAnsi="Times New Roman" w:cs="Times New Roman"/>
          <w:sz w:val="24"/>
          <w:szCs w:val="24"/>
          <w:lang w:eastAsia="tr-TR"/>
        </w:rPr>
        <w:t>yüksek</w:t>
      </w:r>
      <w:r w:rsidR="00BA4DD7" w:rsidRPr="005F2CB4">
        <w:rPr>
          <w:rFonts w:ascii="Times New Roman" w:eastAsia="Times New Roman" w:hAnsi="Times New Roman" w:cs="Times New Roman"/>
          <w:sz w:val="24"/>
          <w:szCs w:val="24"/>
          <w:lang w:eastAsia="tr-TR"/>
        </w:rPr>
        <w:t xml:space="preserve"> BNP seviyesi olan hastalar </w:t>
      </w:r>
      <w:r w:rsidR="005F2CB4" w:rsidRPr="005F2CB4">
        <w:rPr>
          <w:rFonts w:ascii="Times New Roman" w:eastAsia="Times New Roman" w:hAnsi="Times New Roman" w:cs="Times New Roman"/>
          <w:sz w:val="24"/>
          <w:szCs w:val="24"/>
          <w:lang w:eastAsia="tr-TR"/>
        </w:rPr>
        <w:t xml:space="preserve">standart intravenöz kulp- diüretiklere eklenen (oral idame dozunun iki katına eşdeğer bir dozda) </w:t>
      </w:r>
      <w:r w:rsidR="00BA4DD7" w:rsidRPr="005F2CB4">
        <w:rPr>
          <w:rFonts w:ascii="Times New Roman" w:eastAsia="Times New Roman" w:hAnsi="Times New Roman" w:cs="Times New Roman"/>
          <w:sz w:val="24"/>
          <w:szCs w:val="24"/>
          <w:lang w:eastAsia="tr-TR"/>
        </w:rPr>
        <w:t xml:space="preserve">ya intravenöz </w:t>
      </w:r>
      <w:r w:rsidR="002B5C9A" w:rsidRPr="005F2CB4">
        <w:rPr>
          <w:rFonts w:ascii="Times New Roman" w:eastAsia="Times New Roman" w:hAnsi="Times New Roman" w:cs="Times New Roman"/>
          <w:sz w:val="24"/>
          <w:szCs w:val="24"/>
          <w:lang w:eastAsia="tr-TR"/>
        </w:rPr>
        <w:t>A</w:t>
      </w:r>
      <w:r w:rsidR="00BA4DD7" w:rsidRPr="005F2CB4">
        <w:rPr>
          <w:rFonts w:ascii="Times New Roman" w:eastAsia="Times New Roman" w:hAnsi="Times New Roman" w:cs="Times New Roman"/>
          <w:sz w:val="24"/>
          <w:szCs w:val="24"/>
          <w:lang w:eastAsia="tr-TR"/>
        </w:rPr>
        <w:t>setazolamid (günde bir kez 500 mg</w:t>
      </w:r>
      <w:r w:rsidR="002B5C9A" w:rsidRPr="005F2CB4">
        <w:rPr>
          <w:rFonts w:ascii="Times New Roman" w:eastAsia="Times New Roman" w:hAnsi="Times New Roman" w:cs="Times New Roman"/>
          <w:sz w:val="24"/>
          <w:szCs w:val="24"/>
          <w:lang w:eastAsia="tr-TR"/>
        </w:rPr>
        <w:t xml:space="preserve"> İV.</w:t>
      </w:r>
      <w:r w:rsidR="00BA4DD7" w:rsidRPr="005F2CB4">
        <w:rPr>
          <w:rFonts w:ascii="Times New Roman" w:eastAsia="Times New Roman" w:hAnsi="Times New Roman" w:cs="Times New Roman"/>
          <w:sz w:val="24"/>
          <w:szCs w:val="24"/>
          <w:lang w:eastAsia="tr-TR"/>
        </w:rPr>
        <w:t xml:space="preserve">) ya da </w:t>
      </w:r>
      <w:r w:rsidR="002B5C9A" w:rsidRPr="005F2CB4">
        <w:rPr>
          <w:rFonts w:ascii="Times New Roman" w:eastAsia="Times New Roman" w:hAnsi="Times New Roman" w:cs="Times New Roman"/>
          <w:sz w:val="24"/>
          <w:szCs w:val="24"/>
          <w:lang w:eastAsia="tr-TR"/>
        </w:rPr>
        <w:t xml:space="preserve">plasebo  </w:t>
      </w:r>
      <w:r w:rsidR="00BA4DD7" w:rsidRPr="005F2CB4">
        <w:rPr>
          <w:rFonts w:ascii="Times New Roman" w:eastAsia="Times New Roman" w:hAnsi="Times New Roman" w:cs="Times New Roman"/>
          <w:sz w:val="24"/>
          <w:szCs w:val="24"/>
          <w:lang w:eastAsia="tr-TR"/>
        </w:rPr>
        <w:t xml:space="preserve">almak </w:t>
      </w:r>
      <w:r w:rsidR="005F2CB4" w:rsidRPr="005F2CB4">
        <w:rPr>
          <w:rFonts w:ascii="Times New Roman" w:eastAsia="Times New Roman" w:hAnsi="Times New Roman" w:cs="Times New Roman"/>
          <w:sz w:val="24"/>
          <w:szCs w:val="24"/>
          <w:lang w:eastAsia="tr-TR"/>
        </w:rPr>
        <w:t>üzere</w:t>
      </w:r>
      <w:r w:rsidR="002B5C9A" w:rsidRPr="005F2CB4">
        <w:rPr>
          <w:rFonts w:ascii="Times New Roman" w:eastAsia="Times New Roman" w:hAnsi="Times New Roman" w:cs="Times New Roman"/>
          <w:sz w:val="24"/>
          <w:szCs w:val="24"/>
          <w:lang w:eastAsia="tr-TR"/>
        </w:rPr>
        <w:t xml:space="preserve"> </w:t>
      </w:r>
      <w:r w:rsidR="00BA4DD7" w:rsidRPr="005F2CB4">
        <w:rPr>
          <w:rFonts w:ascii="Times New Roman" w:eastAsia="Times New Roman" w:hAnsi="Times New Roman" w:cs="Times New Roman"/>
          <w:sz w:val="24"/>
          <w:szCs w:val="24"/>
          <w:lang w:eastAsia="tr-TR"/>
        </w:rPr>
        <w:t>atandı</w:t>
      </w:r>
      <w:r w:rsidR="00BA4DD7" w:rsidRPr="00BA4DD7">
        <w:rPr>
          <w:rFonts w:ascii="Times New Roman" w:eastAsia="Times New Roman" w:hAnsi="Times New Roman" w:cs="Times New Roman"/>
          <w:color w:val="0070C0"/>
          <w:sz w:val="24"/>
          <w:szCs w:val="24"/>
          <w:lang w:eastAsia="tr-TR"/>
        </w:rPr>
        <w:t>.</w:t>
      </w:r>
      <w:r w:rsidR="005A281C" w:rsidRPr="005A281C">
        <w:t xml:space="preserve"> </w:t>
      </w:r>
      <w:r w:rsidR="005A281C" w:rsidRPr="005F2CB4">
        <w:rPr>
          <w:rFonts w:ascii="Times New Roman" w:eastAsia="Times New Roman" w:hAnsi="Times New Roman" w:cs="Times New Roman"/>
          <w:sz w:val="24"/>
          <w:szCs w:val="24"/>
          <w:lang w:eastAsia="tr-TR"/>
        </w:rPr>
        <w:t>Randomizasyon, SVEF'ye göre (≤%40 veya &gt;%40) katmanlara ayrıldı.</w:t>
      </w:r>
    </w:p>
    <w:p w14:paraId="07F828F8" w14:textId="35E6C188" w:rsidR="005F2CB4" w:rsidRPr="005F2CB4" w:rsidRDefault="005F2CB4"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5F2CB4">
        <w:rPr>
          <w:rFonts w:ascii="Times New Roman" w:eastAsia="Times New Roman" w:hAnsi="Times New Roman" w:cs="Times New Roman"/>
          <w:sz w:val="24"/>
          <w:szCs w:val="24"/>
          <w:lang w:eastAsia="tr-TR"/>
        </w:rPr>
        <w:t xml:space="preserve">Primer </w:t>
      </w:r>
      <w:r w:rsidR="005A281C" w:rsidRPr="005F2CB4">
        <w:rPr>
          <w:rFonts w:ascii="Times New Roman" w:eastAsia="Times New Roman" w:hAnsi="Times New Roman" w:cs="Times New Roman"/>
          <w:sz w:val="24"/>
          <w:szCs w:val="24"/>
          <w:lang w:eastAsia="tr-TR"/>
        </w:rPr>
        <w:t xml:space="preserve"> son nokta, randomizasyondan sonraki 3 gün içinde ve dekonjestif tedavinin artırılması için herhangi bir endikasyon olmaksızın </w:t>
      </w:r>
      <w:r w:rsidRPr="005F2CB4">
        <w:rPr>
          <w:rFonts w:ascii="Times New Roman" w:eastAsia="Times New Roman" w:hAnsi="Times New Roman" w:cs="Times New Roman"/>
          <w:sz w:val="24"/>
          <w:szCs w:val="24"/>
          <w:lang w:eastAsia="tr-TR"/>
        </w:rPr>
        <w:t>volum</w:t>
      </w:r>
      <w:r w:rsidR="005A281C" w:rsidRPr="005F2CB4">
        <w:rPr>
          <w:rFonts w:ascii="Times New Roman" w:eastAsia="Times New Roman" w:hAnsi="Times New Roman" w:cs="Times New Roman"/>
          <w:sz w:val="24"/>
          <w:szCs w:val="24"/>
          <w:lang w:eastAsia="tr-TR"/>
        </w:rPr>
        <w:t xml:space="preserve"> yüklenmesi </w:t>
      </w:r>
      <w:r w:rsidRPr="005F2CB4">
        <w:rPr>
          <w:rFonts w:ascii="Times New Roman" w:eastAsia="Times New Roman" w:hAnsi="Times New Roman" w:cs="Times New Roman"/>
          <w:sz w:val="24"/>
          <w:szCs w:val="24"/>
          <w:lang w:eastAsia="tr-TR"/>
        </w:rPr>
        <w:t>bulgularının</w:t>
      </w:r>
      <w:r w:rsidR="005A281C" w:rsidRPr="005F2CB4">
        <w:rPr>
          <w:rFonts w:ascii="Times New Roman" w:eastAsia="Times New Roman" w:hAnsi="Times New Roman" w:cs="Times New Roman"/>
          <w:sz w:val="24"/>
          <w:szCs w:val="24"/>
          <w:lang w:eastAsia="tr-TR"/>
        </w:rPr>
        <w:t xml:space="preserve"> olmaması olarak tanımlanan başarılı dekonjesyondu.</w:t>
      </w:r>
    </w:p>
    <w:p w14:paraId="43D0366E" w14:textId="1A0830A7" w:rsidR="005A281C" w:rsidRPr="005F2CB4" w:rsidRDefault="005A281C"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5F2CB4">
        <w:rPr>
          <w:rFonts w:ascii="Times New Roman" w:hAnsi="Times New Roman" w:cs="Times New Roman"/>
          <w:sz w:val="24"/>
          <w:szCs w:val="24"/>
        </w:rPr>
        <w:lastRenderedPageBreak/>
        <w:t xml:space="preserve"> </w:t>
      </w:r>
      <w:r w:rsidR="005F2CB4" w:rsidRPr="005F2CB4">
        <w:rPr>
          <w:rFonts w:ascii="Times New Roman" w:hAnsi="Times New Roman" w:cs="Times New Roman"/>
          <w:sz w:val="24"/>
          <w:szCs w:val="24"/>
        </w:rPr>
        <w:t xml:space="preserve">Sekonder </w:t>
      </w:r>
      <w:r w:rsidR="005F2CB4" w:rsidRPr="005F2CB4">
        <w:rPr>
          <w:rFonts w:ascii="Times New Roman" w:eastAsia="Times New Roman" w:hAnsi="Times New Roman" w:cs="Times New Roman"/>
          <w:sz w:val="24"/>
          <w:szCs w:val="24"/>
          <w:lang w:eastAsia="tr-TR"/>
        </w:rPr>
        <w:t>Sekonder</w:t>
      </w:r>
      <w:r w:rsidRPr="005F2CB4">
        <w:rPr>
          <w:rFonts w:ascii="Times New Roman" w:eastAsia="Times New Roman" w:hAnsi="Times New Roman" w:cs="Times New Roman"/>
          <w:sz w:val="24"/>
          <w:szCs w:val="24"/>
          <w:lang w:eastAsia="tr-TR"/>
        </w:rPr>
        <w:t xml:space="preserve"> son noktalar, 3 aylık takip sırasında herhangi bir nedenden ölüm veya kalp yet</w:t>
      </w:r>
      <w:r w:rsidR="005F2CB4" w:rsidRPr="005F2CB4">
        <w:rPr>
          <w:rFonts w:ascii="Times New Roman" w:eastAsia="Times New Roman" w:hAnsi="Times New Roman" w:cs="Times New Roman"/>
          <w:sz w:val="24"/>
          <w:szCs w:val="24"/>
          <w:lang w:eastAsia="tr-TR"/>
        </w:rPr>
        <w:t>ersi</w:t>
      </w:r>
      <w:r w:rsidRPr="005F2CB4">
        <w:rPr>
          <w:rFonts w:ascii="Times New Roman" w:eastAsia="Times New Roman" w:hAnsi="Times New Roman" w:cs="Times New Roman"/>
          <w:sz w:val="24"/>
          <w:szCs w:val="24"/>
          <w:lang w:eastAsia="tr-TR"/>
        </w:rPr>
        <w:t>zliği nedeniyle yeniden hastaneye yatmanın bir bileşimini içeriyordu.</w:t>
      </w:r>
      <w:r w:rsidRPr="005F2CB4">
        <w:rPr>
          <w:rFonts w:ascii="Times New Roman" w:hAnsi="Times New Roman" w:cs="Times New Roman"/>
          <w:sz w:val="24"/>
          <w:szCs w:val="24"/>
        </w:rPr>
        <w:t xml:space="preserve"> </w:t>
      </w:r>
      <w:r w:rsidRPr="005F2CB4">
        <w:rPr>
          <w:rFonts w:ascii="Times New Roman" w:eastAsia="Times New Roman" w:hAnsi="Times New Roman" w:cs="Times New Roman"/>
          <w:sz w:val="24"/>
          <w:szCs w:val="24"/>
          <w:lang w:eastAsia="tr-TR"/>
        </w:rPr>
        <w:t>Güvenlik de değerlendirildi.</w:t>
      </w:r>
    </w:p>
    <w:p w14:paraId="155AFB88" w14:textId="77777777" w:rsidR="005F2CB4" w:rsidRDefault="005A281C" w:rsidP="00B719DF">
      <w:p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B719DF">
        <w:rPr>
          <w:rFonts w:ascii="Times New Roman" w:eastAsia="Times New Roman" w:hAnsi="Times New Roman" w:cs="Times New Roman"/>
          <w:b/>
          <w:bCs/>
          <w:i/>
          <w:iCs/>
          <w:color w:val="4D4D4D"/>
          <w:sz w:val="24"/>
          <w:szCs w:val="24"/>
          <w:lang w:eastAsia="tr-TR"/>
        </w:rPr>
        <w:t>Sonuçlar-</w:t>
      </w:r>
      <w:r>
        <w:rPr>
          <w:rFonts w:ascii="Times New Roman" w:eastAsia="Times New Roman" w:hAnsi="Times New Roman" w:cs="Times New Roman"/>
          <w:color w:val="4D4D4D"/>
          <w:sz w:val="24"/>
          <w:szCs w:val="24"/>
          <w:lang w:eastAsia="tr-TR"/>
        </w:rPr>
        <w:t xml:space="preserve"> </w:t>
      </w:r>
      <w:r w:rsidRPr="005F2CB4">
        <w:rPr>
          <w:rFonts w:ascii="Times New Roman" w:eastAsia="Times New Roman" w:hAnsi="Times New Roman" w:cs="Times New Roman"/>
          <w:sz w:val="24"/>
          <w:szCs w:val="24"/>
          <w:lang w:eastAsia="tr-TR"/>
        </w:rPr>
        <w:t xml:space="preserve">Toplam 519 hastaya randomizasyon uygulandı. </w:t>
      </w:r>
    </w:p>
    <w:p w14:paraId="6A6B4E5C" w14:textId="77777777" w:rsidR="00B719DF" w:rsidRPr="00B719DF" w:rsidRDefault="005A281C"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color w:val="0070C0"/>
          <w:sz w:val="24"/>
          <w:szCs w:val="24"/>
          <w:lang w:eastAsia="tr-TR"/>
        </w:rPr>
      </w:pPr>
      <w:r w:rsidRPr="00B719DF">
        <w:rPr>
          <w:rFonts w:ascii="Times New Roman" w:eastAsia="Times New Roman" w:hAnsi="Times New Roman" w:cs="Times New Roman"/>
          <w:sz w:val="24"/>
          <w:szCs w:val="24"/>
          <w:lang w:eastAsia="tr-TR"/>
        </w:rPr>
        <w:t>Asetazolamid grubunda 256 hastanın 108'inde (%42.2) ve plasebo grubunda 259 hastanın 79'unda (%30.5) başarılı dekonjesyon meydana geldi (risk oranı, 1.46; %95 güven aralığı [CI] , 1,17 ila 1,82; P&lt;0,001)</w:t>
      </w:r>
      <w:r w:rsidR="002B57D7" w:rsidRPr="00B719DF">
        <w:rPr>
          <w:rFonts w:ascii="Times New Roman" w:eastAsia="Times New Roman" w:hAnsi="Times New Roman" w:cs="Times New Roman"/>
          <w:sz w:val="24"/>
          <w:szCs w:val="24"/>
          <w:lang w:eastAsia="tr-TR"/>
        </w:rPr>
        <w:t>.</w:t>
      </w:r>
    </w:p>
    <w:p w14:paraId="4E1C247C" w14:textId="77777777" w:rsidR="00B719DF" w:rsidRPr="00B719DF" w:rsidRDefault="002B57D7"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color w:val="0070C0"/>
          <w:sz w:val="24"/>
          <w:szCs w:val="24"/>
          <w:lang w:eastAsia="tr-TR"/>
        </w:rPr>
      </w:pPr>
      <w:r w:rsidRPr="00B719DF">
        <w:rPr>
          <w:rFonts w:ascii="Times New Roman" w:eastAsia="Times New Roman" w:hAnsi="Times New Roman" w:cs="Times New Roman"/>
          <w:sz w:val="24"/>
          <w:szCs w:val="24"/>
          <w:lang w:eastAsia="tr-TR"/>
        </w:rPr>
        <w:t xml:space="preserve">Asetazolamid grubunda 256 hastanın 76'sında (%29.7) ve plasebo grubunda 259 hastanın 72'sinde (%27.8) KY nedeniyle herhangi bir nedenden </w:t>
      </w:r>
      <w:r w:rsidR="005F2CB4" w:rsidRPr="00B719DF">
        <w:rPr>
          <w:rFonts w:ascii="Times New Roman" w:eastAsia="Times New Roman" w:hAnsi="Times New Roman" w:cs="Times New Roman"/>
          <w:sz w:val="24"/>
          <w:szCs w:val="24"/>
          <w:lang w:eastAsia="tr-TR"/>
        </w:rPr>
        <w:t xml:space="preserve">ölüm </w:t>
      </w:r>
      <w:r w:rsidRPr="00B719DF">
        <w:rPr>
          <w:rFonts w:ascii="Times New Roman" w:eastAsia="Times New Roman" w:hAnsi="Times New Roman" w:cs="Times New Roman"/>
          <w:sz w:val="24"/>
          <w:szCs w:val="24"/>
          <w:lang w:eastAsia="tr-TR"/>
        </w:rPr>
        <w:t>veya yeniden hastaneye yatış</w:t>
      </w:r>
      <w:r w:rsidR="005F2CB4" w:rsidRPr="00B719DF">
        <w:rPr>
          <w:rFonts w:ascii="Times New Roman" w:eastAsia="Times New Roman" w:hAnsi="Times New Roman" w:cs="Times New Roman"/>
          <w:sz w:val="24"/>
          <w:szCs w:val="24"/>
          <w:lang w:eastAsia="tr-TR"/>
        </w:rPr>
        <w:t xml:space="preserve">ı </w:t>
      </w:r>
      <w:r w:rsidRPr="00B719DF">
        <w:rPr>
          <w:rFonts w:ascii="Times New Roman" w:eastAsia="Times New Roman" w:hAnsi="Times New Roman" w:cs="Times New Roman"/>
          <w:sz w:val="24"/>
          <w:szCs w:val="24"/>
          <w:lang w:eastAsia="tr-TR"/>
        </w:rPr>
        <w:t>meydana geldi HR( hazard ratıo [tehlike oranı], 1.07; %95 GA, 0.78 ila 1.48).</w:t>
      </w:r>
    </w:p>
    <w:p w14:paraId="19E44A3F" w14:textId="77777777" w:rsidR="00B719DF" w:rsidRPr="00B719DF" w:rsidRDefault="002B57D7"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B719DF">
        <w:rPr>
          <w:rFonts w:ascii="Times New Roman" w:eastAsia="Times New Roman" w:hAnsi="Times New Roman" w:cs="Times New Roman"/>
          <w:sz w:val="24"/>
          <w:szCs w:val="24"/>
          <w:lang w:eastAsia="tr-TR"/>
        </w:rPr>
        <w:t>Asetazolamid tedavisi, daha yüksek kümülatif idrar çıkışı ve natriürez ile ilişkiliydi, bulgular daha iyi diüretik etkinliği ile uyumluydu.</w:t>
      </w:r>
      <w:r w:rsidRPr="00B719DF">
        <w:rPr>
          <w:sz w:val="24"/>
          <w:szCs w:val="24"/>
        </w:rPr>
        <w:t xml:space="preserve"> </w:t>
      </w:r>
    </w:p>
    <w:p w14:paraId="191BD3E4" w14:textId="77777777" w:rsidR="00B719DF" w:rsidRDefault="002B57D7" w:rsidP="00B719DF">
      <w:pPr>
        <w:pStyle w:val="ListeParagraf"/>
        <w:numPr>
          <w:ilvl w:val="0"/>
          <w:numId w:val="6"/>
        </w:num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B719DF">
        <w:rPr>
          <w:rFonts w:ascii="Times New Roman" w:eastAsia="Times New Roman" w:hAnsi="Times New Roman" w:cs="Times New Roman"/>
          <w:sz w:val="24"/>
          <w:szCs w:val="24"/>
          <w:lang w:eastAsia="tr-TR"/>
        </w:rPr>
        <w:t>Kötüleşen böbrek fonksiyonu, hipokalemi, hipotansiyon ve advers olayların insidansı iki grupta benzerd</w:t>
      </w:r>
      <w:r w:rsidR="00B719DF">
        <w:rPr>
          <w:rFonts w:ascii="Times New Roman" w:eastAsia="Times New Roman" w:hAnsi="Times New Roman" w:cs="Times New Roman"/>
          <w:sz w:val="24"/>
          <w:szCs w:val="24"/>
          <w:lang w:eastAsia="tr-TR"/>
        </w:rPr>
        <w:t>i.</w:t>
      </w:r>
    </w:p>
    <w:p w14:paraId="3B599EE6" w14:textId="2A86A23C" w:rsidR="00000DD2" w:rsidRPr="00B719DF" w:rsidRDefault="00B719DF" w:rsidP="00B719DF">
      <w:pPr>
        <w:pBdr>
          <w:bottom w:val="single" w:sz="4" w:space="1" w:color="auto"/>
        </w:pBdr>
        <w:shd w:val="clear" w:color="auto" w:fill="F2F2F2" w:themeFill="background1" w:themeFillShade="F2"/>
        <w:spacing w:before="300" w:after="0" w:line="420" w:lineRule="atLeast"/>
        <w:textAlignment w:val="baseline"/>
        <w:rPr>
          <w:rFonts w:ascii="Times New Roman" w:eastAsia="Times New Roman" w:hAnsi="Times New Roman" w:cs="Times New Roman"/>
          <w:sz w:val="24"/>
          <w:szCs w:val="24"/>
          <w:lang w:eastAsia="tr-TR"/>
        </w:rPr>
      </w:pPr>
      <w:r w:rsidRPr="00B719DF">
        <w:rPr>
          <w:rFonts w:ascii="Times New Roman" w:hAnsi="Times New Roman" w:cs="Times New Roman"/>
          <w:b/>
          <w:bCs/>
          <w:i/>
          <w:iCs/>
          <w:sz w:val="24"/>
          <w:szCs w:val="24"/>
        </w:rPr>
        <w:t>Karar-</w:t>
      </w:r>
      <w:r w:rsidRPr="00B719DF">
        <w:rPr>
          <w:rFonts w:ascii="Times New Roman" w:hAnsi="Times New Roman" w:cs="Times New Roman"/>
          <w:sz w:val="24"/>
          <w:szCs w:val="24"/>
        </w:rPr>
        <w:t xml:space="preserve"> </w:t>
      </w:r>
      <w:r w:rsidR="00000DD2" w:rsidRPr="00B719DF">
        <w:rPr>
          <w:rFonts w:ascii="Times New Roman" w:eastAsia="Times New Roman" w:hAnsi="Times New Roman" w:cs="Times New Roman"/>
          <w:sz w:val="24"/>
          <w:szCs w:val="24"/>
          <w:lang w:eastAsia="tr-TR"/>
        </w:rPr>
        <w:t>ADKY'li hastalarda l</w:t>
      </w:r>
      <w:r w:rsidR="00FE4B52">
        <w:rPr>
          <w:rFonts w:ascii="Times New Roman" w:eastAsia="Times New Roman" w:hAnsi="Times New Roman" w:cs="Times New Roman"/>
          <w:sz w:val="24"/>
          <w:szCs w:val="24"/>
          <w:lang w:eastAsia="tr-TR"/>
        </w:rPr>
        <w:t xml:space="preserve"> </w:t>
      </w:r>
      <w:r w:rsidRPr="00B719DF">
        <w:rPr>
          <w:rFonts w:ascii="Times New Roman" w:eastAsia="Times New Roman" w:hAnsi="Times New Roman" w:cs="Times New Roman"/>
          <w:sz w:val="24"/>
          <w:szCs w:val="24"/>
          <w:lang w:eastAsia="tr-TR"/>
        </w:rPr>
        <w:t>Kulp-</w:t>
      </w:r>
      <w:r w:rsidR="00000DD2" w:rsidRPr="00B719DF">
        <w:rPr>
          <w:rFonts w:ascii="Times New Roman" w:eastAsia="Times New Roman" w:hAnsi="Times New Roman" w:cs="Times New Roman"/>
          <w:sz w:val="24"/>
          <w:szCs w:val="24"/>
          <w:lang w:eastAsia="tr-TR"/>
        </w:rPr>
        <w:t xml:space="preserve"> diüretik tedavisine </w:t>
      </w:r>
      <w:r w:rsidRPr="00B719DF">
        <w:rPr>
          <w:rFonts w:ascii="Times New Roman" w:eastAsia="Times New Roman" w:hAnsi="Times New Roman" w:cs="Times New Roman"/>
          <w:sz w:val="24"/>
          <w:szCs w:val="24"/>
          <w:lang w:eastAsia="tr-TR"/>
        </w:rPr>
        <w:t>A</w:t>
      </w:r>
      <w:r w:rsidR="00000DD2" w:rsidRPr="00B719DF">
        <w:rPr>
          <w:rFonts w:ascii="Times New Roman" w:eastAsia="Times New Roman" w:hAnsi="Times New Roman" w:cs="Times New Roman"/>
          <w:sz w:val="24"/>
          <w:szCs w:val="24"/>
          <w:lang w:eastAsia="tr-TR"/>
        </w:rPr>
        <w:t xml:space="preserve">setazolamid eklenmesi, daha yüksek başarılı dekonjesyon insidansı ile sonuçlanmıştır </w:t>
      </w:r>
      <w:r w:rsidR="00000DD2" w:rsidRPr="00B719DF">
        <w:rPr>
          <w:rFonts w:ascii="Times New Roman" w:eastAsia="Times New Roman" w:hAnsi="Times New Roman" w:cs="Times New Roman"/>
          <w:color w:val="0070C0"/>
          <w:sz w:val="24"/>
          <w:szCs w:val="24"/>
          <w:lang w:eastAsia="tr-TR"/>
        </w:rPr>
        <w:t xml:space="preserve">(ClinicalTrials.gov number, </w:t>
      </w:r>
      <w:r w:rsidR="00000DD2" w:rsidRPr="00B719DF">
        <w:rPr>
          <w:rFonts w:ascii="Times New Roman" w:eastAsia="Times New Roman" w:hAnsi="Times New Roman" w:cs="Times New Roman"/>
          <w:b/>
          <w:bCs/>
          <w:color w:val="0070C0"/>
          <w:sz w:val="24"/>
          <w:szCs w:val="24"/>
          <w:u w:val="single"/>
          <w:lang w:eastAsia="tr-TR"/>
        </w:rPr>
        <w:t>NCT03505788.</w:t>
      </w:r>
    </w:p>
    <w:p w14:paraId="7FF4A09B" w14:textId="77777777" w:rsidR="00602E15" w:rsidRDefault="00602E15"/>
    <w:sectPr w:rsidR="00602E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A65CD" w14:textId="77777777" w:rsidR="009E7946" w:rsidRDefault="009E7946" w:rsidP="002B5C9A">
      <w:pPr>
        <w:spacing w:after="0" w:line="240" w:lineRule="auto"/>
      </w:pPr>
      <w:r>
        <w:separator/>
      </w:r>
    </w:p>
  </w:endnote>
  <w:endnote w:type="continuationSeparator" w:id="0">
    <w:p w14:paraId="0EFA3542" w14:textId="77777777" w:rsidR="009E7946" w:rsidRDefault="009E7946" w:rsidP="002B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891C9" w14:textId="77777777" w:rsidR="009E7946" w:rsidRDefault="009E7946" w:rsidP="002B5C9A">
      <w:pPr>
        <w:spacing w:after="0" w:line="240" w:lineRule="auto"/>
      </w:pPr>
      <w:r>
        <w:separator/>
      </w:r>
    </w:p>
  </w:footnote>
  <w:footnote w:type="continuationSeparator" w:id="0">
    <w:p w14:paraId="0F1C5B30" w14:textId="77777777" w:rsidR="009E7946" w:rsidRDefault="009E7946" w:rsidP="002B5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A03"/>
    <w:multiLevelType w:val="hybridMultilevel"/>
    <w:tmpl w:val="085E622A"/>
    <w:lvl w:ilvl="0" w:tplc="07E643D0">
      <w:numFmt w:val="bullet"/>
      <w:lvlText w:val="-"/>
      <w:lvlJc w:val="left"/>
      <w:pPr>
        <w:ind w:left="786"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B27B7E"/>
    <w:multiLevelType w:val="hybridMultilevel"/>
    <w:tmpl w:val="C212A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3C33E3"/>
    <w:multiLevelType w:val="multilevel"/>
    <w:tmpl w:val="9CD6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B11DF"/>
    <w:multiLevelType w:val="hybridMultilevel"/>
    <w:tmpl w:val="D8C22E86"/>
    <w:lvl w:ilvl="0" w:tplc="7C568C6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2825E4"/>
    <w:multiLevelType w:val="hybridMultilevel"/>
    <w:tmpl w:val="57724426"/>
    <w:lvl w:ilvl="0" w:tplc="07E643D0">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631E45AB"/>
    <w:multiLevelType w:val="hybridMultilevel"/>
    <w:tmpl w:val="CD70C2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15"/>
    <w:rsid w:val="00000DD2"/>
    <w:rsid w:val="000F637B"/>
    <w:rsid w:val="000F7BDA"/>
    <w:rsid w:val="00111910"/>
    <w:rsid w:val="00191FDD"/>
    <w:rsid w:val="001A1166"/>
    <w:rsid w:val="001D127A"/>
    <w:rsid w:val="001D292C"/>
    <w:rsid w:val="001E0270"/>
    <w:rsid w:val="002212DB"/>
    <w:rsid w:val="00243D05"/>
    <w:rsid w:val="00246510"/>
    <w:rsid w:val="00263B5E"/>
    <w:rsid w:val="00284210"/>
    <w:rsid w:val="00296922"/>
    <w:rsid w:val="002B57D7"/>
    <w:rsid w:val="002B5C9A"/>
    <w:rsid w:val="002E6C93"/>
    <w:rsid w:val="002E74FE"/>
    <w:rsid w:val="00313F7B"/>
    <w:rsid w:val="003272C8"/>
    <w:rsid w:val="00365BE8"/>
    <w:rsid w:val="003737D7"/>
    <w:rsid w:val="003B18C6"/>
    <w:rsid w:val="003D1952"/>
    <w:rsid w:val="003D65DF"/>
    <w:rsid w:val="003E7A8C"/>
    <w:rsid w:val="00407753"/>
    <w:rsid w:val="0043371E"/>
    <w:rsid w:val="0046767B"/>
    <w:rsid w:val="004940D4"/>
    <w:rsid w:val="004A100E"/>
    <w:rsid w:val="004B29E7"/>
    <w:rsid w:val="004B691E"/>
    <w:rsid w:val="004C45BD"/>
    <w:rsid w:val="004D0CA6"/>
    <w:rsid w:val="004D37B5"/>
    <w:rsid w:val="004E05AC"/>
    <w:rsid w:val="004E4A5F"/>
    <w:rsid w:val="00506CE9"/>
    <w:rsid w:val="005372D4"/>
    <w:rsid w:val="00547555"/>
    <w:rsid w:val="00550A82"/>
    <w:rsid w:val="005A281C"/>
    <w:rsid w:val="005F2CB4"/>
    <w:rsid w:val="00602E15"/>
    <w:rsid w:val="00604349"/>
    <w:rsid w:val="006325C4"/>
    <w:rsid w:val="006E1AB9"/>
    <w:rsid w:val="007304A2"/>
    <w:rsid w:val="0074687E"/>
    <w:rsid w:val="0077428D"/>
    <w:rsid w:val="00782BFB"/>
    <w:rsid w:val="00787956"/>
    <w:rsid w:val="0079504A"/>
    <w:rsid w:val="007B7DA2"/>
    <w:rsid w:val="00837D6D"/>
    <w:rsid w:val="008628D5"/>
    <w:rsid w:val="00902DBD"/>
    <w:rsid w:val="00912A68"/>
    <w:rsid w:val="0091762A"/>
    <w:rsid w:val="009349E8"/>
    <w:rsid w:val="00981D47"/>
    <w:rsid w:val="00990B15"/>
    <w:rsid w:val="00994796"/>
    <w:rsid w:val="009A3E2A"/>
    <w:rsid w:val="009E6444"/>
    <w:rsid w:val="009E7946"/>
    <w:rsid w:val="00A13D04"/>
    <w:rsid w:val="00A3017E"/>
    <w:rsid w:val="00A97841"/>
    <w:rsid w:val="00AB6DC9"/>
    <w:rsid w:val="00B2112A"/>
    <w:rsid w:val="00B31682"/>
    <w:rsid w:val="00B37E6E"/>
    <w:rsid w:val="00B46567"/>
    <w:rsid w:val="00B54C04"/>
    <w:rsid w:val="00B719DF"/>
    <w:rsid w:val="00BA0029"/>
    <w:rsid w:val="00BA4DD7"/>
    <w:rsid w:val="00BF44B9"/>
    <w:rsid w:val="00C625BA"/>
    <w:rsid w:val="00C71B0D"/>
    <w:rsid w:val="00C9575A"/>
    <w:rsid w:val="00CA0ABB"/>
    <w:rsid w:val="00CB2A1A"/>
    <w:rsid w:val="00CF790C"/>
    <w:rsid w:val="00D13C3C"/>
    <w:rsid w:val="00D33119"/>
    <w:rsid w:val="00D55FCD"/>
    <w:rsid w:val="00D670B8"/>
    <w:rsid w:val="00DA30AA"/>
    <w:rsid w:val="00E964DD"/>
    <w:rsid w:val="00EB4E15"/>
    <w:rsid w:val="00EC17EA"/>
    <w:rsid w:val="00EC7835"/>
    <w:rsid w:val="00ED0ADE"/>
    <w:rsid w:val="00EE5F09"/>
    <w:rsid w:val="00F92462"/>
    <w:rsid w:val="00FB13F0"/>
    <w:rsid w:val="00FD25C9"/>
    <w:rsid w:val="00FD7186"/>
    <w:rsid w:val="00FE4B52"/>
    <w:rsid w:val="00FF0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E307"/>
  <w15:chartTrackingRefBased/>
  <w15:docId w15:val="{190352EF-01DE-40E8-BC0F-E6AF3B1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602E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602E1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2E1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02E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02E15"/>
    <w:rPr>
      <w:color w:val="0000FF"/>
      <w:u w:val="single"/>
    </w:rPr>
  </w:style>
  <w:style w:type="character" w:styleId="Vurgu">
    <w:name w:val="Emphasis"/>
    <w:basedOn w:val="VarsaylanParagrafYazTipi"/>
    <w:uiPriority w:val="20"/>
    <w:qFormat/>
    <w:rsid w:val="00602E15"/>
    <w:rPr>
      <w:i/>
      <w:iCs/>
    </w:rPr>
  </w:style>
  <w:style w:type="paragraph" w:styleId="ListeParagraf">
    <w:name w:val="List Paragraph"/>
    <w:basedOn w:val="Normal"/>
    <w:uiPriority w:val="34"/>
    <w:qFormat/>
    <w:rsid w:val="00602E15"/>
    <w:pPr>
      <w:ind w:left="720"/>
      <w:contextualSpacing/>
    </w:pPr>
  </w:style>
  <w:style w:type="character" w:customStyle="1" w:styleId="Balk2Char">
    <w:name w:val="Başlık 2 Char"/>
    <w:basedOn w:val="VarsaylanParagrafYazTipi"/>
    <w:link w:val="Balk2"/>
    <w:uiPriority w:val="9"/>
    <w:semiHidden/>
    <w:rsid w:val="00602E15"/>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2B5C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5C9A"/>
  </w:style>
  <w:style w:type="paragraph" w:styleId="Altbilgi">
    <w:name w:val="footer"/>
    <w:basedOn w:val="Normal"/>
    <w:link w:val="AltbilgiChar"/>
    <w:uiPriority w:val="99"/>
    <w:unhideWhenUsed/>
    <w:rsid w:val="002B5C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0556">
      <w:bodyDiv w:val="1"/>
      <w:marLeft w:val="0"/>
      <w:marRight w:val="0"/>
      <w:marTop w:val="0"/>
      <w:marBottom w:val="0"/>
      <w:divBdr>
        <w:top w:val="none" w:sz="0" w:space="0" w:color="auto"/>
        <w:left w:val="none" w:sz="0" w:space="0" w:color="auto"/>
        <w:bottom w:val="none" w:sz="0" w:space="0" w:color="auto"/>
        <w:right w:val="none" w:sz="0" w:space="0" w:color="auto"/>
      </w:divBdr>
    </w:div>
    <w:div w:id="794907540">
      <w:bodyDiv w:val="1"/>
      <w:marLeft w:val="0"/>
      <w:marRight w:val="0"/>
      <w:marTop w:val="0"/>
      <w:marBottom w:val="0"/>
      <w:divBdr>
        <w:top w:val="none" w:sz="0" w:space="0" w:color="auto"/>
        <w:left w:val="none" w:sz="0" w:space="0" w:color="auto"/>
        <w:bottom w:val="none" w:sz="0" w:space="0" w:color="auto"/>
        <w:right w:val="none" w:sz="0" w:space="0" w:color="auto"/>
      </w:divBdr>
    </w:div>
    <w:div w:id="1023093315">
      <w:bodyDiv w:val="1"/>
      <w:marLeft w:val="0"/>
      <w:marRight w:val="0"/>
      <w:marTop w:val="0"/>
      <w:marBottom w:val="0"/>
      <w:divBdr>
        <w:top w:val="none" w:sz="0" w:space="0" w:color="auto"/>
        <w:left w:val="none" w:sz="0" w:space="0" w:color="auto"/>
        <w:bottom w:val="none" w:sz="0" w:space="0" w:color="auto"/>
        <w:right w:val="none" w:sz="0" w:space="0" w:color="auto"/>
      </w:divBdr>
      <w:divsChild>
        <w:div w:id="2120946846">
          <w:marLeft w:val="0"/>
          <w:marRight w:val="0"/>
          <w:marTop w:val="0"/>
          <w:marBottom w:val="0"/>
          <w:divBdr>
            <w:top w:val="none" w:sz="0" w:space="0" w:color="auto"/>
            <w:left w:val="none" w:sz="0" w:space="0" w:color="auto"/>
            <w:bottom w:val="single" w:sz="6" w:space="0" w:color="D8D8D8"/>
            <w:right w:val="none" w:sz="0" w:space="0" w:color="auto"/>
          </w:divBdr>
          <w:divsChild>
            <w:div w:id="1844007616">
              <w:marLeft w:val="0"/>
              <w:marRight w:val="0"/>
              <w:marTop w:val="0"/>
              <w:marBottom w:val="0"/>
              <w:divBdr>
                <w:top w:val="none" w:sz="0" w:space="0" w:color="auto"/>
                <w:left w:val="none" w:sz="0" w:space="0" w:color="auto"/>
                <w:bottom w:val="none" w:sz="0" w:space="0" w:color="auto"/>
                <w:right w:val="none" w:sz="0" w:space="0" w:color="auto"/>
              </w:divBdr>
            </w:div>
            <w:div w:id="819271468">
              <w:marLeft w:val="0"/>
              <w:marRight w:val="2400"/>
              <w:marTop w:val="0"/>
              <w:marBottom w:val="330"/>
              <w:divBdr>
                <w:top w:val="none" w:sz="0" w:space="0" w:color="auto"/>
                <w:left w:val="none" w:sz="0" w:space="0" w:color="auto"/>
                <w:bottom w:val="none" w:sz="0" w:space="0" w:color="auto"/>
                <w:right w:val="none" w:sz="0" w:space="0" w:color="auto"/>
              </w:divBdr>
            </w:div>
            <w:div w:id="2075161825">
              <w:marLeft w:val="0"/>
              <w:marRight w:val="0"/>
              <w:marTop w:val="300"/>
              <w:marBottom w:val="0"/>
              <w:divBdr>
                <w:top w:val="none" w:sz="0" w:space="0" w:color="auto"/>
                <w:left w:val="none" w:sz="0" w:space="0" w:color="auto"/>
                <w:bottom w:val="none" w:sz="0" w:space="0" w:color="auto"/>
                <w:right w:val="none" w:sz="0" w:space="0" w:color="auto"/>
              </w:divBdr>
              <w:divsChild>
                <w:div w:id="1808156407">
                  <w:marLeft w:val="0"/>
                  <w:marRight w:val="0"/>
                  <w:marTop w:val="600"/>
                  <w:marBottom w:val="0"/>
                  <w:divBdr>
                    <w:top w:val="none" w:sz="0" w:space="0" w:color="auto"/>
                    <w:left w:val="none" w:sz="0" w:space="0" w:color="auto"/>
                    <w:bottom w:val="none" w:sz="0" w:space="0" w:color="auto"/>
                    <w:right w:val="none" w:sz="0" w:space="0" w:color="auto"/>
                  </w:divBdr>
                  <w:divsChild>
                    <w:div w:id="1870024595">
                      <w:marLeft w:val="0"/>
                      <w:marRight w:val="300"/>
                      <w:marTop w:val="0"/>
                      <w:marBottom w:val="300"/>
                      <w:divBdr>
                        <w:top w:val="none" w:sz="0" w:space="0" w:color="auto"/>
                        <w:left w:val="none" w:sz="0" w:space="0" w:color="auto"/>
                        <w:bottom w:val="none" w:sz="0" w:space="0" w:color="auto"/>
                        <w:right w:val="none" w:sz="0" w:space="0" w:color="auto"/>
                      </w:divBdr>
                    </w:div>
                    <w:div w:id="1722634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79900062">
          <w:marLeft w:val="0"/>
          <w:marRight w:val="0"/>
          <w:marTop w:val="0"/>
          <w:marBottom w:val="300"/>
          <w:divBdr>
            <w:top w:val="none" w:sz="0" w:space="0" w:color="auto"/>
            <w:left w:val="none" w:sz="0" w:space="0" w:color="auto"/>
            <w:bottom w:val="none" w:sz="0" w:space="0" w:color="auto"/>
            <w:right w:val="none" w:sz="0" w:space="0" w:color="auto"/>
          </w:divBdr>
          <w:divsChild>
            <w:div w:id="992837513">
              <w:marLeft w:val="0"/>
              <w:marRight w:val="0"/>
              <w:marTop w:val="0"/>
              <w:marBottom w:val="0"/>
              <w:divBdr>
                <w:top w:val="none" w:sz="0" w:space="0" w:color="auto"/>
                <w:left w:val="none" w:sz="0" w:space="0" w:color="auto"/>
                <w:bottom w:val="none" w:sz="0" w:space="0" w:color="auto"/>
                <w:right w:val="none" w:sz="0" w:space="0" w:color="auto"/>
              </w:divBdr>
              <w:divsChild>
                <w:div w:id="2053797871">
                  <w:marLeft w:val="0"/>
                  <w:marRight w:val="0"/>
                  <w:marTop w:val="0"/>
                  <w:marBottom w:val="0"/>
                  <w:divBdr>
                    <w:top w:val="none" w:sz="0" w:space="0" w:color="auto"/>
                    <w:left w:val="none" w:sz="0" w:space="0" w:color="auto"/>
                    <w:bottom w:val="none" w:sz="0" w:space="0" w:color="auto"/>
                    <w:right w:val="none" w:sz="0" w:space="0" w:color="auto"/>
                  </w:divBdr>
                  <w:divsChild>
                    <w:div w:id="19208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4407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74">
          <w:marLeft w:val="0"/>
          <w:marRight w:val="0"/>
          <w:marTop w:val="0"/>
          <w:marBottom w:val="0"/>
          <w:divBdr>
            <w:top w:val="none" w:sz="0" w:space="0" w:color="auto"/>
            <w:left w:val="none" w:sz="0" w:space="0" w:color="auto"/>
            <w:bottom w:val="none" w:sz="0" w:space="0" w:color="auto"/>
            <w:right w:val="none" w:sz="0" w:space="0" w:color="auto"/>
          </w:divBdr>
          <w:divsChild>
            <w:div w:id="372270088">
              <w:marLeft w:val="0"/>
              <w:marRight w:val="0"/>
              <w:marTop w:val="0"/>
              <w:marBottom w:val="0"/>
              <w:divBdr>
                <w:top w:val="none" w:sz="0" w:space="0" w:color="auto"/>
                <w:left w:val="none" w:sz="0" w:space="0" w:color="auto"/>
                <w:bottom w:val="none" w:sz="0" w:space="0" w:color="auto"/>
                <w:right w:val="none" w:sz="0" w:space="0" w:color="auto"/>
              </w:divBdr>
            </w:div>
          </w:divsChild>
        </w:div>
        <w:div w:id="21824335">
          <w:marLeft w:val="0"/>
          <w:marRight w:val="0"/>
          <w:marTop w:val="9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1644</Words>
  <Characters>9374</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enar</dc:creator>
  <cp:keywords/>
  <dc:description/>
  <cp:lastModifiedBy>dr.rasim enar</cp:lastModifiedBy>
  <cp:revision>42</cp:revision>
  <dcterms:created xsi:type="dcterms:W3CDTF">2022-08-27T18:27:00Z</dcterms:created>
  <dcterms:modified xsi:type="dcterms:W3CDTF">2022-11-26T14:01:00Z</dcterms:modified>
</cp:coreProperties>
</file>