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2BC75" w14:textId="156F171E" w:rsidR="00280186" w:rsidRPr="00B3246D" w:rsidRDefault="0085505B" w:rsidP="0085505B">
      <w:pPr>
        <w:spacing w:after="0" w:line="240" w:lineRule="auto"/>
        <w:rPr>
          <w:rFonts w:ascii="Times New Roman" w:eastAsia="Times New Roman" w:hAnsi="Times New Roman" w:cs="Times New Roman"/>
          <w:sz w:val="40"/>
          <w:szCs w:val="40"/>
          <w:lang w:eastAsia="tr-TR"/>
        </w:rPr>
      </w:pPr>
      <w:r w:rsidRPr="00B3246D">
        <w:rPr>
          <w:rFonts w:ascii="Times New Roman" w:eastAsia="Times New Roman" w:hAnsi="Times New Roman" w:cs="Times New Roman"/>
          <w:sz w:val="40"/>
          <w:szCs w:val="40"/>
          <w:lang w:eastAsia="tr-TR"/>
        </w:rPr>
        <w:t>Akut Dekompanse Kalp Yetersizliği Olan Hastalar İçin Tuz Hapları?</w:t>
      </w:r>
    </w:p>
    <w:p w14:paraId="6832E8D7" w14:textId="33927A6B" w:rsidR="00280186" w:rsidRPr="00E16F3B" w:rsidRDefault="00280186" w:rsidP="0085505B">
      <w:pPr>
        <w:spacing w:after="0" w:line="240" w:lineRule="auto"/>
        <w:rPr>
          <w:rFonts w:ascii="Times New Roman" w:eastAsia="Times New Roman" w:hAnsi="Times New Roman" w:cs="Times New Roman"/>
          <w:b/>
          <w:bCs/>
          <w:color w:val="C00000"/>
          <w:sz w:val="48"/>
          <w:szCs w:val="48"/>
          <w:lang w:eastAsia="tr-TR"/>
        </w:rPr>
      </w:pPr>
      <w:r w:rsidRPr="00280186">
        <w:rPr>
          <w:rFonts w:ascii="Times New Roman" w:eastAsia="Times New Roman" w:hAnsi="Times New Roman" w:cs="Times New Roman"/>
          <w:b/>
          <w:bCs/>
          <w:color w:val="C00000"/>
          <w:sz w:val="48"/>
          <w:szCs w:val="48"/>
          <w:lang w:eastAsia="tr-TR"/>
        </w:rPr>
        <w:t>OSPREY-AHF</w:t>
      </w:r>
    </w:p>
    <w:p w14:paraId="1A7A53A7" w14:textId="77777777" w:rsidR="0085505B" w:rsidRDefault="0085505B" w:rsidP="0085505B">
      <w:pPr>
        <w:pBdr>
          <w:bottom w:val="single" w:sz="4" w:space="1" w:color="auto"/>
        </w:pBdr>
        <w:spacing w:after="0" w:line="240" w:lineRule="auto"/>
        <w:rPr>
          <w:rFonts w:ascii="Times New Roman" w:eastAsia="Times New Roman" w:hAnsi="Times New Roman" w:cs="Times New Roman"/>
          <w:sz w:val="24"/>
          <w:szCs w:val="24"/>
          <w:lang w:eastAsia="tr-TR"/>
        </w:rPr>
      </w:pPr>
    </w:p>
    <w:p w14:paraId="1827599F" w14:textId="55BEF999" w:rsidR="0085505B" w:rsidRPr="0085505B" w:rsidRDefault="0085505B" w:rsidP="0085505B">
      <w:pPr>
        <w:pBdr>
          <w:bottom w:val="single" w:sz="4" w:space="1" w:color="auto"/>
        </w:pBdr>
        <w:shd w:val="clear" w:color="auto" w:fill="FFF2CC" w:themeFill="accent4" w:themeFillTint="33"/>
        <w:spacing w:after="0" w:line="240" w:lineRule="auto"/>
        <w:rPr>
          <w:rFonts w:ascii="Times New Roman" w:eastAsia="Times New Roman" w:hAnsi="Times New Roman" w:cs="Times New Roman"/>
          <w:sz w:val="24"/>
          <w:szCs w:val="24"/>
          <w:lang w:eastAsia="tr-TR"/>
        </w:rPr>
      </w:pPr>
      <w:r w:rsidRPr="0085505B">
        <w:rPr>
          <w:rFonts w:ascii="Times New Roman" w:eastAsia="Times New Roman" w:hAnsi="Times New Roman" w:cs="Times New Roman"/>
          <w:sz w:val="24"/>
          <w:szCs w:val="24"/>
          <w:lang w:eastAsia="tr-TR"/>
        </w:rPr>
        <w:t>(Çalışma unumu: [</w:t>
      </w:r>
      <w:r w:rsidRPr="0085505B">
        <w:rPr>
          <w:rFonts w:ascii="Times New Roman" w:eastAsia="Times New Roman" w:hAnsi="Times New Roman" w:cs="Times New Roman"/>
          <w:i/>
          <w:iCs/>
          <w:sz w:val="24"/>
          <w:szCs w:val="24"/>
          <w:lang w:eastAsia="tr-TR"/>
        </w:rPr>
        <w:t xml:space="preserve">2 </w:t>
      </w:r>
      <w:proofErr w:type="gramStart"/>
      <w:r w:rsidRPr="0085505B">
        <w:rPr>
          <w:rFonts w:ascii="Times New Roman" w:eastAsia="Times New Roman" w:hAnsi="Times New Roman" w:cs="Times New Roman"/>
          <w:i/>
          <w:iCs/>
          <w:sz w:val="24"/>
          <w:szCs w:val="24"/>
          <w:lang w:eastAsia="tr-TR"/>
        </w:rPr>
        <w:t>ekim</w:t>
      </w:r>
      <w:proofErr w:type="gramEnd"/>
      <w:r w:rsidRPr="0085505B">
        <w:rPr>
          <w:rFonts w:ascii="Times New Roman" w:eastAsia="Times New Roman" w:hAnsi="Times New Roman" w:cs="Times New Roman"/>
          <w:i/>
          <w:iCs/>
          <w:sz w:val="24"/>
          <w:szCs w:val="24"/>
          <w:lang w:eastAsia="tr-TR"/>
        </w:rPr>
        <w:t xml:space="preserve"> HFSA 2022 bilimsel toplantısı Maryland</w:t>
      </w:r>
      <w:r w:rsidRPr="0085505B">
        <w:rPr>
          <w:rFonts w:ascii="Times New Roman" w:eastAsia="Times New Roman" w:hAnsi="Times New Roman" w:cs="Times New Roman"/>
          <w:sz w:val="24"/>
          <w:szCs w:val="24"/>
          <w:lang w:eastAsia="tr-TR"/>
        </w:rPr>
        <w:t xml:space="preserve">] </w:t>
      </w:r>
      <w:proofErr w:type="spellStart"/>
      <w:r w:rsidRPr="0085505B">
        <w:rPr>
          <w:rFonts w:ascii="Times New Roman" w:eastAsia="Times New Roman" w:hAnsi="Times New Roman" w:cs="Times New Roman"/>
          <w:sz w:val="24"/>
          <w:szCs w:val="24"/>
          <w:lang w:eastAsia="tr-TR"/>
        </w:rPr>
        <w:t>October</w:t>
      </w:r>
      <w:proofErr w:type="spellEnd"/>
      <w:r w:rsidRPr="0085505B">
        <w:rPr>
          <w:rFonts w:ascii="Times New Roman" w:eastAsia="Times New Roman" w:hAnsi="Times New Roman" w:cs="Times New Roman"/>
          <w:sz w:val="24"/>
          <w:szCs w:val="24"/>
          <w:lang w:eastAsia="tr-TR"/>
        </w:rPr>
        <w:t xml:space="preserve"> 2 at </w:t>
      </w:r>
      <w:proofErr w:type="spellStart"/>
      <w:r w:rsidRPr="0085505B">
        <w:rPr>
          <w:rFonts w:ascii="Times New Roman" w:eastAsia="Times New Roman" w:hAnsi="Times New Roman" w:cs="Times New Roman"/>
          <w:sz w:val="24"/>
          <w:szCs w:val="24"/>
          <w:lang w:eastAsia="tr-TR"/>
        </w:rPr>
        <w:t>the</w:t>
      </w:r>
      <w:proofErr w:type="spellEnd"/>
      <w:r w:rsidRPr="0085505B">
        <w:rPr>
          <w:rFonts w:ascii="Times New Roman" w:eastAsia="Times New Roman" w:hAnsi="Times New Roman" w:cs="Times New Roman"/>
          <w:sz w:val="24"/>
          <w:szCs w:val="24"/>
          <w:lang w:eastAsia="tr-TR"/>
        </w:rPr>
        <w:t xml:space="preserve"> </w:t>
      </w:r>
      <w:proofErr w:type="spellStart"/>
      <w:r w:rsidRPr="0085505B">
        <w:rPr>
          <w:rFonts w:ascii="Times New Roman" w:eastAsia="Times New Roman" w:hAnsi="Times New Roman" w:cs="Times New Roman"/>
          <w:sz w:val="24"/>
          <w:szCs w:val="24"/>
          <w:lang w:eastAsia="tr-TR"/>
        </w:rPr>
        <w:t>Heart</w:t>
      </w:r>
      <w:proofErr w:type="spellEnd"/>
      <w:r w:rsidRPr="0085505B">
        <w:rPr>
          <w:rFonts w:ascii="Times New Roman" w:eastAsia="Times New Roman" w:hAnsi="Times New Roman" w:cs="Times New Roman"/>
          <w:sz w:val="24"/>
          <w:szCs w:val="24"/>
          <w:lang w:eastAsia="tr-TR"/>
        </w:rPr>
        <w:t xml:space="preserve"> </w:t>
      </w:r>
      <w:proofErr w:type="spellStart"/>
      <w:r w:rsidRPr="0085505B">
        <w:rPr>
          <w:rFonts w:ascii="Times New Roman" w:eastAsia="Times New Roman" w:hAnsi="Times New Roman" w:cs="Times New Roman"/>
          <w:sz w:val="24"/>
          <w:szCs w:val="24"/>
          <w:lang w:eastAsia="tr-TR"/>
        </w:rPr>
        <w:t>Failure</w:t>
      </w:r>
      <w:proofErr w:type="spellEnd"/>
      <w:r w:rsidRPr="0085505B">
        <w:rPr>
          <w:rFonts w:ascii="Times New Roman" w:eastAsia="Times New Roman" w:hAnsi="Times New Roman" w:cs="Times New Roman"/>
          <w:sz w:val="24"/>
          <w:szCs w:val="24"/>
          <w:lang w:eastAsia="tr-TR"/>
        </w:rPr>
        <w:t xml:space="preserve"> </w:t>
      </w:r>
      <w:proofErr w:type="spellStart"/>
      <w:r w:rsidRPr="0085505B">
        <w:rPr>
          <w:rFonts w:ascii="Times New Roman" w:eastAsia="Times New Roman" w:hAnsi="Times New Roman" w:cs="Times New Roman"/>
          <w:sz w:val="24"/>
          <w:szCs w:val="24"/>
          <w:lang w:eastAsia="tr-TR"/>
        </w:rPr>
        <w:t>Society</w:t>
      </w:r>
      <w:proofErr w:type="spellEnd"/>
      <w:r w:rsidRPr="0085505B">
        <w:rPr>
          <w:rFonts w:ascii="Times New Roman" w:eastAsia="Times New Roman" w:hAnsi="Times New Roman" w:cs="Times New Roman"/>
          <w:sz w:val="24"/>
          <w:szCs w:val="24"/>
          <w:lang w:eastAsia="tr-TR"/>
        </w:rPr>
        <w:t xml:space="preserve"> of </w:t>
      </w:r>
      <w:proofErr w:type="spellStart"/>
      <w:r w:rsidRPr="0085505B">
        <w:rPr>
          <w:rFonts w:ascii="Times New Roman" w:eastAsia="Times New Roman" w:hAnsi="Times New Roman" w:cs="Times New Roman"/>
          <w:sz w:val="24"/>
          <w:szCs w:val="24"/>
          <w:lang w:eastAsia="tr-TR"/>
        </w:rPr>
        <w:t>America</w:t>
      </w:r>
      <w:proofErr w:type="spellEnd"/>
      <w:r w:rsidRPr="0085505B">
        <w:rPr>
          <w:rFonts w:ascii="Times New Roman" w:eastAsia="Times New Roman" w:hAnsi="Times New Roman" w:cs="Times New Roman"/>
          <w:sz w:val="24"/>
          <w:szCs w:val="24"/>
          <w:lang w:eastAsia="tr-TR"/>
        </w:rPr>
        <w:t xml:space="preserve"> (HFSA) 2022 </w:t>
      </w:r>
      <w:proofErr w:type="spellStart"/>
      <w:r w:rsidRPr="0085505B">
        <w:rPr>
          <w:rFonts w:ascii="Times New Roman" w:eastAsia="Times New Roman" w:hAnsi="Times New Roman" w:cs="Times New Roman"/>
          <w:sz w:val="24"/>
          <w:szCs w:val="24"/>
          <w:lang w:eastAsia="tr-TR"/>
        </w:rPr>
        <w:t>Annual</w:t>
      </w:r>
      <w:proofErr w:type="spellEnd"/>
      <w:r w:rsidRPr="0085505B">
        <w:rPr>
          <w:rFonts w:ascii="Times New Roman" w:eastAsia="Times New Roman" w:hAnsi="Times New Roman" w:cs="Times New Roman"/>
          <w:sz w:val="24"/>
          <w:szCs w:val="24"/>
          <w:lang w:eastAsia="tr-TR"/>
        </w:rPr>
        <w:t xml:space="preserve"> </w:t>
      </w:r>
      <w:proofErr w:type="spellStart"/>
      <w:r w:rsidRPr="0085505B">
        <w:rPr>
          <w:rFonts w:ascii="Times New Roman" w:eastAsia="Times New Roman" w:hAnsi="Times New Roman" w:cs="Times New Roman"/>
          <w:sz w:val="24"/>
          <w:szCs w:val="24"/>
          <w:lang w:eastAsia="tr-TR"/>
        </w:rPr>
        <w:t>Scientific</w:t>
      </w:r>
      <w:proofErr w:type="spellEnd"/>
      <w:r w:rsidRPr="0085505B">
        <w:rPr>
          <w:rFonts w:ascii="Times New Roman" w:eastAsia="Times New Roman" w:hAnsi="Times New Roman" w:cs="Times New Roman"/>
          <w:sz w:val="24"/>
          <w:szCs w:val="24"/>
          <w:lang w:eastAsia="tr-TR"/>
        </w:rPr>
        <w:t xml:space="preserve"> Meeting, </w:t>
      </w:r>
      <w:proofErr w:type="spellStart"/>
      <w:r w:rsidRPr="0085505B">
        <w:rPr>
          <w:rFonts w:ascii="Times New Roman" w:eastAsia="Times New Roman" w:hAnsi="Times New Roman" w:cs="Times New Roman"/>
          <w:sz w:val="24"/>
          <w:szCs w:val="24"/>
          <w:lang w:eastAsia="tr-TR"/>
        </w:rPr>
        <w:t>held</w:t>
      </w:r>
      <w:proofErr w:type="spellEnd"/>
      <w:r w:rsidRPr="0085505B">
        <w:rPr>
          <w:rFonts w:ascii="Times New Roman" w:eastAsia="Times New Roman" w:hAnsi="Times New Roman" w:cs="Times New Roman"/>
          <w:sz w:val="24"/>
          <w:szCs w:val="24"/>
          <w:lang w:eastAsia="tr-TR"/>
        </w:rPr>
        <w:t xml:space="preserve"> in </w:t>
      </w:r>
      <w:proofErr w:type="spellStart"/>
      <w:r w:rsidRPr="0085505B">
        <w:rPr>
          <w:rFonts w:ascii="Times New Roman" w:eastAsia="Times New Roman" w:hAnsi="Times New Roman" w:cs="Times New Roman"/>
          <w:sz w:val="24"/>
          <w:szCs w:val="24"/>
          <w:lang w:eastAsia="tr-TR"/>
        </w:rPr>
        <w:t>National</w:t>
      </w:r>
      <w:proofErr w:type="spellEnd"/>
      <w:r w:rsidRPr="0085505B">
        <w:rPr>
          <w:rFonts w:ascii="Times New Roman" w:eastAsia="Times New Roman" w:hAnsi="Times New Roman" w:cs="Times New Roman"/>
          <w:sz w:val="24"/>
          <w:szCs w:val="24"/>
          <w:lang w:eastAsia="tr-TR"/>
        </w:rPr>
        <w:t xml:space="preserve"> </w:t>
      </w:r>
      <w:proofErr w:type="spellStart"/>
      <w:r w:rsidRPr="0085505B">
        <w:rPr>
          <w:rFonts w:ascii="Times New Roman" w:eastAsia="Times New Roman" w:hAnsi="Times New Roman" w:cs="Times New Roman"/>
          <w:sz w:val="24"/>
          <w:szCs w:val="24"/>
          <w:lang w:eastAsia="tr-TR"/>
        </w:rPr>
        <w:t>Harbor</w:t>
      </w:r>
      <w:proofErr w:type="spellEnd"/>
      <w:r w:rsidRPr="0085505B">
        <w:rPr>
          <w:rFonts w:ascii="Times New Roman" w:eastAsia="Times New Roman" w:hAnsi="Times New Roman" w:cs="Times New Roman"/>
          <w:sz w:val="24"/>
          <w:szCs w:val="24"/>
          <w:lang w:eastAsia="tr-TR"/>
        </w:rPr>
        <w:t>, Maryland).</w:t>
      </w:r>
    </w:p>
    <w:p w14:paraId="393C3BA6" w14:textId="3F06EAE4" w:rsidR="0085505B" w:rsidRDefault="0085505B"/>
    <w:p w14:paraId="076DF510" w14:textId="205F1E30" w:rsidR="0085505B" w:rsidRPr="0085505B" w:rsidRDefault="0085505B"/>
    <w:p w14:paraId="6C6C554A" w14:textId="7DC25C10" w:rsidR="0085505B" w:rsidRDefault="0085505B" w:rsidP="0085505B">
      <w:pPr>
        <w:spacing w:after="0" w:line="240" w:lineRule="auto"/>
        <w:rPr>
          <w:rFonts w:ascii="Arial" w:eastAsia="Times New Roman" w:hAnsi="Arial" w:cs="Times New Roman"/>
          <w:sz w:val="24"/>
          <w:szCs w:val="24"/>
          <w:lang w:eastAsia="tr-TR"/>
        </w:rPr>
      </w:pPr>
      <w:r w:rsidRPr="0085505B">
        <w:rPr>
          <w:rFonts w:ascii="Times New Roman" w:eastAsia="Times New Roman" w:hAnsi="Times New Roman" w:cs="Times New Roman"/>
          <w:b/>
          <w:bCs/>
          <w:i/>
          <w:iCs/>
          <w:sz w:val="28"/>
          <w:szCs w:val="28"/>
          <w:lang w:eastAsia="tr-TR"/>
        </w:rPr>
        <w:t>Ekim 2022-</w:t>
      </w:r>
      <w:r>
        <w:rPr>
          <w:rFonts w:ascii="Arial" w:eastAsia="Times New Roman" w:hAnsi="Arial" w:cs="Times New Roman"/>
          <w:sz w:val="24"/>
          <w:szCs w:val="24"/>
          <w:lang w:eastAsia="tr-TR"/>
        </w:rPr>
        <w:t xml:space="preserve"> </w:t>
      </w:r>
      <w:r w:rsidRPr="0085505B">
        <w:rPr>
          <w:rFonts w:ascii="Arial" w:eastAsia="Times New Roman" w:hAnsi="Arial" w:cs="Times New Roman"/>
          <w:sz w:val="24"/>
          <w:szCs w:val="24"/>
          <w:lang w:eastAsia="tr-TR"/>
        </w:rPr>
        <w:t xml:space="preserve">Akut dekompanse kalp yetersizliği (ADKY) olan hastalarda aşırı </w:t>
      </w:r>
      <w:proofErr w:type="spellStart"/>
      <w:r w:rsidRPr="0085505B">
        <w:rPr>
          <w:rFonts w:ascii="Arial" w:eastAsia="Times New Roman" w:hAnsi="Arial" w:cs="Times New Roman"/>
          <w:sz w:val="24"/>
          <w:szCs w:val="24"/>
          <w:lang w:eastAsia="tr-TR"/>
        </w:rPr>
        <w:t>volum</w:t>
      </w:r>
      <w:proofErr w:type="spellEnd"/>
      <w:r w:rsidRPr="0085505B">
        <w:rPr>
          <w:rFonts w:ascii="Arial" w:eastAsia="Times New Roman" w:hAnsi="Arial" w:cs="Times New Roman"/>
          <w:sz w:val="24"/>
          <w:szCs w:val="24"/>
          <w:lang w:eastAsia="tr-TR"/>
        </w:rPr>
        <w:t xml:space="preserve"> yükünü hafifletmek veya önlemek için diyet tuzunun kısıtlanması yaygın hastane uygulamasıdır, ancak sağlam bir kanıt temeli yoktur.</w:t>
      </w:r>
      <w:r w:rsidRPr="0085505B">
        <w:t xml:space="preserve"> </w:t>
      </w:r>
      <w:r w:rsidRPr="0085505B">
        <w:rPr>
          <w:rFonts w:ascii="Arial" w:eastAsia="Times New Roman" w:hAnsi="Arial" w:cs="Times New Roman"/>
          <w:sz w:val="24"/>
          <w:szCs w:val="24"/>
          <w:lang w:eastAsia="tr-TR"/>
        </w:rPr>
        <w:t xml:space="preserve">Bu nedenle, yoğun </w:t>
      </w:r>
      <w:proofErr w:type="spellStart"/>
      <w:r w:rsidRPr="0085505B">
        <w:rPr>
          <w:rFonts w:ascii="Arial" w:eastAsia="Times New Roman" w:hAnsi="Arial" w:cs="Times New Roman"/>
          <w:sz w:val="24"/>
          <w:szCs w:val="24"/>
          <w:lang w:eastAsia="tr-TR"/>
        </w:rPr>
        <w:t>diürez</w:t>
      </w:r>
      <w:proofErr w:type="spellEnd"/>
      <w:r w:rsidRPr="0085505B">
        <w:rPr>
          <w:rFonts w:ascii="Arial" w:eastAsia="Times New Roman" w:hAnsi="Arial" w:cs="Times New Roman"/>
          <w:sz w:val="24"/>
          <w:szCs w:val="24"/>
          <w:lang w:eastAsia="tr-TR"/>
        </w:rPr>
        <w:t xml:space="preserve"> geçiren ADKY hastalarına tuz hapları almanın yararları olup olmadığını test eden bir deneme, biraz mantıksız görünebilir.</w:t>
      </w:r>
    </w:p>
    <w:p w14:paraId="2452CB93" w14:textId="180BBBCB" w:rsidR="00896B33" w:rsidRDefault="00896B33" w:rsidP="0085505B">
      <w:pPr>
        <w:spacing w:after="0" w:line="240" w:lineRule="auto"/>
        <w:rPr>
          <w:rFonts w:ascii="Arial" w:eastAsia="Times New Roman" w:hAnsi="Arial" w:cs="Times New Roman"/>
          <w:sz w:val="24"/>
          <w:szCs w:val="24"/>
          <w:lang w:eastAsia="tr-TR"/>
        </w:rPr>
      </w:pPr>
      <w:r w:rsidRPr="00896B33">
        <w:rPr>
          <w:rFonts w:ascii="Arial" w:eastAsia="Times New Roman" w:hAnsi="Arial" w:cs="Times New Roman"/>
          <w:sz w:val="24"/>
          <w:szCs w:val="24"/>
          <w:lang w:eastAsia="tr-TR"/>
        </w:rPr>
        <w:t xml:space="preserve">Tam da böyle </w:t>
      </w:r>
      <w:proofErr w:type="spellStart"/>
      <w:r w:rsidRPr="00896B33">
        <w:rPr>
          <w:rFonts w:ascii="Arial" w:eastAsia="Times New Roman" w:hAnsi="Arial" w:cs="Times New Roman"/>
          <w:sz w:val="24"/>
          <w:szCs w:val="24"/>
          <w:lang w:eastAsia="tr-TR"/>
        </w:rPr>
        <w:t>randomizeplasebo</w:t>
      </w:r>
      <w:proofErr w:type="spellEnd"/>
      <w:r w:rsidRPr="00896B33">
        <w:rPr>
          <w:rFonts w:ascii="Arial" w:eastAsia="Times New Roman" w:hAnsi="Arial" w:cs="Times New Roman"/>
          <w:sz w:val="24"/>
          <w:szCs w:val="24"/>
          <w:lang w:eastAsia="tr-TR"/>
        </w:rPr>
        <w:t xml:space="preserve"> kontrollü bir çalışmada, yaklaşım, yüksek doz IV diüretik tedavisi alan AD</w:t>
      </w:r>
      <w:r>
        <w:rPr>
          <w:rFonts w:ascii="Arial" w:eastAsia="Times New Roman" w:hAnsi="Arial" w:cs="Times New Roman"/>
          <w:sz w:val="24"/>
          <w:szCs w:val="24"/>
          <w:lang w:eastAsia="tr-TR"/>
        </w:rPr>
        <w:t>KY</w:t>
      </w:r>
      <w:r w:rsidRPr="00896B33">
        <w:rPr>
          <w:rFonts w:ascii="Arial" w:eastAsia="Times New Roman" w:hAnsi="Arial" w:cs="Times New Roman"/>
          <w:sz w:val="24"/>
          <w:szCs w:val="24"/>
          <w:lang w:eastAsia="tr-TR"/>
        </w:rPr>
        <w:t xml:space="preserve"> hastalarında </w:t>
      </w:r>
      <w:proofErr w:type="spellStart"/>
      <w:r>
        <w:rPr>
          <w:rFonts w:ascii="Arial" w:eastAsia="Times New Roman" w:hAnsi="Arial" w:cs="Times New Roman"/>
          <w:sz w:val="24"/>
          <w:szCs w:val="24"/>
          <w:lang w:eastAsia="tr-TR"/>
        </w:rPr>
        <w:t>volum</w:t>
      </w:r>
      <w:proofErr w:type="spellEnd"/>
      <w:r w:rsidRPr="00896B33">
        <w:rPr>
          <w:rFonts w:ascii="Arial" w:eastAsia="Times New Roman" w:hAnsi="Arial" w:cs="Times New Roman"/>
          <w:sz w:val="24"/>
          <w:szCs w:val="24"/>
          <w:lang w:eastAsia="tr-TR"/>
        </w:rPr>
        <w:t xml:space="preserve"> azalmasının bir temsilcisi olan </w:t>
      </w:r>
      <w:proofErr w:type="spellStart"/>
      <w:r w:rsidRPr="00896B33">
        <w:rPr>
          <w:rFonts w:ascii="Arial" w:eastAsia="Times New Roman" w:hAnsi="Arial" w:cs="Times New Roman"/>
          <w:sz w:val="24"/>
          <w:szCs w:val="24"/>
          <w:lang w:eastAsia="tr-TR"/>
        </w:rPr>
        <w:t>diürez</w:t>
      </w:r>
      <w:proofErr w:type="spellEnd"/>
      <w:r>
        <w:rPr>
          <w:rFonts w:ascii="Arial" w:eastAsia="Times New Roman" w:hAnsi="Arial" w:cs="Times New Roman"/>
          <w:sz w:val="24"/>
          <w:szCs w:val="24"/>
          <w:lang w:eastAsia="tr-TR"/>
        </w:rPr>
        <w:t>,</w:t>
      </w:r>
      <w:r w:rsidRPr="00896B33">
        <w:rPr>
          <w:rFonts w:ascii="Arial" w:eastAsia="Times New Roman" w:hAnsi="Arial" w:cs="Times New Roman"/>
          <w:sz w:val="24"/>
          <w:szCs w:val="24"/>
          <w:lang w:eastAsia="tr-TR"/>
        </w:rPr>
        <w:t xml:space="preserve"> </w:t>
      </w:r>
      <w:r>
        <w:rPr>
          <w:rFonts w:ascii="Arial" w:eastAsia="Times New Roman" w:hAnsi="Arial" w:cs="Times New Roman"/>
          <w:sz w:val="24"/>
          <w:szCs w:val="24"/>
          <w:lang w:eastAsia="tr-TR"/>
        </w:rPr>
        <w:t xml:space="preserve">vücut ağırlığında </w:t>
      </w:r>
      <w:r w:rsidRPr="00896B33">
        <w:rPr>
          <w:rFonts w:ascii="Arial" w:eastAsia="Times New Roman" w:hAnsi="Arial" w:cs="Times New Roman"/>
          <w:sz w:val="24"/>
          <w:szCs w:val="24"/>
          <w:lang w:eastAsia="tr-TR"/>
        </w:rPr>
        <w:t xml:space="preserve">kilo kaybı </w:t>
      </w:r>
      <w:r>
        <w:rPr>
          <w:rFonts w:ascii="Arial" w:eastAsia="Times New Roman" w:hAnsi="Arial" w:cs="Times New Roman"/>
          <w:sz w:val="24"/>
          <w:szCs w:val="24"/>
          <w:lang w:eastAsia="tr-TR"/>
        </w:rPr>
        <w:t xml:space="preserve">üzerinde </w:t>
      </w:r>
      <w:r w:rsidRPr="00896B33">
        <w:rPr>
          <w:rFonts w:ascii="Arial" w:eastAsia="Times New Roman" w:hAnsi="Arial" w:cs="Times New Roman"/>
          <w:sz w:val="24"/>
          <w:szCs w:val="24"/>
          <w:lang w:eastAsia="tr-TR"/>
        </w:rPr>
        <w:t>veya serum kreatinin seviyelerinde hiçbir fark yaratmadı.</w:t>
      </w:r>
    </w:p>
    <w:p w14:paraId="1A2F3E8E" w14:textId="77777777" w:rsidR="002C2AC0" w:rsidRPr="002C2AC0" w:rsidRDefault="00896B33" w:rsidP="002C2AC0">
      <w:pPr>
        <w:pStyle w:val="ListeParagraf"/>
        <w:numPr>
          <w:ilvl w:val="0"/>
          <w:numId w:val="2"/>
        </w:numPr>
        <w:spacing w:after="0" w:line="240" w:lineRule="auto"/>
        <w:rPr>
          <w:rFonts w:ascii="Arial" w:eastAsia="Times New Roman" w:hAnsi="Arial" w:cs="Times New Roman"/>
          <w:sz w:val="24"/>
          <w:szCs w:val="24"/>
          <w:lang w:eastAsia="tr-TR"/>
        </w:rPr>
      </w:pPr>
      <w:r w:rsidRPr="002C2AC0">
        <w:rPr>
          <w:rFonts w:ascii="Arial" w:eastAsia="Times New Roman" w:hAnsi="Arial" w:cs="Times New Roman"/>
          <w:sz w:val="24"/>
          <w:szCs w:val="24"/>
          <w:lang w:eastAsia="tr-TR"/>
        </w:rPr>
        <w:t>Hastalar, IV tedavileri sırasında, hastane tarafından sağlanan düşük sodyumlu yemeklerinin üzerine günde 6 g sodyum klorür sağlayan tabletler şeklinde ekstra tuz tükettiler.</w:t>
      </w:r>
    </w:p>
    <w:p w14:paraId="7C15D3D4" w14:textId="7B02D402" w:rsidR="0085505B" w:rsidRDefault="002C2AC0" w:rsidP="002C2AC0">
      <w:pPr>
        <w:pStyle w:val="ListeParagraf"/>
        <w:numPr>
          <w:ilvl w:val="0"/>
          <w:numId w:val="1"/>
        </w:numPr>
        <w:spacing w:after="0" w:line="240" w:lineRule="auto"/>
        <w:rPr>
          <w:rFonts w:ascii="Arial" w:eastAsia="Times New Roman" w:hAnsi="Arial" w:cs="Times New Roman"/>
          <w:sz w:val="24"/>
          <w:szCs w:val="24"/>
          <w:lang w:eastAsia="tr-TR"/>
        </w:rPr>
      </w:pPr>
      <w:r w:rsidRPr="002C2AC0">
        <w:rPr>
          <w:rFonts w:ascii="Arial" w:eastAsia="Times New Roman" w:hAnsi="Arial" w:cs="Times New Roman"/>
          <w:sz w:val="24"/>
          <w:szCs w:val="24"/>
          <w:lang w:eastAsia="tr-TR"/>
        </w:rPr>
        <w:t xml:space="preserve">Serum sodyum seviyeleri bu süre boyunca, tuz tabletlerine atanan 34 hasta için sabit kaldı, </w:t>
      </w:r>
      <w:proofErr w:type="gramStart"/>
      <w:r w:rsidRPr="002C2AC0">
        <w:rPr>
          <w:rFonts w:ascii="Arial" w:eastAsia="Times New Roman" w:hAnsi="Arial" w:cs="Times New Roman"/>
          <w:sz w:val="24"/>
          <w:szCs w:val="24"/>
          <w:lang w:eastAsia="tr-TR"/>
        </w:rPr>
        <w:t>ancak  31</w:t>
      </w:r>
      <w:proofErr w:type="gramEnd"/>
      <w:r w:rsidRPr="002C2AC0">
        <w:rPr>
          <w:rFonts w:ascii="Arial" w:eastAsia="Times New Roman" w:hAnsi="Arial" w:cs="Times New Roman"/>
          <w:sz w:val="24"/>
          <w:szCs w:val="24"/>
          <w:lang w:eastAsia="tr-TR"/>
        </w:rPr>
        <w:t xml:space="preserve"> plasebo hapı   verilen 31’de  anlamlı ölçüde düştü.</w:t>
      </w:r>
    </w:p>
    <w:p w14:paraId="529215FC" w14:textId="53E86841" w:rsidR="002C2AC0" w:rsidRPr="00280186" w:rsidRDefault="002C2AC0" w:rsidP="002C2AC0">
      <w:pPr>
        <w:pStyle w:val="ListeParagraf"/>
        <w:numPr>
          <w:ilvl w:val="0"/>
          <w:numId w:val="1"/>
        </w:numPr>
        <w:spacing w:after="0" w:line="240" w:lineRule="auto"/>
        <w:rPr>
          <w:rFonts w:ascii="Arial" w:eastAsia="Times New Roman" w:hAnsi="Arial" w:cs="Times New Roman"/>
          <w:sz w:val="24"/>
          <w:szCs w:val="24"/>
          <w:lang w:eastAsia="tr-TR"/>
        </w:rPr>
      </w:pPr>
      <w:r w:rsidRPr="00280186">
        <w:rPr>
          <w:rFonts w:ascii="Arial" w:eastAsia="Times New Roman" w:hAnsi="Arial" w:cs="Times New Roman"/>
          <w:sz w:val="24"/>
          <w:szCs w:val="24"/>
          <w:lang w:eastAsia="tr-TR"/>
        </w:rPr>
        <w:t xml:space="preserve">Yaklaşık aynı vücut ağırlığında olan hastalar, </w:t>
      </w:r>
      <w:proofErr w:type="gramStart"/>
      <w:r w:rsidRPr="00280186">
        <w:rPr>
          <w:rFonts w:ascii="Arial" w:eastAsia="Times New Roman" w:hAnsi="Arial" w:cs="Times New Roman"/>
          <w:sz w:val="24"/>
          <w:szCs w:val="24"/>
          <w:lang w:eastAsia="tr-TR"/>
        </w:rPr>
        <w:t>sırasıyla  ortalama</w:t>
      </w:r>
      <w:proofErr w:type="gramEnd"/>
      <w:r w:rsidRPr="00280186">
        <w:rPr>
          <w:rFonts w:ascii="Arial" w:eastAsia="Times New Roman" w:hAnsi="Arial" w:cs="Times New Roman"/>
          <w:sz w:val="24"/>
          <w:szCs w:val="24"/>
          <w:lang w:eastAsia="tr-TR"/>
        </w:rPr>
        <w:t xml:space="preserve"> 4 kg ve 4,6 kg (8,8 - 10 lb) ağırlık kaybettiler</w:t>
      </w:r>
      <w:r w:rsidR="00280186" w:rsidRPr="00280186">
        <w:rPr>
          <w:rFonts w:ascii="Arial" w:eastAsia="Times New Roman" w:hAnsi="Arial" w:cs="Times New Roman"/>
          <w:sz w:val="24"/>
          <w:szCs w:val="24"/>
          <w:lang w:eastAsia="tr-TR"/>
        </w:rPr>
        <w:t>,</w:t>
      </w:r>
      <w:r w:rsidRPr="00280186">
        <w:rPr>
          <w:rFonts w:ascii="Arial" w:eastAsia="Times New Roman" w:hAnsi="Arial" w:cs="Times New Roman"/>
          <w:sz w:val="24"/>
          <w:szCs w:val="24"/>
          <w:lang w:eastAsia="tr-TR"/>
        </w:rPr>
        <w:t xml:space="preserve">  idrar çıktıları da benzerdi.</w:t>
      </w:r>
    </w:p>
    <w:p w14:paraId="496248E0" w14:textId="1CA7346B" w:rsidR="002C2AC0" w:rsidRPr="00280186" w:rsidRDefault="002C2AC0" w:rsidP="002C2AC0">
      <w:pPr>
        <w:pStyle w:val="ListeParagraf"/>
        <w:numPr>
          <w:ilvl w:val="0"/>
          <w:numId w:val="1"/>
        </w:numPr>
        <w:spacing w:after="0" w:line="240" w:lineRule="auto"/>
        <w:rPr>
          <w:rFonts w:ascii="Arial" w:eastAsia="Times New Roman" w:hAnsi="Arial" w:cs="Times New Roman"/>
          <w:sz w:val="24"/>
          <w:szCs w:val="24"/>
          <w:lang w:eastAsia="tr-TR"/>
        </w:rPr>
      </w:pPr>
      <w:r w:rsidRPr="00280186">
        <w:rPr>
          <w:rFonts w:ascii="Arial" w:eastAsia="Times New Roman" w:hAnsi="Arial" w:cs="Times New Roman"/>
          <w:sz w:val="24"/>
          <w:szCs w:val="24"/>
          <w:lang w:eastAsia="tr-TR"/>
        </w:rPr>
        <w:t xml:space="preserve">Tuz tabletlerini alan hastalar, hem 96. saatte hem de taburcu olurken kan üre nitrojeninde (BUN) </w:t>
      </w:r>
      <w:r w:rsidR="00280186">
        <w:rPr>
          <w:rFonts w:ascii="Arial" w:eastAsia="Times New Roman" w:hAnsi="Arial" w:cs="Times New Roman"/>
          <w:sz w:val="24"/>
          <w:szCs w:val="24"/>
          <w:lang w:eastAsia="tr-TR"/>
        </w:rPr>
        <w:t xml:space="preserve">düzeylerinde </w:t>
      </w:r>
      <w:r w:rsidRPr="00280186">
        <w:rPr>
          <w:rFonts w:ascii="Arial" w:eastAsia="Times New Roman" w:hAnsi="Arial" w:cs="Times New Roman"/>
          <w:sz w:val="24"/>
          <w:szCs w:val="24"/>
          <w:lang w:eastAsia="tr-TR"/>
        </w:rPr>
        <w:t>daha az artış gösterdi.</w:t>
      </w:r>
    </w:p>
    <w:p w14:paraId="3D8FA3CF" w14:textId="77777777" w:rsidR="00280186" w:rsidRDefault="00280186" w:rsidP="00280186">
      <w:pPr>
        <w:pStyle w:val="ListeParagraf"/>
        <w:spacing w:after="0" w:line="240" w:lineRule="auto"/>
        <w:ind w:left="502"/>
        <w:rPr>
          <w:rFonts w:ascii="Arial" w:eastAsia="Times New Roman" w:hAnsi="Arial" w:cs="Times New Roman"/>
          <w:color w:val="C00000"/>
          <w:sz w:val="28"/>
          <w:szCs w:val="28"/>
          <w:lang w:eastAsia="tr-TR"/>
        </w:rPr>
      </w:pPr>
    </w:p>
    <w:p w14:paraId="7F20B27E" w14:textId="49C59FC8" w:rsidR="00280186" w:rsidRPr="00280186" w:rsidRDefault="00280186" w:rsidP="00280186">
      <w:pPr>
        <w:pStyle w:val="ListeParagraf"/>
        <w:spacing w:after="0" w:line="240" w:lineRule="auto"/>
        <w:ind w:left="502"/>
        <w:rPr>
          <w:rFonts w:ascii="Arial" w:eastAsia="Times New Roman" w:hAnsi="Arial" w:cs="Times New Roman"/>
          <w:color w:val="C00000"/>
          <w:sz w:val="28"/>
          <w:szCs w:val="28"/>
          <w:lang w:eastAsia="tr-TR"/>
        </w:rPr>
      </w:pPr>
      <w:r w:rsidRPr="00280186">
        <w:rPr>
          <w:rFonts w:ascii="Arial" w:eastAsia="Times New Roman" w:hAnsi="Arial" w:cs="Times New Roman"/>
          <w:color w:val="C00000"/>
          <w:sz w:val="28"/>
          <w:szCs w:val="28"/>
          <w:lang w:eastAsia="tr-TR"/>
        </w:rPr>
        <w:t>Bulgular günde binlerce, yılda milyonlarca kez yapılan akut kalp yetersizliğinde rutin sodyum klorür kısıtlaması uygulamasına karşı durara</w:t>
      </w:r>
      <w:r>
        <w:rPr>
          <w:rFonts w:ascii="Arial" w:eastAsia="Times New Roman" w:hAnsi="Arial" w:cs="Times New Roman"/>
          <w:color w:val="C00000"/>
          <w:sz w:val="28"/>
          <w:szCs w:val="28"/>
          <w:lang w:eastAsia="tr-TR"/>
        </w:rPr>
        <w:t>k</w:t>
      </w:r>
      <w:r w:rsidRPr="00280186">
        <w:rPr>
          <w:rFonts w:ascii="Arial" w:eastAsia="Times New Roman" w:hAnsi="Arial" w:cs="Times New Roman"/>
          <w:color w:val="C00000"/>
          <w:sz w:val="28"/>
          <w:szCs w:val="28"/>
          <w:lang w:eastAsia="tr-TR"/>
        </w:rPr>
        <w:t xml:space="preserve"> meydan okuyor.</w:t>
      </w:r>
    </w:p>
    <w:p w14:paraId="368C4AEF" w14:textId="7F33EAF5" w:rsidR="002C2AC0" w:rsidRDefault="002C2AC0" w:rsidP="00280186">
      <w:pPr>
        <w:pStyle w:val="ListeParagraf"/>
        <w:spacing w:after="0" w:line="240" w:lineRule="auto"/>
        <w:ind w:left="502"/>
        <w:rPr>
          <w:rFonts w:ascii="Arial" w:eastAsia="Times New Roman" w:hAnsi="Arial" w:cs="Times New Roman"/>
          <w:sz w:val="24"/>
          <w:szCs w:val="24"/>
          <w:lang w:eastAsia="tr-TR"/>
        </w:rPr>
      </w:pPr>
    </w:p>
    <w:p w14:paraId="05C9B311" w14:textId="54FFCCAF" w:rsidR="00280186" w:rsidRDefault="00280186" w:rsidP="00280186">
      <w:pPr>
        <w:pStyle w:val="ListeParagraf"/>
        <w:spacing w:after="0" w:line="240" w:lineRule="auto"/>
        <w:ind w:left="502"/>
        <w:rPr>
          <w:rFonts w:ascii="Arial" w:eastAsia="Times New Roman" w:hAnsi="Arial" w:cs="Times New Roman"/>
          <w:sz w:val="24"/>
          <w:szCs w:val="24"/>
          <w:lang w:eastAsia="tr-TR"/>
        </w:rPr>
      </w:pPr>
      <w:r w:rsidRPr="00280186">
        <w:rPr>
          <w:rFonts w:ascii="Arial" w:eastAsia="Times New Roman" w:hAnsi="Arial" w:cs="Times New Roman"/>
          <w:sz w:val="24"/>
          <w:szCs w:val="24"/>
          <w:lang w:eastAsia="tr-TR"/>
        </w:rPr>
        <w:t>OSPREY-AHF (</w:t>
      </w:r>
      <w:r w:rsidRPr="00280186">
        <w:rPr>
          <w:rFonts w:ascii="Times New Roman" w:eastAsia="Times New Roman" w:hAnsi="Times New Roman" w:cs="Times New Roman"/>
          <w:sz w:val="24"/>
          <w:szCs w:val="24"/>
          <w:lang w:eastAsia="tr-TR"/>
        </w:rPr>
        <w:t xml:space="preserve">Oral </w:t>
      </w:r>
      <w:proofErr w:type="spellStart"/>
      <w:r w:rsidRPr="00280186">
        <w:rPr>
          <w:rFonts w:ascii="Times New Roman" w:eastAsia="Times New Roman" w:hAnsi="Times New Roman" w:cs="Times New Roman"/>
          <w:sz w:val="24"/>
          <w:szCs w:val="24"/>
          <w:lang w:eastAsia="tr-TR"/>
        </w:rPr>
        <w:t>Sodium</w:t>
      </w:r>
      <w:proofErr w:type="spellEnd"/>
      <w:r w:rsidRPr="00280186">
        <w:rPr>
          <w:rFonts w:ascii="Times New Roman" w:eastAsia="Times New Roman" w:hAnsi="Times New Roman" w:cs="Times New Roman"/>
          <w:sz w:val="24"/>
          <w:szCs w:val="24"/>
          <w:lang w:eastAsia="tr-TR"/>
        </w:rPr>
        <w:t xml:space="preserve"> </w:t>
      </w:r>
      <w:proofErr w:type="spellStart"/>
      <w:r w:rsidRPr="00280186">
        <w:rPr>
          <w:rFonts w:ascii="Times New Roman" w:eastAsia="Times New Roman" w:hAnsi="Times New Roman" w:cs="Times New Roman"/>
          <w:sz w:val="24"/>
          <w:szCs w:val="24"/>
          <w:lang w:eastAsia="tr-TR"/>
        </w:rPr>
        <w:t>to</w:t>
      </w:r>
      <w:proofErr w:type="spellEnd"/>
      <w:r w:rsidRPr="00280186">
        <w:rPr>
          <w:rFonts w:ascii="Times New Roman" w:eastAsia="Times New Roman" w:hAnsi="Times New Roman" w:cs="Times New Roman"/>
          <w:sz w:val="24"/>
          <w:szCs w:val="24"/>
          <w:lang w:eastAsia="tr-TR"/>
        </w:rPr>
        <w:t xml:space="preserve"> </w:t>
      </w:r>
      <w:proofErr w:type="spellStart"/>
      <w:r w:rsidRPr="00280186">
        <w:rPr>
          <w:rFonts w:ascii="Times New Roman" w:eastAsia="Times New Roman" w:hAnsi="Times New Roman" w:cs="Times New Roman"/>
          <w:sz w:val="24"/>
          <w:szCs w:val="24"/>
          <w:lang w:eastAsia="tr-TR"/>
        </w:rPr>
        <w:t>Preserve</w:t>
      </w:r>
      <w:proofErr w:type="spellEnd"/>
      <w:r w:rsidRPr="00280186">
        <w:rPr>
          <w:rFonts w:ascii="Times New Roman" w:eastAsia="Times New Roman" w:hAnsi="Times New Roman" w:cs="Times New Roman"/>
          <w:sz w:val="24"/>
          <w:szCs w:val="24"/>
          <w:lang w:eastAsia="tr-TR"/>
        </w:rPr>
        <w:t xml:space="preserve"> </w:t>
      </w:r>
      <w:proofErr w:type="spellStart"/>
      <w:r w:rsidRPr="00280186">
        <w:rPr>
          <w:rFonts w:ascii="Times New Roman" w:eastAsia="Times New Roman" w:hAnsi="Times New Roman" w:cs="Times New Roman"/>
          <w:sz w:val="24"/>
          <w:szCs w:val="24"/>
          <w:lang w:eastAsia="tr-TR"/>
        </w:rPr>
        <w:t>Renal</w:t>
      </w:r>
      <w:proofErr w:type="spellEnd"/>
      <w:r w:rsidRPr="00280186">
        <w:rPr>
          <w:rFonts w:ascii="Times New Roman" w:eastAsia="Times New Roman" w:hAnsi="Times New Roman" w:cs="Times New Roman"/>
          <w:sz w:val="24"/>
          <w:szCs w:val="24"/>
          <w:lang w:eastAsia="tr-TR"/>
        </w:rPr>
        <w:t xml:space="preserve"> </w:t>
      </w:r>
      <w:proofErr w:type="spellStart"/>
      <w:r w:rsidRPr="00280186">
        <w:rPr>
          <w:rFonts w:ascii="Times New Roman" w:eastAsia="Times New Roman" w:hAnsi="Times New Roman" w:cs="Times New Roman"/>
          <w:sz w:val="24"/>
          <w:szCs w:val="24"/>
          <w:lang w:eastAsia="tr-TR"/>
        </w:rPr>
        <w:t>Efficiency</w:t>
      </w:r>
      <w:proofErr w:type="spellEnd"/>
      <w:r w:rsidRPr="00280186">
        <w:rPr>
          <w:rFonts w:ascii="Times New Roman" w:eastAsia="Times New Roman" w:hAnsi="Times New Roman" w:cs="Times New Roman"/>
          <w:sz w:val="24"/>
          <w:szCs w:val="24"/>
          <w:lang w:eastAsia="tr-TR"/>
        </w:rPr>
        <w:t xml:space="preserve"> in </w:t>
      </w:r>
      <w:proofErr w:type="spellStart"/>
      <w:r w:rsidRPr="00280186">
        <w:rPr>
          <w:rFonts w:ascii="Times New Roman" w:eastAsia="Times New Roman" w:hAnsi="Times New Roman" w:cs="Times New Roman"/>
          <w:sz w:val="24"/>
          <w:szCs w:val="24"/>
          <w:lang w:eastAsia="tr-TR"/>
        </w:rPr>
        <w:t>Acute</w:t>
      </w:r>
      <w:proofErr w:type="spellEnd"/>
      <w:r w:rsidRPr="00280186">
        <w:rPr>
          <w:rFonts w:ascii="Times New Roman" w:eastAsia="Times New Roman" w:hAnsi="Times New Roman" w:cs="Times New Roman"/>
          <w:sz w:val="24"/>
          <w:szCs w:val="24"/>
          <w:lang w:eastAsia="tr-TR"/>
        </w:rPr>
        <w:t xml:space="preserve"> </w:t>
      </w:r>
      <w:proofErr w:type="spellStart"/>
      <w:r w:rsidRPr="00280186">
        <w:rPr>
          <w:rFonts w:ascii="Times New Roman" w:eastAsia="Times New Roman" w:hAnsi="Times New Roman" w:cs="Times New Roman"/>
          <w:sz w:val="24"/>
          <w:szCs w:val="24"/>
          <w:lang w:eastAsia="tr-TR"/>
        </w:rPr>
        <w:t>Heart</w:t>
      </w:r>
      <w:proofErr w:type="spellEnd"/>
      <w:r w:rsidRPr="00280186">
        <w:rPr>
          <w:rFonts w:ascii="Times New Roman" w:eastAsia="Times New Roman" w:hAnsi="Times New Roman" w:cs="Times New Roman"/>
          <w:sz w:val="24"/>
          <w:szCs w:val="24"/>
          <w:lang w:eastAsia="tr-TR"/>
        </w:rPr>
        <w:t xml:space="preserve"> </w:t>
      </w:r>
      <w:proofErr w:type="spellStart"/>
      <w:r w:rsidRPr="00280186">
        <w:rPr>
          <w:rFonts w:ascii="Times New Roman" w:eastAsia="Times New Roman" w:hAnsi="Times New Roman" w:cs="Times New Roman"/>
          <w:sz w:val="24"/>
          <w:szCs w:val="24"/>
          <w:lang w:eastAsia="tr-TR"/>
        </w:rPr>
        <w:t>Failure</w:t>
      </w:r>
      <w:proofErr w:type="spellEnd"/>
      <w:r w:rsidRPr="00280186">
        <w:rPr>
          <w:rFonts w:ascii="Arial" w:eastAsia="Times New Roman" w:hAnsi="Arial" w:cs="Times New Roman"/>
          <w:sz w:val="24"/>
          <w:szCs w:val="24"/>
          <w:lang w:eastAsia="tr-TR"/>
        </w:rPr>
        <w:t xml:space="preserve">) olarak adlandırılan </w:t>
      </w:r>
      <w:r>
        <w:rPr>
          <w:rFonts w:ascii="Arial" w:eastAsia="Times New Roman" w:hAnsi="Arial" w:cs="Times New Roman"/>
          <w:sz w:val="24"/>
          <w:szCs w:val="24"/>
          <w:lang w:eastAsia="tr-TR"/>
        </w:rPr>
        <w:t>çalışma</w:t>
      </w:r>
      <w:r w:rsidRPr="00280186">
        <w:rPr>
          <w:rFonts w:ascii="Arial" w:eastAsia="Times New Roman" w:hAnsi="Arial" w:cs="Times New Roman"/>
          <w:sz w:val="24"/>
          <w:szCs w:val="24"/>
          <w:lang w:eastAsia="tr-TR"/>
        </w:rPr>
        <w:t xml:space="preserve">, aynı </w:t>
      </w:r>
      <w:proofErr w:type="spellStart"/>
      <w:proofErr w:type="gramStart"/>
      <w:r w:rsidRPr="00280186">
        <w:rPr>
          <w:rFonts w:ascii="Arial" w:eastAsia="Times New Roman" w:hAnsi="Arial" w:cs="Times New Roman"/>
          <w:sz w:val="24"/>
          <w:szCs w:val="24"/>
          <w:lang w:eastAsia="tr-TR"/>
        </w:rPr>
        <w:t>zamanda,</w:t>
      </w:r>
      <w:r>
        <w:rPr>
          <w:rFonts w:ascii="Arial" w:eastAsia="Times New Roman" w:hAnsi="Arial" w:cs="Times New Roman"/>
          <w:sz w:val="24"/>
          <w:szCs w:val="24"/>
          <w:lang w:eastAsia="tr-TR"/>
        </w:rPr>
        <w:t>klinisyeni</w:t>
      </w:r>
      <w:proofErr w:type="spellEnd"/>
      <w:proofErr w:type="gramEnd"/>
      <w:r w:rsidRPr="00280186">
        <w:rPr>
          <w:rFonts w:ascii="Arial" w:eastAsia="Times New Roman" w:hAnsi="Arial" w:cs="Times New Roman"/>
          <w:sz w:val="24"/>
          <w:szCs w:val="24"/>
          <w:lang w:eastAsia="tr-TR"/>
        </w:rPr>
        <w:t xml:space="preserve"> ADKY yönetiminde tuz kısıtlaması ile meşgul olmaktan </w:t>
      </w:r>
      <w:r>
        <w:rPr>
          <w:rFonts w:ascii="Arial" w:eastAsia="Times New Roman" w:hAnsi="Arial" w:cs="Times New Roman"/>
          <w:sz w:val="24"/>
          <w:szCs w:val="24"/>
          <w:lang w:eastAsia="tr-TR"/>
        </w:rPr>
        <w:t xml:space="preserve">ziyade </w:t>
      </w:r>
      <w:r w:rsidRPr="00280186">
        <w:rPr>
          <w:rFonts w:ascii="Arial" w:eastAsia="Times New Roman" w:hAnsi="Arial" w:cs="Times New Roman"/>
          <w:sz w:val="24"/>
          <w:szCs w:val="24"/>
          <w:lang w:eastAsia="tr-TR"/>
        </w:rPr>
        <w:t>sıvı tutul</w:t>
      </w:r>
      <w:r>
        <w:rPr>
          <w:rFonts w:ascii="Arial" w:eastAsia="Times New Roman" w:hAnsi="Arial" w:cs="Times New Roman"/>
          <w:sz w:val="24"/>
          <w:szCs w:val="24"/>
          <w:lang w:eastAsia="tr-TR"/>
        </w:rPr>
        <w:t>u</w:t>
      </w:r>
      <w:r w:rsidRPr="00280186">
        <w:rPr>
          <w:rFonts w:ascii="Arial" w:eastAsia="Times New Roman" w:hAnsi="Arial" w:cs="Times New Roman"/>
          <w:sz w:val="24"/>
          <w:szCs w:val="24"/>
          <w:lang w:eastAsia="tr-TR"/>
        </w:rPr>
        <w:t>m</w:t>
      </w:r>
      <w:r>
        <w:rPr>
          <w:rFonts w:ascii="Arial" w:eastAsia="Times New Roman" w:hAnsi="Arial" w:cs="Times New Roman"/>
          <w:sz w:val="24"/>
          <w:szCs w:val="24"/>
          <w:lang w:eastAsia="tr-TR"/>
        </w:rPr>
        <w:t>u ile</w:t>
      </w:r>
      <w:r w:rsidRPr="00280186">
        <w:rPr>
          <w:rFonts w:ascii="Arial" w:eastAsia="Times New Roman" w:hAnsi="Arial" w:cs="Times New Roman"/>
          <w:sz w:val="24"/>
          <w:szCs w:val="24"/>
          <w:lang w:eastAsia="tr-TR"/>
        </w:rPr>
        <w:t xml:space="preserve"> mücadeleye daha fazla odaklanmaya geçişi teşvik edebilir</w:t>
      </w:r>
      <w:r>
        <w:rPr>
          <w:rFonts w:ascii="Arial" w:eastAsia="Times New Roman" w:hAnsi="Arial" w:cs="Times New Roman"/>
          <w:sz w:val="24"/>
          <w:szCs w:val="24"/>
          <w:lang w:eastAsia="tr-TR"/>
        </w:rPr>
        <w:t>.</w:t>
      </w:r>
    </w:p>
    <w:p w14:paraId="12981BDD" w14:textId="08FB50F1" w:rsidR="002B3120" w:rsidRPr="002B3120" w:rsidRDefault="002B3120" w:rsidP="002B3120">
      <w:pPr>
        <w:spacing w:after="0" w:line="240" w:lineRule="auto"/>
        <w:rPr>
          <w:rFonts w:ascii="Arial" w:eastAsia="Times New Roman" w:hAnsi="Arial" w:cs="Times New Roman"/>
          <w:sz w:val="24"/>
          <w:szCs w:val="24"/>
          <w:lang w:eastAsia="tr-TR"/>
        </w:rPr>
      </w:pPr>
      <w:r w:rsidRPr="002B3120">
        <w:rPr>
          <w:rFonts w:ascii="Arial" w:eastAsia="Times New Roman" w:hAnsi="Arial" w:cs="Times New Roman"/>
          <w:sz w:val="24"/>
          <w:szCs w:val="24"/>
          <w:lang w:eastAsia="tr-TR"/>
        </w:rPr>
        <w:t xml:space="preserve">OSPREY-HF, öncelikle – fikir birliği ve gözlemsel verilerle yönlendirilen yüksek kaliteli kanıt desteği olmayan yerleşik bir uygulamayı --  üstlendi. </w:t>
      </w:r>
    </w:p>
    <w:p w14:paraId="70719C6A" w14:textId="70E814A9" w:rsidR="002B3120" w:rsidRPr="002B3120" w:rsidRDefault="002B3120" w:rsidP="002B3120">
      <w:pPr>
        <w:spacing w:after="0" w:line="240" w:lineRule="auto"/>
        <w:rPr>
          <w:rFonts w:ascii="Arial" w:eastAsia="Times New Roman" w:hAnsi="Arial" w:cs="Times New Roman"/>
          <w:sz w:val="24"/>
          <w:szCs w:val="24"/>
          <w:lang w:eastAsia="tr-TR"/>
        </w:rPr>
      </w:pPr>
      <w:r>
        <w:rPr>
          <w:rFonts w:ascii="Arial" w:eastAsia="Times New Roman" w:hAnsi="Arial" w:cs="Times New Roman"/>
          <w:sz w:val="24"/>
          <w:szCs w:val="24"/>
          <w:lang w:eastAsia="tr-TR"/>
        </w:rPr>
        <w:t>D</w:t>
      </w:r>
      <w:r w:rsidRPr="002B3120">
        <w:rPr>
          <w:rFonts w:ascii="Arial" w:eastAsia="Times New Roman" w:hAnsi="Arial" w:cs="Times New Roman"/>
          <w:sz w:val="24"/>
          <w:szCs w:val="24"/>
          <w:lang w:eastAsia="tr-TR"/>
        </w:rPr>
        <w:t>iyet sodyum kısıtlamasının ADKY tedavilerini karmaşıklaştırabilecek veya engelleyebilecek bazıları da dahil olmak üzere, potansiyel olumsuz yönleri de vardır.</w:t>
      </w:r>
    </w:p>
    <w:p w14:paraId="6140E51D" w14:textId="77777777" w:rsidR="009817CA" w:rsidRDefault="009817CA" w:rsidP="009817CA">
      <w:pPr>
        <w:spacing w:after="0" w:line="240" w:lineRule="auto"/>
        <w:rPr>
          <w:rFonts w:ascii="Arial" w:eastAsia="Times New Roman" w:hAnsi="Arial" w:cs="Times New Roman"/>
          <w:color w:val="0070C0"/>
          <w:sz w:val="24"/>
          <w:szCs w:val="24"/>
          <w:lang w:eastAsia="tr-TR"/>
        </w:rPr>
      </w:pPr>
    </w:p>
    <w:p w14:paraId="4B91A07C" w14:textId="406C6062" w:rsidR="00E316DB" w:rsidRDefault="002B3120" w:rsidP="009817CA">
      <w:pPr>
        <w:spacing w:after="0" w:line="240" w:lineRule="auto"/>
        <w:rPr>
          <w:rFonts w:ascii="Arial" w:eastAsia="Times New Roman" w:hAnsi="Arial" w:cs="Times New Roman"/>
          <w:color w:val="0070C0"/>
          <w:sz w:val="24"/>
          <w:szCs w:val="24"/>
          <w:lang w:eastAsia="tr-TR"/>
        </w:rPr>
      </w:pPr>
      <w:r w:rsidRPr="009817CA">
        <w:rPr>
          <w:rFonts w:ascii="Arial" w:eastAsia="Times New Roman" w:hAnsi="Arial" w:cs="Times New Roman"/>
          <w:sz w:val="24"/>
          <w:szCs w:val="24"/>
          <w:lang w:eastAsia="tr-TR"/>
        </w:rPr>
        <w:t>Düşük sodyumlu diyetler, düşük kalori alımı ve beslenme kalitesi ile ilişkilendirilebilir.</w:t>
      </w:r>
      <w:r w:rsidRPr="002B3120">
        <w:t xml:space="preserve"> </w:t>
      </w:r>
      <w:r w:rsidRPr="009817CA">
        <w:rPr>
          <w:rFonts w:ascii="Arial" w:eastAsia="Times New Roman" w:hAnsi="Arial" w:cs="Times New Roman"/>
          <w:sz w:val="24"/>
          <w:szCs w:val="24"/>
          <w:lang w:eastAsia="tr-TR"/>
        </w:rPr>
        <w:t>Ve gözlemsel çalışmalar, düşük sodyum diyetinde olan hastaların art</w:t>
      </w:r>
      <w:r w:rsidR="00E316DB" w:rsidRPr="009817CA">
        <w:rPr>
          <w:rFonts w:ascii="Arial" w:eastAsia="Times New Roman" w:hAnsi="Arial" w:cs="Times New Roman"/>
          <w:sz w:val="24"/>
          <w:szCs w:val="24"/>
          <w:lang w:eastAsia="tr-TR"/>
        </w:rPr>
        <w:t>mış</w:t>
      </w:r>
      <w:r w:rsidRPr="009817CA">
        <w:rPr>
          <w:rFonts w:ascii="Arial" w:eastAsia="Times New Roman" w:hAnsi="Arial" w:cs="Times New Roman"/>
          <w:sz w:val="24"/>
          <w:szCs w:val="24"/>
          <w:lang w:eastAsia="tr-TR"/>
        </w:rPr>
        <w:t xml:space="preserve"> nörohormonal aktivasyon geliştirebileceği öne sürü</w:t>
      </w:r>
      <w:r w:rsidR="00E316DB" w:rsidRPr="009817CA">
        <w:rPr>
          <w:rFonts w:ascii="Arial" w:eastAsia="Times New Roman" w:hAnsi="Arial" w:cs="Times New Roman"/>
          <w:sz w:val="24"/>
          <w:szCs w:val="24"/>
          <w:lang w:eastAsia="tr-TR"/>
        </w:rPr>
        <w:t>lü</w:t>
      </w:r>
      <w:r w:rsidRPr="009817CA">
        <w:rPr>
          <w:rFonts w:ascii="Arial" w:eastAsia="Times New Roman" w:hAnsi="Arial" w:cs="Times New Roman"/>
          <w:sz w:val="24"/>
          <w:szCs w:val="24"/>
          <w:lang w:eastAsia="tr-TR"/>
        </w:rPr>
        <w:t>yor.</w:t>
      </w:r>
      <w:r w:rsidR="00E316DB" w:rsidRPr="009817CA">
        <w:rPr>
          <w:rFonts w:ascii="Arial" w:eastAsia="Times New Roman" w:hAnsi="Arial" w:cs="Times New Roman"/>
          <w:color w:val="0070C0"/>
          <w:sz w:val="24"/>
          <w:szCs w:val="24"/>
          <w:lang w:eastAsia="tr-TR"/>
        </w:rPr>
        <w:t xml:space="preserve"> </w:t>
      </w:r>
      <w:r w:rsidR="00E316DB" w:rsidRPr="009817CA">
        <w:rPr>
          <w:rFonts w:ascii="Arial" w:eastAsia="Times New Roman" w:hAnsi="Arial" w:cs="Times New Roman"/>
          <w:sz w:val="24"/>
          <w:szCs w:val="24"/>
          <w:lang w:eastAsia="tr-TR"/>
        </w:rPr>
        <w:t>Böbrekler tuzu algılayamadığından diüretik direncini artıran hormonları artırmaya başlar.</w:t>
      </w:r>
      <w:r w:rsidR="00E316DB" w:rsidRPr="003356B2">
        <w:t xml:space="preserve"> </w:t>
      </w:r>
      <w:r w:rsidR="00E316DB" w:rsidRPr="009817CA">
        <w:rPr>
          <w:rFonts w:ascii="Arial" w:eastAsia="Times New Roman" w:hAnsi="Arial" w:cs="Times New Roman"/>
          <w:sz w:val="24"/>
          <w:szCs w:val="24"/>
          <w:lang w:eastAsia="tr-TR"/>
        </w:rPr>
        <w:t xml:space="preserve">Ancak </w:t>
      </w:r>
      <w:r w:rsidR="00E316DB" w:rsidRPr="009817CA">
        <w:rPr>
          <w:rFonts w:ascii="Arial" w:eastAsia="Times New Roman" w:hAnsi="Arial" w:cs="Times New Roman"/>
          <w:sz w:val="24"/>
          <w:szCs w:val="24"/>
          <w:lang w:eastAsia="tr-TR"/>
        </w:rPr>
        <w:lastRenderedPageBreak/>
        <w:t xml:space="preserve">ortaya çıkan kanıtlar, sodyum klorürün </w:t>
      </w:r>
      <w:proofErr w:type="spellStart"/>
      <w:r w:rsidR="00E316DB" w:rsidRPr="009817CA">
        <w:rPr>
          <w:rFonts w:ascii="Arial" w:eastAsia="Times New Roman" w:hAnsi="Arial" w:cs="Times New Roman"/>
          <w:sz w:val="24"/>
          <w:szCs w:val="24"/>
          <w:lang w:eastAsia="tr-TR"/>
        </w:rPr>
        <w:t>hipertonik</w:t>
      </w:r>
      <w:proofErr w:type="spellEnd"/>
      <w:r w:rsidR="00E316DB" w:rsidRPr="009817CA">
        <w:rPr>
          <w:rFonts w:ascii="Arial" w:eastAsia="Times New Roman" w:hAnsi="Arial" w:cs="Times New Roman"/>
          <w:sz w:val="24"/>
          <w:szCs w:val="24"/>
          <w:lang w:eastAsia="tr-TR"/>
        </w:rPr>
        <w:t xml:space="preserve"> </w:t>
      </w:r>
      <w:proofErr w:type="spellStart"/>
      <w:r w:rsidR="00E316DB" w:rsidRPr="009817CA">
        <w:rPr>
          <w:rFonts w:ascii="Arial" w:eastAsia="Times New Roman" w:hAnsi="Arial" w:cs="Times New Roman"/>
          <w:sz w:val="24"/>
          <w:szCs w:val="24"/>
          <w:lang w:eastAsia="tr-TR"/>
        </w:rPr>
        <w:t>salin</w:t>
      </w:r>
      <w:proofErr w:type="spellEnd"/>
      <w:r w:rsidR="00E316DB" w:rsidRPr="009817CA">
        <w:rPr>
          <w:rFonts w:ascii="Arial" w:eastAsia="Times New Roman" w:hAnsi="Arial" w:cs="Times New Roman"/>
          <w:sz w:val="24"/>
          <w:szCs w:val="24"/>
          <w:lang w:eastAsia="tr-TR"/>
        </w:rPr>
        <w:t xml:space="preserve"> şeklinde verilmesinin </w:t>
      </w:r>
      <w:r w:rsidR="004A33CC" w:rsidRPr="009817CA">
        <w:rPr>
          <w:rFonts w:ascii="Arial" w:eastAsia="Times New Roman" w:hAnsi="Arial" w:cs="Times New Roman"/>
          <w:sz w:val="24"/>
          <w:szCs w:val="24"/>
          <w:lang w:eastAsia="tr-TR"/>
        </w:rPr>
        <w:t xml:space="preserve">(Yüksek doz IV diüretiklerle ilişkili nörohormonal aktivasyonu azalttığı görülen girişim) </w:t>
      </w:r>
      <w:r w:rsidR="00E316DB" w:rsidRPr="009817CA">
        <w:rPr>
          <w:rFonts w:ascii="Arial" w:eastAsia="Times New Roman" w:hAnsi="Arial" w:cs="Times New Roman"/>
          <w:sz w:val="24"/>
          <w:szCs w:val="24"/>
          <w:lang w:eastAsia="tr-TR"/>
        </w:rPr>
        <w:t>diüretik dirençli hastalara yardımcı olabileceği de öne sürülüyor</w:t>
      </w:r>
      <w:proofErr w:type="gramStart"/>
      <w:r w:rsidR="00E316DB" w:rsidRPr="009817CA">
        <w:rPr>
          <w:rFonts w:ascii="Arial" w:eastAsia="Times New Roman" w:hAnsi="Arial" w:cs="Times New Roman"/>
          <w:sz w:val="24"/>
          <w:szCs w:val="24"/>
          <w:lang w:eastAsia="tr-TR"/>
        </w:rPr>
        <w:t>.</w:t>
      </w:r>
      <w:r w:rsidR="00E316DB" w:rsidRPr="009817CA">
        <w:rPr>
          <w:rFonts w:ascii="Arial" w:eastAsia="Times New Roman" w:hAnsi="Arial" w:cs="Times New Roman"/>
          <w:color w:val="0070C0"/>
          <w:sz w:val="24"/>
          <w:szCs w:val="24"/>
          <w:lang w:eastAsia="tr-TR"/>
        </w:rPr>
        <w:t>.</w:t>
      </w:r>
      <w:r w:rsidR="009817CA">
        <w:rPr>
          <w:rFonts w:ascii="Arial" w:eastAsia="Times New Roman" w:hAnsi="Arial" w:cs="Times New Roman"/>
          <w:color w:val="0070C0"/>
          <w:sz w:val="24"/>
          <w:szCs w:val="24"/>
          <w:lang w:eastAsia="tr-TR"/>
        </w:rPr>
        <w:t>,</w:t>
      </w:r>
      <w:proofErr w:type="gramEnd"/>
    </w:p>
    <w:p w14:paraId="1166E266" w14:textId="24EB718B" w:rsidR="00843F08" w:rsidRPr="003F0F9D" w:rsidRDefault="00690F49" w:rsidP="009817CA">
      <w:pPr>
        <w:spacing w:after="0" w:line="240" w:lineRule="auto"/>
        <w:rPr>
          <w:rFonts w:ascii="Times New Roman" w:eastAsia="Times New Roman" w:hAnsi="Times New Roman" w:cs="Times New Roman"/>
          <w:sz w:val="30"/>
          <w:szCs w:val="30"/>
          <w:lang w:eastAsia="tr-TR"/>
        </w:rPr>
      </w:pPr>
      <w:r w:rsidRPr="003F0F9D">
        <w:rPr>
          <w:rFonts w:ascii="Times New Roman" w:eastAsia="Times New Roman" w:hAnsi="Times New Roman" w:cs="Times New Roman"/>
          <w:sz w:val="24"/>
          <w:szCs w:val="24"/>
          <w:lang w:eastAsia="tr-TR"/>
        </w:rPr>
        <w:t xml:space="preserve">Tuzun ne kadar önemli olduğu </w:t>
      </w:r>
      <w:proofErr w:type="gramStart"/>
      <w:r w:rsidRPr="003F0F9D">
        <w:rPr>
          <w:rFonts w:ascii="Times New Roman" w:eastAsia="Times New Roman" w:hAnsi="Times New Roman" w:cs="Times New Roman"/>
          <w:sz w:val="24"/>
          <w:szCs w:val="24"/>
          <w:lang w:eastAsia="tr-TR"/>
        </w:rPr>
        <w:t>gereğinden  fazla</w:t>
      </w:r>
      <w:proofErr w:type="gramEnd"/>
      <w:r w:rsidRPr="003F0F9D">
        <w:rPr>
          <w:rFonts w:ascii="Times New Roman" w:eastAsia="Times New Roman" w:hAnsi="Times New Roman" w:cs="Times New Roman"/>
          <w:sz w:val="24"/>
          <w:szCs w:val="24"/>
          <w:lang w:eastAsia="tr-TR"/>
        </w:rPr>
        <w:t xml:space="preserve"> yorumlanıyor olabilir. Çalışma araştırmacılarına göre -  </w:t>
      </w:r>
      <w:r w:rsidR="009817CA" w:rsidRPr="003F0F9D">
        <w:rPr>
          <w:rFonts w:ascii="Times New Roman" w:eastAsia="Times New Roman" w:hAnsi="Times New Roman" w:cs="Times New Roman"/>
          <w:sz w:val="24"/>
          <w:szCs w:val="24"/>
          <w:lang w:eastAsia="tr-TR"/>
        </w:rPr>
        <w:t>Ödem "bir galon su ve bir tutam tuzdan oluşur</w:t>
      </w:r>
      <w:r w:rsidRPr="003F0F9D">
        <w:rPr>
          <w:rFonts w:ascii="Times New Roman" w:eastAsia="Times New Roman" w:hAnsi="Times New Roman" w:cs="Times New Roman"/>
          <w:sz w:val="24"/>
          <w:szCs w:val="24"/>
          <w:lang w:eastAsia="tr-TR"/>
        </w:rPr>
        <w:t>”</w:t>
      </w:r>
      <w:r w:rsidR="009817CA" w:rsidRPr="003F0F9D">
        <w:rPr>
          <w:rFonts w:ascii="Times New Roman" w:eastAsia="Times New Roman" w:hAnsi="Times New Roman" w:cs="Times New Roman"/>
          <w:sz w:val="24"/>
          <w:szCs w:val="24"/>
          <w:lang w:eastAsia="tr-TR"/>
        </w:rPr>
        <w:t>,</w:t>
      </w:r>
      <w:r w:rsidRPr="003F0F9D">
        <w:rPr>
          <w:rFonts w:ascii="Times New Roman" w:eastAsia="Times New Roman" w:hAnsi="Times New Roman" w:cs="Times New Roman"/>
          <w:sz w:val="24"/>
          <w:szCs w:val="24"/>
          <w:lang w:eastAsia="tr-TR"/>
        </w:rPr>
        <w:t xml:space="preserve"> </w:t>
      </w:r>
      <w:proofErr w:type="spellStart"/>
      <w:r w:rsidRPr="003F0F9D">
        <w:rPr>
          <w:rFonts w:ascii="Times New Roman" w:eastAsia="Times New Roman" w:hAnsi="Times New Roman" w:cs="Times New Roman"/>
          <w:sz w:val="24"/>
          <w:szCs w:val="24"/>
          <w:lang w:eastAsia="tr-TR"/>
        </w:rPr>
        <w:t>dolasyısı</w:t>
      </w:r>
      <w:proofErr w:type="spellEnd"/>
      <w:r w:rsidRPr="003F0F9D">
        <w:rPr>
          <w:rFonts w:ascii="Times New Roman" w:eastAsia="Times New Roman" w:hAnsi="Times New Roman" w:cs="Times New Roman"/>
          <w:sz w:val="24"/>
          <w:szCs w:val="24"/>
          <w:lang w:eastAsia="tr-TR"/>
        </w:rPr>
        <w:t xml:space="preserve"> </w:t>
      </w:r>
      <w:proofErr w:type="gramStart"/>
      <w:r w:rsidRPr="003F0F9D">
        <w:rPr>
          <w:rFonts w:ascii="Times New Roman" w:eastAsia="Times New Roman" w:hAnsi="Times New Roman" w:cs="Times New Roman"/>
          <w:sz w:val="24"/>
          <w:szCs w:val="24"/>
          <w:lang w:eastAsia="tr-TR"/>
        </w:rPr>
        <w:t>ile</w:t>
      </w:r>
      <w:r w:rsidR="009817CA" w:rsidRPr="003F0F9D">
        <w:rPr>
          <w:rFonts w:ascii="Times New Roman" w:eastAsia="Times New Roman" w:hAnsi="Times New Roman" w:cs="Times New Roman"/>
          <w:sz w:val="24"/>
          <w:szCs w:val="24"/>
          <w:lang w:eastAsia="tr-TR"/>
        </w:rPr>
        <w:t xml:space="preserve">  gerçekte</w:t>
      </w:r>
      <w:proofErr w:type="gramEnd"/>
      <w:r w:rsidRPr="003F0F9D">
        <w:rPr>
          <w:rFonts w:ascii="Times New Roman" w:eastAsia="Times New Roman" w:hAnsi="Times New Roman" w:cs="Times New Roman"/>
          <w:sz w:val="24"/>
          <w:szCs w:val="24"/>
          <w:lang w:eastAsia="tr-TR"/>
        </w:rPr>
        <w:t xml:space="preserve"> </w:t>
      </w:r>
      <w:r w:rsidR="009817CA" w:rsidRPr="003F0F9D">
        <w:rPr>
          <w:rFonts w:ascii="Times New Roman" w:eastAsia="Times New Roman" w:hAnsi="Times New Roman" w:cs="Times New Roman"/>
          <w:sz w:val="24"/>
          <w:szCs w:val="24"/>
          <w:lang w:eastAsia="tr-TR"/>
        </w:rPr>
        <w:t>bu kadar tuz merkezli olmayı bırakmalı ve dekompanse kalp yetersizliğindeki problem olarak su hakkında</w:t>
      </w:r>
      <w:r w:rsidRPr="003F0F9D">
        <w:rPr>
          <w:rFonts w:ascii="Times New Roman" w:eastAsia="Times New Roman" w:hAnsi="Times New Roman" w:cs="Times New Roman"/>
          <w:sz w:val="24"/>
          <w:szCs w:val="24"/>
          <w:lang w:eastAsia="tr-TR"/>
        </w:rPr>
        <w:t xml:space="preserve"> (</w:t>
      </w:r>
      <w:proofErr w:type="spellStart"/>
      <w:r w:rsidRPr="003F0F9D">
        <w:rPr>
          <w:rFonts w:ascii="Times New Roman" w:eastAsia="Times New Roman" w:hAnsi="Times New Roman" w:cs="Times New Roman"/>
          <w:sz w:val="24"/>
          <w:szCs w:val="24"/>
          <w:lang w:eastAsia="tr-TR"/>
        </w:rPr>
        <w:t>retansiyonu</w:t>
      </w:r>
      <w:proofErr w:type="spellEnd"/>
      <w:r w:rsidRPr="003F0F9D">
        <w:rPr>
          <w:rFonts w:ascii="Times New Roman" w:eastAsia="Times New Roman" w:hAnsi="Times New Roman" w:cs="Times New Roman"/>
          <w:sz w:val="24"/>
          <w:szCs w:val="24"/>
          <w:lang w:eastAsia="tr-TR"/>
        </w:rPr>
        <w:t xml:space="preserve">- </w:t>
      </w:r>
      <w:proofErr w:type="spellStart"/>
      <w:r w:rsidRPr="003F0F9D">
        <w:rPr>
          <w:rFonts w:ascii="Times New Roman" w:eastAsia="Times New Roman" w:hAnsi="Times New Roman" w:cs="Times New Roman"/>
          <w:sz w:val="24"/>
          <w:szCs w:val="24"/>
          <w:lang w:eastAsia="tr-TR"/>
        </w:rPr>
        <w:t>konjesyon</w:t>
      </w:r>
      <w:proofErr w:type="spellEnd"/>
      <w:r w:rsidRPr="003F0F9D">
        <w:rPr>
          <w:rFonts w:ascii="Times New Roman" w:eastAsia="Times New Roman" w:hAnsi="Times New Roman" w:cs="Times New Roman"/>
          <w:sz w:val="24"/>
          <w:szCs w:val="24"/>
          <w:lang w:eastAsia="tr-TR"/>
        </w:rPr>
        <w:t>, atılım-</w:t>
      </w:r>
      <w:proofErr w:type="spellStart"/>
      <w:r w:rsidRPr="003F0F9D">
        <w:rPr>
          <w:rFonts w:ascii="Times New Roman" w:eastAsia="Times New Roman" w:hAnsi="Times New Roman" w:cs="Times New Roman"/>
          <w:sz w:val="24"/>
          <w:szCs w:val="24"/>
          <w:lang w:eastAsia="tr-TR"/>
        </w:rPr>
        <w:t>dekonjesyon</w:t>
      </w:r>
      <w:proofErr w:type="spellEnd"/>
      <w:r w:rsidRPr="003F0F9D">
        <w:rPr>
          <w:rFonts w:ascii="Times New Roman" w:eastAsia="Times New Roman" w:hAnsi="Times New Roman" w:cs="Times New Roman"/>
          <w:sz w:val="24"/>
          <w:szCs w:val="24"/>
          <w:lang w:eastAsia="tr-TR"/>
        </w:rPr>
        <w:t xml:space="preserve"> ve yeniden dağılım gibi)</w:t>
      </w:r>
      <w:r w:rsidR="009817CA" w:rsidRPr="003F0F9D">
        <w:rPr>
          <w:rFonts w:ascii="Times New Roman" w:eastAsia="Times New Roman" w:hAnsi="Times New Roman" w:cs="Times New Roman"/>
          <w:sz w:val="24"/>
          <w:szCs w:val="24"/>
          <w:lang w:eastAsia="tr-TR"/>
        </w:rPr>
        <w:t xml:space="preserve"> çok daha fazla düşünülmeli</w:t>
      </w:r>
      <w:r w:rsidR="009817CA" w:rsidRPr="003F0F9D">
        <w:rPr>
          <w:rFonts w:ascii="Times New Roman" w:eastAsia="Times New Roman" w:hAnsi="Times New Roman" w:cs="Times New Roman"/>
          <w:sz w:val="30"/>
          <w:szCs w:val="30"/>
          <w:lang w:eastAsia="tr-TR"/>
        </w:rPr>
        <w:t>.</w:t>
      </w:r>
    </w:p>
    <w:p w14:paraId="06C0BBCC" w14:textId="63F4C252" w:rsidR="00843F08" w:rsidRPr="003F0F9D" w:rsidRDefault="00843F08" w:rsidP="00843F08">
      <w:pPr>
        <w:spacing w:after="0" w:line="240" w:lineRule="auto"/>
        <w:rPr>
          <w:rFonts w:ascii="Times New Roman" w:eastAsia="Times New Roman" w:hAnsi="Times New Roman" w:cs="Times New Roman"/>
          <w:sz w:val="24"/>
          <w:szCs w:val="24"/>
          <w:lang w:eastAsia="tr-TR"/>
        </w:rPr>
      </w:pPr>
      <w:r w:rsidRPr="003F0F9D">
        <w:rPr>
          <w:rFonts w:ascii="Times New Roman" w:eastAsia="Times New Roman" w:hAnsi="Times New Roman" w:cs="Times New Roman"/>
          <w:sz w:val="24"/>
          <w:szCs w:val="24"/>
          <w:lang w:eastAsia="tr-TR"/>
        </w:rPr>
        <w:t>OSPREY-AHF çalışması iyi yürütülmüştür ancak "çok spesifik" bir klinik durum için geçerlidir.</w:t>
      </w:r>
      <w:r w:rsidRPr="003F0F9D">
        <w:rPr>
          <w:rFonts w:ascii="Times New Roman" w:hAnsi="Times New Roman" w:cs="Times New Roman"/>
        </w:rPr>
        <w:t xml:space="preserve"> </w:t>
      </w:r>
      <w:r w:rsidRPr="003F0F9D">
        <w:rPr>
          <w:rFonts w:ascii="Times New Roman" w:eastAsia="Times New Roman" w:hAnsi="Times New Roman" w:cs="Times New Roman"/>
          <w:sz w:val="24"/>
          <w:szCs w:val="24"/>
          <w:lang w:eastAsia="tr-TR"/>
        </w:rPr>
        <w:t xml:space="preserve">Bu insanlar (kalp yetersizliği olan herkes değil) agresif </w:t>
      </w:r>
      <w:proofErr w:type="spellStart"/>
      <w:r w:rsidRPr="003F0F9D">
        <w:rPr>
          <w:rFonts w:ascii="Times New Roman" w:eastAsia="Times New Roman" w:hAnsi="Times New Roman" w:cs="Times New Roman"/>
          <w:sz w:val="24"/>
          <w:szCs w:val="24"/>
          <w:lang w:eastAsia="tr-TR"/>
        </w:rPr>
        <w:t>diürez</w:t>
      </w:r>
      <w:proofErr w:type="spellEnd"/>
      <w:r w:rsidRPr="003F0F9D">
        <w:rPr>
          <w:rFonts w:ascii="Times New Roman" w:eastAsia="Times New Roman" w:hAnsi="Times New Roman" w:cs="Times New Roman"/>
          <w:sz w:val="24"/>
          <w:szCs w:val="24"/>
          <w:lang w:eastAsia="tr-TR"/>
        </w:rPr>
        <w:t xml:space="preserve"> için yüksek doz ve sürekli infüzyon şeklinde diüretik alıyorlar. </w:t>
      </w:r>
    </w:p>
    <w:p w14:paraId="7BFB002B" w14:textId="7FA58767" w:rsidR="003F0F9D" w:rsidRPr="003F0F9D" w:rsidRDefault="00843F08" w:rsidP="003F0F9D">
      <w:pPr>
        <w:spacing w:after="0" w:line="240" w:lineRule="auto"/>
        <w:rPr>
          <w:rFonts w:ascii="Times New Roman" w:eastAsia="Times New Roman" w:hAnsi="Times New Roman" w:cs="Times New Roman"/>
          <w:sz w:val="24"/>
          <w:szCs w:val="24"/>
          <w:lang w:eastAsia="tr-TR"/>
        </w:rPr>
      </w:pPr>
      <w:r w:rsidRPr="003F0F9D">
        <w:rPr>
          <w:rFonts w:ascii="Times New Roman" w:eastAsia="Times New Roman" w:hAnsi="Times New Roman" w:cs="Times New Roman"/>
          <w:sz w:val="24"/>
          <w:szCs w:val="24"/>
          <w:lang w:eastAsia="tr-TR"/>
        </w:rPr>
        <w:t xml:space="preserve">Çalışma küçük olmasına rağmen, pratiğe yeni ve bir bakış açısı kazandıracağı düşünülürse </w:t>
      </w:r>
      <w:proofErr w:type="spellStart"/>
      <w:r w:rsidRPr="003F0F9D">
        <w:rPr>
          <w:rFonts w:ascii="Times New Roman" w:eastAsia="Times New Roman" w:hAnsi="Times New Roman" w:cs="Times New Roman"/>
          <w:sz w:val="24"/>
          <w:szCs w:val="24"/>
          <w:lang w:eastAsia="tr-TR"/>
        </w:rPr>
        <w:t>prevelansı</w:t>
      </w:r>
      <w:proofErr w:type="spellEnd"/>
      <w:r w:rsidRPr="003F0F9D">
        <w:rPr>
          <w:rFonts w:ascii="Times New Roman" w:eastAsia="Times New Roman" w:hAnsi="Times New Roman" w:cs="Times New Roman"/>
          <w:sz w:val="24"/>
          <w:szCs w:val="24"/>
          <w:lang w:eastAsia="tr-TR"/>
        </w:rPr>
        <w:t xml:space="preserve"> ve zorlukları yüksek bu alana (aşırı volüm artışlı ADKY) ilgiyi ve muhtemelen daha fazla araştırmayı artıracağı düşünülüyor</w:t>
      </w:r>
      <w:r w:rsidR="003F0F9D" w:rsidRPr="003F0F9D">
        <w:rPr>
          <w:rFonts w:ascii="Times New Roman" w:eastAsia="Times New Roman" w:hAnsi="Times New Roman" w:cs="Times New Roman"/>
          <w:sz w:val="24"/>
          <w:szCs w:val="24"/>
          <w:lang w:eastAsia="tr-TR"/>
        </w:rPr>
        <w:t>.</w:t>
      </w:r>
      <w:r w:rsidR="003F0F9D" w:rsidRPr="003F0F9D">
        <w:rPr>
          <w:rFonts w:ascii="Times New Roman" w:eastAsia="Times New Roman" w:hAnsi="Times New Roman" w:cs="Times New Roman"/>
          <w:color w:val="0070C0"/>
          <w:sz w:val="24"/>
          <w:szCs w:val="24"/>
          <w:lang w:eastAsia="tr-TR"/>
        </w:rPr>
        <w:t xml:space="preserve"> </w:t>
      </w:r>
      <w:r w:rsidR="003F0F9D" w:rsidRPr="003F0F9D">
        <w:rPr>
          <w:rFonts w:ascii="Times New Roman" w:eastAsia="Times New Roman" w:hAnsi="Times New Roman" w:cs="Times New Roman"/>
          <w:sz w:val="24"/>
          <w:szCs w:val="24"/>
          <w:lang w:eastAsia="tr-TR"/>
        </w:rPr>
        <w:t>Araştırma kendi başına pratiği değiştirmeyecek, ama biraz kaşları kaldıracak (“herkesi şaşırtmak “endişeye neden olmak”).</w:t>
      </w:r>
    </w:p>
    <w:p w14:paraId="18BA6E8A" w14:textId="77777777" w:rsidR="009817CA" w:rsidRPr="009817CA" w:rsidRDefault="009817CA" w:rsidP="009817CA">
      <w:pPr>
        <w:spacing w:after="0" w:line="240" w:lineRule="auto"/>
        <w:rPr>
          <w:rFonts w:ascii="Arial" w:eastAsia="Times New Roman" w:hAnsi="Arial" w:cs="Times New Roman"/>
          <w:color w:val="222222"/>
          <w:sz w:val="27"/>
          <w:szCs w:val="27"/>
          <w:lang w:eastAsia="tr-TR"/>
        </w:rPr>
      </w:pPr>
    </w:p>
    <w:p w14:paraId="481344EF" w14:textId="2CA28BB8" w:rsidR="006610CE" w:rsidRPr="006610CE" w:rsidRDefault="003F0F9D" w:rsidP="006610CE">
      <w:pPr>
        <w:pStyle w:val="ListeParagraf"/>
        <w:numPr>
          <w:ilvl w:val="0"/>
          <w:numId w:val="3"/>
        </w:numPr>
        <w:spacing w:after="0" w:line="240" w:lineRule="auto"/>
        <w:rPr>
          <w:rFonts w:ascii="Arial" w:eastAsia="Times New Roman" w:hAnsi="Arial" w:cs="Arial"/>
          <w:sz w:val="24"/>
          <w:szCs w:val="24"/>
          <w:lang w:eastAsia="tr-TR"/>
        </w:rPr>
      </w:pPr>
      <w:r w:rsidRPr="005C002C">
        <w:rPr>
          <w:rFonts w:ascii="Arial" w:eastAsia="Times New Roman" w:hAnsi="Arial" w:cs="Arial"/>
          <w:sz w:val="24"/>
          <w:szCs w:val="24"/>
          <w:lang w:eastAsia="tr-TR"/>
        </w:rPr>
        <w:t xml:space="preserve">Çalışma, yoğun bakım ünitesine değil, </w:t>
      </w:r>
      <w:proofErr w:type="spellStart"/>
      <w:r w:rsidRPr="005C002C">
        <w:rPr>
          <w:rFonts w:ascii="Arial" w:eastAsia="Times New Roman" w:hAnsi="Arial" w:cs="Arial"/>
          <w:sz w:val="24"/>
          <w:szCs w:val="24"/>
          <w:lang w:eastAsia="tr-TR"/>
        </w:rPr>
        <w:t>kardiyovasküler</w:t>
      </w:r>
      <w:proofErr w:type="spellEnd"/>
      <w:r w:rsidRPr="005C002C">
        <w:rPr>
          <w:rFonts w:ascii="Arial" w:eastAsia="Times New Roman" w:hAnsi="Arial" w:cs="Arial"/>
          <w:sz w:val="24"/>
          <w:szCs w:val="24"/>
          <w:lang w:eastAsia="tr-TR"/>
        </w:rPr>
        <w:t xml:space="preserve"> </w:t>
      </w:r>
      <w:proofErr w:type="spellStart"/>
      <w:r w:rsidRPr="005C002C">
        <w:rPr>
          <w:rFonts w:ascii="Arial" w:eastAsia="Times New Roman" w:hAnsi="Arial" w:cs="Arial"/>
          <w:sz w:val="24"/>
          <w:szCs w:val="24"/>
          <w:lang w:eastAsia="tr-TR"/>
        </w:rPr>
        <w:t>tıpsal</w:t>
      </w:r>
      <w:proofErr w:type="spellEnd"/>
      <w:r w:rsidRPr="005C002C">
        <w:rPr>
          <w:rFonts w:ascii="Arial" w:eastAsia="Times New Roman" w:hAnsi="Arial" w:cs="Arial"/>
          <w:sz w:val="24"/>
          <w:szCs w:val="24"/>
          <w:lang w:eastAsia="tr-TR"/>
        </w:rPr>
        <w:t xml:space="preserve">-tedavi katına kabul edilen ve saatte en az 10 mg </w:t>
      </w:r>
      <w:proofErr w:type="spellStart"/>
      <w:r w:rsidRPr="005C002C">
        <w:rPr>
          <w:rFonts w:ascii="Arial" w:eastAsia="Times New Roman" w:hAnsi="Arial" w:cs="Arial"/>
          <w:sz w:val="24"/>
          <w:szCs w:val="24"/>
          <w:lang w:eastAsia="tr-TR"/>
        </w:rPr>
        <w:t>furosemid</w:t>
      </w:r>
      <w:proofErr w:type="spellEnd"/>
      <w:r w:rsidRPr="005C002C">
        <w:rPr>
          <w:rFonts w:ascii="Arial" w:eastAsia="Times New Roman" w:hAnsi="Arial" w:cs="Arial"/>
          <w:sz w:val="24"/>
          <w:szCs w:val="24"/>
          <w:lang w:eastAsia="tr-TR"/>
        </w:rPr>
        <w:t xml:space="preserve"> alan </w:t>
      </w:r>
      <w:proofErr w:type="spellStart"/>
      <w:r w:rsidRPr="005C002C">
        <w:rPr>
          <w:rFonts w:ascii="Arial" w:eastAsia="Times New Roman" w:hAnsi="Arial" w:cs="Arial"/>
          <w:sz w:val="24"/>
          <w:szCs w:val="24"/>
          <w:lang w:eastAsia="tr-TR"/>
        </w:rPr>
        <w:t>ADKY'li</w:t>
      </w:r>
      <w:proofErr w:type="spellEnd"/>
      <w:r w:rsidRPr="005C002C">
        <w:rPr>
          <w:rFonts w:ascii="Arial" w:eastAsia="Times New Roman" w:hAnsi="Arial" w:cs="Arial"/>
          <w:sz w:val="24"/>
          <w:szCs w:val="24"/>
          <w:lang w:eastAsia="tr-TR"/>
        </w:rPr>
        <w:t xml:space="preserve"> hastaları içeriyordu.</w:t>
      </w:r>
      <w:r w:rsidRPr="005C002C">
        <w:t xml:space="preserve"> </w:t>
      </w:r>
      <w:proofErr w:type="spellStart"/>
      <w:r w:rsidRPr="005C002C">
        <w:rPr>
          <w:rFonts w:ascii="Arial" w:eastAsia="Times New Roman" w:hAnsi="Arial" w:cs="Arial"/>
          <w:sz w:val="24"/>
          <w:szCs w:val="24"/>
          <w:lang w:eastAsia="tr-TR"/>
        </w:rPr>
        <w:t>Hipernatremik</w:t>
      </w:r>
      <w:proofErr w:type="spellEnd"/>
      <w:r w:rsidRPr="005C002C">
        <w:rPr>
          <w:rFonts w:ascii="Arial" w:eastAsia="Times New Roman" w:hAnsi="Arial" w:cs="Arial"/>
          <w:sz w:val="24"/>
          <w:szCs w:val="24"/>
          <w:lang w:eastAsia="tr-TR"/>
        </w:rPr>
        <w:t xml:space="preserve"> veya şiddetli </w:t>
      </w:r>
      <w:proofErr w:type="spellStart"/>
      <w:r w:rsidRPr="005C002C">
        <w:rPr>
          <w:rFonts w:ascii="Arial" w:eastAsia="Times New Roman" w:hAnsi="Arial" w:cs="Arial"/>
          <w:sz w:val="24"/>
          <w:szCs w:val="24"/>
          <w:lang w:eastAsia="tr-TR"/>
        </w:rPr>
        <w:t>hiponatremik</w:t>
      </w:r>
      <w:proofErr w:type="spellEnd"/>
      <w:r w:rsidRPr="005C002C">
        <w:rPr>
          <w:rFonts w:ascii="Arial" w:eastAsia="Times New Roman" w:hAnsi="Arial" w:cs="Arial"/>
          <w:sz w:val="24"/>
          <w:szCs w:val="24"/>
          <w:lang w:eastAsia="tr-TR"/>
        </w:rPr>
        <w:t xml:space="preserve"> olanları hariç tuttu.</w:t>
      </w:r>
      <w:r w:rsidRPr="005C002C">
        <w:t xml:space="preserve"> </w:t>
      </w:r>
      <w:r w:rsidRPr="005C002C">
        <w:rPr>
          <w:rFonts w:ascii="Arial" w:eastAsia="Times New Roman" w:hAnsi="Arial" w:cs="Arial"/>
          <w:sz w:val="24"/>
          <w:szCs w:val="24"/>
          <w:lang w:eastAsia="tr-TR"/>
        </w:rPr>
        <w:t xml:space="preserve">Başlangıç </w:t>
      </w:r>
      <w:proofErr w:type="spellStart"/>
      <w:r w:rsidRPr="005C002C">
        <w:rPr>
          <w:rFonts w:ascii="Arial" w:eastAsia="Times New Roman" w:hAnsi="Arial" w:cs="Arial"/>
          <w:sz w:val="24"/>
          <w:szCs w:val="24"/>
          <w:lang w:eastAsia="tr-TR"/>
        </w:rPr>
        <w:t>eGFR'sinin</w:t>
      </w:r>
      <w:proofErr w:type="spellEnd"/>
      <w:r w:rsidRPr="005C002C">
        <w:rPr>
          <w:rFonts w:ascii="Arial" w:eastAsia="Times New Roman" w:hAnsi="Arial" w:cs="Arial"/>
          <w:sz w:val="24"/>
          <w:szCs w:val="24"/>
          <w:lang w:eastAsia="tr-TR"/>
        </w:rPr>
        <w:t xml:space="preserve"> en az 15 </w:t>
      </w:r>
      <w:proofErr w:type="spellStart"/>
      <w:r w:rsidRPr="005C002C">
        <w:rPr>
          <w:rFonts w:ascii="Arial" w:eastAsia="Times New Roman" w:hAnsi="Arial" w:cs="Arial"/>
          <w:sz w:val="24"/>
          <w:szCs w:val="24"/>
          <w:lang w:eastAsia="tr-TR"/>
        </w:rPr>
        <w:t>mL</w:t>
      </w:r>
      <w:proofErr w:type="spellEnd"/>
      <w:r w:rsidRPr="005C002C">
        <w:rPr>
          <w:rFonts w:ascii="Arial" w:eastAsia="Times New Roman" w:hAnsi="Arial" w:cs="Arial"/>
          <w:sz w:val="24"/>
          <w:szCs w:val="24"/>
          <w:lang w:eastAsia="tr-TR"/>
        </w:rPr>
        <w:t>/</w:t>
      </w:r>
      <w:proofErr w:type="spellStart"/>
      <w:r w:rsidRPr="005C002C">
        <w:rPr>
          <w:rFonts w:ascii="Arial" w:eastAsia="Times New Roman" w:hAnsi="Arial" w:cs="Arial"/>
          <w:sz w:val="24"/>
          <w:szCs w:val="24"/>
          <w:lang w:eastAsia="tr-TR"/>
        </w:rPr>
        <w:t>dk</w:t>
      </w:r>
      <w:proofErr w:type="spellEnd"/>
      <w:r w:rsidRPr="005C002C">
        <w:rPr>
          <w:rFonts w:ascii="Arial" w:eastAsia="Times New Roman" w:hAnsi="Arial" w:cs="Arial"/>
          <w:sz w:val="24"/>
          <w:szCs w:val="24"/>
          <w:lang w:eastAsia="tr-TR"/>
        </w:rPr>
        <w:t>/1.73 m2 olması gerekiyordu.</w:t>
      </w:r>
      <w:r w:rsidR="006610CE">
        <w:rPr>
          <w:rFonts w:ascii="Arial" w:eastAsia="Times New Roman" w:hAnsi="Arial" w:cs="Arial"/>
          <w:sz w:val="24"/>
          <w:szCs w:val="24"/>
          <w:lang w:eastAsia="tr-TR"/>
        </w:rPr>
        <w:t xml:space="preserve"> </w:t>
      </w:r>
      <w:r w:rsidR="006610CE" w:rsidRPr="006610CE">
        <w:rPr>
          <w:rFonts w:ascii="Arial" w:eastAsia="Times New Roman" w:hAnsi="Arial" w:cs="Arial"/>
          <w:sz w:val="24"/>
          <w:szCs w:val="24"/>
          <w:lang w:eastAsia="tr-TR"/>
        </w:rPr>
        <w:t xml:space="preserve">Hastalar, IV </w:t>
      </w:r>
      <w:proofErr w:type="spellStart"/>
      <w:r w:rsidR="006610CE" w:rsidRPr="006610CE">
        <w:rPr>
          <w:rFonts w:ascii="Arial" w:eastAsia="Times New Roman" w:hAnsi="Arial" w:cs="Arial"/>
          <w:sz w:val="24"/>
          <w:szCs w:val="24"/>
          <w:lang w:eastAsia="tr-TR"/>
        </w:rPr>
        <w:t>diürez</w:t>
      </w:r>
      <w:proofErr w:type="spellEnd"/>
      <w:r w:rsidR="006610CE" w:rsidRPr="006610CE">
        <w:rPr>
          <w:rFonts w:ascii="Arial" w:eastAsia="Times New Roman" w:hAnsi="Arial" w:cs="Arial"/>
          <w:sz w:val="24"/>
          <w:szCs w:val="24"/>
          <w:lang w:eastAsia="tr-TR"/>
        </w:rPr>
        <w:t xml:space="preserve"> sırasında günde üç kez, sırasıyla 34 ve 31 hasta olmak üzere 2 g sodyum klorür veya plasebo hapları sağlayan tabletleri almaları için tek bir merkezde randomize çift kör atandı.</w:t>
      </w:r>
    </w:p>
    <w:p w14:paraId="6ABB4D9D" w14:textId="05F29E7E" w:rsidR="003F547D" w:rsidRPr="003F547D" w:rsidRDefault="006610CE" w:rsidP="006610CE">
      <w:pPr>
        <w:pStyle w:val="ListeParagraf"/>
        <w:numPr>
          <w:ilvl w:val="0"/>
          <w:numId w:val="4"/>
        </w:numPr>
        <w:spacing w:after="0" w:line="240" w:lineRule="auto"/>
        <w:rPr>
          <w:rFonts w:ascii="Arial" w:eastAsia="Times New Roman" w:hAnsi="Arial" w:cs="Arial"/>
          <w:sz w:val="24"/>
          <w:szCs w:val="24"/>
          <w:lang w:eastAsia="tr-TR"/>
        </w:rPr>
      </w:pPr>
      <w:r w:rsidRPr="003F547D">
        <w:rPr>
          <w:rFonts w:ascii="Arial" w:eastAsia="Times New Roman" w:hAnsi="Arial" w:cs="Arial"/>
          <w:sz w:val="24"/>
          <w:szCs w:val="24"/>
          <w:lang w:eastAsia="tr-TR"/>
        </w:rPr>
        <w:t xml:space="preserve">96 saatte, iki grup, her iki </w:t>
      </w:r>
      <w:r w:rsidR="003F547D" w:rsidRPr="003F547D">
        <w:rPr>
          <w:rFonts w:ascii="Arial" w:eastAsia="Times New Roman" w:hAnsi="Arial" w:cs="Arial"/>
          <w:sz w:val="24"/>
          <w:szCs w:val="24"/>
          <w:lang w:eastAsia="tr-TR"/>
        </w:rPr>
        <w:t xml:space="preserve">primer </w:t>
      </w:r>
      <w:r w:rsidRPr="003F547D">
        <w:rPr>
          <w:rFonts w:ascii="Arial" w:eastAsia="Times New Roman" w:hAnsi="Arial" w:cs="Arial"/>
          <w:sz w:val="24"/>
          <w:szCs w:val="24"/>
          <w:lang w:eastAsia="tr-TR"/>
        </w:rPr>
        <w:t xml:space="preserve">son nokta olan kreatinin seviyeleri veya </w:t>
      </w:r>
      <w:r w:rsidR="003F547D" w:rsidRPr="003F547D">
        <w:rPr>
          <w:rFonts w:ascii="Arial" w:eastAsia="Times New Roman" w:hAnsi="Arial" w:cs="Arial"/>
          <w:sz w:val="24"/>
          <w:szCs w:val="24"/>
          <w:lang w:eastAsia="tr-TR"/>
        </w:rPr>
        <w:t xml:space="preserve">vücut </w:t>
      </w:r>
      <w:r w:rsidRPr="003F547D">
        <w:rPr>
          <w:rFonts w:ascii="Arial" w:eastAsia="Times New Roman" w:hAnsi="Arial" w:cs="Arial"/>
          <w:sz w:val="24"/>
          <w:szCs w:val="24"/>
          <w:lang w:eastAsia="tr-TR"/>
        </w:rPr>
        <w:t>ağırlığı değişiklik</w:t>
      </w:r>
      <w:r w:rsidR="003F547D" w:rsidRPr="003F547D">
        <w:rPr>
          <w:rFonts w:ascii="Arial" w:eastAsia="Times New Roman" w:hAnsi="Arial" w:cs="Arial"/>
          <w:sz w:val="24"/>
          <w:szCs w:val="24"/>
          <w:lang w:eastAsia="tr-TR"/>
        </w:rPr>
        <w:t xml:space="preserve">lerin de </w:t>
      </w:r>
      <w:r w:rsidRPr="003F547D">
        <w:rPr>
          <w:rFonts w:ascii="Arial" w:eastAsia="Times New Roman" w:hAnsi="Arial" w:cs="Arial"/>
          <w:sz w:val="24"/>
          <w:szCs w:val="24"/>
          <w:lang w:eastAsia="tr-TR"/>
        </w:rPr>
        <w:t>hiçbir fark göster</w:t>
      </w:r>
      <w:r w:rsidR="003F547D" w:rsidRPr="003F547D">
        <w:rPr>
          <w:rFonts w:ascii="Arial" w:eastAsia="Times New Roman" w:hAnsi="Arial" w:cs="Arial"/>
          <w:sz w:val="24"/>
          <w:szCs w:val="24"/>
          <w:lang w:eastAsia="tr-TR"/>
        </w:rPr>
        <w:t>ile</w:t>
      </w:r>
      <w:r w:rsidRPr="003F547D">
        <w:rPr>
          <w:rFonts w:ascii="Arial" w:eastAsia="Times New Roman" w:hAnsi="Arial" w:cs="Arial"/>
          <w:sz w:val="24"/>
          <w:szCs w:val="24"/>
          <w:lang w:eastAsia="tr-TR"/>
        </w:rPr>
        <w:t>medi.</w:t>
      </w:r>
    </w:p>
    <w:p w14:paraId="6BAAF7C5" w14:textId="720C6F5C" w:rsidR="006610CE" w:rsidRPr="003F547D" w:rsidRDefault="006610CE" w:rsidP="006610CE">
      <w:pPr>
        <w:pStyle w:val="ListeParagraf"/>
        <w:numPr>
          <w:ilvl w:val="0"/>
          <w:numId w:val="4"/>
        </w:numPr>
        <w:spacing w:after="0" w:line="240" w:lineRule="auto"/>
        <w:rPr>
          <w:rFonts w:ascii="Arial" w:eastAsia="Times New Roman" w:hAnsi="Arial" w:cs="Arial"/>
          <w:sz w:val="24"/>
          <w:szCs w:val="24"/>
          <w:lang w:eastAsia="tr-TR"/>
        </w:rPr>
      </w:pPr>
      <w:r w:rsidRPr="003F547D">
        <w:t xml:space="preserve"> </w:t>
      </w:r>
      <w:r w:rsidRPr="003F547D">
        <w:rPr>
          <w:rFonts w:ascii="Arial" w:eastAsia="Times New Roman" w:hAnsi="Arial" w:cs="Arial"/>
          <w:sz w:val="24"/>
          <w:szCs w:val="24"/>
          <w:lang w:eastAsia="tr-TR"/>
        </w:rPr>
        <w:t xml:space="preserve">İdrar çıkışında veya </w:t>
      </w:r>
      <w:proofErr w:type="spellStart"/>
      <w:r w:rsidRPr="003F547D">
        <w:rPr>
          <w:rFonts w:ascii="Arial" w:eastAsia="Times New Roman" w:hAnsi="Arial" w:cs="Arial"/>
          <w:sz w:val="24"/>
          <w:szCs w:val="24"/>
          <w:lang w:eastAsia="tr-TR"/>
        </w:rPr>
        <w:t>eGFR'deki</w:t>
      </w:r>
      <w:proofErr w:type="spellEnd"/>
      <w:r w:rsidRPr="003F547D">
        <w:rPr>
          <w:rFonts w:ascii="Arial" w:eastAsia="Times New Roman" w:hAnsi="Arial" w:cs="Arial"/>
          <w:sz w:val="24"/>
          <w:szCs w:val="24"/>
          <w:lang w:eastAsia="tr-TR"/>
        </w:rPr>
        <w:t xml:space="preserve"> </w:t>
      </w:r>
      <w:proofErr w:type="gramStart"/>
      <w:r w:rsidRPr="003F547D">
        <w:rPr>
          <w:rFonts w:ascii="Arial" w:eastAsia="Times New Roman" w:hAnsi="Arial" w:cs="Arial"/>
          <w:sz w:val="24"/>
          <w:szCs w:val="24"/>
          <w:lang w:eastAsia="tr-TR"/>
        </w:rPr>
        <w:t>değişiklik</w:t>
      </w:r>
      <w:r w:rsidR="003F547D" w:rsidRPr="003F547D">
        <w:rPr>
          <w:rFonts w:ascii="Arial" w:eastAsia="Times New Roman" w:hAnsi="Arial" w:cs="Arial"/>
          <w:sz w:val="24"/>
          <w:szCs w:val="24"/>
          <w:lang w:eastAsia="tr-TR"/>
        </w:rPr>
        <w:t xml:space="preserve">lerde </w:t>
      </w:r>
      <w:r w:rsidRPr="003F547D">
        <w:rPr>
          <w:rFonts w:ascii="Arial" w:eastAsia="Times New Roman" w:hAnsi="Arial" w:cs="Arial"/>
          <w:sz w:val="24"/>
          <w:szCs w:val="24"/>
          <w:lang w:eastAsia="tr-TR"/>
        </w:rPr>
        <w:t xml:space="preserve"> de</w:t>
      </w:r>
      <w:proofErr w:type="gramEnd"/>
      <w:r w:rsidRPr="003F547D">
        <w:rPr>
          <w:rFonts w:ascii="Arial" w:eastAsia="Times New Roman" w:hAnsi="Arial" w:cs="Arial"/>
          <w:sz w:val="24"/>
          <w:szCs w:val="24"/>
          <w:lang w:eastAsia="tr-TR"/>
        </w:rPr>
        <w:t xml:space="preserve"> farklılık göstermediler.</w:t>
      </w:r>
      <w:r w:rsidRPr="003F547D">
        <w:t xml:space="preserve"> </w:t>
      </w:r>
    </w:p>
    <w:p w14:paraId="18F02B45" w14:textId="2FE6E724" w:rsidR="006610CE" w:rsidRDefault="006610CE" w:rsidP="006610CE">
      <w:pPr>
        <w:pStyle w:val="ListeParagraf"/>
        <w:numPr>
          <w:ilvl w:val="0"/>
          <w:numId w:val="4"/>
        </w:numPr>
        <w:spacing w:after="0" w:line="240" w:lineRule="auto"/>
        <w:rPr>
          <w:rFonts w:ascii="Arial" w:eastAsia="Times New Roman" w:hAnsi="Arial" w:cs="Arial"/>
          <w:sz w:val="24"/>
          <w:szCs w:val="24"/>
          <w:lang w:eastAsia="tr-TR"/>
        </w:rPr>
      </w:pPr>
      <w:r w:rsidRPr="003F547D">
        <w:rPr>
          <w:rFonts w:ascii="Arial" w:eastAsia="Times New Roman" w:hAnsi="Arial" w:cs="Arial"/>
          <w:sz w:val="24"/>
          <w:szCs w:val="24"/>
          <w:lang w:eastAsia="tr-TR"/>
        </w:rPr>
        <w:t xml:space="preserve">Ancak plasebo verilenlerde serum sodyum seviyeleri daha da </w:t>
      </w:r>
      <w:r w:rsidR="003F547D" w:rsidRPr="003F547D">
        <w:rPr>
          <w:rFonts w:ascii="Arial" w:eastAsia="Times New Roman" w:hAnsi="Arial" w:cs="Arial"/>
          <w:sz w:val="24"/>
          <w:szCs w:val="24"/>
          <w:lang w:eastAsia="tr-TR"/>
        </w:rPr>
        <w:t xml:space="preserve">başlangıç düzeylerine göre </w:t>
      </w:r>
      <w:r w:rsidRPr="003F547D">
        <w:rPr>
          <w:rFonts w:ascii="Arial" w:eastAsia="Times New Roman" w:hAnsi="Arial" w:cs="Arial"/>
          <w:sz w:val="24"/>
          <w:szCs w:val="24"/>
          <w:lang w:eastAsia="tr-TR"/>
        </w:rPr>
        <w:t>düştü</w:t>
      </w:r>
      <w:r w:rsidR="003F547D" w:rsidRPr="003F547D">
        <w:rPr>
          <w:rFonts w:ascii="Arial" w:eastAsia="Times New Roman" w:hAnsi="Arial" w:cs="Arial"/>
          <w:sz w:val="24"/>
          <w:szCs w:val="24"/>
          <w:lang w:eastAsia="tr-TR"/>
        </w:rPr>
        <w:t>,</w:t>
      </w:r>
      <w:r w:rsidRPr="003F547D">
        <w:rPr>
          <w:rFonts w:ascii="Arial" w:eastAsia="Times New Roman" w:hAnsi="Arial" w:cs="Arial"/>
          <w:sz w:val="24"/>
          <w:szCs w:val="24"/>
          <w:lang w:eastAsia="tr-TR"/>
        </w:rPr>
        <w:t xml:space="preserve"> BUN seviyeleri</w:t>
      </w:r>
      <w:r w:rsidR="003F547D" w:rsidRPr="003F547D">
        <w:rPr>
          <w:rFonts w:ascii="Arial" w:eastAsia="Times New Roman" w:hAnsi="Arial" w:cs="Arial"/>
          <w:sz w:val="24"/>
          <w:szCs w:val="24"/>
          <w:lang w:eastAsia="tr-TR"/>
        </w:rPr>
        <w:t xml:space="preserve"> </w:t>
      </w:r>
      <w:proofErr w:type="gramStart"/>
      <w:r w:rsidR="003F547D" w:rsidRPr="003F547D">
        <w:rPr>
          <w:rFonts w:ascii="Arial" w:eastAsia="Times New Roman" w:hAnsi="Arial" w:cs="Arial"/>
          <w:sz w:val="24"/>
          <w:szCs w:val="24"/>
          <w:lang w:eastAsia="tr-TR"/>
        </w:rPr>
        <w:t xml:space="preserve">ise </w:t>
      </w:r>
      <w:r w:rsidRPr="003F547D">
        <w:rPr>
          <w:rFonts w:ascii="Arial" w:eastAsia="Times New Roman" w:hAnsi="Arial" w:cs="Arial"/>
          <w:sz w:val="24"/>
          <w:szCs w:val="24"/>
          <w:lang w:eastAsia="tr-TR"/>
        </w:rPr>
        <w:t xml:space="preserve"> daha</w:t>
      </w:r>
      <w:proofErr w:type="gramEnd"/>
      <w:r w:rsidRPr="003F547D">
        <w:rPr>
          <w:rFonts w:ascii="Arial" w:eastAsia="Times New Roman" w:hAnsi="Arial" w:cs="Arial"/>
          <w:sz w:val="24"/>
          <w:szCs w:val="24"/>
          <w:lang w:eastAsia="tr-TR"/>
        </w:rPr>
        <w:t xml:space="preserve"> fazla yükseldi</w:t>
      </w:r>
      <w:r w:rsidR="001011CA">
        <w:rPr>
          <w:rFonts w:ascii="Arial" w:eastAsia="Times New Roman" w:hAnsi="Arial" w:cs="Arial"/>
          <w:sz w:val="24"/>
          <w:szCs w:val="24"/>
          <w:lang w:eastAsia="tr-TR"/>
        </w:rPr>
        <w:t xml:space="preserve"> ( 96 saatte sodyum ve BUN değişiklikleri Aşağıda tablo)</w:t>
      </w:r>
      <w:r w:rsidRPr="003F547D">
        <w:rPr>
          <w:rFonts w:ascii="Arial" w:eastAsia="Times New Roman" w:hAnsi="Arial" w:cs="Arial"/>
          <w:sz w:val="24"/>
          <w:szCs w:val="24"/>
          <w:lang w:eastAsia="tr-TR"/>
        </w:rPr>
        <w:t>.</w:t>
      </w:r>
    </w:p>
    <w:p w14:paraId="6007DFD9" w14:textId="2F6FEFE9" w:rsidR="004E11FC" w:rsidRDefault="003F547D" w:rsidP="004E11FC">
      <w:pPr>
        <w:pStyle w:val="ListeParagraf"/>
        <w:numPr>
          <w:ilvl w:val="0"/>
          <w:numId w:val="4"/>
        </w:numPr>
        <w:spacing w:after="0" w:line="240" w:lineRule="auto"/>
        <w:rPr>
          <w:rFonts w:ascii="Arial" w:eastAsia="Times New Roman" w:hAnsi="Arial" w:cs="Arial"/>
          <w:sz w:val="24"/>
          <w:szCs w:val="24"/>
          <w:lang w:eastAsia="tr-TR"/>
        </w:rPr>
      </w:pPr>
      <w:r w:rsidRPr="003F547D">
        <w:rPr>
          <w:rFonts w:ascii="Arial" w:eastAsia="Times New Roman" w:hAnsi="Arial" w:cs="Arial"/>
          <w:sz w:val="24"/>
          <w:szCs w:val="24"/>
          <w:lang w:eastAsia="tr-TR"/>
        </w:rPr>
        <w:t>İki grup hastanede kalış süresi, 90 günde renal replasman tedavisi kullanımı, indeks hastaneye yatış sırasında YBÜ süresi, 30 günde yeniden yatış veya 90 günlük mortalite açısından hiçbir fark göstermedi.</w:t>
      </w:r>
    </w:p>
    <w:p w14:paraId="74538A12" w14:textId="3517F253" w:rsidR="004E11FC" w:rsidRDefault="004E11FC" w:rsidP="004E11FC">
      <w:pPr>
        <w:pStyle w:val="ListeParagraf"/>
        <w:spacing w:after="0" w:line="240" w:lineRule="auto"/>
        <w:ind w:left="360"/>
        <w:rPr>
          <w:rFonts w:ascii="Times New Roman" w:eastAsia="Times New Roman" w:hAnsi="Times New Roman" w:cs="Times New Roman"/>
          <w:i/>
          <w:iCs/>
          <w:sz w:val="24"/>
          <w:szCs w:val="24"/>
          <w:lang w:eastAsia="tr-TR"/>
        </w:rPr>
      </w:pPr>
      <w:r w:rsidRPr="004E11FC">
        <w:rPr>
          <w:rFonts w:ascii="Times New Roman" w:eastAsia="Times New Roman" w:hAnsi="Times New Roman" w:cs="Times New Roman"/>
          <w:i/>
          <w:iCs/>
          <w:sz w:val="24"/>
          <w:szCs w:val="24"/>
          <w:lang w:eastAsia="tr-TR"/>
        </w:rPr>
        <w:t>Bununla birlikte</w:t>
      </w:r>
      <w:r>
        <w:rPr>
          <w:rFonts w:ascii="Times New Roman" w:eastAsia="Times New Roman" w:hAnsi="Times New Roman" w:cs="Times New Roman"/>
          <w:i/>
          <w:iCs/>
          <w:sz w:val="24"/>
          <w:szCs w:val="24"/>
          <w:lang w:eastAsia="tr-TR"/>
        </w:rPr>
        <w:t>,0</w:t>
      </w:r>
      <w:r w:rsidRPr="004E11FC">
        <w:rPr>
          <w:rFonts w:ascii="Times New Roman" w:eastAsia="Times New Roman" w:hAnsi="Times New Roman" w:cs="Times New Roman"/>
          <w:i/>
          <w:iCs/>
          <w:sz w:val="24"/>
          <w:szCs w:val="24"/>
          <w:lang w:eastAsia="tr-TR"/>
        </w:rPr>
        <w:t xml:space="preserve"> </w:t>
      </w:r>
      <w:proofErr w:type="gramStart"/>
      <w:r w:rsidRPr="004E11FC">
        <w:rPr>
          <w:rFonts w:ascii="Times New Roman" w:eastAsia="Times New Roman" w:hAnsi="Times New Roman" w:cs="Times New Roman"/>
          <w:i/>
          <w:iCs/>
          <w:sz w:val="24"/>
          <w:szCs w:val="24"/>
          <w:lang w:eastAsia="tr-TR"/>
        </w:rPr>
        <w:t>çalışma  klinik</w:t>
      </w:r>
      <w:proofErr w:type="gramEnd"/>
      <w:r w:rsidRPr="004E11FC">
        <w:rPr>
          <w:rFonts w:ascii="Times New Roman" w:eastAsia="Times New Roman" w:hAnsi="Times New Roman" w:cs="Times New Roman"/>
          <w:i/>
          <w:iCs/>
          <w:sz w:val="24"/>
          <w:szCs w:val="24"/>
          <w:lang w:eastAsia="tr-TR"/>
        </w:rPr>
        <w:t xml:space="preserve"> sonuçlar için desteklenmedi</w:t>
      </w:r>
      <w:r>
        <w:rPr>
          <w:rFonts w:ascii="Times New Roman" w:eastAsia="Times New Roman" w:hAnsi="Times New Roman" w:cs="Times New Roman"/>
          <w:i/>
          <w:iCs/>
          <w:sz w:val="24"/>
          <w:szCs w:val="24"/>
          <w:lang w:eastAsia="tr-TR"/>
        </w:rPr>
        <w:t>.</w:t>
      </w:r>
    </w:p>
    <w:p w14:paraId="72B830C4" w14:textId="77777777" w:rsidR="001011CA" w:rsidRPr="004E11FC" w:rsidRDefault="001011CA" w:rsidP="004E11FC">
      <w:pPr>
        <w:pStyle w:val="ListeParagraf"/>
        <w:spacing w:after="0" w:line="240" w:lineRule="auto"/>
        <w:ind w:left="360"/>
        <w:rPr>
          <w:rFonts w:ascii="Times New Roman" w:eastAsia="Times New Roman" w:hAnsi="Times New Roman" w:cs="Times New Roman"/>
          <w:i/>
          <w:iCs/>
          <w:sz w:val="24"/>
          <w:szCs w:val="24"/>
          <w:lang w:eastAsia="tr-TR"/>
        </w:rPr>
      </w:pPr>
    </w:p>
    <w:tbl>
      <w:tblPr>
        <w:tblW w:w="11634" w:type="dxa"/>
        <w:tblInd w:w="-1284" w:type="dxa"/>
        <w:tblCellMar>
          <w:left w:w="0" w:type="dxa"/>
          <w:right w:w="0" w:type="dxa"/>
        </w:tblCellMar>
        <w:tblLook w:val="04A0" w:firstRow="1" w:lastRow="0" w:firstColumn="1" w:lastColumn="0" w:noHBand="0" w:noVBand="1"/>
      </w:tblPr>
      <w:tblGrid>
        <w:gridCol w:w="4395"/>
        <w:gridCol w:w="2840"/>
        <w:gridCol w:w="1696"/>
        <w:gridCol w:w="2703"/>
      </w:tblGrid>
      <w:tr w:rsidR="001011CA" w:rsidRPr="00D507ED" w14:paraId="448599C2" w14:textId="77777777" w:rsidTr="001011CA">
        <w:tc>
          <w:tcPr>
            <w:tcW w:w="11634" w:type="dxa"/>
            <w:gridSpan w:val="4"/>
            <w:tcBorders>
              <w:top w:val="single" w:sz="6" w:space="0" w:color="D8D8D8"/>
              <w:left w:val="single" w:sz="6" w:space="0" w:color="D8D8D8"/>
              <w:bottom w:val="single" w:sz="6" w:space="0" w:color="D8D8D8"/>
              <w:right w:val="single" w:sz="6" w:space="0" w:color="D8D8D8"/>
            </w:tcBorders>
            <w:shd w:val="clear" w:color="auto" w:fill="EFF3F6"/>
            <w:tcMar>
              <w:top w:w="135" w:type="dxa"/>
              <w:left w:w="255" w:type="dxa"/>
              <w:bottom w:w="135" w:type="dxa"/>
              <w:right w:w="255" w:type="dxa"/>
            </w:tcMar>
            <w:vAlign w:val="center"/>
            <w:hideMark/>
          </w:tcPr>
          <w:p w14:paraId="117B5C03" w14:textId="77777777" w:rsidR="001011CA" w:rsidRPr="00414EB2" w:rsidRDefault="001011CA" w:rsidP="004C3D55">
            <w:pPr>
              <w:spacing w:after="225" w:line="450" w:lineRule="atLeast"/>
              <w:rPr>
                <w:rFonts w:ascii="Arial" w:eastAsia="Times New Roman" w:hAnsi="Arial" w:cs="Arial"/>
                <w:b/>
                <w:bCs/>
                <w:sz w:val="28"/>
                <w:szCs w:val="28"/>
                <w:lang w:eastAsia="tr-TR"/>
              </w:rPr>
            </w:pPr>
            <w:r w:rsidRPr="00414EB2">
              <w:rPr>
                <w:rFonts w:ascii="Arial" w:eastAsia="Times New Roman" w:hAnsi="Arial" w:cs="Arial"/>
                <w:b/>
                <w:bCs/>
                <w:sz w:val="28"/>
                <w:szCs w:val="28"/>
                <w:lang w:eastAsia="tr-TR"/>
              </w:rPr>
              <w:t>Atama Grubuna (6g/gün NaCl veya Plasebo) göre</w:t>
            </w:r>
            <w:r w:rsidRPr="00414EB2">
              <w:rPr>
                <w:sz w:val="28"/>
                <w:szCs w:val="28"/>
              </w:rPr>
              <w:t xml:space="preserve"> k</w:t>
            </w:r>
            <w:r w:rsidRPr="00414EB2">
              <w:rPr>
                <w:rFonts w:ascii="Arial" w:eastAsia="Times New Roman" w:hAnsi="Arial" w:cs="Arial"/>
                <w:b/>
                <w:bCs/>
                <w:sz w:val="28"/>
                <w:szCs w:val="28"/>
                <w:lang w:eastAsia="tr-TR"/>
              </w:rPr>
              <w:t>ayıttan 96 Saate Kadar Serum Sodyum Düzeyleri ve BUN Değişiklikleri:</w:t>
            </w:r>
          </w:p>
        </w:tc>
      </w:tr>
      <w:tr w:rsidR="001011CA" w:rsidRPr="00D507ED" w14:paraId="58868ABC" w14:textId="77777777" w:rsidTr="001011CA">
        <w:tc>
          <w:tcPr>
            <w:tcW w:w="4395" w:type="dxa"/>
            <w:tcBorders>
              <w:top w:val="single" w:sz="6" w:space="0" w:color="D8D8D8"/>
              <w:left w:val="single" w:sz="6" w:space="0" w:color="D8D8D8"/>
              <w:bottom w:val="single" w:sz="6" w:space="0" w:color="D8D8D8"/>
              <w:right w:val="single" w:sz="6" w:space="0" w:color="D8D8D8"/>
            </w:tcBorders>
            <w:shd w:val="clear" w:color="auto" w:fill="FBE4D5" w:themeFill="accent2" w:themeFillTint="33"/>
            <w:tcMar>
              <w:top w:w="135" w:type="dxa"/>
              <w:left w:w="255" w:type="dxa"/>
              <w:bottom w:w="135" w:type="dxa"/>
              <w:right w:w="255" w:type="dxa"/>
            </w:tcMar>
            <w:vAlign w:val="center"/>
            <w:hideMark/>
          </w:tcPr>
          <w:p w14:paraId="546889EE" w14:textId="77777777" w:rsidR="001011CA" w:rsidRPr="00414EB2" w:rsidRDefault="001011CA" w:rsidP="004C3D55">
            <w:pPr>
              <w:spacing w:after="225" w:line="450" w:lineRule="atLeast"/>
              <w:jc w:val="center"/>
              <w:rPr>
                <w:rFonts w:ascii="Arial" w:eastAsia="Times New Roman" w:hAnsi="Arial" w:cs="Arial"/>
                <w:b/>
                <w:bCs/>
                <w:sz w:val="28"/>
                <w:szCs w:val="28"/>
                <w:lang w:eastAsia="tr-TR"/>
              </w:rPr>
            </w:pPr>
            <w:r w:rsidRPr="00414EB2">
              <w:rPr>
                <w:rFonts w:ascii="Arial" w:eastAsia="Times New Roman" w:hAnsi="Arial" w:cs="Arial"/>
                <w:b/>
                <w:bCs/>
                <w:sz w:val="28"/>
                <w:szCs w:val="28"/>
                <w:lang w:eastAsia="tr-TR"/>
              </w:rPr>
              <w:t>Parametre</w:t>
            </w:r>
          </w:p>
        </w:tc>
        <w:tc>
          <w:tcPr>
            <w:tcW w:w="2840" w:type="dxa"/>
            <w:tcBorders>
              <w:top w:val="single" w:sz="6" w:space="0" w:color="D8D8D8"/>
              <w:left w:val="single" w:sz="6" w:space="0" w:color="D8D8D8"/>
              <w:bottom w:val="single" w:sz="6" w:space="0" w:color="D8D8D8"/>
              <w:right w:val="single" w:sz="6" w:space="0" w:color="D8D8D8"/>
            </w:tcBorders>
            <w:shd w:val="clear" w:color="auto" w:fill="FBE4D5" w:themeFill="accent2" w:themeFillTint="33"/>
            <w:tcMar>
              <w:top w:w="135" w:type="dxa"/>
              <w:left w:w="255" w:type="dxa"/>
              <w:bottom w:w="135" w:type="dxa"/>
              <w:right w:w="255" w:type="dxa"/>
            </w:tcMar>
            <w:vAlign w:val="center"/>
            <w:hideMark/>
          </w:tcPr>
          <w:p w14:paraId="4980633A" w14:textId="77777777" w:rsidR="001011CA" w:rsidRDefault="001011CA" w:rsidP="004C3D55">
            <w:pPr>
              <w:spacing w:after="225" w:line="450" w:lineRule="atLeast"/>
              <w:jc w:val="center"/>
              <w:rPr>
                <w:rFonts w:ascii="Arial" w:eastAsia="Times New Roman" w:hAnsi="Arial" w:cs="Arial"/>
                <w:b/>
                <w:bCs/>
                <w:sz w:val="24"/>
                <w:szCs w:val="24"/>
                <w:lang w:eastAsia="tr-TR"/>
              </w:rPr>
            </w:pPr>
            <w:r w:rsidRPr="00414EB2">
              <w:rPr>
                <w:rFonts w:ascii="Arial" w:eastAsia="Times New Roman" w:hAnsi="Arial" w:cs="Arial"/>
                <w:b/>
                <w:bCs/>
                <w:sz w:val="24"/>
                <w:szCs w:val="24"/>
                <w:lang w:eastAsia="tr-TR"/>
              </w:rPr>
              <w:t>6 g/d NaCl</w:t>
            </w:r>
          </w:p>
          <w:p w14:paraId="5D6B73E5" w14:textId="77777777" w:rsidR="001011CA" w:rsidRPr="00414EB2" w:rsidRDefault="001011CA" w:rsidP="004C3D55">
            <w:pPr>
              <w:spacing w:after="225" w:line="450" w:lineRule="atLeast"/>
              <w:jc w:val="center"/>
              <w:rPr>
                <w:rFonts w:ascii="Arial" w:eastAsia="Times New Roman" w:hAnsi="Arial" w:cs="Arial"/>
                <w:b/>
                <w:bCs/>
                <w:sz w:val="24"/>
                <w:szCs w:val="24"/>
                <w:lang w:eastAsia="tr-TR"/>
              </w:rPr>
            </w:pPr>
            <w:r w:rsidRPr="00414EB2">
              <w:rPr>
                <w:rFonts w:ascii="Arial" w:eastAsia="Times New Roman" w:hAnsi="Arial" w:cs="Arial"/>
                <w:b/>
                <w:bCs/>
                <w:sz w:val="24"/>
                <w:szCs w:val="24"/>
                <w:lang w:eastAsia="tr-TR"/>
              </w:rPr>
              <w:t xml:space="preserve"> (n = 34)</w:t>
            </w:r>
          </w:p>
        </w:tc>
        <w:tc>
          <w:tcPr>
            <w:tcW w:w="1696" w:type="dxa"/>
            <w:tcBorders>
              <w:top w:val="single" w:sz="6" w:space="0" w:color="D8D8D8"/>
              <w:left w:val="single" w:sz="6" w:space="0" w:color="D8D8D8"/>
              <w:bottom w:val="single" w:sz="6" w:space="0" w:color="D8D8D8"/>
              <w:right w:val="single" w:sz="6" w:space="0" w:color="D8D8D8"/>
            </w:tcBorders>
            <w:shd w:val="clear" w:color="auto" w:fill="FBE4D5" w:themeFill="accent2" w:themeFillTint="33"/>
            <w:tcMar>
              <w:top w:w="135" w:type="dxa"/>
              <w:left w:w="255" w:type="dxa"/>
              <w:bottom w:w="135" w:type="dxa"/>
              <w:right w:w="255" w:type="dxa"/>
            </w:tcMar>
            <w:vAlign w:val="center"/>
            <w:hideMark/>
          </w:tcPr>
          <w:p w14:paraId="7E4A117F" w14:textId="77777777" w:rsidR="001011CA" w:rsidRDefault="001011CA" w:rsidP="004C3D55">
            <w:pPr>
              <w:spacing w:after="225" w:line="450" w:lineRule="atLeast"/>
              <w:jc w:val="center"/>
              <w:rPr>
                <w:rFonts w:ascii="Arial" w:eastAsia="Times New Roman" w:hAnsi="Arial" w:cs="Arial"/>
                <w:b/>
                <w:bCs/>
                <w:sz w:val="24"/>
                <w:szCs w:val="24"/>
                <w:lang w:eastAsia="tr-TR"/>
              </w:rPr>
            </w:pPr>
            <w:proofErr w:type="spellStart"/>
            <w:r w:rsidRPr="00414EB2">
              <w:rPr>
                <w:rFonts w:ascii="Arial" w:eastAsia="Times New Roman" w:hAnsi="Arial" w:cs="Arial"/>
                <w:b/>
                <w:bCs/>
                <w:sz w:val="24"/>
                <w:szCs w:val="24"/>
                <w:lang w:eastAsia="tr-TR"/>
              </w:rPr>
              <w:t>Placebo</w:t>
            </w:r>
            <w:proofErr w:type="spellEnd"/>
            <w:r w:rsidRPr="00414EB2">
              <w:rPr>
                <w:rFonts w:ascii="Arial" w:eastAsia="Times New Roman" w:hAnsi="Arial" w:cs="Arial"/>
                <w:b/>
                <w:bCs/>
                <w:sz w:val="24"/>
                <w:szCs w:val="24"/>
                <w:lang w:eastAsia="tr-TR"/>
              </w:rPr>
              <w:t xml:space="preserve"> </w:t>
            </w:r>
          </w:p>
          <w:p w14:paraId="7A8E3842" w14:textId="77777777" w:rsidR="001011CA" w:rsidRPr="00414EB2" w:rsidRDefault="001011CA" w:rsidP="004C3D55">
            <w:pPr>
              <w:spacing w:after="225" w:line="450" w:lineRule="atLeast"/>
              <w:jc w:val="center"/>
              <w:rPr>
                <w:rFonts w:ascii="Arial" w:eastAsia="Times New Roman" w:hAnsi="Arial" w:cs="Arial"/>
                <w:b/>
                <w:bCs/>
                <w:sz w:val="24"/>
                <w:szCs w:val="24"/>
                <w:lang w:eastAsia="tr-TR"/>
              </w:rPr>
            </w:pPr>
            <w:r w:rsidRPr="00414EB2">
              <w:rPr>
                <w:rFonts w:ascii="Arial" w:eastAsia="Times New Roman" w:hAnsi="Arial" w:cs="Arial"/>
                <w:b/>
                <w:bCs/>
                <w:sz w:val="24"/>
                <w:szCs w:val="24"/>
                <w:lang w:eastAsia="tr-TR"/>
              </w:rPr>
              <w:t>(n = 31)</w:t>
            </w:r>
          </w:p>
        </w:tc>
        <w:tc>
          <w:tcPr>
            <w:tcW w:w="2703" w:type="dxa"/>
            <w:tcBorders>
              <w:top w:val="single" w:sz="6" w:space="0" w:color="D8D8D8"/>
              <w:left w:val="single" w:sz="6" w:space="0" w:color="D8D8D8"/>
              <w:bottom w:val="single" w:sz="6" w:space="0" w:color="D8D8D8"/>
              <w:right w:val="single" w:sz="6" w:space="0" w:color="D8D8D8"/>
            </w:tcBorders>
            <w:shd w:val="clear" w:color="auto" w:fill="FBE4D5" w:themeFill="accent2" w:themeFillTint="33"/>
            <w:tcMar>
              <w:top w:w="135" w:type="dxa"/>
              <w:left w:w="255" w:type="dxa"/>
              <w:bottom w:w="135" w:type="dxa"/>
              <w:right w:w="255" w:type="dxa"/>
            </w:tcMar>
            <w:vAlign w:val="center"/>
            <w:hideMark/>
          </w:tcPr>
          <w:p w14:paraId="3D113762" w14:textId="77777777" w:rsidR="001011CA" w:rsidRPr="00414EB2" w:rsidRDefault="001011CA" w:rsidP="004C3D55">
            <w:pPr>
              <w:spacing w:after="225" w:line="450" w:lineRule="atLeast"/>
              <w:jc w:val="center"/>
              <w:rPr>
                <w:rFonts w:ascii="Arial" w:eastAsia="Times New Roman" w:hAnsi="Arial" w:cs="Arial"/>
                <w:b/>
                <w:bCs/>
                <w:sz w:val="24"/>
                <w:szCs w:val="24"/>
                <w:lang w:eastAsia="tr-TR"/>
              </w:rPr>
            </w:pPr>
            <w:r w:rsidRPr="00414EB2">
              <w:rPr>
                <w:rFonts w:ascii="Arial" w:eastAsia="Times New Roman" w:hAnsi="Arial" w:cs="Arial"/>
                <w:b/>
                <w:bCs/>
                <w:i/>
                <w:iCs/>
                <w:sz w:val="24"/>
                <w:szCs w:val="24"/>
                <w:lang w:eastAsia="tr-TR"/>
              </w:rPr>
              <w:t>P</w:t>
            </w:r>
            <w:r w:rsidRPr="00414EB2">
              <w:rPr>
                <w:rFonts w:ascii="Arial" w:eastAsia="Times New Roman" w:hAnsi="Arial" w:cs="Arial"/>
                <w:b/>
                <w:bCs/>
                <w:sz w:val="24"/>
                <w:szCs w:val="24"/>
                <w:lang w:eastAsia="tr-TR"/>
              </w:rPr>
              <w:t>  değeri</w:t>
            </w:r>
          </w:p>
        </w:tc>
      </w:tr>
      <w:tr w:rsidR="001011CA" w:rsidRPr="00D507ED" w14:paraId="128381C3" w14:textId="77777777" w:rsidTr="001011CA">
        <w:tc>
          <w:tcPr>
            <w:tcW w:w="4395" w:type="dxa"/>
            <w:tcBorders>
              <w:top w:val="single" w:sz="6" w:space="0" w:color="D8D8D8"/>
              <w:left w:val="single" w:sz="6" w:space="0" w:color="D8D8D8"/>
              <w:bottom w:val="single" w:sz="6" w:space="0" w:color="D8D8D8"/>
              <w:right w:val="single" w:sz="6" w:space="0" w:color="D8D8D8"/>
            </w:tcBorders>
            <w:shd w:val="clear" w:color="auto" w:fill="DEEAF6" w:themeFill="accent5" w:themeFillTint="33"/>
            <w:tcMar>
              <w:top w:w="135" w:type="dxa"/>
              <w:left w:w="255" w:type="dxa"/>
              <w:bottom w:w="135" w:type="dxa"/>
              <w:right w:w="255" w:type="dxa"/>
            </w:tcMar>
            <w:vAlign w:val="center"/>
            <w:hideMark/>
          </w:tcPr>
          <w:p w14:paraId="3C8529DC" w14:textId="77777777" w:rsidR="001011CA" w:rsidRPr="00414EB2" w:rsidRDefault="001011CA" w:rsidP="004C3D55">
            <w:pPr>
              <w:spacing w:after="225" w:line="240" w:lineRule="auto"/>
              <w:rPr>
                <w:rFonts w:ascii="Arial" w:eastAsia="Times New Roman" w:hAnsi="Arial" w:cs="Arial"/>
                <w:b/>
                <w:bCs/>
                <w:sz w:val="28"/>
                <w:szCs w:val="28"/>
                <w:lang w:eastAsia="tr-TR"/>
              </w:rPr>
            </w:pPr>
            <w:r w:rsidRPr="00414EB2">
              <w:rPr>
                <w:rFonts w:ascii="Arial" w:eastAsia="Times New Roman" w:hAnsi="Arial" w:cs="Arial"/>
                <w:b/>
                <w:bCs/>
                <w:sz w:val="28"/>
                <w:szCs w:val="28"/>
                <w:lang w:eastAsia="tr-TR"/>
              </w:rPr>
              <w:t xml:space="preserve">Serum </w:t>
            </w:r>
            <w:proofErr w:type="spellStart"/>
            <w:r w:rsidRPr="00414EB2">
              <w:rPr>
                <w:rFonts w:ascii="Arial" w:eastAsia="Times New Roman" w:hAnsi="Arial" w:cs="Arial"/>
                <w:b/>
                <w:bCs/>
                <w:sz w:val="28"/>
                <w:szCs w:val="28"/>
                <w:lang w:eastAsia="tr-TR"/>
              </w:rPr>
              <w:t>Sodium</w:t>
            </w:r>
            <w:proofErr w:type="spellEnd"/>
            <w:r w:rsidRPr="00414EB2">
              <w:rPr>
                <w:rFonts w:ascii="Arial" w:eastAsia="Times New Roman" w:hAnsi="Arial" w:cs="Arial"/>
                <w:b/>
                <w:bCs/>
                <w:sz w:val="28"/>
                <w:szCs w:val="28"/>
                <w:lang w:eastAsia="tr-TR"/>
              </w:rPr>
              <w:t xml:space="preserve">, </w:t>
            </w:r>
            <w:proofErr w:type="spellStart"/>
            <w:r w:rsidRPr="00414EB2">
              <w:rPr>
                <w:rFonts w:ascii="Arial" w:eastAsia="Times New Roman" w:hAnsi="Arial" w:cs="Arial"/>
                <w:b/>
                <w:bCs/>
                <w:sz w:val="28"/>
                <w:szCs w:val="28"/>
                <w:lang w:eastAsia="tr-TR"/>
              </w:rPr>
              <w:t>mEq</w:t>
            </w:r>
            <w:proofErr w:type="spellEnd"/>
            <w:r w:rsidRPr="00414EB2">
              <w:rPr>
                <w:rFonts w:ascii="Arial" w:eastAsia="Times New Roman" w:hAnsi="Arial" w:cs="Arial"/>
                <w:b/>
                <w:bCs/>
                <w:sz w:val="28"/>
                <w:szCs w:val="28"/>
                <w:lang w:eastAsia="tr-TR"/>
              </w:rPr>
              <w:t>/L değişikliği</w:t>
            </w:r>
          </w:p>
        </w:tc>
        <w:tc>
          <w:tcPr>
            <w:tcW w:w="2840" w:type="dxa"/>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14:paraId="5BA3B569" w14:textId="77777777" w:rsidR="001011CA" w:rsidRPr="00414EB2" w:rsidRDefault="001011CA" w:rsidP="004C3D55">
            <w:pPr>
              <w:spacing w:after="225" w:line="240" w:lineRule="auto"/>
              <w:rPr>
                <w:rFonts w:ascii="Arial" w:eastAsia="Times New Roman" w:hAnsi="Arial" w:cs="Arial"/>
                <w:b/>
                <w:bCs/>
                <w:sz w:val="28"/>
                <w:szCs w:val="28"/>
                <w:lang w:eastAsia="tr-TR"/>
              </w:rPr>
            </w:pPr>
            <w:r w:rsidRPr="00414EB2">
              <w:rPr>
                <w:rFonts w:ascii="Arial" w:eastAsia="Times New Roman" w:hAnsi="Arial" w:cs="Arial"/>
                <w:b/>
                <w:bCs/>
                <w:sz w:val="28"/>
                <w:szCs w:val="28"/>
                <w:lang w:eastAsia="tr-TR"/>
              </w:rPr>
              <w:t>–0.03</w:t>
            </w:r>
          </w:p>
        </w:tc>
        <w:tc>
          <w:tcPr>
            <w:tcW w:w="1696" w:type="dxa"/>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14:paraId="32736AD7" w14:textId="77777777" w:rsidR="001011CA" w:rsidRPr="00414EB2" w:rsidRDefault="001011CA" w:rsidP="004C3D55">
            <w:pPr>
              <w:spacing w:after="225" w:line="240" w:lineRule="auto"/>
              <w:rPr>
                <w:rFonts w:ascii="Arial" w:eastAsia="Times New Roman" w:hAnsi="Arial" w:cs="Arial"/>
                <w:b/>
                <w:bCs/>
                <w:sz w:val="28"/>
                <w:szCs w:val="28"/>
                <w:lang w:eastAsia="tr-TR"/>
              </w:rPr>
            </w:pPr>
            <w:r w:rsidRPr="00414EB2">
              <w:rPr>
                <w:rFonts w:ascii="Arial" w:eastAsia="Times New Roman" w:hAnsi="Arial" w:cs="Arial"/>
                <w:b/>
                <w:bCs/>
                <w:sz w:val="28"/>
                <w:szCs w:val="28"/>
                <w:lang w:eastAsia="tr-TR"/>
              </w:rPr>
              <w:t>–2.6</w:t>
            </w:r>
          </w:p>
        </w:tc>
        <w:tc>
          <w:tcPr>
            <w:tcW w:w="2703" w:type="dxa"/>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14:paraId="10D690F3" w14:textId="77777777" w:rsidR="001011CA" w:rsidRPr="00414EB2" w:rsidRDefault="001011CA" w:rsidP="004C3D55">
            <w:pPr>
              <w:spacing w:after="225" w:line="240" w:lineRule="auto"/>
              <w:rPr>
                <w:rFonts w:ascii="Arial" w:eastAsia="Times New Roman" w:hAnsi="Arial" w:cs="Arial"/>
                <w:b/>
                <w:bCs/>
                <w:sz w:val="28"/>
                <w:szCs w:val="28"/>
                <w:lang w:eastAsia="tr-TR"/>
              </w:rPr>
            </w:pPr>
            <w:r w:rsidRPr="00414EB2">
              <w:rPr>
                <w:rFonts w:ascii="Arial" w:eastAsia="Times New Roman" w:hAnsi="Arial" w:cs="Arial"/>
                <w:b/>
                <w:bCs/>
                <w:sz w:val="28"/>
                <w:szCs w:val="28"/>
                <w:lang w:eastAsia="tr-TR"/>
              </w:rPr>
              <w:t>&lt; .001</w:t>
            </w:r>
          </w:p>
        </w:tc>
      </w:tr>
      <w:tr w:rsidR="001011CA" w:rsidRPr="00D507ED" w14:paraId="227814B4" w14:textId="77777777" w:rsidTr="001011CA">
        <w:tc>
          <w:tcPr>
            <w:tcW w:w="4395" w:type="dxa"/>
            <w:tcBorders>
              <w:top w:val="single" w:sz="6" w:space="0" w:color="D8D8D8"/>
              <w:left w:val="single" w:sz="6" w:space="0" w:color="D8D8D8"/>
              <w:bottom w:val="single" w:sz="6" w:space="0" w:color="D8D8D8"/>
              <w:right w:val="single" w:sz="6" w:space="0" w:color="D8D8D8"/>
            </w:tcBorders>
            <w:shd w:val="clear" w:color="auto" w:fill="DEEAF6" w:themeFill="accent5" w:themeFillTint="33"/>
            <w:tcMar>
              <w:top w:w="135" w:type="dxa"/>
              <w:left w:w="255" w:type="dxa"/>
              <w:bottom w:w="135" w:type="dxa"/>
              <w:right w:w="255" w:type="dxa"/>
            </w:tcMar>
            <w:vAlign w:val="center"/>
            <w:hideMark/>
          </w:tcPr>
          <w:p w14:paraId="5A15D441" w14:textId="77777777" w:rsidR="001011CA" w:rsidRPr="00414EB2" w:rsidRDefault="001011CA" w:rsidP="004C3D55">
            <w:pPr>
              <w:spacing w:after="225" w:line="240" w:lineRule="auto"/>
              <w:rPr>
                <w:rFonts w:ascii="Arial" w:eastAsia="Times New Roman" w:hAnsi="Arial" w:cs="Arial"/>
                <w:b/>
                <w:bCs/>
                <w:sz w:val="28"/>
                <w:szCs w:val="28"/>
                <w:lang w:eastAsia="tr-TR"/>
              </w:rPr>
            </w:pPr>
            <w:r w:rsidRPr="00414EB2">
              <w:rPr>
                <w:rFonts w:ascii="Arial" w:eastAsia="Times New Roman" w:hAnsi="Arial" w:cs="Arial"/>
                <w:b/>
                <w:bCs/>
                <w:sz w:val="28"/>
                <w:szCs w:val="28"/>
                <w:lang w:eastAsia="tr-TR"/>
              </w:rPr>
              <w:lastRenderedPageBreak/>
              <w:t xml:space="preserve">BUN, </w:t>
            </w:r>
            <w:proofErr w:type="spellStart"/>
            <w:r w:rsidRPr="00414EB2">
              <w:rPr>
                <w:rFonts w:ascii="Arial" w:eastAsia="Times New Roman" w:hAnsi="Arial" w:cs="Arial"/>
                <w:b/>
                <w:bCs/>
                <w:sz w:val="28"/>
                <w:szCs w:val="28"/>
                <w:lang w:eastAsia="tr-TR"/>
              </w:rPr>
              <w:t>mEq</w:t>
            </w:r>
            <w:proofErr w:type="spellEnd"/>
            <w:r w:rsidRPr="00414EB2">
              <w:rPr>
                <w:rFonts w:ascii="Arial" w:eastAsia="Times New Roman" w:hAnsi="Arial" w:cs="Arial"/>
                <w:b/>
                <w:bCs/>
                <w:sz w:val="28"/>
                <w:szCs w:val="28"/>
                <w:lang w:eastAsia="tr-TR"/>
              </w:rPr>
              <w:t>/L değişikliği</w:t>
            </w:r>
          </w:p>
        </w:tc>
        <w:tc>
          <w:tcPr>
            <w:tcW w:w="2840" w:type="dxa"/>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14:paraId="127CA738" w14:textId="77777777" w:rsidR="001011CA" w:rsidRPr="00414EB2" w:rsidRDefault="001011CA" w:rsidP="004C3D55">
            <w:pPr>
              <w:spacing w:after="225" w:line="240" w:lineRule="auto"/>
              <w:rPr>
                <w:rFonts w:ascii="Arial" w:eastAsia="Times New Roman" w:hAnsi="Arial" w:cs="Arial"/>
                <w:b/>
                <w:bCs/>
                <w:sz w:val="28"/>
                <w:szCs w:val="28"/>
                <w:lang w:eastAsia="tr-TR"/>
              </w:rPr>
            </w:pPr>
            <w:r w:rsidRPr="00414EB2">
              <w:rPr>
                <w:rFonts w:ascii="Arial" w:eastAsia="Times New Roman" w:hAnsi="Arial" w:cs="Arial"/>
                <w:b/>
                <w:bCs/>
                <w:sz w:val="28"/>
                <w:szCs w:val="28"/>
                <w:lang w:eastAsia="tr-TR"/>
              </w:rPr>
              <w:t>3.1</w:t>
            </w:r>
          </w:p>
        </w:tc>
        <w:tc>
          <w:tcPr>
            <w:tcW w:w="1696" w:type="dxa"/>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14:paraId="5327CE82" w14:textId="77777777" w:rsidR="001011CA" w:rsidRPr="00414EB2" w:rsidRDefault="001011CA" w:rsidP="004C3D55">
            <w:pPr>
              <w:spacing w:after="225" w:line="240" w:lineRule="auto"/>
              <w:rPr>
                <w:rFonts w:ascii="Arial" w:eastAsia="Times New Roman" w:hAnsi="Arial" w:cs="Arial"/>
                <w:b/>
                <w:bCs/>
                <w:sz w:val="28"/>
                <w:szCs w:val="28"/>
                <w:lang w:eastAsia="tr-TR"/>
              </w:rPr>
            </w:pPr>
            <w:r w:rsidRPr="00414EB2">
              <w:rPr>
                <w:rFonts w:ascii="Arial" w:eastAsia="Times New Roman" w:hAnsi="Arial" w:cs="Arial"/>
                <w:b/>
                <w:bCs/>
                <w:sz w:val="28"/>
                <w:szCs w:val="28"/>
                <w:lang w:eastAsia="tr-TR"/>
              </w:rPr>
              <w:t>11</w:t>
            </w:r>
          </w:p>
        </w:tc>
        <w:tc>
          <w:tcPr>
            <w:tcW w:w="2703" w:type="dxa"/>
            <w:tcBorders>
              <w:top w:val="single" w:sz="6" w:space="0" w:color="D8D8D8"/>
              <w:left w:val="single" w:sz="6" w:space="0" w:color="D8D8D8"/>
              <w:bottom w:val="single" w:sz="6" w:space="0" w:color="D8D8D8"/>
              <w:right w:val="single" w:sz="6" w:space="0" w:color="D8D8D8"/>
            </w:tcBorders>
            <w:tcMar>
              <w:top w:w="135" w:type="dxa"/>
              <w:left w:w="255" w:type="dxa"/>
              <w:bottom w:w="135" w:type="dxa"/>
              <w:right w:w="255" w:type="dxa"/>
            </w:tcMar>
            <w:vAlign w:val="center"/>
            <w:hideMark/>
          </w:tcPr>
          <w:p w14:paraId="392A2FC9" w14:textId="77777777" w:rsidR="001011CA" w:rsidRPr="00414EB2" w:rsidRDefault="001011CA" w:rsidP="004C3D55">
            <w:pPr>
              <w:spacing w:after="225" w:line="240" w:lineRule="auto"/>
              <w:rPr>
                <w:rFonts w:ascii="Arial" w:eastAsia="Times New Roman" w:hAnsi="Arial" w:cs="Arial"/>
                <w:b/>
                <w:bCs/>
                <w:sz w:val="28"/>
                <w:szCs w:val="28"/>
                <w:lang w:eastAsia="tr-TR"/>
              </w:rPr>
            </w:pPr>
            <w:r w:rsidRPr="00414EB2">
              <w:rPr>
                <w:rFonts w:ascii="Arial" w:eastAsia="Times New Roman" w:hAnsi="Arial" w:cs="Arial"/>
                <w:b/>
                <w:bCs/>
                <w:sz w:val="28"/>
                <w:szCs w:val="28"/>
                <w:lang w:eastAsia="tr-TR"/>
              </w:rPr>
              <w:t>.02</w:t>
            </w:r>
          </w:p>
        </w:tc>
      </w:tr>
    </w:tbl>
    <w:p w14:paraId="745C3E2C" w14:textId="6E0644FB" w:rsidR="002B3120" w:rsidRDefault="002B3120" w:rsidP="002B3120">
      <w:pPr>
        <w:spacing w:after="0" w:line="240" w:lineRule="auto"/>
        <w:rPr>
          <w:rFonts w:ascii="Times New Roman" w:eastAsia="Times New Roman" w:hAnsi="Times New Roman" w:cs="Times New Roman"/>
          <w:i/>
          <w:iCs/>
          <w:sz w:val="24"/>
          <w:szCs w:val="24"/>
          <w:lang w:eastAsia="tr-TR"/>
        </w:rPr>
      </w:pPr>
    </w:p>
    <w:p w14:paraId="01913B23" w14:textId="3B965B32" w:rsidR="009E3F79" w:rsidRDefault="009E3F79" w:rsidP="002B3120">
      <w:pPr>
        <w:spacing w:after="0" w:line="240" w:lineRule="auto"/>
        <w:rPr>
          <w:rFonts w:ascii="Times New Roman" w:eastAsia="Times New Roman" w:hAnsi="Times New Roman" w:cs="Times New Roman"/>
          <w:i/>
          <w:iCs/>
          <w:sz w:val="24"/>
          <w:szCs w:val="24"/>
          <w:lang w:eastAsia="tr-TR"/>
        </w:rPr>
      </w:pPr>
    </w:p>
    <w:p w14:paraId="34400827" w14:textId="188A094C" w:rsidR="009E3F79" w:rsidRPr="009E3F79" w:rsidRDefault="009E3F79" w:rsidP="009E3F79">
      <w:pPr>
        <w:spacing w:after="0" w:line="240" w:lineRule="auto"/>
        <w:rPr>
          <w:rFonts w:ascii="Times New Roman" w:eastAsia="Times New Roman" w:hAnsi="Times New Roman" w:cs="Times New Roman"/>
          <w:sz w:val="24"/>
          <w:szCs w:val="24"/>
          <w:lang w:eastAsia="tr-TR"/>
        </w:rPr>
      </w:pPr>
      <w:r w:rsidRPr="009E3F79">
        <w:rPr>
          <w:rFonts w:ascii="Times New Roman" w:eastAsia="Times New Roman" w:hAnsi="Times New Roman" w:cs="Times New Roman"/>
          <w:sz w:val="24"/>
          <w:szCs w:val="24"/>
          <w:lang w:eastAsia="tr-TR"/>
        </w:rPr>
        <w:t xml:space="preserve">Klinisyenler, kalp yetersizliği olan hastaların düşük sodyumlu bir diyete başlamalarını ve sürdürmelerini sağlamak için eğitim sağlayarak ve çok çaba harcayarak önemli vakit ve hasta ile esas </w:t>
      </w:r>
      <w:proofErr w:type="gramStart"/>
      <w:r w:rsidRPr="009E3F79">
        <w:rPr>
          <w:rFonts w:ascii="Times New Roman" w:eastAsia="Times New Roman" w:hAnsi="Times New Roman" w:cs="Times New Roman"/>
          <w:sz w:val="24"/>
          <w:szCs w:val="24"/>
          <w:lang w:eastAsia="tr-TR"/>
        </w:rPr>
        <w:t xml:space="preserve">tedavi  </w:t>
      </w:r>
      <w:proofErr w:type="spellStart"/>
      <w:r w:rsidRPr="009E3F79">
        <w:rPr>
          <w:rFonts w:ascii="Times New Roman" w:eastAsia="Times New Roman" w:hAnsi="Times New Roman" w:cs="Times New Roman"/>
          <w:sz w:val="24"/>
          <w:szCs w:val="24"/>
          <w:lang w:eastAsia="tr-TR"/>
        </w:rPr>
        <w:t>KYTT’lere</w:t>
      </w:r>
      <w:proofErr w:type="spellEnd"/>
      <w:proofErr w:type="gramEnd"/>
      <w:r w:rsidRPr="009E3F79">
        <w:rPr>
          <w:rFonts w:ascii="Times New Roman" w:eastAsia="Times New Roman" w:hAnsi="Times New Roman" w:cs="Times New Roman"/>
          <w:sz w:val="24"/>
          <w:szCs w:val="24"/>
          <w:lang w:eastAsia="tr-TR"/>
        </w:rPr>
        <w:t xml:space="preserve"> odaklanma ve konsantre olmayı atlayabilir veya sulandırabilir.</w:t>
      </w:r>
    </w:p>
    <w:p w14:paraId="178591B1" w14:textId="77777777" w:rsidR="009E3F79" w:rsidRDefault="009E3F79" w:rsidP="009E3F79">
      <w:pPr>
        <w:spacing w:after="0" w:line="240" w:lineRule="auto"/>
        <w:rPr>
          <w:rFonts w:ascii="Arial" w:eastAsia="Times New Roman" w:hAnsi="Arial" w:cs="Arial"/>
          <w:color w:val="222222"/>
          <w:sz w:val="30"/>
          <w:szCs w:val="30"/>
          <w:lang w:eastAsia="tr-TR"/>
        </w:rPr>
      </w:pPr>
    </w:p>
    <w:p w14:paraId="3BF7F725" w14:textId="2AD8CCFB" w:rsidR="001208C8" w:rsidRPr="001208C8" w:rsidRDefault="001208C8" w:rsidP="001208C8">
      <w:pPr>
        <w:pStyle w:val="ListeParagraf"/>
        <w:numPr>
          <w:ilvl w:val="0"/>
          <w:numId w:val="3"/>
        </w:numPr>
        <w:spacing w:after="0" w:line="240" w:lineRule="auto"/>
        <w:rPr>
          <w:rFonts w:ascii="Arial" w:eastAsia="Times New Roman" w:hAnsi="Arial" w:cs="Arial"/>
          <w:sz w:val="30"/>
          <w:szCs w:val="30"/>
          <w:lang w:eastAsia="tr-TR"/>
        </w:rPr>
      </w:pPr>
      <w:r w:rsidRPr="001208C8">
        <w:rPr>
          <w:rFonts w:ascii="Arial" w:eastAsia="Times New Roman" w:hAnsi="Arial" w:cs="Arial"/>
          <w:sz w:val="24"/>
          <w:szCs w:val="24"/>
          <w:lang w:eastAsia="tr-TR"/>
        </w:rPr>
        <w:t xml:space="preserve">Kalp </w:t>
      </w:r>
      <w:proofErr w:type="spellStart"/>
      <w:r w:rsidRPr="001208C8">
        <w:rPr>
          <w:rFonts w:ascii="Arial" w:eastAsia="Times New Roman" w:hAnsi="Arial" w:cs="Arial"/>
          <w:sz w:val="24"/>
          <w:szCs w:val="24"/>
          <w:lang w:eastAsia="tr-TR"/>
        </w:rPr>
        <w:t>yetersizliğii</w:t>
      </w:r>
      <w:proofErr w:type="spellEnd"/>
      <w:r w:rsidRPr="001208C8">
        <w:rPr>
          <w:rFonts w:ascii="Arial" w:eastAsia="Times New Roman" w:hAnsi="Arial" w:cs="Arial"/>
          <w:sz w:val="24"/>
          <w:szCs w:val="24"/>
          <w:lang w:eastAsia="tr-TR"/>
        </w:rPr>
        <w:t xml:space="preserve"> olan ayaktan hastalarda düşük sodyum ve </w:t>
      </w:r>
      <w:proofErr w:type="gramStart"/>
      <w:r w:rsidRPr="001208C8">
        <w:rPr>
          <w:rFonts w:ascii="Arial" w:eastAsia="Times New Roman" w:hAnsi="Arial" w:cs="Arial"/>
          <w:sz w:val="24"/>
          <w:szCs w:val="24"/>
          <w:lang w:eastAsia="tr-TR"/>
        </w:rPr>
        <w:t>sınırsız , sodyum</w:t>
      </w:r>
      <w:proofErr w:type="gramEnd"/>
      <w:r w:rsidRPr="001208C8">
        <w:rPr>
          <w:rFonts w:ascii="Arial" w:eastAsia="Times New Roman" w:hAnsi="Arial" w:cs="Arial"/>
          <w:sz w:val="24"/>
          <w:szCs w:val="24"/>
          <w:lang w:eastAsia="tr-TR"/>
        </w:rPr>
        <w:t xml:space="preserve"> diyetlerini karşılaştıran yakın zamanda yayınlanan SODIUM-HF çalışmasında (aşağıda özetlenen); Düşük sodyum girişiminden  hiçbir klinik fayda görülmediği gözlemlendi.</w:t>
      </w:r>
    </w:p>
    <w:p w14:paraId="123570D3" w14:textId="0B85AA90" w:rsidR="009E3F79" w:rsidRDefault="009E3F79" w:rsidP="002B3120">
      <w:pPr>
        <w:spacing w:after="0" w:line="240" w:lineRule="auto"/>
        <w:rPr>
          <w:rFonts w:ascii="Times New Roman" w:eastAsia="Times New Roman" w:hAnsi="Times New Roman" w:cs="Times New Roman"/>
          <w:i/>
          <w:iCs/>
          <w:sz w:val="24"/>
          <w:szCs w:val="24"/>
          <w:lang w:eastAsia="tr-TR"/>
        </w:rPr>
      </w:pPr>
    </w:p>
    <w:p w14:paraId="21ED1840" w14:textId="1FC82319" w:rsidR="001208C8" w:rsidRDefault="001208C8" w:rsidP="002B3120">
      <w:pPr>
        <w:spacing w:after="0" w:line="240" w:lineRule="auto"/>
        <w:rPr>
          <w:rFonts w:ascii="Times New Roman" w:eastAsia="Times New Roman" w:hAnsi="Times New Roman" w:cs="Times New Roman"/>
          <w:i/>
          <w:iCs/>
          <w:sz w:val="24"/>
          <w:szCs w:val="24"/>
          <w:lang w:eastAsia="tr-TR"/>
        </w:rPr>
      </w:pPr>
    </w:p>
    <w:p w14:paraId="5BF7335F" w14:textId="357AB3AE" w:rsidR="001208C8" w:rsidRDefault="001208C8" w:rsidP="002B3120">
      <w:pPr>
        <w:spacing w:after="0" w:line="240" w:lineRule="auto"/>
        <w:rPr>
          <w:rFonts w:ascii="Times New Roman" w:eastAsia="Times New Roman" w:hAnsi="Times New Roman" w:cs="Times New Roman"/>
          <w:i/>
          <w:iCs/>
          <w:sz w:val="24"/>
          <w:szCs w:val="24"/>
          <w:lang w:eastAsia="tr-TR"/>
        </w:rPr>
      </w:pPr>
    </w:p>
    <w:p w14:paraId="3F4BF0D4" w14:textId="5F62CDF4" w:rsidR="001208C8" w:rsidRDefault="001208C8" w:rsidP="002B3120">
      <w:pPr>
        <w:spacing w:after="0" w:line="240" w:lineRule="auto"/>
        <w:rPr>
          <w:rFonts w:ascii="Times New Roman" w:eastAsia="Times New Roman" w:hAnsi="Times New Roman" w:cs="Times New Roman"/>
          <w:i/>
          <w:iCs/>
          <w:sz w:val="24"/>
          <w:szCs w:val="24"/>
          <w:lang w:eastAsia="tr-TR"/>
        </w:rPr>
      </w:pPr>
    </w:p>
    <w:p w14:paraId="6C83FAC8" w14:textId="1E38AF23" w:rsidR="001208C8" w:rsidRDefault="001208C8" w:rsidP="002B3120">
      <w:pPr>
        <w:spacing w:after="0" w:line="240" w:lineRule="auto"/>
        <w:rPr>
          <w:rFonts w:ascii="Times New Roman" w:eastAsia="Times New Roman" w:hAnsi="Times New Roman" w:cs="Times New Roman"/>
          <w:i/>
          <w:iCs/>
          <w:sz w:val="24"/>
          <w:szCs w:val="24"/>
          <w:lang w:eastAsia="tr-TR"/>
        </w:rPr>
      </w:pPr>
    </w:p>
    <w:p w14:paraId="7FA39B84" w14:textId="429213EF" w:rsidR="001208C8" w:rsidRDefault="001208C8" w:rsidP="002B3120">
      <w:pPr>
        <w:spacing w:after="0" w:line="240" w:lineRule="auto"/>
        <w:rPr>
          <w:rFonts w:ascii="Times New Roman" w:eastAsia="Times New Roman" w:hAnsi="Times New Roman" w:cs="Times New Roman"/>
          <w:i/>
          <w:iCs/>
          <w:sz w:val="24"/>
          <w:szCs w:val="24"/>
          <w:lang w:eastAsia="tr-TR"/>
        </w:rPr>
      </w:pPr>
    </w:p>
    <w:p w14:paraId="791390C3" w14:textId="7EA579FA" w:rsidR="001208C8" w:rsidRDefault="001208C8" w:rsidP="002B3120">
      <w:pPr>
        <w:spacing w:after="0" w:line="240" w:lineRule="auto"/>
        <w:rPr>
          <w:rFonts w:ascii="Times New Roman" w:eastAsia="Times New Roman" w:hAnsi="Times New Roman" w:cs="Times New Roman"/>
          <w:i/>
          <w:iCs/>
          <w:sz w:val="24"/>
          <w:szCs w:val="24"/>
          <w:lang w:eastAsia="tr-TR"/>
        </w:rPr>
      </w:pPr>
    </w:p>
    <w:p w14:paraId="4C0A47A6" w14:textId="6479DB5B" w:rsidR="001208C8" w:rsidRPr="001208C8" w:rsidRDefault="001208C8" w:rsidP="007A7F86">
      <w:pPr>
        <w:pBdr>
          <w:bottom w:val="single" w:sz="4" w:space="1" w:color="auto"/>
        </w:pBdr>
        <w:shd w:val="clear" w:color="auto" w:fill="FFFFFF"/>
        <w:spacing w:after="0" w:line="240" w:lineRule="auto"/>
        <w:rPr>
          <w:rFonts w:ascii="Times New Roman" w:eastAsia="Times New Roman" w:hAnsi="Times New Roman" w:cs="Times New Roman"/>
          <w:b/>
          <w:bCs/>
          <w:sz w:val="28"/>
          <w:szCs w:val="28"/>
          <w:lang w:eastAsia="tr-TR"/>
        </w:rPr>
      </w:pPr>
      <w:r w:rsidRPr="001208C8">
        <w:rPr>
          <w:rFonts w:ascii="Times New Roman" w:eastAsia="Times New Roman" w:hAnsi="Times New Roman" w:cs="Times New Roman"/>
          <w:b/>
          <w:bCs/>
          <w:sz w:val="28"/>
          <w:szCs w:val="28"/>
          <w:lang w:eastAsia="tr-TR"/>
        </w:rPr>
        <w:t>Akut Kalp Yet</w:t>
      </w:r>
      <w:r w:rsidR="00B3246D">
        <w:rPr>
          <w:rFonts w:ascii="Times New Roman" w:eastAsia="Times New Roman" w:hAnsi="Times New Roman" w:cs="Times New Roman"/>
          <w:b/>
          <w:bCs/>
          <w:sz w:val="28"/>
          <w:szCs w:val="28"/>
          <w:lang w:eastAsia="tr-TR"/>
        </w:rPr>
        <w:t>ersi</w:t>
      </w:r>
      <w:r w:rsidRPr="001208C8">
        <w:rPr>
          <w:rFonts w:ascii="Times New Roman" w:eastAsia="Times New Roman" w:hAnsi="Times New Roman" w:cs="Times New Roman"/>
          <w:b/>
          <w:bCs/>
          <w:sz w:val="28"/>
          <w:szCs w:val="28"/>
          <w:lang w:eastAsia="tr-TR"/>
        </w:rPr>
        <w:t>zliğinde Böbrek Verimliliğini Korumak İçin Oral Sodyum (OSPREY-AHF)</w:t>
      </w:r>
    </w:p>
    <w:p w14:paraId="416B873E" w14:textId="77777777" w:rsidR="001208C8" w:rsidRPr="00ED1DF0" w:rsidRDefault="001208C8" w:rsidP="007A7F86">
      <w:pPr>
        <w:pBdr>
          <w:bottom w:val="single" w:sz="4" w:space="1" w:color="auto"/>
        </w:pBdr>
        <w:shd w:val="clear" w:color="auto" w:fill="FFFFFF"/>
        <w:spacing w:after="0" w:line="240" w:lineRule="auto"/>
        <w:rPr>
          <w:rFonts w:ascii="Times New Roman" w:eastAsia="Times New Roman" w:hAnsi="Times New Roman" w:cs="Times New Roman"/>
          <w:b/>
          <w:bCs/>
          <w:color w:val="C00000"/>
          <w:sz w:val="28"/>
          <w:szCs w:val="28"/>
          <w:lang w:eastAsia="tr-TR"/>
        </w:rPr>
      </w:pPr>
    </w:p>
    <w:p w14:paraId="02717535" w14:textId="4B0C4659" w:rsidR="001208C8" w:rsidRDefault="001208C8" w:rsidP="007A7F86">
      <w:pPr>
        <w:pBdr>
          <w:bottom w:val="single" w:sz="4" w:space="1" w:color="auto"/>
        </w:pBdr>
        <w:shd w:val="clear" w:color="auto" w:fill="E2EFD9" w:themeFill="accent6" w:themeFillTint="33"/>
        <w:spacing w:before="450" w:after="120" w:line="240" w:lineRule="auto"/>
        <w:outlineLvl w:val="0"/>
        <w:rPr>
          <w:rFonts w:ascii="Times New Roman" w:eastAsia="Times New Roman" w:hAnsi="Times New Roman" w:cs="Times New Roman"/>
          <w:b/>
          <w:bCs/>
          <w:color w:val="000000"/>
          <w:kern w:val="36"/>
          <w:sz w:val="24"/>
          <w:szCs w:val="24"/>
          <w:lang w:eastAsia="tr-TR"/>
        </w:rPr>
      </w:pPr>
      <w:r w:rsidRPr="00ED1DF0">
        <w:rPr>
          <w:rFonts w:ascii="Times New Roman" w:eastAsia="Times New Roman" w:hAnsi="Times New Roman" w:cs="Times New Roman"/>
          <w:b/>
          <w:bCs/>
          <w:color w:val="000000"/>
          <w:kern w:val="36"/>
          <w:sz w:val="24"/>
          <w:szCs w:val="24"/>
          <w:lang w:eastAsia="tr-TR"/>
        </w:rPr>
        <w:t xml:space="preserve">Oral </w:t>
      </w:r>
      <w:proofErr w:type="spellStart"/>
      <w:r w:rsidRPr="00ED1DF0">
        <w:rPr>
          <w:rFonts w:ascii="Times New Roman" w:eastAsia="Times New Roman" w:hAnsi="Times New Roman" w:cs="Times New Roman"/>
          <w:b/>
          <w:bCs/>
          <w:color w:val="000000"/>
          <w:kern w:val="36"/>
          <w:sz w:val="24"/>
          <w:szCs w:val="24"/>
          <w:lang w:eastAsia="tr-TR"/>
        </w:rPr>
        <w:t>Sodium</w:t>
      </w:r>
      <w:proofErr w:type="spellEnd"/>
      <w:r w:rsidRPr="00ED1DF0">
        <w:rPr>
          <w:rFonts w:ascii="Times New Roman" w:eastAsia="Times New Roman" w:hAnsi="Times New Roman" w:cs="Times New Roman"/>
          <w:b/>
          <w:bCs/>
          <w:color w:val="000000"/>
          <w:kern w:val="36"/>
          <w:sz w:val="24"/>
          <w:szCs w:val="24"/>
          <w:lang w:eastAsia="tr-TR"/>
        </w:rPr>
        <w:t xml:space="preserve"> </w:t>
      </w:r>
      <w:proofErr w:type="spellStart"/>
      <w:r w:rsidRPr="00ED1DF0">
        <w:rPr>
          <w:rFonts w:ascii="Times New Roman" w:eastAsia="Times New Roman" w:hAnsi="Times New Roman" w:cs="Times New Roman"/>
          <w:b/>
          <w:bCs/>
          <w:color w:val="000000"/>
          <w:kern w:val="36"/>
          <w:sz w:val="24"/>
          <w:szCs w:val="24"/>
          <w:lang w:eastAsia="tr-TR"/>
        </w:rPr>
        <w:t>to</w:t>
      </w:r>
      <w:proofErr w:type="spellEnd"/>
      <w:r w:rsidRPr="00ED1DF0">
        <w:rPr>
          <w:rFonts w:ascii="Times New Roman" w:eastAsia="Times New Roman" w:hAnsi="Times New Roman" w:cs="Times New Roman"/>
          <w:b/>
          <w:bCs/>
          <w:color w:val="000000"/>
          <w:kern w:val="36"/>
          <w:sz w:val="24"/>
          <w:szCs w:val="24"/>
          <w:lang w:eastAsia="tr-TR"/>
        </w:rPr>
        <w:t xml:space="preserve"> </w:t>
      </w:r>
      <w:proofErr w:type="spellStart"/>
      <w:r w:rsidRPr="00ED1DF0">
        <w:rPr>
          <w:rFonts w:ascii="Times New Roman" w:eastAsia="Times New Roman" w:hAnsi="Times New Roman" w:cs="Times New Roman"/>
          <w:b/>
          <w:bCs/>
          <w:color w:val="000000"/>
          <w:kern w:val="36"/>
          <w:sz w:val="24"/>
          <w:szCs w:val="24"/>
          <w:lang w:eastAsia="tr-TR"/>
        </w:rPr>
        <w:t>Preserve</w:t>
      </w:r>
      <w:proofErr w:type="spellEnd"/>
      <w:r w:rsidRPr="00ED1DF0">
        <w:rPr>
          <w:rFonts w:ascii="Times New Roman" w:eastAsia="Times New Roman" w:hAnsi="Times New Roman" w:cs="Times New Roman"/>
          <w:b/>
          <w:bCs/>
          <w:color w:val="000000"/>
          <w:kern w:val="36"/>
          <w:sz w:val="24"/>
          <w:szCs w:val="24"/>
          <w:lang w:eastAsia="tr-TR"/>
        </w:rPr>
        <w:t xml:space="preserve"> </w:t>
      </w:r>
      <w:proofErr w:type="spellStart"/>
      <w:r w:rsidRPr="00ED1DF0">
        <w:rPr>
          <w:rFonts w:ascii="Times New Roman" w:eastAsia="Times New Roman" w:hAnsi="Times New Roman" w:cs="Times New Roman"/>
          <w:b/>
          <w:bCs/>
          <w:color w:val="000000"/>
          <w:kern w:val="36"/>
          <w:sz w:val="24"/>
          <w:szCs w:val="24"/>
          <w:lang w:eastAsia="tr-TR"/>
        </w:rPr>
        <w:t>Renal</w:t>
      </w:r>
      <w:proofErr w:type="spellEnd"/>
      <w:r w:rsidRPr="00ED1DF0">
        <w:rPr>
          <w:rFonts w:ascii="Times New Roman" w:eastAsia="Times New Roman" w:hAnsi="Times New Roman" w:cs="Times New Roman"/>
          <w:b/>
          <w:bCs/>
          <w:color w:val="000000"/>
          <w:kern w:val="36"/>
          <w:sz w:val="24"/>
          <w:szCs w:val="24"/>
          <w:lang w:eastAsia="tr-TR"/>
        </w:rPr>
        <w:t xml:space="preserve"> </w:t>
      </w:r>
      <w:proofErr w:type="spellStart"/>
      <w:r w:rsidRPr="00ED1DF0">
        <w:rPr>
          <w:rFonts w:ascii="Times New Roman" w:eastAsia="Times New Roman" w:hAnsi="Times New Roman" w:cs="Times New Roman"/>
          <w:b/>
          <w:bCs/>
          <w:color w:val="000000"/>
          <w:kern w:val="36"/>
          <w:sz w:val="24"/>
          <w:szCs w:val="24"/>
          <w:lang w:eastAsia="tr-TR"/>
        </w:rPr>
        <w:t>EfficiencY</w:t>
      </w:r>
      <w:proofErr w:type="spellEnd"/>
      <w:r w:rsidRPr="00ED1DF0">
        <w:rPr>
          <w:rFonts w:ascii="Times New Roman" w:eastAsia="Times New Roman" w:hAnsi="Times New Roman" w:cs="Times New Roman"/>
          <w:b/>
          <w:bCs/>
          <w:color w:val="000000"/>
          <w:kern w:val="36"/>
          <w:sz w:val="24"/>
          <w:szCs w:val="24"/>
          <w:lang w:eastAsia="tr-TR"/>
        </w:rPr>
        <w:t xml:space="preserve"> in </w:t>
      </w:r>
      <w:proofErr w:type="spellStart"/>
      <w:r w:rsidRPr="00ED1DF0">
        <w:rPr>
          <w:rFonts w:ascii="Times New Roman" w:eastAsia="Times New Roman" w:hAnsi="Times New Roman" w:cs="Times New Roman"/>
          <w:b/>
          <w:bCs/>
          <w:color w:val="000000"/>
          <w:kern w:val="36"/>
          <w:sz w:val="24"/>
          <w:szCs w:val="24"/>
          <w:lang w:eastAsia="tr-TR"/>
        </w:rPr>
        <w:t>Acute</w:t>
      </w:r>
      <w:proofErr w:type="spellEnd"/>
      <w:r w:rsidRPr="00ED1DF0">
        <w:rPr>
          <w:rFonts w:ascii="Times New Roman" w:eastAsia="Times New Roman" w:hAnsi="Times New Roman" w:cs="Times New Roman"/>
          <w:b/>
          <w:bCs/>
          <w:color w:val="000000"/>
          <w:kern w:val="36"/>
          <w:sz w:val="24"/>
          <w:szCs w:val="24"/>
          <w:lang w:eastAsia="tr-TR"/>
        </w:rPr>
        <w:t xml:space="preserve"> </w:t>
      </w:r>
      <w:proofErr w:type="spellStart"/>
      <w:r w:rsidRPr="00ED1DF0">
        <w:rPr>
          <w:rFonts w:ascii="Times New Roman" w:eastAsia="Times New Roman" w:hAnsi="Times New Roman" w:cs="Times New Roman"/>
          <w:b/>
          <w:bCs/>
          <w:color w:val="000000"/>
          <w:kern w:val="36"/>
          <w:sz w:val="24"/>
          <w:szCs w:val="24"/>
          <w:lang w:eastAsia="tr-TR"/>
        </w:rPr>
        <w:t>Heart</w:t>
      </w:r>
      <w:proofErr w:type="spellEnd"/>
      <w:r w:rsidRPr="00ED1DF0">
        <w:rPr>
          <w:rFonts w:ascii="Times New Roman" w:eastAsia="Times New Roman" w:hAnsi="Times New Roman" w:cs="Times New Roman"/>
          <w:b/>
          <w:bCs/>
          <w:color w:val="000000"/>
          <w:kern w:val="36"/>
          <w:sz w:val="24"/>
          <w:szCs w:val="24"/>
          <w:lang w:eastAsia="tr-TR"/>
        </w:rPr>
        <w:t xml:space="preserve"> </w:t>
      </w:r>
      <w:proofErr w:type="spellStart"/>
      <w:r w:rsidRPr="00ED1DF0">
        <w:rPr>
          <w:rFonts w:ascii="Times New Roman" w:eastAsia="Times New Roman" w:hAnsi="Times New Roman" w:cs="Times New Roman"/>
          <w:b/>
          <w:bCs/>
          <w:color w:val="000000"/>
          <w:kern w:val="36"/>
          <w:sz w:val="24"/>
          <w:szCs w:val="24"/>
          <w:lang w:eastAsia="tr-TR"/>
        </w:rPr>
        <w:t>Failure</w:t>
      </w:r>
      <w:proofErr w:type="spellEnd"/>
      <w:r w:rsidRPr="00ED1DF0">
        <w:rPr>
          <w:rFonts w:ascii="Times New Roman" w:eastAsia="Times New Roman" w:hAnsi="Times New Roman" w:cs="Times New Roman"/>
          <w:b/>
          <w:bCs/>
          <w:color w:val="000000"/>
          <w:kern w:val="36"/>
          <w:sz w:val="24"/>
          <w:szCs w:val="24"/>
          <w:lang w:eastAsia="tr-TR"/>
        </w:rPr>
        <w:t xml:space="preserve"> (OSPREY-AHF)</w:t>
      </w:r>
    </w:p>
    <w:p w14:paraId="404F1D00" w14:textId="0E4C3043" w:rsidR="007A7F86" w:rsidRDefault="007A7F86" w:rsidP="007A7F86">
      <w:pPr>
        <w:pBdr>
          <w:bottom w:val="single" w:sz="4" w:space="1" w:color="auto"/>
        </w:pBdr>
        <w:shd w:val="clear" w:color="auto" w:fill="E2EFD9" w:themeFill="accent6" w:themeFillTint="33"/>
        <w:spacing w:before="450" w:after="120" w:line="240" w:lineRule="auto"/>
        <w:outlineLvl w:val="0"/>
        <w:rPr>
          <w:rFonts w:ascii="Times New Roman" w:eastAsia="Times New Roman" w:hAnsi="Times New Roman" w:cs="Times New Roman"/>
          <w:color w:val="000000"/>
          <w:kern w:val="36"/>
          <w:sz w:val="24"/>
          <w:szCs w:val="24"/>
          <w:lang w:eastAsia="tr-TR"/>
        </w:rPr>
      </w:pPr>
      <w:r>
        <w:rPr>
          <w:rFonts w:ascii="Times New Roman" w:eastAsia="Times New Roman" w:hAnsi="Times New Roman" w:cs="Times New Roman"/>
          <w:b/>
          <w:bCs/>
          <w:color w:val="000000"/>
          <w:kern w:val="36"/>
          <w:sz w:val="24"/>
          <w:szCs w:val="24"/>
          <w:lang w:eastAsia="tr-TR"/>
        </w:rPr>
        <w:t>Primer kaynak: Amerika Kalp Yetersizliği Derneği (</w:t>
      </w:r>
      <w:proofErr w:type="spellStart"/>
      <w:r w:rsidRPr="007A7F86">
        <w:rPr>
          <w:rFonts w:ascii="Times New Roman" w:eastAsia="Times New Roman" w:hAnsi="Times New Roman" w:cs="Times New Roman"/>
          <w:color w:val="000000"/>
          <w:kern w:val="36"/>
          <w:sz w:val="24"/>
          <w:szCs w:val="24"/>
          <w:lang w:eastAsia="tr-TR"/>
        </w:rPr>
        <w:t>Heart</w:t>
      </w:r>
      <w:proofErr w:type="spellEnd"/>
      <w:r w:rsidRPr="007A7F86">
        <w:rPr>
          <w:rFonts w:ascii="Times New Roman" w:eastAsia="Times New Roman" w:hAnsi="Times New Roman" w:cs="Times New Roman"/>
          <w:color w:val="000000"/>
          <w:kern w:val="36"/>
          <w:sz w:val="24"/>
          <w:szCs w:val="24"/>
          <w:lang w:eastAsia="tr-TR"/>
        </w:rPr>
        <w:t xml:space="preserve"> </w:t>
      </w:r>
      <w:proofErr w:type="spellStart"/>
      <w:r w:rsidRPr="007A7F86">
        <w:rPr>
          <w:rFonts w:ascii="Times New Roman" w:eastAsia="Times New Roman" w:hAnsi="Times New Roman" w:cs="Times New Roman"/>
          <w:color w:val="000000"/>
          <w:kern w:val="36"/>
          <w:sz w:val="24"/>
          <w:szCs w:val="24"/>
          <w:lang w:eastAsia="tr-TR"/>
        </w:rPr>
        <w:t>Failure</w:t>
      </w:r>
      <w:proofErr w:type="spellEnd"/>
      <w:r w:rsidRPr="007A7F86">
        <w:rPr>
          <w:rFonts w:ascii="Times New Roman" w:eastAsia="Times New Roman" w:hAnsi="Times New Roman" w:cs="Times New Roman"/>
          <w:color w:val="000000"/>
          <w:kern w:val="36"/>
          <w:sz w:val="24"/>
          <w:szCs w:val="24"/>
          <w:lang w:eastAsia="tr-TR"/>
        </w:rPr>
        <w:t xml:space="preserve"> </w:t>
      </w:r>
      <w:proofErr w:type="spellStart"/>
      <w:r w:rsidRPr="007A7F86">
        <w:rPr>
          <w:rFonts w:ascii="Times New Roman" w:eastAsia="Times New Roman" w:hAnsi="Times New Roman" w:cs="Times New Roman"/>
          <w:color w:val="000000"/>
          <w:kern w:val="36"/>
          <w:sz w:val="24"/>
          <w:szCs w:val="24"/>
          <w:lang w:eastAsia="tr-TR"/>
        </w:rPr>
        <w:t>Society</w:t>
      </w:r>
      <w:proofErr w:type="spellEnd"/>
      <w:r w:rsidRPr="007A7F86">
        <w:rPr>
          <w:rFonts w:ascii="Times New Roman" w:eastAsia="Times New Roman" w:hAnsi="Times New Roman" w:cs="Times New Roman"/>
          <w:color w:val="000000"/>
          <w:kern w:val="36"/>
          <w:sz w:val="24"/>
          <w:szCs w:val="24"/>
          <w:lang w:eastAsia="tr-TR"/>
        </w:rPr>
        <w:t xml:space="preserve"> of </w:t>
      </w:r>
      <w:proofErr w:type="spellStart"/>
      <w:r w:rsidRPr="007A7F86">
        <w:rPr>
          <w:rFonts w:ascii="Times New Roman" w:eastAsia="Times New Roman" w:hAnsi="Times New Roman" w:cs="Times New Roman"/>
          <w:color w:val="000000"/>
          <w:kern w:val="36"/>
          <w:sz w:val="24"/>
          <w:szCs w:val="24"/>
          <w:lang w:eastAsia="tr-TR"/>
        </w:rPr>
        <w:t>America</w:t>
      </w:r>
      <w:proofErr w:type="spellEnd"/>
      <w:r>
        <w:rPr>
          <w:rFonts w:ascii="Times New Roman" w:eastAsia="Times New Roman" w:hAnsi="Times New Roman" w:cs="Times New Roman"/>
          <w:color w:val="000000"/>
          <w:kern w:val="36"/>
          <w:sz w:val="24"/>
          <w:szCs w:val="24"/>
          <w:lang w:eastAsia="tr-TR"/>
        </w:rPr>
        <w:t>)Kaynak referansı:</w:t>
      </w:r>
      <w:r w:rsidRPr="007A7F86">
        <w:t xml:space="preserve"> </w:t>
      </w:r>
      <w:proofErr w:type="spellStart"/>
      <w:r w:rsidRPr="007A7F86">
        <w:rPr>
          <w:rFonts w:ascii="Times New Roman" w:eastAsia="Times New Roman" w:hAnsi="Times New Roman" w:cs="Times New Roman"/>
          <w:color w:val="000000"/>
          <w:kern w:val="36"/>
          <w:sz w:val="24"/>
          <w:szCs w:val="24"/>
          <w:lang w:eastAsia="tr-TR"/>
        </w:rPr>
        <w:t>Montgomery</w:t>
      </w:r>
      <w:proofErr w:type="spellEnd"/>
      <w:r w:rsidRPr="007A7F86">
        <w:rPr>
          <w:rFonts w:ascii="Times New Roman" w:eastAsia="Times New Roman" w:hAnsi="Times New Roman" w:cs="Times New Roman"/>
          <w:color w:val="000000"/>
          <w:kern w:val="36"/>
          <w:sz w:val="24"/>
          <w:szCs w:val="24"/>
          <w:lang w:eastAsia="tr-TR"/>
        </w:rPr>
        <w:t xml:space="preserve"> R, et al "Oral </w:t>
      </w:r>
      <w:proofErr w:type="spellStart"/>
      <w:r w:rsidRPr="007A7F86">
        <w:rPr>
          <w:rFonts w:ascii="Times New Roman" w:eastAsia="Times New Roman" w:hAnsi="Times New Roman" w:cs="Times New Roman"/>
          <w:color w:val="000000"/>
          <w:kern w:val="36"/>
          <w:sz w:val="24"/>
          <w:szCs w:val="24"/>
          <w:lang w:eastAsia="tr-TR"/>
        </w:rPr>
        <w:t>sodium</w:t>
      </w:r>
      <w:proofErr w:type="spellEnd"/>
      <w:r w:rsidRPr="007A7F86">
        <w:rPr>
          <w:rFonts w:ascii="Times New Roman" w:eastAsia="Times New Roman" w:hAnsi="Times New Roman" w:cs="Times New Roman"/>
          <w:color w:val="000000"/>
          <w:kern w:val="36"/>
          <w:sz w:val="24"/>
          <w:szCs w:val="24"/>
          <w:lang w:eastAsia="tr-TR"/>
        </w:rPr>
        <w:t xml:space="preserve"> </w:t>
      </w:r>
      <w:proofErr w:type="spellStart"/>
      <w:r w:rsidRPr="007A7F86">
        <w:rPr>
          <w:rFonts w:ascii="Times New Roman" w:eastAsia="Times New Roman" w:hAnsi="Times New Roman" w:cs="Times New Roman"/>
          <w:color w:val="000000"/>
          <w:kern w:val="36"/>
          <w:sz w:val="24"/>
          <w:szCs w:val="24"/>
          <w:lang w:eastAsia="tr-TR"/>
        </w:rPr>
        <w:t>to</w:t>
      </w:r>
      <w:proofErr w:type="spellEnd"/>
      <w:r w:rsidRPr="007A7F86">
        <w:rPr>
          <w:rFonts w:ascii="Times New Roman" w:eastAsia="Times New Roman" w:hAnsi="Times New Roman" w:cs="Times New Roman"/>
          <w:color w:val="000000"/>
          <w:kern w:val="36"/>
          <w:sz w:val="24"/>
          <w:szCs w:val="24"/>
          <w:lang w:eastAsia="tr-TR"/>
        </w:rPr>
        <w:t xml:space="preserve"> </w:t>
      </w:r>
      <w:proofErr w:type="spellStart"/>
      <w:r w:rsidRPr="007A7F86">
        <w:rPr>
          <w:rFonts w:ascii="Times New Roman" w:eastAsia="Times New Roman" w:hAnsi="Times New Roman" w:cs="Times New Roman"/>
          <w:color w:val="000000"/>
          <w:kern w:val="36"/>
          <w:sz w:val="24"/>
          <w:szCs w:val="24"/>
          <w:lang w:eastAsia="tr-TR"/>
        </w:rPr>
        <w:t>preserve</w:t>
      </w:r>
      <w:proofErr w:type="spellEnd"/>
      <w:r w:rsidRPr="007A7F86">
        <w:rPr>
          <w:rFonts w:ascii="Times New Roman" w:eastAsia="Times New Roman" w:hAnsi="Times New Roman" w:cs="Times New Roman"/>
          <w:color w:val="000000"/>
          <w:kern w:val="36"/>
          <w:sz w:val="24"/>
          <w:szCs w:val="24"/>
          <w:lang w:eastAsia="tr-TR"/>
        </w:rPr>
        <w:t xml:space="preserve"> </w:t>
      </w:r>
      <w:proofErr w:type="spellStart"/>
      <w:r w:rsidRPr="007A7F86">
        <w:rPr>
          <w:rFonts w:ascii="Times New Roman" w:eastAsia="Times New Roman" w:hAnsi="Times New Roman" w:cs="Times New Roman"/>
          <w:color w:val="000000"/>
          <w:kern w:val="36"/>
          <w:sz w:val="24"/>
          <w:szCs w:val="24"/>
          <w:lang w:eastAsia="tr-TR"/>
        </w:rPr>
        <w:t>renal</w:t>
      </w:r>
      <w:proofErr w:type="spellEnd"/>
      <w:r w:rsidRPr="007A7F86">
        <w:rPr>
          <w:rFonts w:ascii="Times New Roman" w:eastAsia="Times New Roman" w:hAnsi="Times New Roman" w:cs="Times New Roman"/>
          <w:color w:val="000000"/>
          <w:kern w:val="36"/>
          <w:sz w:val="24"/>
          <w:szCs w:val="24"/>
          <w:lang w:eastAsia="tr-TR"/>
        </w:rPr>
        <w:t xml:space="preserve"> </w:t>
      </w:r>
      <w:proofErr w:type="spellStart"/>
      <w:r w:rsidRPr="007A7F86">
        <w:rPr>
          <w:rFonts w:ascii="Times New Roman" w:eastAsia="Times New Roman" w:hAnsi="Times New Roman" w:cs="Times New Roman"/>
          <w:color w:val="000000"/>
          <w:kern w:val="36"/>
          <w:sz w:val="24"/>
          <w:szCs w:val="24"/>
          <w:lang w:eastAsia="tr-TR"/>
        </w:rPr>
        <w:t>efficiency</w:t>
      </w:r>
      <w:proofErr w:type="spellEnd"/>
      <w:r w:rsidRPr="007A7F86">
        <w:rPr>
          <w:rFonts w:ascii="Times New Roman" w:eastAsia="Times New Roman" w:hAnsi="Times New Roman" w:cs="Times New Roman"/>
          <w:color w:val="000000"/>
          <w:kern w:val="36"/>
          <w:sz w:val="24"/>
          <w:szCs w:val="24"/>
          <w:lang w:eastAsia="tr-TR"/>
        </w:rPr>
        <w:t xml:space="preserve"> in </w:t>
      </w:r>
      <w:proofErr w:type="spellStart"/>
      <w:r w:rsidRPr="007A7F86">
        <w:rPr>
          <w:rFonts w:ascii="Times New Roman" w:eastAsia="Times New Roman" w:hAnsi="Times New Roman" w:cs="Times New Roman"/>
          <w:color w:val="000000"/>
          <w:kern w:val="36"/>
          <w:sz w:val="24"/>
          <w:szCs w:val="24"/>
          <w:lang w:eastAsia="tr-TR"/>
        </w:rPr>
        <w:t>acute</w:t>
      </w:r>
      <w:proofErr w:type="spellEnd"/>
      <w:r w:rsidRPr="007A7F86">
        <w:rPr>
          <w:rFonts w:ascii="Times New Roman" w:eastAsia="Times New Roman" w:hAnsi="Times New Roman" w:cs="Times New Roman"/>
          <w:color w:val="000000"/>
          <w:kern w:val="36"/>
          <w:sz w:val="24"/>
          <w:szCs w:val="24"/>
          <w:lang w:eastAsia="tr-TR"/>
        </w:rPr>
        <w:t xml:space="preserve"> </w:t>
      </w:r>
      <w:proofErr w:type="spellStart"/>
      <w:r w:rsidRPr="007A7F86">
        <w:rPr>
          <w:rFonts w:ascii="Times New Roman" w:eastAsia="Times New Roman" w:hAnsi="Times New Roman" w:cs="Times New Roman"/>
          <w:color w:val="000000"/>
          <w:kern w:val="36"/>
          <w:sz w:val="24"/>
          <w:szCs w:val="24"/>
          <w:lang w:eastAsia="tr-TR"/>
        </w:rPr>
        <w:t>heart</w:t>
      </w:r>
      <w:proofErr w:type="spellEnd"/>
      <w:r w:rsidRPr="007A7F86">
        <w:rPr>
          <w:rFonts w:ascii="Times New Roman" w:eastAsia="Times New Roman" w:hAnsi="Times New Roman" w:cs="Times New Roman"/>
          <w:color w:val="000000"/>
          <w:kern w:val="36"/>
          <w:sz w:val="24"/>
          <w:szCs w:val="24"/>
          <w:lang w:eastAsia="tr-TR"/>
        </w:rPr>
        <w:t xml:space="preserve"> </w:t>
      </w:r>
      <w:proofErr w:type="spellStart"/>
      <w:r w:rsidRPr="007A7F86">
        <w:rPr>
          <w:rFonts w:ascii="Times New Roman" w:eastAsia="Times New Roman" w:hAnsi="Times New Roman" w:cs="Times New Roman"/>
          <w:color w:val="000000"/>
          <w:kern w:val="36"/>
          <w:sz w:val="24"/>
          <w:szCs w:val="24"/>
          <w:lang w:eastAsia="tr-TR"/>
        </w:rPr>
        <w:t>failure</w:t>
      </w:r>
      <w:proofErr w:type="spellEnd"/>
      <w:r w:rsidRPr="007A7F86">
        <w:rPr>
          <w:rFonts w:ascii="Times New Roman" w:eastAsia="Times New Roman" w:hAnsi="Times New Roman" w:cs="Times New Roman"/>
          <w:color w:val="000000"/>
          <w:kern w:val="36"/>
          <w:sz w:val="24"/>
          <w:szCs w:val="24"/>
          <w:lang w:eastAsia="tr-TR"/>
        </w:rPr>
        <w:t xml:space="preserve"> (OSPREY-AHF): a </w:t>
      </w:r>
      <w:proofErr w:type="spellStart"/>
      <w:r w:rsidRPr="007A7F86">
        <w:rPr>
          <w:rFonts w:ascii="Times New Roman" w:eastAsia="Times New Roman" w:hAnsi="Times New Roman" w:cs="Times New Roman"/>
          <w:color w:val="000000"/>
          <w:kern w:val="36"/>
          <w:sz w:val="24"/>
          <w:szCs w:val="24"/>
          <w:lang w:eastAsia="tr-TR"/>
        </w:rPr>
        <w:t>single-center</w:t>
      </w:r>
      <w:proofErr w:type="spellEnd"/>
      <w:r w:rsidRPr="007A7F86">
        <w:rPr>
          <w:rFonts w:ascii="Times New Roman" w:eastAsia="Times New Roman" w:hAnsi="Times New Roman" w:cs="Times New Roman"/>
          <w:color w:val="000000"/>
          <w:kern w:val="36"/>
          <w:sz w:val="24"/>
          <w:szCs w:val="24"/>
          <w:lang w:eastAsia="tr-TR"/>
        </w:rPr>
        <w:t xml:space="preserve">, </w:t>
      </w:r>
      <w:proofErr w:type="spellStart"/>
      <w:r w:rsidRPr="007A7F86">
        <w:rPr>
          <w:rFonts w:ascii="Times New Roman" w:eastAsia="Times New Roman" w:hAnsi="Times New Roman" w:cs="Times New Roman"/>
          <w:color w:val="000000"/>
          <w:kern w:val="36"/>
          <w:sz w:val="24"/>
          <w:szCs w:val="24"/>
          <w:lang w:eastAsia="tr-TR"/>
        </w:rPr>
        <w:t>double-blind</w:t>
      </w:r>
      <w:proofErr w:type="spellEnd"/>
      <w:r w:rsidRPr="007A7F86">
        <w:rPr>
          <w:rFonts w:ascii="Times New Roman" w:eastAsia="Times New Roman" w:hAnsi="Times New Roman" w:cs="Times New Roman"/>
          <w:color w:val="000000"/>
          <w:kern w:val="36"/>
          <w:sz w:val="24"/>
          <w:szCs w:val="24"/>
          <w:lang w:eastAsia="tr-TR"/>
        </w:rPr>
        <w:t xml:space="preserve">, </w:t>
      </w:r>
      <w:proofErr w:type="spellStart"/>
      <w:r w:rsidRPr="007A7F86">
        <w:rPr>
          <w:rFonts w:ascii="Times New Roman" w:eastAsia="Times New Roman" w:hAnsi="Times New Roman" w:cs="Times New Roman"/>
          <w:color w:val="000000"/>
          <w:kern w:val="36"/>
          <w:sz w:val="24"/>
          <w:szCs w:val="24"/>
          <w:lang w:eastAsia="tr-TR"/>
        </w:rPr>
        <w:t>randomized</w:t>
      </w:r>
      <w:proofErr w:type="spellEnd"/>
      <w:r w:rsidRPr="007A7F86">
        <w:rPr>
          <w:rFonts w:ascii="Times New Roman" w:eastAsia="Times New Roman" w:hAnsi="Times New Roman" w:cs="Times New Roman"/>
          <w:color w:val="000000"/>
          <w:kern w:val="36"/>
          <w:sz w:val="24"/>
          <w:szCs w:val="24"/>
          <w:lang w:eastAsia="tr-TR"/>
        </w:rPr>
        <w:t xml:space="preserve">, </w:t>
      </w:r>
      <w:proofErr w:type="spellStart"/>
      <w:r w:rsidRPr="007A7F86">
        <w:rPr>
          <w:rFonts w:ascii="Times New Roman" w:eastAsia="Times New Roman" w:hAnsi="Times New Roman" w:cs="Times New Roman"/>
          <w:color w:val="000000"/>
          <w:kern w:val="36"/>
          <w:sz w:val="24"/>
          <w:szCs w:val="24"/>
          <w:lang w:eastAsia="tr-TR"/>
        </w:rPr>
        <w:t>placebo-controlled</w:t>
      </w:r>
      <w:proofErr w:type="spellEnd"/>
      <w:r w:rsidRPr="007A7F86">
        <w:rPr>
          <w:rFonts w:ascii="Times New Roman" w:eastAsia="Times New Roman" w:hAnsi="Times New Roman" w:cs="Times New Roman"/>
          <w:color w:val="000000"/>
          <w:kern w:val="36"/>
          <w:sz w:val="24"/>
          <w:szCs w:val="24"/>
          <w:lang w:eastAsia="tr-TR"/>
        </w:rPr>
        <w:t xml:space="preserve"> </w:t>
      </w:r>
      <w:proofErr w:type="spellStart"/>
      <w:r w:rsidRPr="007A7F86">
        <w:rPr>
          <w:rFonts w:ascii="Times New Roman" w:eastAsia="Times New Roman" w:hAnsi="Times New Roman" w:cs="Times New Roman"/>
          <w:color w:val="000000"/>
          <w:kern w:val="36"/>
          <w:sz w:val="24"/>
          <w:szCs w:val="24"/>
          <w:lang w:eastAsia="tr-TR"/>
        </w:rPr>
        <w:t>trial</w:t>
      </w:r>
      <w:proofErr w:type="spellEnd"/>
      <w:r w:rsidRPr="007A7F86">
        <w:rPr>
          <w:rFonts w:ascii="Times New Roman" w:eastAsia="Times New Roman" w:hAnsi="Times New Roman" w:cs="Times New Roman"/>
          <w:color w:val="000000"/>
          <w:kern w:val="36"/>
          <w:sz w:val="24"/>
          <w:szCs w:val="24"/>
          <w:lang w:eastAsia="tr-TR"/>
        </w:rPr>
        <w:t>" HFSA 2022.</w:t>
      </w:r>
      <w:r>
        <w:rPr>
          <w:rFonts w:ascii="Times New Roman" w:eastAsia="Times New Roman" w:hAnsi="Times New Roman" w:cs="Times New Roman"/>
          <w:color w:val="000000"/>
          <w:kern w:val="36"/>
          <w:sz w:val="24"/>
          <w:szCs w:val="24"/>
          <w:lang w:eastAsia="tr-TR"/>
        </w:rPr>
        <w:t xml:space="preserve"> (</w:t>
      </w:r>
      <w:r w:rsidRPr="007A7F86">
        <w:rPr>
          <w:rFonts w:ascii="Times New Roman" w:eastAsia="Times New Roman" w:hAnsi="Times New Roman" w:cs="Times New Roman"/>
          <w:color w:val="000000"/>
          <w:kern w:val="36"/>
          <w:sz w:val="24"/>
          <w:szCs w:val="24"/>
          <w:lang w:eastAsia="tr-TR"/>
        </w:rPr>
        <w:t xml:space="preserve">Çalışma, Cleveland </w:t>
      </w:r>
      <w:proofErr w:type="spellStart"/>
      <w:r w:rsidRPr="007A7F86">
        <w:rPr>
          <w:rFonts w:ascii="Times New Roman" w:eastAsia="Times New Roman" w:hAnsi="Times New Roman" w:cs="Times New Roman"/>
          <w:color w:val="000000"/>
          <w:kern w:val="36"/>
          <w:sz w:val="24"/>
          <w:szCs w:val="24"/>
          <w:lang w:eastAsia="tr-TR"/>
        </w:rPr>
        <w:t>Clinic'in</w:t>
      </w:r>
      <w:proofErr w:type="spellEnd"/>
      <w:r w:rsidRPr="007A7F86">
        <w:rPr>
          <w:rFonts w:ascii="Times New Roman" w:eastAsia="Times New Roman" w:hAnsi="Times New Roman" w:cs="Times New Roman"/>
          <w:color w:val="000000"/>
          <w:kern w:val="36"/>
          <w:sz w:val="24"/>
          <w:szCs w:val="24"/>
          <w:lang w:eastAsia="tr-TR"/>
        </w:rPr>
        <w:t xml:space="preserve"> </w:t>
      </w:r>
      <w:proofErr w:type="gramStart"/>
      <w:r w:rsidRPr="007A7F86">
        <w:rPr>
          <w:rFonts w:ascii="Times New Roman" w:eastAsia="Times New Roman" w:hAnsi="Times New Roman" w:cs="Times New Roman"/>
          <w:color w:val="000000"/>
          <w:kern w:val="36"/>
          <w:sz w:val="24"/>
          <w:szCs w:val="24"/>
          <w:lang w:eastAsia="tr-TR"/>
        </w:rPr>
        <w:t>dahili</w:t>
      </w:r>
      <w:proofErr w:type="gramEnd"/>
      <w:r w:rsidRPr="007A7F86">
        <w:rPr>
          <w:rFonts w:ascii="Times New Roman" w:eastAsia="Times New Roman" w:hAnsi="Times New Roman" w:cs="Times New Roman"/>
          <w:color w:val="000000"/>
          <w:kern w:val="36"/>
          <w:sz w:val="24"/>
          <w:szCs w:val="24"/>
          <w:lang w:eastAsia="tr-TR"/>
        </w:rPr>
        <w:t xml:space="preserve"> finansmanıyla desteklenmiştir</w:t>
      </w:r>
      <w:r>
        <w:rPr>
          <w:rFonts w:ascii="Times New Roman" w:eastAsia="Times New Roman" w:hAnsi="Times New Roman" w:cs="Times New Roman"/>
          <w:color w:val="000000"/>
          <w:kern w:val="36"/>
          <w:sz w:val="24"/>
          <w:szCs w:val="24"/>
          <w:lang w:eastAsia="tr-TR"/>
        </w:rPr>
        <w:t>)</w:t>
      </w:r>
      <w:r w:rsidRPr="007A7F86">
        <w:rPr>
          <w:rFonts w:ascii="Times New Roman" w:eastAsia="Times New Roman" w:hAnsi="Times New Roman" w:cs="Times New Roman"/>
          <w:color w:val="000000"/>
          <w:kern w:val="36"/>
          <w:sz w:val="24"/>
          <w:szCs w:val="24"/>
          <w:lang w:eastAsia="tr-TR"/>
        </w:rPr>
        <w:t>.</w:t>
      </w:r>
    </w:p>
    <w:p w14:paraId="50FB05B6" w14:textId="05604138" w:rsidR="007C0007" w:rsidRPr="007C0007" w:rsidRDefault="007C0007" w:rsidP="007C0007">
      <w:pPr>
        <w:spacing w:after="0" w:line="240" w:lineRule="auto"/>
        <w:rPr>
          <w:rFonts w:ascii="Times New Roman" w:eastAsia="Times New Roman" w:hAnsi="Times New Roman" w:cs="Times New Roman"/>
          <w:b/>
          <w:bCs/>
          <w:sz w:val="28"/>
          <w:szCs w:val="28"/>
          <w:lang w:eastAsia="tr-TR"/>
        </w:rPr>
      </w:pPr>
      <w:r w:rsidRPr="006016D5">
        <w:rPr>
          <w:rFonts w:ascii="Times New Roman" w:eastAsia="Times New Roman" w:hAnsi="Times New Roman" w:cs="Times New Roman"/>
          <w:b/>
          <w:bCs/>
          <w:i/>
          <w:iCs/>
          <w:sz w:val="24"/>
          <w:szCs w:val="24"/>
          <w:lang w:eastAsia="tr-TR"/>
        </w:rPr>
        <w:t xml:space="preserve">Kısa </w:t>
      </w:r>
      <w:r w:rsidR="001208C8" w:rsidRPr="006016D5">
        <w:rPr>
          <w:rFonts w:ascii="Times New Roman" w:eastAsia="Times New Roman" w:hAnsi="Times New Roman" w:cs="Times New Roman"/>
          <w:b/>
          <w:bCs/>
          <w:i/>
          <w:iCs/>
          <w:sz w:val="24"/>
          <w:szCs w:val="24"/>
          <w:lang w:eastAsia="tr-TR"/>
        </w:rPr>
        <w:t>Özet</w:t>
      </w:r>
      <w:r w:rsidRPr="006016D5">
        <w:rPr>
          <w:rFonts w:ascii="Times New Roman" w:eastAsia="Times New Roman" w:hAnsi="Times New Roman" w:cs="Times New Roman"/>
          <w:b/>
          <w:bCs/>
          <w:i/>
          <w:iCs/>
          <w:sz w:val="24"/>
          <w:szCs w:val="24"/>
          <w:lang w:eastAsia="tr-TR"/>
        </w:rPr>
        <w:t>:</w:t>
      </w:r>
      <w:r>
        <w:rPr>
          <w:rFonts w:ascii="Times New Roman" w:eastAsia="Times New Roman" w:hAnsi="Times New Roman" w:cs="Times New Roman"/>
          <w:b/>
          <w:bCs/>
          <w:sz w:val="28"/>
          <w:szCs w:val="28"/>
          <w:lang w:eastAsia="tr-TR"/>
        </w:rPr>
        <w:t xml:space="preserve"> </w:t>
      </w:r>
      <w:r w:rsidRPr="007C0007">
        <w:rPr>
          <w:rFonts w:ascii="Times New Roman" w:eastAsia="Times New Roman" w:hAnsi="Times New Roman" w:cs="Times New Roman"/>
          <w:sz w:val="24"/>
          <w:szCs w:val="24"/>
          <w:lang w:eastAsia="tr-TR"/>
        </w:rPr>
        <w:t xml:space="preserve">Araştırmacılar, akut dekompanse kalp yetersizliği ile hastaneye yatırılan hastalarda oral sodyum klorürün (NaCl) intravenöz diüretiklerle birlikte uygulanmasının rolünü değerlendirmek </w:t>
      </w:r>
      <w:proofErr w:type="gramStart"/>
      <w:r w:rsidRPr="007C0007">
        <w:rPr>
          <w:rFonts w:ascii="Times New Roman" w:eastAsia="Times New Roman" w:hAnsi="Times New Roman" w:cs="Times New Roman"/>
          <w:sz w:val="24"/>
          <w:szCs w:val="24"/>
          <w:lang w:eastAsia="tr-TR"/>
        </w:rPr>
        <w:t>için  tasarlanan</w:t>
      </w:r>
      <w:proofErr w:type="gramEnd"/>
      <w:r w:rsidRPr="007C0007">
        <w:rPr>
          <w:rFonts w:ascii="Times New Roman" w:eastAsia="Times New Roman" w:hAnsi="Times New Roman" w:cs="Times New Roman"/>
          <w:sz w:val="24"/>
          <w:szCs w:val="24"/>
          <w:lang w:eastAsia="tr-TR"/>
        </w:rPr>
        <w:t xml:space="preserve"> prospektif, randomize, çift kör, plasebo kontrollü tek merkezli bir çalışma  tasarlamadır.</w:t>
      </w:r>
      <w:r w:rsidRPr="007C0007">
        <w:t xml:space="preserve"> </w:t>
      </w:r>
      <w:r w:rsidRPr="007C0007">
        <w:rPr>
          <w:rFonts w:ascii="Times New Roman" w:eastAsia="Times New Roman" w:hAnsi="Times New Roman" w:cs="Times New Roman"/>
          <w:sz w:val="24"/>
          <w:szCs w:val="24"/>
          <w:lang w:eastAsia="tr-TR"/>
        </w:rPr>
        <w:t xml:space="preserve">Araştırmacılar, agresif intravenöz diüretik tedavisi gören akut dekompanse kalp yetersizliği ile hastaneye yatırılan hastalarda, oral sodyum klorür kullanımının plaseboya kıyasla daha iyi etkili </w:t>
      </w:r>
      <w:proofErr w:type="spellStart"/>
      <w:r w:rsidRPr="007C0007">
        <w:rPr>
          <w:rFonts w:ascii="Times New Roman" w:eastAsia="Times New Roman" w:hAnsi="Times New Roman" w:cs="Times New Roman"/>
          <w:sz w:val="24"/>
          <w:szCs w:val="24"/>
          <w:lang w:eastAsia="tr-TR"/>
        </w:rPr>
        <w:t>diürez</w:t>
      </w:r>
      <w:proofErr w:type="spellEnd"/>
      <w:r w:rsidRPr="007C0007">
        <w:rPr>
          <w:rFonts w:ascii="Times New Roman" w:eastAsia="Times New Roman" w:hAnsi="Times New Roman" w:cs="Times New Roman"/>
          <w:sz w:val="24"/>
          <w:szCs w:val="24"/>
          <w:lang w:eastAsia="tr-TR"/>
        </w:rPr>
        <w:t xml:space="preserve"> (vücut ağırlığının kilo kaybı ile ölçüldüğü gibi) ve böbrek fonksiyonuna yol açtığı hipotezi ile bu çalışmaya yaklaşıyorlar.</w:t>
      </w:r>
    </w:p>
    <w:p w14:paraId="1E62E947" w14:textId="77777777" w:rsidR="00F15CCF" w:rsidRDefault="00F15CCF" w:rsidP="006016D5">
      <w:pPr>
        <w:shd w:val="clear" w:color="auto" w:fill="FFFFFF"/>
        <w:spacing w:after="0" w:line="240" w:lineRule="auto"/>
        <w:rPr>
          <w:rFonts w:ascii="Times New Roman" w:eastAsia="Times New Roman" w:hAnsi="Times New Roman" w:cs="Times New Roman"/>
          <w:b/>
          <w:bCs/>
          <w:i/>
          <w:iCs/>
          <w:sz w:val="24"/>
          <w:szCs w:val="24"/>
          <w:lang w:eastAsia="tr-TR"/>
        </w:rPr>
      </w:pPr>
    </w:p>
    <w:p w14:paraId="0200D75F" w14:textId="6F36A4F3" w:rsidR="006016D5" w:rsidRPr="00552BD5" w:rsidRDefault="006016D5" w:rsidP="006016D5">
      <w:pPr>
        <w:shd w:val="clear" w:color="auto" w:fill="FFFFFF"/>
        <w:spacing w:after="0" w:line="240" w:lineRule="auto"/>
        <w:rPr>
          <w:rFonts w:ascii="Times New Roman" w:eastAsia="Times New Roman" w:hAnsi="Times New Roman" w:cs="Times New Roman"/>
          <w:b/>
          <w:bCs/>
          <w:color w:val="0070C0"/>
          <w:sz w:val="24"/>
          <w:szCs w:val="24"/>
          <w:lang w:eastAsia="tr-TR"/>
        </w:rPr>
      </w:pPr>
      <w:r w:rsidRPr="006016D5">
        <w:rPr>
          <w:rFonts w:ascii="Times New Roman" w:eastAsia="Times New Roman" w:hAnsi="Times New Roman" w:cs="Times New Roman"/>
          <w:b/>
          <w:bCs/>
          <w:i/>
          <w:iCs/>
          <w:sz w:val="24"/>
          <w:szCs w:val="24"/>
          <w:lang w:eastAsia="tr-TR"/>
        </w:rPr>
        <w:t>Detaylı Açıklama:</w:t>
      </w:r>
      <w:r>
        <w:rPr>
          <w:rFonts w:ascii="Times New Roman" w:eastAsia="Times New Roman" w:hAnsi="Times New Roman" w:cs="Times New Roman"/>
          <w:b/>
          <w:bCs/>
          <w:sz w:val="24"/>
          <w:szCs w:val="24"/>
          <w:lang w:eastAsia="tr-TR"/>
        </w:rPr>
        <w:t xml:space="preserve"> </w:t>
      </w:r>
      <w:r w:rsidRPr="006016D5">
        <w:rPr>
          <w:rFonts w:ascii="Times New Roman" w:eastAsia="Times New Roman" w:hAnsi="Times New Roman" w:cs="Times New Roman"/>
          <w:sz w:val="24"/>
          <w:szCs w:val="24"/>
          <w:lang w:eastAsia="tr-TR"/>
        </w:rPr>
        <w:t xml:space="preserve">Diyet sodyum kısıtlaması, </w:t>
      </w:r>
      <w:proofErr w:type="spellStart"/>
      <w:r w:rsidRPr="006016D5">
        <w:rPr>
          <w:rFonts w:ascii="Times New Roman" w:eastAsia="Times New Roman" w:hAnsi="Times New Roman" w:cs="Times New Roman"/>
          <w:sz w:val="24"/>
          <w:szCs w:val="24"/>
          <w:lang w:eastAsia="tr-TR"/>
        </w:rPr>
        <w:t>dekompanse</w:t>
      </w:r>
      <w:proofErr w:type="spellEnd"/>
      <w:r w:rsidRPr="006016D5">
        <w:rPr>
          <w:rFonts w:ascii="Times New Roman" w:eastAsia="Times New Roman" w:hAnsi="Times New Roman" w:cs="Times New Roman"/>
          <w:sz w:val="24"/>
          <w:szCs w:val="24"/>
          <w:lang w:eastAsia="tr-TR"/>
        </w:rPr>
        <w:t xml:space="preserve"> kalp </w:t>
      </w:r>
      <w:proofErr w:type="spellStart"/>
      <w:r w:rsidRPr="006016D5">
        <w:rPr>
          <w:rFonts w:ascii="Times New Roman" w:eastAsia="Times New Roman" w:hAnsi="Times New Roman" w:cs="Times New Roman"/>
          <w:sz w:val="24"/>
          <w:szCs w:val="24"/>
          <w:lang w:eastAsia="tr-TR"/>
        </w:rPr>
        <w:t>yetetersizliği</w:t>
      </w:r>
      <w:proofErr w:type="spellEnd"/>
      <w:r w:rsidRPr="006016D5">
        <w:rPr>
          <w:rFonts w:ascii="Times New Roman" w:eastAsia="Times New Roman" w:hAnsi="Times New Roman" w:cs="Times New Roman"/>
          <w:sz w:val="24"/>
          <w:szCs w:val="24"/>
          <w:lang w:eastAsia="tr-TR"/>
        </w:rPr>
        <w:t xml:space="preserve"> ile hastaneye yatırılan hastaların yönetiminde yaygın bir tedavi müdahaledir.</w:t>
      </w:r>
      <w:r w:rsidRPr="006016D5">
        <w:t xml:space="preserve"> </w:t>
      </w:r>
      <w:r w:rsidRPr="006016D5">
        <w:rPr>
          <w:rFonts w:ascii="Times New Roman" w:eastAsia="Times New Roman" w:hAnsi="Times New Roman" w:cs="Times New Roman"/>
          <w:sz w:val="24"/>
          <w:szCs w:val="24"/>
          <w:lang w:eastAsia="tr-TR"/>
        </w:rPr>
        <w:t xml:space="preserve">Bu, sınırlı destekleyici verilere ve tutarsız </w:t>
      </w:r>
      <w:proofErr w:type="spellStart"/>
      <w:r w:rsidRPr="006016D5">
        <w:rPr>
          <w:rFonts w:ascii="Times New Roman" w:eastAsia="Times New Roman" w:hAnsi="Times New Roman" w:cs="Times New Roman"/>
          <w:sz w:val="24"/>
          <w:szCs w:val="24"/>
          <w:lang w:eastAsia="tr-TR"/>
        </w:rPr>
        <w:t>toplumcemiyet</w:t>
      </w:r>
      <w:proofErr w:type="spellEnd"/>
      <w:r w:rsidRPr="006016D5">
        <w:rPr>
          <w:rFonts w:ascii="Times New Roman" w:eastAsia="Times New Roman" w:hAnsi="Times New Roman" w:cs="Times New Roman"/>
          <w:sz w:val="24"/>
          <w:szCs w:val="24"/>
          <w:lang w:eastAsia="tr-TR"/>
        </w:rPr>
        <w:t xml:space="preserve"> </w:t>
      </w:r>
      <w:proofErr w:type="gramStart"/>
      <w:r w:rsidRPr="006016D5">
        <w:rPr>
          <w:rFonts w:ascii="Times New Roman" w:eastAsia="Times New Roman" w:hAnsi="Times New Roman" w:cs="Times New Roman"/>
          <w:sz w:val="24"/>
          <w:szCs w:val="24"/>
          <w:lang w:eastAsia="tr-TR"/>
        </w:rPr>
        <w:t>kılavuzlarına  yönergelerine</w:t>
      </w:r>
      <w:proofErr w:type="gramEnd"/>
      <w:r w:rsidRPr="006016D5">
        <w:rPr>
          <w:rFonts w:ascii="Times New Roman" w:eastAsia="Times New Roman" w:hAnsi="Times New Roman" w:cs="Times New Roman"/>
          <w:sz w:val="24"/>
          <w:szCs w:val="24"/>
          <w:lang w:eastAsia="tr-TR"/>
        </w:rPr>
        <w:t xml:space="preserve"> rağmen pratik te böyle uygulanmaktadır</w:t>
      </w:r>
      <w:r w:rsidRPr="00552BD5">
        <w:rPr>
          <w:rFonts w:ascii="Times New Roman" w:eastAsia="Times New Roman" w:hAnsi="Times New Roman" w:cs="Times New Roman"/>
          <w:b/>
          <w:bCs/>
          <w:color w:val="C00000"/>
          <w:sz w:val="24"/>
          <w:szCs w:val="24"/>
          <w:vertAlign w:val="superscript"/>
          <w:lang w:eastAsia="tr-TR"/>
        </w:rPr>
        <w:t>1-3</w:t>
      </w:r>
      <w:r w:rsidRPr="00552BD5">
        <w:rPr>
          <w:rFonts w:ascii="Times New Roman" w:eastAsia="Times New Roman" w:hAnsi="Times New Roman" w:cs="Times New Roman"/>
          <w:color w:val="0070C0"/>
          <w:sz w:val="24"/>
          <w:szCs w:val="24"/>
          <w:lang w:eastAsia="tr-TR"/>
        </w:rPr>
        <w:t>.</w:t>
      </w:r>
      <w:r w:rsidRPr="001931BF">
        <w:t xml:space="preserve"> </w:t>
      </w:r>
    </w:p>
    <w:p w14:paraId="75531447" w14:textId="77777777" w:rsidR="006016D5" w:rsidRPr="00552BD5" w:rsidRDefault="006016D5" w:rsidP="006016D5">
      <w:pPr>
        <w:pStyle w:val="ListeParagraf"/>
        <w:numPr>
          <w:ilvl w:val="0"/>
          <w:numId w:val="1"/>
        </w:numPr>
        <w:shd w:val="clear" w:color="auto" w:fill="FFFFFF"/>
        <w:spacing w:after="0" w:line="240" w:lineRule="auto"/>
        <w:rPr>
          <w:rFonts w:ascii="Times New Roman" w:eastAsia="Times New Roman" w:hAnsi="Times New Roman" w:cs="Times New Roman"/>
          <w:color w:val="0070C0"/>
          <w:sz w:val="24"/>
          <w:szCs w:val="24"/>
          <w:lang w:eastAsia="tr-TR"/>
        </w:rPr>
      </w:pPr>
      <w:r w:rsidRPr="006016D5">
        <w:rPr>
          <w:rFonts w:ascii="Times New Roman" w:eastAsia="Times New Roman" w:hAnsi="Times New Roman" w:cs="Times New Roman"/>
          <w:sz w:val="24"/>
          <w:szCs w:val="24"/>
          <w:lang w:eastAsia="tr-TR"/>
        </w:rPr>
        <w:t xml:space="preserve">Randomize klinik çalışma verileri, kalp yetersizliği ile hastaneye yatırılan hastalarda diyette sodyum kısıtlamasının vücut ağırlığı, klinik </w:t>
      </w:r>
      <w:proofErr w:type="spellStart"/>
      <w:r w:rsidRPr="006016D5">
        <w:rPr>
          <w:rFonts w:ascii="Times New Roman" w:eastAsia="Times New Roman" w:hAnsi="Times New Roman" w:cs="Times New Roman"/>
          <w:sz w:val="24"/>
          <w:szCs w:val="24"/>
          <w:lang w:eastAsia="tr-TR"/>
        </w:rPr>
        <w:t>tkonjesyon</w:t>
      </w:r>
      <w:proofErr w:type="spellEnd"/>
      <w:r w:rsidRPr="006016D5">
        <w:rPr>
          <w:rFonts w:ascii="Times New Roman" w:eastAsia="Times New Roman" w:hAnsi="Times New Roman" w:cs="Times New Roman"/>
          <w:sz w:val="24"/>
          <w:szCs w:val="24"/>
          <w:lang w:eastAsia="tr-TR"/>
        </w:rPr>
        <w:t xml:space="preserve"> ve klinik </w:t>
      </w:r>
      <w:proofErr w:type="spellStart"/>
      <w:r w:rsidRPr="006016D5">
        <w:rPr>
          <w:rFonts w:ascii="Times New Roman" w:eastAsia="Times New Roman" w:hAnsi="Times New Roman" w:cs="Times New Roman"/>
          <w:sz w:val="24"/>
          <w:szCs w:val="24"/>
          <w:lang w:eastAsia="tr-TR"/>
        </w:rPr>
        <w:t>stabiliteye</w:t>
      </w:r>
      <w:proofErr w:type="spellEnd"/>
      <w:r w:rsidRPr="006016D5">
        <w:rPr>
          <w:rFonts w:ascii="Times New Roman" w:eastAsia="Times New Roman" w:hAnsi="Times New Roman" w:cs="Times New Roman"/>
          <w:sz w:val="24"/>
          <w:szCs w:val="24"/>
          <w:lang w:eastAsia="tr-TR"/>
        </w:rPr>
        <w:t xml:space="preserve"> kadar geçen süredeki farklılıklarla ilişkili olmadığını, ancak artan susuzlukla ilişkili olduğunu göstermiştir</w:t>
      </w:r>
      <w:r w:rsidRPr="00552BD5">
        <w:rPr>
          <w:rFonts w:ascii="Times New Roman" w:eastAsia="Times New Roman" w:hAnsi="Times New Roman" w:cs="Times New Roman"/>
          <w:b/>
          <w:bCs/>
          <w:color w:val="C00000"/>
          <w:sz w:val="24"/>
          <w:szCs w:val="24"/>
          <w:vertAlign w:val="superscript"/>
          <w:lang w:eastAsia="tr-TR"/>
        </w:rPr>
        <w:t>4</w:t>
      </w:r>
      <w:r w:rsidRPr="00552BD5">
        <w:rPr>
          <w:rFonts w:ascii="Times New Roman" w:eastAsia="Times New Roman" w:hAnsi="Times New Roman" w:cs="Times New Roman"/>
          <w:color w:val="0070C0"/>
          <w:sz w:val="24"/>
          <w:szCs w:val="24"/>
          <w:lang w:eastAsia="tr-TR"/>
        </w:rPr>
        <w:t>.</w:t>
      </w:r>
    </w:p>
    <w:p w14:paraId="0F3DCD8D" w14:textId="68F25414" w:rsidR="006016D5" w:rsidRDefault="006016D5" w:rsidP="006016D5">
      <w:pPr>
        <w:pStyle w:val="ListeParagraf"/>
        <w:numPr>
          <w:ilvl w:val="0"/>
          <w:numId w:val="1"/>
        </w:numPr>
        <w:shd w:val="clear" w:color="auto" w:fill="FFFFFF"/>
        <w:spacing w:after="0" w:line="240" w:lineRule="auto"/>
        <w:rPr>
          <w:rFonts w:ascii="Times New Roman" w:eastAsia="Times New Roman" w:hAnsi="Times New Roman" w:cs="Times New Roman"/>
          <w:sz w:val="24"/>
          <w:szCs w:val="24"/>
          <w:lang w:eastAsia="tr-TR"/>
        </w:rPr>
      </w:pPr>
      <w:r w:rsidRPr="006016D5">
        <w:rPr>
          <w:rFonts w:ascii="Times New Roman" w:eastAsia="Times New Roman" w:hAnsi="Times New Roman" w:cs="Times New Roman"/>
          <w:sz w:val="24"/>
          <w:szCs w:val="24"/>
          <w:lang w:eastAsia="tr-TR"/>
        </w:rPr>
        <w:lastRenderedPageBreak/>
        <w:t>Çok sayıda çalışma, sodyum kısıtlamasının artmış Renin-</w:t>
      </w:r>
      <w:proofErr w:type="spellStart"/>
      <w:r w:rsidRPr="006016D5">
        <w:rPr>
          <w:rFonts w:ascii="Times New Roman" w:eastAsia="Times New Roman" w:hAnsi="Times New Roman" w:cs="Times New Roman"/>
          <w:sz w:val="24"/>
          <w:szCs w:val="24"/>
          <w:lang w:eastAsia="tr-TR"/>
        </w:rPr>
        <w:t>Angiotensin</w:t>
      </w:r>
      <w:proofErr w:type="spellEnd"/>
      <w:r w:rsidRPr="006016D5">
        <w:rPr>
          <w:rFonts w:ascii="Times New Roman" w:eastAsia="Times New Roman" w:hAnsi="Times New Roman" w:cs="Times New Roman"/>
          <w:sz w:val="24"/>
          <w:szCs w:val="24"/>
          <w:lang w:eastAsia="tr-TR"/>
        </w:rPr>
        <w:t>-</w:t>
      </w:r>
      <w:proofErr w:type="spellStart"/>
      <w:r w:rsidRPr="006016D5">
        <w:rPr>
          <w:rFonts w:ascii="Times New Roman" w:eastAsia="Times New Roman" w:hAnsi="Times New Roman" w:cs="Times New Roman"/>
          <w:sz w:val="24"/>
          <w:szCs w:val="24"/>
          <w:lang w:eastAsia="tr-TR"/>
        </w:rPr>
        <w:t>Aldosteron</w:t>
      </w:r>
      <w:proofErr w:type="spellEnd"/>
      <w:r w:rsidRPr="006016D5">
        <w:rPr>
          <w:rFonts w:ascii="Times New Roman" w:eastAsia="Times New Roman" w:hAnsi="Times New Roman" w:cs="Times New Roman"/>
          <w:sz w:val="24"/>
          <w:szCs w:val="24"/>
          <w:lang w:eastAsia="tr-TR"/>
        </w:rPr>
        <w:t xml:space="preserve"> Sistem (RAAS) aktivasyonunun yanı sıra inflamatuar markerlerindeki artışlarla ilişkili olduğunu göstermektedir</w:t>
      </w:r>
      <w:r w:rsidRPr="00260CE0">
        <w:rPr>
          <w:rFonts w:ascii="Times New Roman" w:eastAsia="Times New Roman" w:hAnsi="Times New Roman" w:cs="Times New Roman"/>
          <w:b/>
          <w:bCs/>
          <w:color w:val="C00000"/>
          <w:sz w:val="24"/>
          <w:szCs w:val="24"/>
          <w:vertAlign w:val="superscript"/>
          <w:lang w:eastAsia="tr-TR"/>
        </w:rPr>
        <w:t>5,6</w:t>
      </w:r>
      <w:r>
        <w:rPr>
          <w:rFonts w:ascii="Times New Roman" w:eastAsia="Times New Roman" w:hAnsi="Times New Roman" w:cs="Times New Roman"/>
          <w:color w:val="0070C0"/>
          <w:sz w:val="24"/>
          <w:szCs w:val="24"/>
          <w:lang w:eastAsia="tr-TR"/>
        </w:rPr>
        <w:t xml:space="preserve">. </w:t>
      </w:r>
      <w:r w:rsidRPr="006016D5">
        <w:rPr>
          <w:rFonts w:ascii="Times New Roman" w:eastAsia="Times New Roman" w:hAnsi="Times New Roman" w:cs="Times New Roman"/>
          <w:sz w:val="24"/>
          <w:szCs w:val="24"/>
          <w:lang w:eastAsia="tr-TR"/>
        </w:rPr>
        <w:t xml:space="preserve">Bu bulgular, </w:t>
      </w:r>
      <w:proofErr w:type="spellStart"/>
      <w:r w:rsidRPr="006016D5">
        <w:rPr>
          <w:rFonts w:ascii="Times New Roman" w:eastAsia="Times New Roman" w:hAnsi="Times New Roman" w:cs="Times New Roman"/>
          <w:sz w:val="24"/>
          <w:szCs w:val="24"/>
          <w:lang w:eastAsia="tr-TR"/>
        </w:rPr>
        <w:t>KY'nin</w:t>
      </w:r>
      <w:proofErr w:type="spellEnd"/>
      <w:r w:rsidRPr="006016D5">
        <w:rPr>
          <w:rFonts w:ascii="Times New Roman" w:eastAsia="Times New Roman" w:hAnsi="Times New Roman" w:cs="Times New Roman"/>
          <w:sz w:val="24"/>
          <w:szCs w:val="24"/>
          <w:lang w:eastAsia="tr-TR"/>
        </w:rPr>
        <w:t xml:space="preserve"> hastane yönetiminde sodyumu kısıtlamanın </w:t>
      </w:r>
      <w:proofErr w:type="spellStart"/>
      <w:proofErr w:type="gramStart"/>
      <w:r w:rsidRPr="006016D5">
        <w:rPr>
          <w:rFonts w:ascii="Times New Roman" w:eastAsia="Times New Roman" w:hAnsi="Times New Roman" w:cs="Times New Roman"/>
          <w:sz w:val="24"/>
          <w:szCs w:val="24"/>
          <w:lang w:eastAsia="tr-TR"/>
        </w:rPr>
        <w:t>rolünebir</w:t>
      </w:r>
      <w:proofErr w:type="spellEnd"/>
      <w:r w:rsidRPr="006016D5">
        <w:rPr>
          <w:rFonts w:ascii="Times New Roman" w:eastAsia="Times New Roman" w:hAnsi="Times New Roman" w:cs="Times New Roman"/>
          <w:sz w:val="24"/>
          <w:szCs w:val="24"/>
          <w:lang w:eastAsia="tr-TR"/>
        </w:rPr>
        <w:t xml:space="preserve">  paradoks</w:t>
      </w:r>
      <w:proofErr w:type="gramEnd"/>
      <w:r w:rsidRPr="006016D5">
        <w:rPr>
          <w:rFonts w:ascii="Times New Roman" w:eastAsia="Times New Roman" w:hAnsi="Times New Roman" w:cs="Times New Roman"/>
          <w:sz w:val="24"/>
          <w:szCs w:val="24"/>
          <w:lang w:eastAsia="tr-TR"/>
        </w:rPr>
        <w:t xml:space="preserve"> yaratıyor ve agresif </w:t>
      </w:r>
      <w:proofErr w:type="spellStart"/>
      <w:r w:rsidRPr="006016D5">
        <w:rPr>
          <w:rFonts w:ascii="Times New Roman" w:eastAsia="Times New Roman" w:hAnsi="Times New Roman" w:cs="Times New Roman"/>
          <w:sz w:val="24"/>
          <w:szCs w:val="24"/>
          <w:lang w:eastAsia="tr-TR"/>
        </w:rPr>
        <w:t>diürez</w:t>
      </w:r>
      <w:proofErr w:type="spellEnd"/>
      <w:r w:rsidRPr="006016D5">
        <w:rPr>
          <w:rFonts w:ascii="Times New Roman" w:eastAsia="Times New Roman" w:hAnsi="Times New Roman" w:cs="Times New Roman"/>
          <w:sz w:val="24"/>
          <w:szCs w:val="24"/>
          <w:lang w:eastAsia="tr-TR"/>
        </w:rPr>
        <w:t xml:space="preserve"> sırasında oluşan </w:t>
      </w:r>
      <w:proofErr w:type="spellStart"/>
      <w:r w:rsidRPr="006016D5">
        <w:rPr>
          <w:rFonts w:ascii="Times New Roman" w:eastAsia="Times New Roman" w:hAnsi="Times New Roman" w:cs="Times New Roman"/>
          <w:sz w:val="24"/>
          <w:szCs w:val="24"/>
          <w:lang w:eastAsia="tr-TR"/>
        </w:rPr>
        <w:t>nörohormonal</w:t>
      </w:r>
      <w:proofErr w:type="spellEnd"/>
      <w:r w:rsidRPr="006016D5">
        <w:rPr>
          <w:rFonts w:ascii="Times New Roman" w:eastAsia="Times New Roman" w:hAnsi="Times New Roman" w:cs="Times New Roman"/>
          <w:sz w:val="24"/>
          <w:szCs w:val="24"/>
          <w:lang w:eastAsia="tr-TR"/>
        </w:rPr>
        <w:t xml:space="preserve"> </w:t>
      </w:r>
      <w:proofErr w:type="spellStart"/>
      <w:r w:rsidRPr="006016D5">
        <w:rPr>
          <w:rFonts w:ascii="Times New Roman" w:eastAsia="Times New Roman" w:hAnsi="Times New Roman" w:cs="Times New Roman"/>
          <w:sz w:val="24"/>
          <w:szCs w:val="24"/>
          <w:lang w:eastAsia="tr-TR"/>
        </w:rPr>
        <w:t>hiperaktivasyonu</w:t>
      </w:r>
      <w:proofErr w:type="spellEnd"/>
      <w:r w:rsidRPr="006016D5">
        <w:rPr>
          <w:rFonts w:ascii="Times New Roman" w:eastAsia="Times New Roman" w:hAnsi="Times New Roman" w:cs="Times New Roman"/>
          <w:sz w:val="24"/>
          <w:szCs w:val="24"/>
          <w:lang w:eastAsia="tr-TR"/>
        </w:rPr>
        <w:t xml:space="preserve"> hafifletmedeki etkisi nedeniyle akut KY hastalarına sodyum sağlamanın tedavi edici  bir rolünü (hipotez) göz önünde bulunduran çalışmalara yol açtı.</w:t>
      </w:r>
    </w:p>
    <w:p w14:paraId="22F70A3D" w14:textId="151A6BCB" w:rsidR="00F15CCF" w:rsidRPr="00F15CCF" w:rsidRDefault="006016D5" w:rsidP="00F15CCF">
      <w:pPr>
        <w:pStyle w:val="ListeParagraf"/>
        <w:numPr>
          <w:ilvl w:val="0"/>
          <w:numId w:val="3"/>
        </w:numPr>
        <w:shd w:val="clear" w:color="auto" w:fill="FFFFFF"/>
        <w:spacing w:after="0" w:line="240" w:lineRule="auto"/>
        <w:rPr>
          <w:rFonts w:ascii="Times New Roman" w:eastAsia="Times New Roman" w:hAnsi="Times New Roman" w:cs="Times New Roman"/>
          <w:color w:val="0070C0"/>
          <w:sz w:val="24"/>
          <w:szCs w:val="24"/>
          <w:lang w:eastAsia="tr-TR"/>
        </w:rPr>
      </w:pPr>
      <w:r w:rsidRPr="00F15CCF">
        <w:rPr>
          <w:rFonts w:ascii="Times New Roman" w:eastAsia="Times New Roman" w:hAnsi="Times New Roman" w:cs="Times New Roman"/>
          <w:sz w:val="24"/>
          <w:szCs w:val="24"/>
          <w:lang w:eastAsia="tr-TR"/>
        </w:rPr>
        <w:t xml:space="preserve">Merkezi bir örnek, İtalya'dan yapılan ve akut NYHA sınıf IV </w:t>
      </w:r>
      <w:proofErr w:type="spellStart"/>
      <w:r w:rsidRPr="00F15CCF">
        <w:rPr>
          <w:rFonts w:ascii="Times New Roman" w:eastAsia="Times New Roman" w:hAnsi="Times New Roman" w:cs="Times New Roman"/>
          <w:sz w:val="24"/>
          <w:szCs w:val="24"/>
          <w:lang w:eastAsia="tr-TR"/>
        </w:rPr>
        <w:t>KY'si</w:t>
      </w:r>
      <w:proofErr w:type="spellEnd"/>
      <w:r w:rsidRPr="00F15CCF">
        <w:rPr>
          <w:rFonts w:ascii="Times New Roman" w:eastAsia="Times New Roman" w:hAnsi="Times New Roman" w:cs="Times New Roman"/>
          <w:sz w:val="24"/>
          <w:szCs w:val="24"/>
          <w:lang w:eastAsia="tr-TR"/>
        </w:rPr>
        <w:t xml:space="preserve"> olan 1771 hastada, diyet serbestleştirilmesine ek olarak günde iki kez </w:t>
      </w:r>
      <w:proofErr w:type="spellStart"/>
      <w:r w:rsidRPr="00F15CCF">
        <w:rPr>
          <w:rFonts w:ascii="Times New Roman" w:eastAsia="Times New Roman" w:hAnsi="Times New Roman" w:cs="Times New Roman"/>
          <w:sz w:val="24"/>
          <w:szCs w:val="24"/>
          <w:lang w:eastAsia="tr-TR"/>
        </w:rPr>
        <w:t>hipertonik</w:t>
      </w:r>
      <w:proofErr w:type="spellEnd"/>
      <w:r w:rsidRPr="00F15CCF">
        <w:rPr>
          <w:rFonts w:ascii="Times New Roman" w:eastAsia="Times New Roman" w:hAnsi="Times New Roman" w:cs="Times New Roman"/>
          <w:sz w:val="24"/>
          <w:szCs w:val="24"/>
          <w:lang w:eastAsia="tr-TR"/>
        </w:rPr>
        <w:t xml:space="preserve"> </w:t>
      </w:r>
      <w:proofErr w:type="spellStart"/>
      <w:r w:rsidRPr="00F15CCF">
        <w:rPr>
          <w:rFonts w:ascii="Times New Roman" w:eastAsia="Times New Roman" w:hAnsi="Times New Roman" w:cs="Times New Roman"/>
          <w:sz w:val="24"/>
          <w:szCs w:val="24"/>
          <w:lang w:eastAsia="tr-TR"/>
        </w:rPr>
        <w:t>salin</w:t>
      </w:r>
      <w:proofErr w:type="spellEnd"/>
      <w:r w:rsidRPr="00F15CCF">
        <w:rPr>
          <w:rFonts w:ascii="Times New Roman" w:eastAsia="Times New Roman" w:hAnsi="Times New Roman" w:cs="Times New Roman"/>
          <w:sz w:val="24"/>
          <w:szCs w:val="24"/>
          <w:lang w:eastAsia="tr-TR"/>
        </w:rPr>
        <w:t xml:space="preserve"> (150 ml %1.4-%4.6 NaCl) ilavesi; serum kreatinin, hastanede kalış süresi, mortalite ve yeniden yatışlarda azalmaya ek olarak istatistiksel olarak anlamlı düzeyde artan idrar çıkışı ve kilo kaybına yol açtı (</w:t>
      </w:r>
      <w:r w:rsidRPr="00F15CCF">
        <w:rPr>
          <w:rFonts w:ascii="Times New Roman" w:eastAsia="Times New Roman" w:hAnsi="Times New Roman" w:cs="Times New Roman"/>
          <w:b/>
          <w:bCs/>
          <w:color w:val="C00000"/>
          <w:sz w:val="24"/>
          <w:szCs w:val="24"/>
          <w:lang w:eastAsia="tr-TR"/>
        </w:rPr>
        <w:t>SMAC-HF</w:t>
      </w:r>
      <w:r w:rsidRPr="00F15CCF">
        <w:rPr>
          <w:rFonts w:ascii="Times New Roman" w:eastAsia="Times New Roman" w:hAnsi="Times New Roman" w:cs="Times New Roman"/>
          <w:color w:val="C00000"/>
          <w:sz w:val="24"/>
          <w:szCs w:val="24"/>
          <w:lang w:eastAsia="tr-TR"/>
        </w:rPr>
        <w:t xml:space="preserve"> </w:t>
      </w:r>
      <w:r w:rsidRPr="00F15CCF">
        <w:rPr>
          <w:rFonts w:ascii="Times New Roman" w:eastAsia="Times New Roman" w:hAnsi="Times New Roman" w:cs="Times New Roman"/>
          <w:sz w:val="24"/>
          <w:szCs w:val="24"/>
          <w:lang w:eastAsia="tr-TR"/>
        </w:rPr>
        <w:t>çalışması)</w:t>
      </w:r>
      <w:r w:rsidRPr="00F15CCF">
        <w:rPr>
          <w:rFonts w:ascii="Times New Roman" w:eastAsia="Times New Roman" w:hAnsi="Times New Roman" w:cs="Times New Roman"/>
          <w:color w:val="0070C0"/>
          <w:sz w:val="24"/>
          <w:szCs w:val="24"/>
          <w:lang w:eastAsia="tr-TR"/>
        </w:rPr>
        <w:t xml:space="preserve"> </w:t>
      </w:r>
      <w:r w:rsidRPr="00F15CCF">
        <w:rPr>
          <w:rFonts w:ascii="Times New Roman" w:eastAsia="Times New Roman" w:hAnsi="Times New Roman" w:cs="Times New Roman"/>
          <w:b/>
          <w:bCs/>
          <w:color w:val="C00000"/>
          <w:sz w:val="24"/>
          <w:szCs w:val="24"/>
          <w:vertAlign w:val="superscript"/>
          <w:lang w:eastAsia="tr-TR"/>
        </w:rPr>
        <w:t>7</w:t>
      </w:r>
      <w:r w:rsidRPr="00F15CCF">
        <w:rPr>
          <w:rFonts w:ascii="Times New Roman" w:eastAsia="Times New Roman" w:hAnsi="Times New Roman" w:cs="Times New Roman"/>
          <w:color w:val="0070C0"/>
          <w:sz w:val="24"/>
          <w:szCs w:val="24"/>
          <w:lang w:eastAsia="tr-TR"/>
        </w:rPr>
        <w:t>.</w:t>
      </w:r>
      <w:r w:rsidR="00F15CCF" w:rsidRPr="00F15CCF">
        <w:rPr>
          <w:rFonts w:ascii="Times New Roman" w:eastAsia="Times New Roman" w:hAnsi="Times New Roman" w:cs="Times New Roman"/>
          <w:color w:val="0070C0"/>
          <w:sz w:val="24"/>
          <w:szCs w:val="24"/>
          <w:lang w:eastAsia="tr-TR"/>
        </w:rPr>
        <w:t xml:space="preserve"> </w:t>
      </w:r>
      <w:r w:rsidR="00F15CCF" w:rsidRPr="00F15CCF">
        <w:rPr>
          <w:rFonts w:ascii="Times New Roman" w:eastAsia="Times New Roman" w:hAnsi="Times New Roman" w:cs="Times New Roman"/>
          <w:sz w:val="24"/>
          <w:szCs w:val="24"/>
          <w:lang w:eastAsia="tr-TR"/>
        </w:rPr>
        <w:t xml:space="preserve">Bu bulgular tartışmalıdır, ancak </w:t>
      </w:r>
      <w:proofErr w:type="spellStart"/>
      <w:r w:rsidR="00F15CCF" w:rsidRPr="00F15CCF">
        <w:rPr>
          <w:rFonts w:ascii="Times New Roman" w:eastAsia="Times New Roman" w:hAnsi="Times New Roman" w:cs="Times New Roman"/>
          <w:sz w:val="24"/>
          <w:szCs w:val="24"/>
          <w:lang w:eastAsia="tr-TR"/>
        </w:rPr>
        <w:t>diüreze</w:t>
      </w:r>
      <w:proofErr w:type="spellEnd"/>
      <w:r w:rsidR="00F15CCF" w:rsidRPr="00F15CCF">
        <w:rPr>
          <w:rFonts w:ascii="Times New Roman" w:eastAsia="Times New Roman" w:hAnsi="Times New Roman" w:cs="Times New Roman"/>
          <w:sz w:val="24"/>
          <w:szCs w:val="24"/>
          <w:lang w:eastAsia="tr-TR"/>
        </w:rPr>
        <w:t xml:space="preserve"> yardımcı olmak için </w:t>
      </w:r>
      <w:proofErr w:type="spellStart"/>
      <w:r w:rsidR="00F15CCF" w:rsidRPr="00F15CCF">
        <w:rPr>
          <w:rFonts w:ascii="Times New Roman" w:eastAsia="Times New Roman" w:hAnsi="Times New Roman" w:cs="Times New Roman"/>
          <w:sz w:val="24"/>
          <w:szCs w:val="24"/>
          <w:lang w:eastAsia="tr-TR"/>
        </w:rPr>
        <w:t>hipertonik</w:t>
      </w:r>
      <w:proofErr w:type="spellEnd"/>
      <w:r w:rsidR="00F15CCF" w:rsidRPr="00F15CCF">
        <w:rPr>
          <w:rFonts w:ascii="Times New Roman" w:eastAsia="Times New Roman" w:hAnsi="Times New Roman" w:cs="Times New Roman"/>
          <w:sz w:val="24"/>
          <w:szCs w:val="24"/>
          <w:lang w:eastAsia="tr-TR"/>
        </w:rPr>
        <w:t xml:space="preserve"> </w:t>
      </w:r>
      <w:proofErr w:type="spellStart"/>
      <w:r w:rsidR="00F15CCF" w:rsidRPr="00F15CCF">
        <w:rPr>
          <w:rFonts w:ascii="Times New Roman" w:eastAsia="Times New Roman" w:hAnsi="Times New Roman" w:cs="Times New Roman"/>
          <w:sz w:val="24"/>
          <w:szCs w:val="24"/>
          <w:lang w:eastAsia="tr-TR"/>
        </w:rPr>
        <w:t>salin</w:t>
      </w:r>
      <w:proofErr w:type="spellEnd"/>
      <w:r w:rsidR="00F15CCF" w:rsidRPr="00F15CCF">
        <w:rPr>
          <w:rFonts w:ascii="Times New Roman" w:eastAsia="Times New Roman" w:hAnsi="Times New Roman" w:cs="Times New Roman"/>
          <w:sz w:val="24"/>
          <w:szCs w:val="24"/>
          <w:lang w:eastAsia="tr-TR"/>
        </w:rPr>
        <w:t xml:space="preserve"> kullanımı ile </w:t>
      </w:r>
      <w:proofErr w:type="gramStart"/>
      <w:r w:rsidR="00F15CCF" w:rsidRPr="00F15CCF">
        <w:rPr>
          <w:rFonts w:ascii="Times New Roman" w:eastAsia="Times New Roman" w:hAnsi="Times New Roman" w:cs="Times New Roman"/>
          <w:sz w:val="24"/>
          <w:szCs w:val="24"/>
          <w:lang w:eastAsia="tr-TR"/>
        </w:rPr>
        <w:t>benzer  olumlu</w:t>
      </w:r>
      <w:proofErr w:type="gramEnd"/>
      <w:r w:rsidR="00F15CCF" w:rsidRPr="00F15CCF">
        <w:rPr>
          <w:rFonts w:ascii="Times New Roman" w:eastAsia="Times New Roman" w:hAnsi="Times New Roman" w:cs="Times New Roman"/>
          <w:sz w:val="24"/>
          <w:szCs w:val="24"/>
          <w:lang w:eastAsia="tr-TR"/>
        </w:rPr>
        <w:t xml:space="preserve"> sonuçlar Japonya'da sürekli </w:t>
      </w:r>
      <w:proofErr w:type="spellStart"/>
      <w:r w:rsidR="00F15CCF" w:rsidRPr="00F15CCF">
        <w:rPr>
          <w:rFonts w:ascii="Times New Roman" w:eastAsia="Times New Roman" w:hAnsi="Times New Roman" w:cs="Times New Roman"/>
          <w:sz w:val="24"/>
          <w:szCs w:val="24"/>
          <w:lang w:eastAsia="tr-TR"/>
        </w:rPr>
        <w:t>hipertonik</w:t>
      </w:r>
      <w:proofErr w:type="spellEnd"/>
      <w:r w:rsidR="00F15CCF" w:rsidRPr="00F15CCF">
        <w:rPr>
          <w:rFonts w:ascii="Times New Roman" w:eastAsia="Times New Roman" w:hAnsi="Times New Roman" w:cs="Times New Roman"/>
          <w:sz w:val="24"/>
          <w:szCs w:val="24"/>
          <w:lang w:eastAsia="tr-TR"/>
        </w:rPr>
        <w:t xml:space="preserve"> </w:t>
      </w:r>
      <w:proofErr w:type="spellStart"/>
      <w:r w:rsidR="00F15CCF" w:rsidRPr="00F15CCF">
        <w:rPr>
          <w:rFonts w:ascii="Times New Roman" w:eastAsia="Times New Roman" w:hAnsi="Times New Roman" w:cs="Times New Roman"/>
          <w:sz w:val="24"/>
          <w:szCs w:val="24"/>
          <w:lang w:eastAsia="tr-TR"/>
        </w:rPr>
        <w:t>salin</w:t>
      </w:r>
      <w:proofErr w:type="spellEnd"/>
      <w:r w:rsidR="00F15CCF" w:rsidRPr="00F15CCF">
        <w:rPr>
          <w:rFonts w:ascii="Times New Roman" w:eastAsia="Times New Roman" w:hAnsi="Times New Roman" w:cs="Times New Roman"/>
          <w:sz w:val="24"/>
          <w:szCs w:val="24"/>
          <w:lang w:eastAsia="tr-TR"/>
        </w:rPr>
        <w:t xml:space="preserve"> </w:t>
      </w:r>
      <w:proofErr w:type="spellStart"/>
      <w:r w:rsidR="00F15CCF" w:rsidRPr="00F15CCF">
        <w:rPr>
          <w:rFonts w:ascii="Times New Roman" w:eastAsia="Times New Roman" w:hAnsi="Times New Roman" w:cs="Times New Roman"/>
          <w:sz w:val="24"/>
          <w:szCs w:val="24"/>
          <w:lang w:eastAsia="tr-TR"/>
        </w:rPr>
        <w:t>infüzyonları</w:t>
      </w:r>
      <w:proofErr w:type="spellEnd"/>
      <w:r w:rsidR="00F15CCF" w:rsidRPr="00F15CCF">
        <w:rPr>
          <w:rFonts w:ascii="Times New Roman" w:eastAsia="Times New Roman" w:hAnsi="Times New Roman" w:cs="Times New Roman"/>
          <w:sz w:val="24"/>
          <w:szCs w:val="24"/>
          <w:lang w:eastAsia="tr-TR"/>
        </w:rPr>
        <w:t xml:space="preserve"> ile düzeltilmiş </w:t>
      </w:r>
      <w:proofErr w:type="spellStart"/>
      <w:r w:rsidR="00F15CCF" w:rsidRPr="00F15CCF">
        <w:rPr>
          <w:rFonts w:ascii="Times New Roman" w:eastAsia="Times New Roman" w:hAnsi="Times New Roman" w:cs="Times New Roman"/>
          <w:sz w:val="24"/>
          <w:szCs w:val="24"/>
          <w:lang w:eastAsia="tr-TR"/>
        </w:rPr>
        <w:t>diürez</w:t>
      </w:r>
      <w:proofErr w:type="spellEnd"/>
      <w:r w:rsidR="00F15CCF" w:rsidRPr="00F15CCF">
        <w:rPr>
          <w:rFonts w:ascii="Times New Roman" w:eastAsia="Times New Roman" w:hAnsi="Times New Roman" w:cs="Times New Roman"/>
          <w:sz w:val="24"/>
          <w:szCs w:val="24"/>
          <w:lang w:eastAsia="tr-TR"/>
        </w:rPr>
        <w:t xml:space="preserve"> ile degörülmüştür</w:t>
      </w:r>
      <w:r w:rsidR="00F15CCF" w:rsidRPr="00F15CCF">
        <w:rPr>
          <w:rFonts w:ascii="Times New Roman" w:eastAsia="Times New Roman" w:hAnsi="Times New Roman" w:cs="Times New Roman"/>
          <w:b/>
          <w:bCs/>
          <w:color w:val="C00000"/>
          <w:sz w:val="24"/>
          <w:szCs w:val="24"/>
          <w:vertAlign w:val="superscript"/>
          <w:lang w:eastAsia="tr-TR"/>
        </w:rPr>
        <w:t>8</w:t>
      </w:r>
      <w:r w:rsidR="00F15CCF" w:rsidRPr="00F15CCF">
        <w:rPr>
          <w:rFonts w:ascii="Times New Roman" w:eastAsia="Times New Roman" w:hAnsi="Times New Roman" w:cs="Times New Roman"/>
          <w:color w:val="0070C0"/>
          <w:sz w:val="24"/>
          <w:szCs w:val="24"/>
          <w:lang w:eastAsia="tr-TR"/>
        </w:rPr>
        <w:t>.</w:t>
      </w:r>
      <w:r w:rsidR="00F15CCF" w:rsidRPr="00F74D7F">
        <w:t xml:space="preserve"> </w:t>
      </w:r>
    </w:p>
    <w:p w14:paraId="33906E7D" w14:textId="77777777" w:rsidR="006016D5" w:rsidRPr="00F15CCF" w:rsidRDefault="006016D5" w:rsidP="00F15CCF">
      <w:pPr>
        <w:pStyle w:val="ListeParagraf"/>
        <w:shd w:val="clear" w:color="auto" w:fill="FFFFFF"/>
        <w:spacing w:after="0" w:line="240" w:lineRule="auto"/>
        <w:ind w:left="502"/>
        <w:rPr>
          <w:rFonts w:ascii="Times New Roman" w:eastAsia="Times New Roman" w:hAnsi="Times New Roman" w:cs="Times New Roman"/>
          <w:color w:val="0070C0"/>
          <w:sz w:val="24"/>
          <w:szCs w:val="24"/>
          <w:lang w:eastAsia="tr-TR"/>
        </w:rPr>
      </w:pPr>
    </w:p>
    <w:p w14:paraId="245D1B64" w14:textId="326709F3" w:rsidR="00F15CCF" w:rsidRDefault="00F15CCF" w:rsidP="00F15CCF">
      <w:pPr>
        <w:pStyle w:val="ListeParagraf"/>
        <w:numPr>
          <w:ilvl w:val="0"/>
          <w:numId w:val="1"/>
        </w:numPr>
        <w:shd w:val="clear" w:color="auto" w:fill="FFFFFF"/>
        <w:spacing w:after="0" w:line="240" w:lineRule="auto"/>
        <w:rPr>
          <w:rFonts w:ascii="Times New Roman" w:eastAsia="Times New Roman" w:hAnsi="Times New Roman" w:cs="Times New Roman"/>
          <w:sz w:val="24"/>
          <w:szCs w:val="24"/>
          <w:lang w:eastAsia="tr-TR"/>
        </w:rPr>
      </w:pPr>
      <w:r w:rsidRPr="00F15CCF">
        <w:rPr>
          <w:rFonts w:ascii="Times New Roman" w:eastAsia="Times New Roman" w:hAnsi="Times New Roman" w:cs="Times New Roman"/>
          <w:sz w:val="24"/>
          <w:szCs w:val="24"/>
          <w:lang w:eastAsia="tr-TR"/>
        </w:rPr>
        <w:t xml:space="preserve">Bu sonuçlara rağmen, akut </w:t>
      </w:r>
      <w:proofErr w:type="spellStart"/>
      <w:r w:rsidRPr="00F15CCF">
        <w:rPr>
          <w:rFonts w:ascii="Times New Roman" w:eastAsia="Times New Roman" w:hAnsi="Times New Roman" w:cs="Times New Roman"/>
          <w:sz w:val="24"/>
          <w:szCs w:val="24"/>
          <w:lang w:eastAsia="tr-TR"/>
        </w:rPr>
        <w:t>KY'de</w:t>
      </w:r>
      <w:proofErr w:type="spellEnd"/>
      <w:r w:rsidRPr="00F15CCF">
        <w:rPr>
          <w:rFonts w:ascii="Times New Roman" w:eastAsia="Times New Roman" w:hAnsi="Times New Roman" w:cs="Times New Roman"/>
          <w:sz w:val="24"/>
          <w:szCs w:val="24"/>
          <w:lang w:eastAsia="tr-TR"/>
        </w:rPr>
        <w:t xml:space="preserve"> sodyum klorür takviyesi kullanımı sınırlı kalmaktadır.</w:t>
      </w:r>
      <w:r w:rsidRPr="00F15CCF">
        <w:t xml:space="preserve"> </w:t>
      </w:r>
      <w:r w:rsidRPr="00F15CCF">
        <w:rPr>
          <w:rFonts w:ascii="Times New Roman" w:eastAsia="Times New Roman" w:hAnsi="Times New Roman" w:cs="Times New Roman"/>
          <w:sz w:val="24"/>
          <w:szCs w:val="24"/>
          <w:lang w:eastAsia="tr-TR"/>
        </w:rPr>
        <w:t xml:space="preserve">Bunun nedeni, uygulamanın yerleşik </w:t>
      </w:r>
      <w:proofErr w:type="gramStart"/>
      <w:r w:rsidRPr="00F15CCF">
        <w:rPr>
          <w:rFonts w:ascii="Times New Roman" w:eastAsia="Times New Roman" w:hAnsi="Times New Roman" w:cs="Times New Roman"/>
          <w:sz w:val="24"/>
          <w:szCs w:val="24"/>
          <w:lang w:eastAsia="tr-TR"/>
        </w:rPr>
        <w:t>geleneksel  klinik</w:t>
      </w:r>
      <w:proofErr w:type="gramEnd"/>
      <w:r w:rsidRPr="00F15CCF">
        <w:rPr>
          <w:rFonts w:ascii="Times New Roman" w:eastAsia="Times New Roman" w:hAnsi="Times New Roman" w:cs="Times New Roman"/>
          <w:sz w:val="24"/>
          <w:szCs w:val="24"/>
          <w:lang w:eastAsia="tr-TR"/>
        </w:rPr>
        <w:t xml:space="preserve"> pratiğe meydan okuması olabilir, ancak daha olası bir neden, bu denemelerdeki sodyum klorür  uygulama şeklinin (</w:t>
      </w:r>
      <w:proofErr w:type="spellStart"/>
      <w:r w:rsidRPr="00F15CCF">
        <w:rPr>
          <w:rFonts w:ascii="Times New Roman" w:eastAsia="Times New Roman" w:hAnsi="Times New Roman" w:cs="Times New Roman"/>
          <w:sz w:val="24"/>
          <w:szCs w:val="24"/>
          <w:lang w:eastAsia="tr-TR"/>
        </w:rPr>
        <w:t>hipertonik</w:t>
      </w:r>
      <w:proofErr w:type="spellEnd"/>
      <w:r w:rsidRPr="00F15CCF">
        <w:rPr>
          <w:rFonts w:ascii="Times New Roman" w:eastAsia="Times New Roman" w:hAnsi="Times New Roman" w:cs="Times New Roman"/>
          <w:sz w:val="24"/>
          <w:szCs w:val="24"/>
          <w:lang w:eastAsia="tr-TR"/>
        </w:rPr>
        <w:t xml:space="preserve"> </w:t>
      </w:r>
      <w:proofErr w:type="spellStart"/>
      <w:r w:rsidRPr="00F15CCF">
        <w:rPr>
          <w:rFonts w:ascii="Times New Roman" w:eastAsia="Times New Roman" w:hAnsi="Times New Roman" w:cs="Times New Roman"/>
          <w:sz w:val="24"/>
          <w:szCs w:val="24"/>
          <w:lang w:eastAsia="tr-TR"/>
        </w:rPr>
        <w:t>salin</w:t>
      </w:r>
      <w:proofErr w:type="spellEnd"/>
      <w:r w:rsidRPr="00F15CCF">
        <w:rPr>
          <w:rFonts w:ascii="Times New Roman" w:eastAsia="Times New Roman" w:hAnsi="Times New Roman" w:cs="Times New Roman"/>
          <w:sz w:val="24"/>
          <w:szCs w:val="24"/>
          <w:lang w:eastAsia="tr-TR"/>
        </w:rPr>
        <w:t>) genellikle Yoğun Bakım Ünitesi (YBÜ) ortamına ve uygulama  için merkezi venöz erişime (santral venöz kateter ile) ayrılmış olmasıdır.</w:t>
      </w:r>
    </w:p>
    <w:p w14:paraId="08F1CDFC" w14:textId="6AC2C57F" w:rsidR="00FF2F01" w:rsidRPr="00FF2F01" w:rsidRDefault="00FF2F01" w:rsidP="00FF2F01">
      <w:pPr>
        <w:pStyle w:val="ListeParagraf"/>
        <w:numPr>
          <w:ilvl w:val="0"/>
          <w:numId w:val="1"/>
        </w:numPr>
        <w:shd w:val="clear" w:color="auto" w:fill="FFFFFF"/>
        <w:spacing w:after="0" w:line="240" w:lineRule="auto"/>
        <w:rPr>
          <w:rFonts w:ascii="Times New Roman" w:eastAsia="Times New Roman" w:hAnsi="Times New Roman" w:cs="Times New Roman"/>
          <w:sz w:val="24"/>
          <w:szCs w:val="24"/>
          <w:lang w:eastAsia="tr-TR"/>
        </w:rPr>
      </w:pPr>
      <w:r w:rsidRPr="00FF2F01">
        <w:rPr>
          <w:rFonts w:ascii="Times New Roman" w:eastAsia="Times New Roman" w:hAnsi="Times New Roman" w:cs="Times New Roman"/>
          <w:sz w:val="24"/>
          <w:szCs w:val="24"/>
          <w:lang w:eastAsia="tr-TR"/>
        </w:rPr>
        <w:t xml:space="preserve">Küçük </w:t>
      </w:r>
      <w:proofErr w:type="spellStart"/>
      <w:proofErr w:type="gramStart"/>
      <w:r w:rsidRPr="00FF2F01">
        <w:rPr>
          <w:rFonts w:ascii="Times New Roman" w:eastAsia="Times New Roman" w:hAnsi="Times New Roman" w:cs="Times New Roman"/>
          <w:sz w:val="24"/>
          <w:szCs w:val="24"/>
          <w:lang w:eastAsia="tr-TR"/>
        </w:rPr>
        <w:t>volumlarda</w:t>
      </w:r>
      <w:proofErr w:type="spellEnd"/>
      <w:r w:rsidRPr="00FF2F01">
        <w:rPr>
          <w:rFonts w:ascii="Times New Roman" w:eastAsia="Times New Roman" w:hAnsi="Times New Roman" w:cs="Times New Roman"/>
          <w:sz w:val="24"/>
          <w:szCs w:val="24"/>
          <w:lang w:eastAsia="tr-TR"/>
        </w:rPr>
        <w:t xml:space="preserve">  </w:t>
      </w:r>
      <w:proofErr w:type="spellStart"/>
      <w:r w:rsidRPr="00FF2F01">
        <w:rPr>
          <w:rFonts w:ascii="Times New Roman" w:eastAsia="Times New Roman" w:hAnsi="Times New Roman" w:cs="Times New Roman"/>
          <w:sz w:val="24"/>
          <w:szCs w:val="24"/>
          <w:lang w:eastAsia="tr-TR"/>
        </w:rPr>
        <w:t>hipertonik</w:t>
      </w:r>
      <w:proofErr w:type="spellEnd"/>
      <w:proofErr w:type="gramEnd"/>
      <w:r w:rsidRPr="00FF2F01">
        <w:rPr>
          <w:rFonts w:ascii="Times New Roman" w:eastAsia="Times New Roman" w:hAnsi="Times New Roman" w:cs="Times New Roman"/>
          <w:sz w:val="24"/>
          <w:szCs w:val="24"/>
          <w:lang w:eastAsia="tr-TR"/>
        </w:rPr>
        <w:t xml:space="preserve"> </w:t>
      </w:r>
      <w:proofErr w:type="spellStart"/>
      <w:r w:rsidRPr="00FF2F01">
        <w:rPr>
          <w:rFonts w:ascii="Times New Roman" w:eastAsia="Times New Roman" w:hAnsi="Times New Roman" w:cs="Times New Roman"/>
          <w:sz w:val="24"/>
          <w:szCs w:val="24"/>
          <w:lang w:eastAsia="tr-TR"/>
        </w:rPr>
        <w:t>salin</w:t>
      </w:r>
      <w:proofErr w:type="spellEnd"/>
      <w:r w:rsidRPr="00FF2F01">
        <w:rPr>
          <w:rFonts w:ascii="Times New Roman" w:eastAsia="Times New Roman" w:hAnsi="Times New Roman" w:cs="Times New Roman"/>
          <w:sz w:val="24"/>
          <w:szCs w:val="24"/>
          <w:lang w:eastAsia="tr-TR"/>
        </w:rPr>
        <w:t>, yoğun bakım ünitesi olmayan bir ortamda uygulanması muhtemelen güvenli olsa da, sodyum takviyesinin şekli yoğun izleme veya santral  venöz erişim, yani oral takviye gerektirmediyse sonuçlar daha geniş çapta uygulanabilir ve kullanılabilir.</w:t>
      </w:r>
    </w:p>
    <w:p w14:paraId="47054474" w14:textId="54E73A9D" w:rsidR="00905B80" w:rsidRPr="00E2780E" w:rsidRDefault="00905B80" w:rsidP="00E2780E">
      <w:pPr>
        <w:pStyle w:val="ListeParagraf"/>
        <w:numPr>
          <w:ilvl w:val="0"/>
          <w:numId w:val="3"/>
        </w:numPr>
        <w:shd w:val="clear" w:color="auto" w:fill="FFFFFF"/>
        <w:spacing w:after="0" w:line="240" w:lineRule="auto"/>
        <w:rPr>
          <w:rFonts w:ascii="Times New Roman" w:eastAsia="Times New Roman" w:hAnsi="Times New Roman" w:cs="Times New Roman"/>
          <w:sz w:val="24"/>
          <w:szCs w:val="24"/>
          <w:lang w:eastAsia="tr-TR"/>
        </w:rPr>
      </w:pPr>
      <w:r w:rsidRPr="00E2780E">
        <w:rPr>
          <w:rFonts w:ascii="Times New Roman" w:eastAsia="Times New Roman" w:hAnsi="Times New Roman" w:cs="Times New Roman"/>
          <w:sz w:val="24"/>
          <w:szCs w:val="24"/>
          <w:lang w:eastAsia="tr-TR"/>
        </w:rPr>
        <w:t xml:space="preserve">Bu nedenle, "Akut Kalp Yetersizliğinde Renal Etkinliği Korumak için Oral </w:t>
      </w:r>
      <w:proofErr w:type="spellStart"/>
      <w:r w:rsidRPr="00E2780E">
        <w:rPr>
          <w:rFonts w:ascii="Times New Roman" w:eastAsia="Times New Roman" w:hAnsi="Times New Roman" w:cs="Times New Roman"/>
          <w:sz w:val="24"/>
          <w:szCs w:val="24"/>
          <w:lang w:eastAsia="tr-TR"/>
        </w:rPr>
        <w:t>Sodyum"un</w:t>
      </w:r>
      <w:proofErr w:type="spellEnd"/>
      <w:r w:rsidRPr="00E2780E">
        <w:rPr>
          <w:rFonts w:ascii="Times New Roman" w:eastAsia="Times New Roman" w:hAnsi="Times New Roman" w:cs="Times New Roman"/>
          <w:sz w:val="24"/>
          <w:szCs w:val="24"/>
          <w:lang w:eastAsia="tr-TR"/>
        </w:rPr>
        <w:t xml:space="preserve"> (</w:t>
      </w:r>
      <w:r w:rsidRPr="00E2780E">
        <w:rPr>
          <w:rFonts w:ascii="Times New Roman" w:eastAsia="Times New Roman" w:hAnsi="Times New Roman" w:cs="Times New Roman"/>
          <w:b/>
          <w:bCs/>
          <w:color w:val="C00000"/>
          <w:sz w:val="24"/>
          <w:szCs w:val="24"/>
          <w:lang w:eastAsia="tr-TR"/>
        </w:rPr>
        <w:t>OSPREY-AHF</w:t>
      </w:r>
      <w:r w:rsidRPr="00E2780E">
        <w:rPr>
          <w:rFonts w:ascii="Times New Roman" w:eastAsia="Times New Roman" w:hAnsi="Times New Roman" w:cs="Times New Roman"/>
          <w:sz w:val="24"/>
          <w:szCs w:val="24"/>
          <w:lang w:eastAsia="tr-TR"/>
        </w:rPr>
        <w:t>) amacı, akut dekompanse kalp yetersizliği olan hastalarda plaseboya kıyasla oral sodyum klorür takviyesinin etkinliğini ve güvenliğini değerlendirmektir.</w:t>
      </w:r>
    </w:p>
    <w:p w14:paraId="45C071D3" w14:textId="77777777" w:rsidR="00905B80" w:rsidRDefault="00905B80" w:rsidP="00905B80">
      <w:pPr>
        <w:shd w:val="clear" w:color="auto" w:fill="FFFFFF"/>
        <w:spacing w:after="0" w:line="240" w:lineRule="auto"/>
        <w:rPr>
          <w:rFonts w:ascii="Times New Roman" w:eastAsia="Times New Roman" w:hAnsi="Times New Roman" w:cs="Times New Roman"/>
          <w:sz w:val="24"/>
          <w:szCs w:val="24"/>
          <w:lang w:eastAsia="tr-TR"/>
        </w:rPr>
      </w:pPr>
    </w:p>
    <w:p w14:paraId="1E40E77C" w14:textId="3C045448" w:rsidR="00905B80" w:rsidRPr="00905B80" w:rsidRDefault="00905B80" w:rsidP="00905B80">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905B80">
        <w:rPr>
          <w:rFonts w:ascii="Times New Roman" w:eastAsia="Times New Roman" w:hAnsi="Times New Roman" w:cs="Times New Roman"/>
          <w:color w:val="0070C0"/>
          <w:sz w:val="24"/>
          <w:szCs w:val="24"/>
          <w:lang w:eastAsia="tr-TR"/>
        </w:rPr>
        <w:t xml:space="preserve"> </w:t>
      </w:r>
      <w:r w:rsidRPr="00905B80">
        <w:rPr>
          <w:rFonts w:ascii="Times New Roman" w:eastAsia="Times New Roman" w:hAnsi="Times New Roman" w:cs="Times New Roman"/>
          <w:sz w:val="24"/>
          <w:szCs w:val="24"/>
          <w:lang w:eastAsia="tr-TR"/>
        </w:rPr>
        <w:t>Araştırmacılar özellikle sodyum klorür ve bunun yüksek doz diüretik tedavi gerektiren hastalarda yaygın olarak görülen nörohormonal aracılı diüretik direncini azaltmadaki varsayımsal rolü ile ilgilenirken,</w:t>
      </w:r>
      <w:r w:rsidRPr="00905B80">
        <w:t xml:space="preserve"> </w:t>
      </w:r>
      <w:r w:rsidRPr="00905B80">
        <w:rPr>
          <w:rFonts w:ascii="Times New Roman" w:eastAsia="Times New Roman" w:hAnsi="Times New Roman" w:cs="Times New Roman"/>
          <w:sz w:val="24"/>
          <w:szCs w:val="24"/>
          <w:lang w:eastAsia="tr-TR"/>
        </w:rPr>
        <w:t xml:space="preserve"> ayrıca, oral sodyum klorür takviyesine odaklanarak, akut </w:t>
      </w:r>
      <w:proofErr w:type="spellStart"/>
      <w:r w:rsidRPr="00905B80">
        <w:rPr>
          <w:rFonts w:ascii="Times New Roman" w:eastAsia="Times New Roman" w:hAnsi="Times New Roman" w:cs="Times New Roman"/>
          <w:sz w:val="24"/>
          <w:szCs w:val="24"/>
          <w:lang w:eastAsia="tr-TR"/>
        </w:rPr>
        <w:t>KY'li</w:t>
      </w:r>
      <w:proofErr w:type="spellEnd"/>
      <w:r w:rsidRPr="00905B80">
        <w:rPr>
          <w:rFonts w:ascii="Times New Roman" w:eastAsia="Times New Roman" w:hAnsi="Times New Roman" w:cs="Times New Roman"/>
          <w:sz w:val="24"/>
          <w:szCs w:val="24"/>
          <w:lang w:eastAsia="tr-TR"/>
        </w:rPr>
        <w:t xml:space="preserve"> hastanede yatan hastalarda diyet sodyum kısıtlamasının rolünü açıklığa kavuşturma niyetindedirler.</w:t>
      </w:r>
    </w:p>
    <w:p w14:paraId="4E166625" w14:textId="3AFD5458" w:rsidR="00905B80" w:rsidRPr="00905B80" w:rsidRDefault="00905B80" w:rsidP="00905B80">
      <w:pPr>
        <w:shd w:val="clear" w:color="auto" w:fill="FFFFFF"/>
        <w:spacing w:after="0" w:line="240" w:lineRule="auto"/>
        <w:rPr>
          <w:rFonts w:ascii="Times New Roman" w:eastAsia="Times New Roman" w:hAnsi="Times New Roman" w:cs="Times New Roman"/>
          <w:sz w:val="24"/>
          <w:szCs w:val="24"/>
          <w:lang w:eastAsia="tr-TR"/>
        </w:rPr>
      </w:pPr>
    </w:p>
    <w:p w14:paraId="0C3F209E" w14:textId="6CD2FAA7" w:rsidR="00E2780E" w:rsidRPr="00E2780E" w:rsidRDefault="00E2780E" w:rsidP="00E2780E">
      <w:pPr>
        <w:shd w:val="clear" w:color="auto" w:fill="FFFFFF"/>
        <w:spacing w:after="0" w:line="240" w:lineRule="auto"/>
        <w:rPr>
          <w:rFonts w:ascii="Times New Roman" w:eastAsia="Times New Roman" w:hAnsi="Times New Roman" w:cs="Times New Roman"/>
          <w:b/>
          <w:bCs/>
          <w:sz w:val="24"/>
          <w:szCs w:val="24"/>
          <w:lang w:eastAsia="tr-TR"/>
        </w:rPr>
      </w:pPr>
      <w:r w:rsidRPr="00E2780E">
        <w:rPr>
          <w:rFonts w:ascii="Times New Roman" w:eastAsia="Times New Roman" w:hAnsi="Times New Roman" w:cs="Times New Roman"/>
          <w:b/>
          <w:bCs/>
          <w:sz w:val="24"/>
          <w:szCs w:val="24"/>
          <w:lang w:eastAsia="tr-TR"/>
        </w:rPr>
        <w:t xml:space="preserve">Çalışma </w:t>
      </w:r>
      <w:proofErr w:type="spellStart"/>
      <w:r w:rsidRPr="00E2780E">
        <w:rPr>
          <w:rFonts w:ascii="Times New Roman" w:eastAsia="Times New Roman" w:hAnsi="Times New Roman" w:cs="Times New Roman"/>
          <w:b/>
          <w:bCs/>
          <w:sz w:val="24"/>
          <w:szCs w:val="24"/>
          <w:lang w:eastAsia="tr-TR"/>
        </w:rPr>
        <w:t>Metodları</w:t>
      </w:r>
      <w:proofErr w:type="spellEnd"/>
      <w:r>
        <w:rPr>
          <w:rFonts w:ascii="Times New Roman" w:eastAsia="Times New Roman" w:hAnsi="Times New Roman" w:cs="Times New Roman"/>
          <w:b/>
          <w:bCs/>
          <w:sz w:val="24"/>
          <w:szCs w:val="24"/>
          <w:lang w:eastAsia="tr-TR"/>
        </w:rPr>
        <w:t>:</w:t>
      </w:r>
    </w:p>
    <w:p w14:paraId="34FED9E5" w14:textId="417B28AA" w:rsidR="00E2780E" w:rsidRPr="00B3246D" w:rsidRDefault="00E2780E" w:rsidP="00E2780E">
      <w:pPr>
        <w:spacing w:before="240" w:after="0" w:line="240" w:lineRule="auto"/>
        <w:rPr>
          <w:rFonts w:ascii="Times New Roman" w:eastAsia="Times New Roman" w:hAnsi="Times New Roman" w:cs="Times New Roman"/>
          <w:b/>
          <w:bCs/>
          <w:color w:val="0070C0"/>
          <w:sz w:val="24"/>
          <w:szCs w:val="24"/>
          <w:lang w:eastAsia="tr-TR"/>
        </w:rPr>
      </w:pPr>
      <w:r w:rsidRPr="00B3246D">
        <w:rPr>
          <w:rFonts w:ascii="Times New Roman" w:eastAsia="Times New Roman" w:hAnsi="Times New Roman" w:cs="Times New Roman"/>
          <w:sz w:val="24"/>
          <w:szCs w:val="24"/>
          <w:u w:val="single"/>
          <w:lang w:eastAsia="tr-TR"/>
        </w:rPr>
        <w:t>Kollar</w:t>
      </w:r>
      <w:r w:rsidR="00B3246D">
        <w:rPr>
          <w:rFonts w:ascii="Times New Roman" w:eastAsia="Times New Roman" w:hAnsi="Times New Roman" w:cs="Times New Roman"/>
          <w:sz w:val="24"/>
          <w:szCs w:val="24"/>
          <w:u w:val="single"/>
          <w:lang w:eastAsia="tr-TR"/>
        </w:rPr>
        <w:t>/ Gruplar</w:t>
      </w:r>
      <w:r w:rsidRPr="00B3246D">
        <w:rPr>
          <w:rFonts w:ascii="Times New Roman" w:eastAsia="Times New Roman" w:hAnsi="Times New Roman" w:cs="Times New Roman"/>
          <w:sz w:val="24"/>
          <w:szCs w:val="24"/>
          <w:u w:val="single"/>
          <w:lang w:eastAsia="tr-TR"/>
        </w:rPr>
        <w:t>:</w:t>
      </w:r>
      <w:r w:rsidRPr="00B3246D">
        <w:rPr>
          <w:rFonts w:ascii="Times New Roman" w:eastAsia="Times New Roman" w:hAnsi="Times New Roman" w:cs="Times New Roman"/>
          <w:b/>
          <w:bCs/>
          <w:color w:val="0070C0"/>
          <w:sz w:val="24"/>
          <w:szCs w:val="24"/>
          <w:lang w:eastAsia="tr-TR"/>
        </w:rPr>
        <w:t xml:space="preserve"> </w:t>
      </w:r>
    </w:p>
    <w:p w14:paraId="46C7CBCE" w14:textId="4420081F" w:rsidR="00E2780E" w:rsidRPr="00E2780E" w:rsidRDefault="00C31A8E" w:rsidP="005445BD">
      <w:pPr>
        <w:pStyle w:val="ListeParagraf"/>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line="240" w:lineRule="auto"/>
        <w:rPr>
          <w:rFonts w:ascii="Times New Roman" w:eastAsia="Times New Roman" w:hAnsi="Times New Roman" w:cs="Times New Roman"/>
          <w:color w:val="0070C0"/>
          <w:lang w:eastAsia="tr-TR"/>
        </w:rPr>
      </w:pPr>
      <w:r>
        <w:rPr>
          <w:rFonts w:ascii="Times New Roman" w:eastAsia="Times New Roman" w:hAnsi="Times New Roman" w:cs="Times New Roman"/>
          <w:b/>
          <w:bCs/>
          <w:lang w:eastAsia="tr-TR"/>
        </w:rPr>
        <w:t>Girişim</w:t>
      </w:r>
      <w:r w:rsidR="00E2780E" w:rsidRPr="00E2780E">
        <w:rPr>
          <w:rFonts w:ascii="Times New Roman" w:eastAsia="Times New Roman" w:hAnsi="Times New Roman" w:cs="Times New Roman"/>
          <w:b/>
          <w:bCs/>
          <w:lang w:eastAsia="tr-TR"/>
        </w:rPr>
        <w:t>/ Tedavi</w:t>
      </w:r>
      <w:r>
        <w:rPr>
          <w:rFonts w:ascii="Times New Roman" w:eastAsia="Times New Roman" w:hAnsi="Times New Roman" w:cs="Times New Roman"/>
          <w:b/>
          <w:bCs/>
          <w:lang w:eastAsia="tr-TR"/>
        </w:rPr>
        <w:t xml:space="preserve"> </w:t>
      </w:r>
      <w:r w:rsidR="00E2780E" w:rsidRPr="00E2780E">
        <w:rPr>
          <w:rFonts w:ascii="Times New Roman" w:eastAsia="Times New Roman" w:hAnsi="Times New Roman" w:cs="Times New Roman"/>
          <w:b/>
          <w:bCs/>
          <w:lang w:eastAsia="tr-TR"/>
        </w:rPr>
        <w:t>Aktif Karşılaştırıcı-</w:t>
      </w:r>
      <w:r w:rsidR="00E2780E" w:rsidRPr="00E2780E">
        <w:rPr>
          <w:rFonts w:ascii="Times New Roman" w:eastAsia="Times New Roman" w:hAnsi="Times New Roman" w:cs="Times New Roman"/>
          <w:lang w:eastAsia="tr-TR"/>
        </w:rPr>
        <w:t xml:space="preserve"> Oral Sodyum Klorür. Deneğe, yaklaşık 4 gün boyunca yemeklerle birlikte günde üç kez 2 gram oral sodyum klorür verilecektir.</w:t>
      </w:r>
    </w:p>
    <w:p w14:paraId="5B802DA7" w14:textId="3CFE8D6F" w:rsidR="00E2780E" w:rsidRPr="00C31A8E" w:rsidRDefault="00E2780E" w:rsidP="005445BD">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line="240" w:lineRule="auto"/>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r w:rsidRPr="00C31A8E">
        <w:rPr>
          <w:rFonts w:ascii="Times New Roman" w:eastAsia="Times New Roman" w:hAnsi="Times New Roman" w:cs="Times New Roman"/>
          <w:b/>
          <w:bCs/>
          <w:sz w:val="24"/>
          <w:szCs w:val="24"/>
          <w:lang w:eastAsia="tr-TR"/>
        </w:rPr>
        <w:t xml:space="preserve"> </w:t>
      </w:r>
      <w:r w:rsidR="00C31A8E">
        <w:rPr>
          <w:rFonts w:ascii="Times New Roman" w:eastAsia="Times New Roman" w:hAnsi="Times New Roman" w:cs="Times New Roman"/>
          <w:b/>
          <w:bCs/>
          <w:sz w:val="24"/>
          <w:szCs w:val="24"/>
          <w:lang w:eastAsia="tr-TR"/>
        </w:rPr>
        <w:t xml:space="preserve"> </w:t>
      </w:r>
      <w:r w:rsidR="00C31A8E" w:rsidRPr="00C31A8E">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lang w:eastAsia="tr-TR"/>
        </w:rPr>
        <w:t xml:space="preserve"> </w:t>
      </w:r>
      <w:r w:rsidRPr="00C31A8E">
        <w:rPr>
          <w:rFonts w:ascii="Times New Roman" w:eastAsia="Times New Roman" w:hAnsi="Times New Roman" w:cs="Times New Roman"/>
          <w:b/>
          <w:bCs/>
          <w:lang w:eastAsia="tr-TR"/>
        </w:rPr>
        <w:t xml:space="preserve">Diyet </w:t>
      </w:r>
      <w:r w:rsidR="00C31A8E">
        <w:rPr>
          <w:rFonts w:ascii="Times New Roman" w:eastAsia="Times New Roman" w:hAnsi="Times New Roman" w:cs="Times New Roman"/>
          <w:b/>
          <w:bCs/>
          <w:lang w:eastAsia="tr-TR"/>
        </w:rPr>
        <w:t>Desteği</w:t>
      </w:r>
      <w:r w:rsidRPr="00C31A8E">
        <w:rPr>
          <w:rFonts w:ascii="Times New Roman" w:eastAsia="Times New Roman" w:hAnsi="Times New Roman" w:cs="Times New Roman"/>
          <w:b/>
          <w:bCs/>
          <w:lang w:eastAsia="tr-TR"/>
        </w:rPr>
        <w:t>:</w:t>
      </w:r>
      <w:r w:rsidRPr="00C31A8E">
        <w:rPr>
          <w:rFonts w:ascii="Times New Roman" w:eastAsia="Times New Roman" w:hAnsi="Times New Roman" w:cs="Times New Roman"/>
          <w:lang w:eastAsia="tr-TR"/>
        </w:rPr>
        <w:t xml:space="preserve"> Oral Sodyum Klorür</w:t>
      </w:r>
      <w:r w:rsidR="00C31A8E" w:rsidRPr="00C31A8E">
        <w:rPr>
          <w:rFonts w:ascii="Times New Roman" w:eastAsia="Times New Roman" w:hAnsi="Times New Roman" w:cs="Times New Roman"/>
          <w:lang w:eastAsia="tr-TR"/>
        </w:rPr>
        <w:t xml:space="preserve">. </w:t>
      </w:r>
      <w:r w:rsidRPr="00C31A8E">
        <w:rPr>
          <w:rFonts w:ascii="Times New Roman" w:eastAsia="Times New Roman" w:hAnsi="Times New Roman" w:cs="Times New Roman"/>
          <w:lang w:eastAsia="tr-TR"/>
        </w:rPr>
        <w:t>Denekler, yaklaşık 4 gün boyunca yemeklerle birlikte</w:t>
      </w:r>
    </w:p>
    <w:p w14:paraId="27998CE0" w14:textId="39AEBD63" w:rsidR="00E2780E" w:rsidRDefault="00E2780E" w:rsidP="005445BD">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line="240" w:lineRule="auto"/>
        <w:rPr>
          <w:rFonts w:ascii="Times New Roman" w:eastAsia="Times New Roman" w:hAnsi="Times New Roman" w:cs="Times New Roman"/>
          <w:lang w:eastAsia="tr-TR"/>
        </w:rPr>
      </w:pPr>
      <w:r w:rsidRPr="00C31A8E">
        <w:rPr>
          <w:rFonts w:ascii="Times New Roman" w:eastAsia="Times New Roman" w:hAnsi="Times New Roman" w:cs="Times New Roman"/>
          <w:lang w:eastAsia="tr-TR"/>
        </w:rPr>
        <w:t xml:space="preserve"> </w:t>
      </w:r>
      <w:proofErr w:type="gramStart"/>
      <w:r w:rsidRPr="00C31A8E">
        <w:rPr>
          <w:rFonts w:ascii="Times New Roman" w:eastAsia="Times New Roman" w:hAnsi="Times New Roman" w:cs="Times New Roman"/>
          <w:lang w:eastAsia="tr-TR"/>
        </w:rPr>
        <w:t>günde</w:t>
      </w:r>
      <w:proofErr w:type="gramEnd"/>
      <w:r w:rsidRPr="00C31A8E">
        <w:rPr>
          <w:rFonts w:ascii="Times New Roman" w:eastAsia="Times New Roman" w:hAnsi="Times New Roman" w:cs="Times New Roman"/>
          <w:lang w:eastAsia="tr-TR"/>
        </w:rPr>
        <w:t xml:space="preserve"> üç kez 2 gram oral Sodyum Klorür alacak şekilde randomize edilecektir.</w:t>
      </w:r>
    </w:p>
    <w:p w14:paraId="1C9A7D14" w14:textId="751F3329" w:rsidR="00C31A8E" w:rsidRDefault="00C31A8E" w:rsidP="005445BD">
      <w:pPr>
        <w:pStyle w:val="ListeParagraf"/>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line="240" w:lineRule="auto"/>
        <w:rPr>
          <w:rFonts w:ascii="Times New Roman" w:eastAsia="Times New Roman" w:hAnsi="Times New Roman" w:cs="Times New Roman"/>
          <w:lang w:eastAsia="tr-TR"/>
        </w:rPr>
      </w:pPr>
      <w:r w:rsidRPr="00C31A8E">
        <w:rPr>
          <w:rFonts w:ascii="Times New Roman" w:eastAsia="Times New Roman" w:hAnsi="Times New Roman" w:cs="Times New Roman"/>
          <w:b/>
          <w:bCs/>
          <w:lang w:eastAsia="tr-TR"/>
        </w:rPr>
        <w:t>Plasebo Karşılaştırıcısı:</w:t>
      </w:r>
      <w:r w:rsidRPr="00C31A8E">
        <w:rPr>
          <w:rFonts w:ascii="Times New Roman" w:eastAsia="Times New Roman" w:hAnsi="Times New Roman" w:cs="Times New Roman"/>
          <w:lang w:eastAsia="tr-TR"/>
        </w:rPr>
        <w:t xml:space="preserve"> Plasebo. Deneğe yaklaşık 4 gün boyunca yemeklerle birlikte günde üç kez oral olarak plasebo verilecektir.</w:t>
      </w:r>
    </w:p>
    <w:p w14:paraId="750EF106" w14:textId="10808245" w:rsidR="00C31A8E" w:rsidRPr="005445BD" w:rsidRDefault="005445BD" w:rsidP="005445BD">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line="240" w:lineRule="auto"/>
        <w:rPr>
          <w:rFonts w:ascii="Times New Roman" w:eastAsia="Times New Roman" w:hAnsi="Times New Roman" w:cs="Times New Roman"/>
          <w:color w:val="0070C0"/>
          <w:lang w:eastAsia="tr-TR"/>
        </w:rPr>
      </w:pPr>
      <w:r>
        <w:rPr>
          <w:rFonts w:ascii="Times New Roman" w:eastAsia="Times New Roman" w:hAnsi="Times New Roman" w:cs="Times New Roman"/>
          <w:b/>
          <w:bCs/>
          <w:color w:val="0070C0"/>
          <w:sz w:val="24"/>
          <w:szCs w:val="24"/>
          <w:lang w:eastAsia="tr-TR"/>
        </w:rPr>
        <w:t xml:space="preserve">      </w:t>
      </w:r>
      <w:r w:rsidR="00C31A8E" w:rsidRPr="005445BD">
        <w:rPr>
          <w:rFonts w:ascii="Times New Roman" w:eastAsia="Times New Roman" w:hAnsi="Times New Roman" w:cs="Times New Roman"/>
          <w:b/>
          <w:bCs/>
          <w:color w:val="0070C0"/>
          <w:sz w:val="24"/>
          <w:szCs w:val="24"/>
          <w:lang w:eastAsia="tr-TR"/>
        </w:rPr>
        <w:t xml:space="preserve"> </w:t>
      </w:r>
      <w:r w:rsidR="00C31A8E" w:rsidRPr="005445BD">
        <w:rPr>
          <w:rFonts w:ascii="Times New Roman" w:eastAsia="Times New Roman" w:hAnsi="Times New Roman" w:cs="Times New Roman"/>
          <w:b/>
          <w:bCs/>
          <w:sz w:val="24"/>
          <w:szCs w:val="24"/>
          <w:lang w:eastAsia="tr-TR"/>
        </w:rPr>
        <w:t>-</w:t>
      </w:r>
      <w:r w:rsidR="00C31A8E" w:rsidRPr="005445BD">
        <w:rPr>
          <w:rFonts w:ascii="Times New Roman" w:eastAsia="Times New Roman" w:hAnsi="Times New Roman" w:cs="Times New Roman"/>
          <w:b/>
          <w:bCs/>
          <w:lang w:eastAsia="tr-TR"/>
        </w:rPr>
        <w:t xml:space="preserve"> Diğer:</w:t>
      </w:r>
      <w:r w:rsidR="00C31A8E" w:rsidRPr="005445BD">
        <w:rPr>
          <w:rFonts w:ascii="Times New Roman" w:eastAsia="Times New Roman" w:hAnsi="Times New Roman" w:cs="Times New Roman"/>
          <w:lang w:eastAsia="tr-TR"/>
        </w:rPr>
        <w:t xml:space="preserve"> Plasebo. Denekler, yaklaşık 4 gün boyunca yemeklerle birlikte günde üç kez plasebo alacak şekilde randomize edilecektir.</w:t>
      </w:r>
    </w:p>
    <w:p w14:paraId="48FA8FB3" w14:textId="3C26633E" w:rsidR="00C31A8E" w:rsidRPr="00C31A8E" w:rsidRDefault="00C31A8E" w:rsidP="00C31A8E">
      <w:pPr>
        <w:pStyle w:val="ListeParagraf"/>
        <w:spacing w:before="240" w:after="0" w:line="240" w:lineRule="auto"/>
        <w:ind w:left="1352"/>
        <w:rPr>
          <w:rFonts w:ascii="Times New Roman" w:eastAsia="Times New Roman" w:hAnsi="Times New Roman" w:cs="Times New Roman"/>
          <w:lang w:eastAsia="tr-TR"/>
        </w:rPr>
      </w:pPr>
    </w:p>
    <w:p w14:paraId="7FA448D7" w14:textId="77777777" w:rsidR="00C31A8E" w:rsidRPr="00C31A8E" w:rsidRDefault="00C31A8E" w:rsidP="000D3B3E">
      <w:pPr>
        <w:pStyle w:val="ListeParagraf"/>
        <w:spacing w:before="240" w:after="0" w:line="240" w:lineRule="auto"/>
        <w:ind w:left="360"/>
        <w:rPr>
          <w:rFonts w:ascii="Times New Roman" w:eastAsia="Times New Roman" w:hAnsi="Times New Roman" w:cs="Times New Roman"/>
          <w:lang w:eastAsia="tr-TR"/>
        </w:rPr>
      </w:pPr>
    </w:p>
    <w:p w14:paraId="4CB9FE6A" w14:textId="77777777" w:rsidR="00C31A8E" w:rsidRPr="00C31A8E" w:rsidRDefault="00C31A8E" w:rsidP="00E2780E">
      <w:pPr>
        <w:spacing w:before="240" w:after="0" w:line="240" w:lineRule="auto"/>
        <w:rPr>
          <w:rFonts w:ascii="Times New Roman" w:eastAsia="Times New Roman" w:hAnsi="Times New Roman" w:cs="Times New Roman"/>
          <w:lang w:eastAsia="tr-TR"/>
        </w:rPr>
      </w:pPr>
    </w:p>
    <w:p w14:paraId="550C924A" w14:textId="48BE451E" w:rsidR="00E2780E" w:rsidRPr="00E2780E" w:rsidRDefault="00E2780E" w:rsidP="00E2780E">
      <w:pPr>
        <w:pStyle w:val="ListeParagraf"/>
        <w:spacing w:before="240" w:after="0" w:line="240" w:lineRule="auto"/>
        <w:rPr>
          <w:rFonts w:ascii="Times New Roman" w:eastAsia="Times New Roman" w:hAnsi="Times New Roman" w:cs="Times New Roman"/>
          <w:color w:val="0070C0"/>
          <w:lang w:eastAsia="tr-TR"/>
        </w:rPr>
      </w:pPr>
    </w:p>
    <w:p w14:paraId="005707B9" w14:textId="77777777" w:rsidR="000D3B3E" w:rsidRPr="001A177E" w:rsidRDefault="000D3B3E" w:rsidP="000D3B3E">
      <w:pPr>
        <w:pStyle w:val="ListeParagraf"/>
        <w:rPr>
          <w:rFonts w:ascii="Times New Roman" w:hAnsi="Times New Roman" w:cs="Times New Roman"/>
          <w:b/>
          <w:bCs/>
          <w:sz w:val="28"/>
          <w:szCs w:val="28"/>
        </w:rPr>
      </w:pPr>
      <w:r w:rsidRPr="001A177E">
        <w:rPr>
          <w:rStyle w:val="ct-header3"/>
          <w:rFonts w:ascii="Times New Roman" w:hAnsi="Times New Roman" w:cs="Times New Roman"/>
          <w:b/>
          <w:bCs/>
          <w:color w:val="000000"/>
          <w:sz w:val="28"/>
          <w:szCs w:val="28"/>
          <w:shd w:val="clear" w:color="auto" w:fill="FFFFFF"/>
        </w:rPr>
        <w:t>Kaynaklar:</w:t>
      </w:r>
    </w:p>
    <w:p w14:paraId="25CFE182" w14:textId="77777777" w:rsidR="000D3B3E" w:rsidRPr="005445BD" w:rsidRDefault="00532502" w:rsidP="000D3B3E">
      <w:pPr>
        <w:pStyle w:val="ListeParagraf"/>
        <w:numPr>
          <w:ilvl w:val="0"/>
          <w:numId w:val="7"/>
        </w:numPr>
        <w:pBdr>
          <w:bottom w:val="single" w:sz="4" w:space="1" w:color="auto"/>
        </w:pBdr>
        <w:shd w:val="clear" w:color="auto" w:fill="FFFFFF"/>
        <w:spacing w:before="240"/>
        <w:rPr>
          <w:rFonts w:ascii="Times New Roman" w:hAnsi="Times New Roman" w:cs="Times New Roman"/>
        </w:rPr>
      </w:pPr>
      <w:hyperlink r:id="rId5" w:tooltip="Yancy CW, Jessup M, Bozkurt B, Butler J, Casey DE Jr, Drazner MH, Fonarow GC, Geraci SA, Horwich T, Januzzi JL, Johnson MR, Kasper EK, Levy WC, Masoudi FA, McBride PE, McMurray JJ, Mitchell JE, Peterson PN, Riegel B, Sam F, Stevenson LW, Tang WH, Tsai EJ, Wilk" w:history="1">
        <w:proofErr w:type="spellStart"/>
        <w:proofErr w:type="gramStart"/>
        <w:r w:rsidR="000D3B3E" w:rsidRPr="005445BD">
          <w:rPr>
            <w:rStyle w:val="Kpr"/>
            <w:rFonts w:ascii="Times New Roman" w:hAnsi="Times New Roman" w:cs="Times New Roman"/>
            <w:color w:val="auto"/>
            <w:u w:val="none"/>
          </w:rPr>
          <w:t>Yancy</w:t>
        </w:r>
        <w:proofErr w:type="spellEnd"/>
        <w:r w:rsidR="000D3B3E" w:rsidRPr="005445BD">
          <w:rPr>
            <w:rStyle w:val="Kpr"/>
            <w:rFonts w:ascii="Times New Roman" w:hAnsi="Times New Roman" w:cs="Times New Roman"/>
            <w:color w:val="auto"/>
            <w:u w:val="none"/>
          </w:rPr>
          <w:t xml:space="preserve"> CW, </w:t>
        </w:r>
        <w:proofErr w:type="spellStart"/>
        <w:r w:rsidR="000D3B3E" w:rsidRPr="005445BD">
          <w:rPr>
            <w:rStyle w:val="Kpr"/>
            <w:rFonts w:ascii="Times New Roman" w:hAnsi="Times New Roman" w:cs="Times New Roman"/>
            <w:color w:val="auto"/>
            <w:u w:val="none"/>
          </w:rPr>
          <w:t>Jessup</w:t>
        </w:r>
        <w:proofErr w:type="spellEnd"/>
        <w:r w:rsidR="000D3B3E" w:rsidRPr="005445BD">
          <w:rPr>
            <w:rStyle w:val="Kpr"/>
            <w:rFonts w:ascii="Times New Roman" w:hAnsi="Times New Roman" w:cs="Times New Roman"/>
            <w:color w:val="auto"/>
            <w:u w:val="none"/>
          </w:rPr>
          <w:t xml:space="preserve"> M, Bozkurt B, </w:t>
        </w:r>
        <w:proofErr w:type="spellStart"/>
        <w:r w:rsidR="000D3B3E" w:rsidRPr="005445BD">
          <w:rPr>
            <w:rStyle w:val="Kpr"/>
            <w:rFonts w:ascii="Times New Roman" w:hAnsi="Times New Roman" w:cs="Times New Roman"/>
            <w:color w:val="auto"/>
            <w:u w:val="none"/>
          </w:rPr>
          <w:t>Butler</w:t>
        </w:r>
        <w:proofErr w:type="spellEnd"/>
        <w:r w:rsidR="000D3B3E" w:rsidRPr="005445BD">
          <w:rPr>
            <w:rStyle w:val="Kpr"/>
            <w:rFonts w:ascii="Times New Roman" w:hAnsi="Times New Roman" w:cs="Times New Roman"/>
            <w:color w:val="auto"/>
            <w:u w:val="none"/>
          </w:rPr>
          <w:t xml:space="preserve"> J, </w:t>
        </w:r>
        <w:proofErr w:type="spellStart"/>
        <w:r w:rsidR="000D3B3E" w:rsidRPr="005445BD">
          <w:rPr>
            <w:rStyle w:val="Kpr"/>
            <w:rFonts w:ascii="Times New Roman" w:hAnsi="Times New Roman" w:cs="Times New Roman"/>
            <w:color w:val="auto"/>
            <w:u w:val="none"/>
          </w:rPr>
          <w:t>Casey</w:t>
        </w:r>
        <w:proofErr w:type="spellEnd"/>
        <w:r w:rsidR="000D3B3E" w:rsidRPr="005445BD">
          <w:rPr>
            <w:rStyle w:val="Kpr"/>
            <w:rFonts w:ascii="Times New Roman" w:hAnsi="Times New Roman" w:cs="Times New Roman"/>
            <w:color w:val="auto"/>
            <w:u w:val="none"/>
          </w:rPr>
          <w:t xml:space="preserve"> DE </w:t>
        </w:r>
        <w:proofErr w:type="spellStart"/>
        <w:r w:rsidR="000D3B3E" w:rsidRPr="005445BD">
          <w:rPr>
            <w:rStyle w:val="Kpr"/>
            <w:rFonts w:ascii="Times New Roman" w:hAnsi="Times New Roman" w:cs="Times New Roman"/>
            <w:color w:val="auto"/>
            <w:u w:val="none"/>
          </w:rPr>
          <w:t>Jr</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Drazner</w:t>
        </w:r>
        <w:proofErr w:type="spellEnd"/>
        <w:r w:rsidR="000D3B3E" w:rsidRPr="005445BD">
          <w:rPr>
            <w:rStyle w:val="Kpr"/>
            <w:rFonts w:ascii="Times New Roman" w:hAnsi="Times New Roman" w:cs="Times New Roman"/>
            <w:color w:val="auto"/>
            <w:u w:val="none"/>
          </w:rPr>
          <w:t xml:space="preserve"> MH, </w:t>
        </w:r>
        <w:proofErr w:type="spellStart"/>
        <w:r w:rsidR="000D3B3E" w:rsidRPr="005445BD">
          <w:rPr>
            <w:rStyle w:val="Kpr"/>
            <w:rFonts w:ascii="Times New Roman" w:hAnsi="Times New Roman" w:cs="Times New Roman"/>
            <w:color w:val="auto"/>
            <w:u w:val="none"/>
          </w:rPr>
          <w:t>Fonarow</w:t>
        </w:r>
        <w:proofErr w:type="spellEnd"/>
        <w:r w:rsidR="000D3B3E" w:rsidRPr="005445BD">
          <w:rPr>
            <w:rStyle w:val="Kpr"/>
            <w:rFonts w:ascii="Times New Roman" w:hAnsi="Times New Roman" w:cs="Times New Roman"/>
            <w:color w:val="auto"/>
            <w:u w:val="none"/>
          </w:rPr>
          <w:t xml:space="preserve"> GC, </w:t>
        </w:r>
        <w:proofErr w:type="spellStart"/>
        <w:r w:rsidR="000D3B3E" w:rsidRPr="005445BD">
          <w:rPr>
            <w:rStyle w:val="Kpr"/>
            <w:rFonts w:ascii="Times New Roman" w:hAnsi="Times New Roman" w:cs="Times New Roman"/>
            <w:color w:val="auto"/>
            <w:u w:val="none"/>
          </w:rPr>
          <w:t>Geraci</w:t>
        </w:r>
        <w:proofErr w:type="spellEnd"/>
        <w:r w:rsidR="000D3B3E" w:rsidRPr="005445BD">
          <w:rPr>
            <w:rStyle w:val="Kpr"/>
            <w:rFonts w:ascii="Times New Roman" w:hAnsi="Times New Roman" w:cs="Times New Roman"/>
            <w:color w:val="auto"/>
            <w:u w:val="none"/>
          </w:rPr>
          <w:t xml:space="preserve"> SA, </w:t>
        </w:r>
        <w:proofErr w:type="spellStart"/>
        <w:r w:rsidR="000D3B3E" w:rsidRPr="005445BD">
          <w:rPr>
            <w:rStyle w:val="Kpr"/>
            <w:rFonts w:ascii="Times New Roman" w:hAnsi="Times New Roman" w:cs="Times New Roman"/>
            <w:color w:val="auto"/>
            <w:u w:val="none"/>
          </w:rPr>
          <w:t>Horwich</w:t>
        </w:r>
        <w:proofErr w:type="spellEnd"/>
        <w:r w:rsidR="000D3B3E" w:rsidRPr="005445BD">
          <w:rPr>
            <w:rStyle w:val="Kpr"/>
            <w:rFonts w:ascii="Times New Roman" w:hAnsi="Times New Roman" w:cs="Times New Roman"/>
            <w:color w:val="auto"/>
            <w:u w:val="none"/>
          </w:rPr>
          <w:t xml:space="preserve"> T, </w:t>
        </w:r>
        <w:proofErr w:type="spellStart"/>
        <w:r w:rsidR="000D3B3E" w:rsidRPr="005445BD">
          <w:rPr>
            <w:rStyle w:val="Kpr"/>
            <w:rFonts w:ascii="Times New Roman" w:hAnsi="Times New Roman" w:cs="Times New Roman"/>
            <w:color w:val="auto"/>
            <w:u w:val="none"/>
          </w:rPr>
          <w:t>Januzzi</w:t>
        </w:r>
        <w:proofErr w:type="spellEnd"/>
        <w:r w:rsidR="000D3B3E" w:rsidRPr="005445BD">
          <w:rPr>
            <w:rStyle w:val="Kpr"/>
            <w:rFonts w:ascii="Times New Roman" w:hAnsi="Times New Roman" w:cs="Times New Roman"/>
            <w:color w:val="auto"/>
            <w:u w:val="none"/>
          </w:rPr>
          <w:t xml:space="preserve"> JL, Johnson MR, </w:t>
        </w:r>
        <w:proofErr w:type="spellStart"/>
        <w:r w:rsidR="000D3B3E" w:rsidRPr="005445BD">
          <w:rPr>
            <w:rStyle w:val="Kpr"/>
            <w:rFonts w:ascii="Times New Roman" w:hAnsi="Times New Roman" w:cs="Times New Roman"/>
            <w:color w:val="auto"/>
            <w:u w:val="none"/>
          </w:rPr>
          <w:t>Kasper</w:t>
        </w:r>
        <w:proofErr w:type="spellEnd"/>
        <w:r w:rsidR="000D3B3E" w:rsidRPr="005445BD">
          <w:rPr>
            <w:rStyle w:val="Kpr"/>
            <w:rFonts w:ascii="Times New Roman" w:hAnsi="Times New Roman" w:cs="Times New Roman"/>
            <w:color w:val="auto"/>
            <w:u w:val="none"/>
          </w:rPr>
          <w:t xml:space="preserve"> EK, </w:t>
        </w:r>
        <w:proofErr w:type="spellStart"/>
        <w:r w:rsidR="000D3B3E" w:rsidRPr="005445BD">
          <w:rPr>
            <w:rStyle w:val="Kpr"/>
            <w:rFonts w:ascii="Times New Roman" w:hAnsi="Times New Roman" w:cs="Times New Roman"/>
            <w:color w:val="auto"/>
            <w:u w:val="none"/>
          </w:rPr>
          <w:t>Levy</w:t>
        </w:r>
        <w:proofErr w:type="spellEnd"/>
        <w:r w:rsidR="000D3B3E" w:rsidRPr="005445BD">
          <w:rPr>
            <w:rStyle w:val="Kpr"/>
            <w:rFonts w:ascii="Times New Roman" w:hAnsi="Times New Roman" w:cs="Times New Roman"/>
            <w:color w:val="auto"/>
            <w:u w:val="none"/>
          </w:rPr>
          <w:t xml:space="preserve"> WC, </w:t>
        </w:r>
        <w:proofErr w:type="spellStart"/>
        <w:r w:rsidR="000D3B3E" w:rsidRPr="005445BD">
          <w:rPr>
            <w:rStyle w:val="Kpr"/>
            <w:rFonts w:ascii="Times New Roman" w:hAnsi="Times New Roman" w:cs="Times New Roman"/>
            <w:color w:val="auto"/>
            <w:u w:val="none"/>
          </w:rPr>
          <w:t>Masoudi</w:t>
        </w:r>
        <w:proofErr w:type="spellEnd"/>
        <w:r w:rsidR="000D3B3E" w:rsidRPr="005445BD">
          <w:rPr>
            <w:rStyle w:val="Kpr"/>
            <w:rFonts w:ascii="Times New Roman" w:hAnsi="Times New Roman" w:cs="Times New Roman"/>
            <w:color w:val="auto"/>
            <w:u w:val="none"/>
          </w:rPr>
          <w:t xml:space="preserve"> FA, </w:t>
        </w:r>
        <w:proofErr w:type="spellStart"/>
        <w:r w:rsidR="000D3B3E" w:rsidRPr="005445BD">
          <w:rPr>
            <w:rStyle w:val="Kpr"/>
            <w:rFonts w:ascii="Times New Roman" w:hAnsi="Times New Roman" w:cs="Times New Roman"/>
            <w:color w:val="auto"/>
            <w:u w:val="none"/>
          </w:rPr>
          <w:t>McBride</w:t>
        </w:r>
        <w:proofErr w:type="spellEnd"/>
        <w:r w:rsidR="000D3B3E" w:rsidRPr="005445BD">
          <w:rPr>
            <w:rStyle w:val="Kpr"/>
            <w:rFonts w:ascii="Times New Roman" w:hAnsi="Times New Roman" w:cs="Times New Roman"/>
            <w:color w:val="auto"/>
            <w:u w:val="none"/>
          </w:rPr>
          <w:t xml:space="preserve"> PE, </w:t>
        </w:r>
        <w:proofErr w:type="spellStart"/>
        <w:r w:rsidR="000D3B3E" w:rsidRPr="005445BD">
          <w:rPr>
            <w:rStyle w:val="Kpr"/>
            <w:rFonts w:ascii="Times New Roman" w:hAnsi="Times New Roman" w:cs="Times New Roman"/>
            <w:color w:val="auto"/>
            <w:u w:val="none"/>
          </w:rPr>
          <w:t>McMurray</w:t>
        </w:r>
        <w:proofErr w:type="spellEnd"/>
        <w:r w:rsidR="000D3B3E" w:rsidRPr="005445BD">
          <w:rPr>
            <w:rStyle w:val="Kpr"/>
            <w:rFonts w:ascii="Times New Roman" w:hAnsi="Times New Roman" w:cs="Times New Roman"/>
            <w:color w:val="auto"/>
            <w:u w:val="none"/>
          </w:rPr>
          <w:t xml:space="preserve"> JJ, </w:t>
        </w:r>
        <w:proofErr w:type="spellStart"/>
        <w:r w:rsidR="000D3B3E" w:rsidRPr="005445BD">
          <w:rPr>
            <w:rStyle w:val="Kpr"/>
            <w:rFonts w:ascii="Times New Roman" w:hAnsi="Times New Roman" w:cs="Times New Roman"/>
            <w:color w:val="auto"/>
            <w:u w:val="none"/>
          </w:rPr>
          <w:t>Mitchell</w:t>
        </w:r>
        <w:proofErr w:type="spellEnd"/>
        <w:r w:rsidR="000D3B3E" w:rsidRPr="005445BD">
          <w:rPr>
            <w:rStyle w:val="Kpr"/>
            <w:rFonts w:ascii="Times New Roman" w:hAnsi="Times New Roman" w:cs="Times New Roman"/>
            <w:color w:val="auto"/>
            <w:u w:val="none"/>
          </w:rPr>
          <w:t xml:space="preserve"> JE, </w:t>
        </w:r>
        <w:proofErr w:type="spellStart"/>
        <w:r w:rsidR="000D3B3E" w:rsidRPr="005445BD">
          <w:rPr>
            <w:rStyle w:val="Kpr"/>
            <w:rFonts w:ascii="Times New Roman" w:hAnsi="Times New Roman" w:cs="Times New Roman"/>
            <w:color w:val="auto"/>
            <w:u w:val="none"/>
          </w:rPr>
          <w:t>Peterson</w:t>
        </w:r>
        <w:proofErr w:type="spellEnd"/>
        <w:r w:rsidR="000D3B3E" w:rsidRPr="005445BD">
          <w:rPr>
            <w:rStyle w:val="Kpr"/>
            <w:rFonts w:ascii="Times New Roman" w:hAnsi="Times New Roman" w:cs="Times New Roman"/>
            <w:color w:val="auto"/>
            <w:u w:val="none"/>
          </w:rPr>
          <w:t xml:space="preserve"> PN, </w:t>
        </w:r>
        <w:proofErr w:type="spellStart"/>
        <w:r w:rsidR="000D3B3E" w:rsidRPr="005445BD">
          <w:rPr>
            <w:rStyle w:val="Kpr"/>
            <w:rFonts w:ascii="Times New Roman" w:hAnsi="Times New Roman" w:cs="Times New Roman"/>
            <w:color w:val="auto"/>
            <w:u w:val="none"/>
          </w:rPr>
          <w:t>Riegel</w:t>
        </w:r>
        <w:proofErr w:type="spellEnd"/>
        <w:r w:rsidR="000D3B3E" w:rsidRPr="005445BD">
          <w:rPr>
            <w:rStyle w:val="Kpr"/>
            <w:rFonts w:ascii="Times New Roman" w:hAnsi="Times New Roman" w:cs="Times New Roman"/>
            <w:color w:val="auto"/>
            <w:u w:val="none"/>
          </w:rPr>
          <w:t xml:space="preserve"> B, Sam F, </w:t>
        </w:r>
        <w:proofErr w:type="spellStart"/>
        <w:r w:rsidR="000D3B3E" w:rsidRPr="005445BD">
          <w:rPr>
            <w:rStyle w:val="Kpr"/>
            <w:rFonts w:ascii="Times New Roman" w:hAnsi="Times New Roman" w:cs="Times New Roman"/>
            <w:color w:val="auto"/>
            <w:u w:val="none"/>
          </w:rPr>
          <w:t>Stevenson</w:t>
        </w:r>
        <w:proofErr w:type="spellEnd"/>
        <w:r w:rsidR="000D3B3E" w:rsidRPr="005445BD">
          <w:rPr>
            <w:rStyle w:val="Kpr"/>
            <w:rFonts w:ascii="Times New Roman" w:hAnsi="Times New Roman" w:cs="Times New Roman"/>
            <w:color w:val="auto"/>
            <w:u w:val="none"/>
          </w:rPr>
          <w:t xml:space="preserve"> LW, </w:t>
        </w:r>
        <w:proofErr w:type="spellStart"/>
        <w:r w:rsidR="000D3B3E" w:rsidRPr="005445BD">
          <w:rPr>
            <w:rStyle w:val="Kpr"/>
            <w:rFonts w:ascii="Times New Roman" w:hAnsi="Times New Roman" w:cs="Times New Roman"/>
            <w:color w:val="auto"/>
            <w:u w:val="none"/>
          </w:rPr>
          <w:t>Tang</w:t>
        </w:r>
        <w:proofErr w:type="spellEnd"/>
        <w:r w:rsidR="000D3B3E" w:rsidRPr="005445BD">
          <w:rPr>
            <w:rStyle w:val="Kpr"/>
            <w:rFonts w:ascii="Times New Roman" w:hAnsi="Times New Roman" w:cs="Times New Roman"/>
            <w:color w:val="auto"/>
            <w:u w:val="none"/>
          </w:rPr>
          <w:t xml:space="preserve"> WH, </w:t>
        </w:r>
        <w:proofErr w:type="spellStart"/>
        <w:r w:rsidR="000D3B3E" w:rsidRPr="005445BD">
          <w:rPr>
            <w:rStyle w:val="Kpr"/>
            <w:rFonts w:ascii="Times New Roman" w:hAnsi="Times New Roman" w:cs="Times New Roman"/>
            <w:color w:val="auto"/>
            <w:u w:val="none"/>
          </w:rPr>
          <w:t>Tsai</w:t>
        </w:r>
        <w:proofErr w:type="spellEnd"/>
        <w:r w:rsidR="000D3B3E" w:rsidRPr="005445BD">
          <w:rPr>
            <w:rStyle w:val="Kpr"/>
            <w:rFonts w:ascii="Times New Roman" w:hAnsi="Times New Roman" w:cs="Times New Roman"/>
            <w:color w:val="auto"/>
            <w:u w:val="none"/>
          </w:rPr>
          <w:t xml:space="preserve"> EJ, </w:t>
        </w:r>
        <w:proofErr w:type="spellStart"/>
        <w:r w:rsidR="000D3B3E" w:rsidRPr="005445BD">
          <w:rPr>
            <w:rStyle w:val="Kpr"/>
            <w:rFonts w:ascii="Times New Roman" w:hAnsi="Times New Roman" w:cs="Times New Roman"/>
            <w:color w:val="auto"/>
            <w:u w:val="none"/>
          </w:rPr>
          <w:t>Wilkoff</w:t>
        </w:r>
        <w:proofErr w:type="spellEnd"/>
        <w:r w:rsidR="000D3B3E" w:rsidRPr="005445BD">
          <w:rPr>
            <w:rStyle w:val="Kpr"/>
            <w:rFonts w:ascii="Times New Roman" w:hAnsi="Times New Roman" w:cs="Times New Roman"/>
            <w:color w:val="auto"/>
            <w:u w:val="none"/>
          </w:rPr>
          <w:t xml:space="preserve"> BL; </w:t>
        </w:r>
        <w:proofErr w:type="spellStart"/>
        <w:r w:rsidR="000D3B3E" w:rsidRPr="005445BD">
          <w:rPr>
            <w:rStyle w:val="Kpr"/>
            <w:rFonts w:ascii="Times New Roman" w:hAnsi="Times New Roman" w:cs="Times New Roman"/>
            <w:color w:val="auto"/>
            <w:u w:val="none"/>
          </w:rPr>
          <w:t>American</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College</w:t>
        </w:r>
        <w:proofErr w:type="spellEnd"/>
        <w:r w:rsidR="000D3B3E" w:rsidRPr="005445BD">
          <w:rPr>
            <w:rStyle w:val="Kpr"/>
            <w:rFonts w:ascii="Times New Roman" w:hAnsi="Times New Roman" w:cs="Times New Roman"/>
            <w:color w:val="auto"/>
            <w:u w:val="none"/>
          </w:rPr>
          <w:t xml:space="preserve"> of </w:t>
        </w:r>
        <w:proofErr w:type="spellStart"/>
        <w:r w:rsidR="000D3B3E" w:rsidRPr="005445BD">
          <w:rPr>
            <w:rStyle w:val="Kpr"/>
            <w:rFonts w:ascii="Times New Roman" w:hAnsi="Times New Roman" w:cs="Times New Roman"/>
            <w:color w:val="auto"/>
            <w:u w:val="none"/>
          </w:rPr>
          <w:t>Cardiology</w:t>
        </w:r>
        <w:proofErr w:type="spellEnd"/>
        <w:r w:rsidR="000D3B3E" w:rsidRPr="005445BD">
          <w:rPr>
            <w:rStyle w:val="Kpr"/>
            <w:rFonts w:ascii="Times New Roman" w:hAnsi="Times New Roman" w:cs="Times New Roman"/>
            <w:color w:val="auto"/>
            <w:u w:val="none"/>
          </w:rPr>
          <w:t xml:space="preserve"> Foundation; </w:t>
        </w:r>
        <w:proofErr w:type="spellStart"/>
        <w:r w:rsidR="000D3B3E" w:rsidRPr="005445BD">
          <w:rPr>
            <w:rStyle w:val="Kpr"/>
            <w:rFonts w:ascii="Times New Roman" w:hAnsi="Times New Roman" w:cs="Times New Roman"/>
            <w:color w:val="auto"/>
            <w:u w:val="none"/>
          </w:rPr>
          <w:t>American</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Association</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Task</w:t>
        </w:r>
        <w:proofErr w:type="spellEnd"/>
        <w:r w:rsidR="000D3B3E" w:rsidRPr="005445BD">
          <w:rPr>
            <w:rStyle w:val="Kpr"/>
            <w:rFonts w:ascii="Times New Roman" w:hAnsi="Times New Roman" w:cs="Times New Roman"/>
            <w:color w:val="auto"/>
            <w:u w:val="none"/>
          </w:rPr>
          <w:t xml:space="preserve"> Force on </w:t>
        </w:r>
        <w:proofErr w:type="spellStart"/>
        <w:r w:rsidR="000D3B3E" w:rsidRPr="005445BD">
          <w:rPr>
            <w:rStyle w:val="Kpr"/>
            <w:rFonts w:ascii="Times New Roman" w:hAnsi="Times New Roman" w:cs="Times New Roman"/>
            <w:color w:val="auto"/>
            <w:u w:val="none"/>
          </w:rPr>
          <w:t>Practice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Guidelines</w:t>
        </w:r>
        <w:proofErr w:type="spellEnd"/>
        <w:r w:rsidR="000D3B3E" w:rsidRPr="005445BD">
          <w:rPr>
            <w:rStyle w:val="Kpr"/>
            <w:rFonts w:ascii="Times New Roman" w:hAnsi="Times New Roman" w:cs="Times New Roman"/>
            <w:color w:val="auto"/>
            <w:u w:val="none"/>
          </w:rPr>
          <w:t xml:space="preserve">. </w:t>
        </w:r>
        <w:proofErr w:type="gramEnd"/>
        <w:r w:rsidR="000D3B3E" w:rsidRPr="005445BD">
          <w:rPr>
            <w:rStyle w:val="Kpr"/>
            <w:rFonts w:ascii="Times New Roman" w:hAnsi="Times New Roman" w:cs="Times New Roman"/>
            <w:color w:val="auto"/>
            <w:u w:val="none"/>
          </w:rPr>
          <w:t xml:space="preserve">2013 ACCF/AHA </w:t>
        </w:r>
        <w:proofErr w:type="spellStart"/>
        <w:r w:rsidR="000D3B3E" w:rsidRPr="005445BD">
          <w:rPr>
            <w:rStyle w:val="Kpr"/>
            <w:rFonts w:ascii="Times New Roman" w:hAnsi="Times New Roman" w:cs="Times New Roman"/>
            <w:color w:val="auto"/>
            <w:u w:val="none"/>
          </w:rPr>
          <w:t>guideline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for</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the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management</w:t>
        </w:r>
        <w:proofErr w:type="spellEnd"/>
        <w:r w:rsidR="000D3B3E" w:rsidRPr="005445BD">
          <w:rPr>
            <w:rStyle w:val="Kpr"/>
            <w:rFonts w:ascii="Times New Roman" w:hAnsi="Times New Roman" w:cs="Times New Roman"/>
            <w:color w:val="auto"/>
            <w:u w:val="none"/>
          </w:rPr>
          <w:t xml:space="preserve"> of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failure</w:t>
        </w:r>
        <w:proofErr w:type="spellEnd"/>
        <w:r w:rsidR="000D3B3E" w:rsidRPr="005445BD">
          <w:rPr>
            <w:rStyle w:val="Kpr"/>
            <w:rFonts w:ascii="Times New Roman" w:hAnsi="Times New Roman" w:cs="Times New Roman"/>
            <w:color w:val="auto"/>
            <w:u w:val="none"/>
          </w:rPr>
          <w:t xml:space="preserve">: a </w:t>
        </w:r>
        <w:proofErr w:type="spellStart"/>
        <w:r w:rsidR="000D3B3E" w:rsidRPr="005445BD">
          <w:rPr>
            <w:rStyle w:val="Kpr"/>
            <w:rFonts w:ascii="Times New Roman" w:hAnsi="Times New Roman" w:cs="Times New Roman"/>
            <w:color w:val="auto"/>
            <w:u w:val="none"/>
          </w:rPr>
          <w:t>report</w:t>
        </w:r>
        <w:proofErr w:type="spellEnd"/>
        <w:r w:rsidR="000D3B3E" w:rsidRPr="005445BD">
          <w:rPr>
            <w:rStyle w:val="Kpr"/>
            <w:rFonts w:ascii="Times New Roman" w:hAnsi="Times New Roman" w:cs="Times New Roman"/>
            <w:color w:val="auto"/>
            <w:u w:val="none"/>
          </w:rPr>
          <w:t xml:space="preserve"> of </w:t>
        </w:r>
        <w:proofErr w:type="spellStart"/>
        <w:r w:rsidR="000D3B3E" w:rsidRPr="005445BD">
          <w:rPr>
            <w:rStyle w:val="Kpr"/>
            <w:rFonts w:ascii="Times New Roman" w:hAnsi="Times New Roman" w:cs="Times New Roman"/>
            <w:color w:val="auto"/>
            <w:u w:val="none"/>
          </w:rPr>
          <w:t>the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American</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College</w:t>
        </w:r>
        <w:proofErr w:type="spellEnd"/>
        <w:r w:rsidR="000D3B3E" w:rsidRPr="005445BD">
          <w:rPr>
            <w:rStyle w:val="Kpr"/>
            <w:rFonts w:ascii="Times New Roman" w:hAnsi="Times New Roman" w:cs="Times New Roman"/>
            <w:color w:val="auto"/>
            <w:u w:val="none"/>
          </w:rPr>
          <w:t xml:space="preserve"> of </w:t>
        </w:r>
        <w:proofErr w:type="spellStart"/>
        <w:r w:rsidR="000D3B3E" w:rsidRPr="005445BD">
          <w:rPr>
            <w:rStyle w:val="Kpr"/>
            <w:rFonts w:ascii="Times New Roman" w:hAnsi="Times New Roman" w:cs="Times New Roman"/>
            <w:color w:val="auto"/>
            <w:u w:val="none"/>
          </w:rPr>
          <w:t>Cardiology</w:t>
        </w:r>
        <w:proofErr w:type="spellEnd"/>
        <w:r w:rsidR="000D3B3E" w:rsidRPr="005445BD">
          <w:rPr>
            <w:rStyle w:val="Kpr"/>
            <w:rFonts w:ascii="Times New Roman" w:hAnsi="Times New Roman" w:cs="Times New Roman"/>
            <w:color w:val="auto"/>
            <w:u w:val="none"/>
          </w:rPr>
          <w:t xml:space="preserve"> Foundation/</w:t>
        </w:r>
        <w:proofErr w:type="spellStart"/>
        <w:r w:rsidR="000D3B3E" w:rsidRPr="005445BD">
          <w:rPr>
            <w:rStyle w:val="Kpr"/>
            <w:rFonts w:ascii="Times New Roman" w:hAnsi="Times New Roman" w:cs="Times New Roman"/>
            <w:color w:val="auto"/>
            <w:u w:val="none"/>
          </w:rPr>
          <w:t>American</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Association</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Task</w:t>
        </w:r>
        <w:proofErr w:type="spellEnd"/>
        <w:r w:rsidR="000D3B3E" w:rsidRPr="005445BD">
          <w:rPr>
            <w:rStyle w:val="Kpr"/>
            <w:rFonts w:ascii="Times New Roman" w:hAnsi="Times New Roman" w:cs="Times New Roman"/>
            <w:color w:val="auto"/>
            <w:u w:val="none"/>
          </w:rPr>
          <w:t xml:space="preserve"> Force on </w:t>
        </w:r>
        <w:proofErr w:type="spellStart"/>
        <w:r w:rsidR="000D3B3E" w:rsidRPr="005445BD">
          <w:rPr>
            <w:rStyle w:val="Kpr"/>
            <w:rFonts w:ascii="Times New Roman" w:hAnsi="Times New Roman" w:cs="Times New Roman"/>
            <w:color w:val="auto"/>
            <w:u w:val="none"/>
          </w:rPr>
          <w:t>Practice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Guidelines</w:t>
        </w:r>
        <w:proofErr w:type="spellEnd"/>
        <w:r w:rsidR="000D3B3E" w:rsidRPr="005445BD">
          <w:rPr>
            <w:rStyle w:val="Kpr"/>
            <w:rFonts w:ascii="Times New Roman" w:hAnsi="Times New Roman" w:cs="Times New Roman"/>
            <w:color w:val="auto"/>
            <w:u w:val="none"/>
          </w:rPr>
          <w:t xml:space="preserve">. J </w:t>
        </w:r>
        <w:proofErr w:type="spellStart"/>
        <w:r w:rsidR="000D3B3E" w:rsidRPr="005445BD">
          <w:rPr>
            <w:rStyle w:val="Kpr"/>
            <w:rFonts w:ascii="Times New Roman" w:hAnsi="Times New Roman" w:cs="Times New Roman"/>
            <w:color w:val="auto"/>
            <w:u w:val="none"/>
          </w:rPr>
          <w:t>Am</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Coll</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Cardiol</w:t>
        </w:r>
        <w:proofErr w:type="spellEnd"/>
        <w:r w:rsidR="000D3B3E" w:rsidRPr="005445BD">
          <w:rPr>
            <w:rStyle w:val="Kpr"/>
            <w:rFonts w:ascii="Times New Roman" w:hAnsi="Times New Roman" w:cs="Times New Roman"/>
            <w:color w:val="auto"/>
            <w:u w:val="none"/>
          </w:rPr>
          <w:t xml:space="preserve">. 2013 </w:t>
        </w:r>
        <w:proofErr w:type="spellStart"/>
        <w:r w:rsidR="000D3B3E" w:rsidRPr="005445BD">
          <w:rPr>
            <w:rStyle w:val="Kpr"/>
            <w:rFonts w:ascii="Times New Roman" w:hAnsi="Times New Roman" w:cs="Times New Roman"/>
            <w:color w:val="auto"/>
            <w:u w:val="none"/>
          </w:rPr>
          <w:t>Oct</w:t>
        </w:r>
        <w:proofErr w:type="spellEnd"/>
        <w:r w:rsidR="000D3B3E" w:rsidRPr="005445BD">
          <w:rPr>
            <w:rStyle w:val="Kpr"/>
            <w:rFonts w:ascii="Times New Roman" w:hAnsi="Times New Roman" w:cs="Times New Roman"/>
            <w:color w:val="auto"/>
            <w:u w:val="none"/>
          </w:rPr>
          <w:t xml:space="preserve"> 15;62(16):e147-239. </w:t>
        </w:r>
        <w:proofErr w:type="spellStart"/>
        <w:r w:rsidR="000D3B3E" w:rsidRPr="005445BD">
          <w:rPr>
            <w:rStyle w:val="Kpr"/>
            <w:rFonts w:ascii="Times New Roman" w:hAnsi="Times New Roman" w:cs="Times New Roman"/>
            <w:color w:val="auto"/>
            <w:u w:val="none"/>
          </w:rPr>
          <w:t>doi</w:t>
        </w:r>
        <w:proofErr w:type="spellEnd"/>
        <w:r w:rsidR="000D3B3E" w:rsidRPr="005445BD">
          <w:rPr>
            <w:rStyle w:val="Kpr"/>
            <w:rFonts w:ascii="Times New Roman" w:hAnsi="Times New Roman" w:cs="Times New Roman"/>
            <w:color w:val="auto"/>
            <w:u w:val="none"/>
          </w:rPr>
          <w:t xml:space="preserve">: </w:t>
        </w:r>
        <w:proofErr w:type="gramStart"/>
        <w:r w:rsidR="000D3B3E" w:rsidRPr="005445BD">
          <w:rPr>
            <w:rStyle w:val="Kpr"/>
            <w:rFonts w:ascii="Times New Roman" w:hAnsi="Times New Roman" w:cs="Times New Roman"/>
            <w:color w:val="auto"/>
            <w:u w:val="none"/>
          </w:rPr>
          <w:t>10.1016</w:t>
        </w:r>
        <w:proofErr w:type="gramEnd"/>
        <w:r w:rsidR="000D3B3E" w:rsidRPr="005445BD">
          <w:rPr>
            <w:rStyle w:val="Kpr"/>
            <w:rFonts w:ascii="Times New Roman" w:hAnsi="Times New Roman" w:cs="Times New Roman"/>
            <w:color w:val="auto"/>
            <w:u w:val="none"/>
          </w:rPr>
          <w:t xml:space="preserve">/j.jacc.2013.05.019. </w:t>
        </w:r>
        <w:proofErr w:type="spellStart"/>
        <w:r w:rsidR="000D3B3E" w:rsidRPr="005445BD">
          <w:rPr>
            <w:rStyle w:val="Kpr"/>
            <w:rFonts w:ascii="Times New Roman" w:hAnsi="Times New Roman" w:cs="Times New Roman"/>
            <w:color w:val="auto"/>
            <w:u w:val="none"/>
          </w:rPr>
          <w:t>Epub</w:t>
        </w:r>
        <w:proofErr w:type="spellEnd"/>
        <w:r w:rsidR="000D3B3E" w:rsidRPr="005445BD">
          <w:rPr>
            <w:rStyle w:val="Kpr"/>
            <w:rFonts w:ascii="Times New Roman" w:hAnsi="Times New Roman" w:cs="Times New Roman"/>
            <w:color w:val="auto"/>
            <w:u w:val="none"/>
          </w:rPr>
          <w:t xml:space="preserve"> 2013 </w:t>
        </w:r>
        <w:proofErr w:type="spellStart"/>
        <w:r w:rsidR="000D3B3E" w:rsidRPr="005445BD">
          <w:rPr>
            <w:rStyle w:val="Kpr"/>
            <w:rFonts w:ascii="Times New Roman" w:hAnsi="Times New Roman" w:cs="Times New Roman"/>
            <w:color w:val="auto"/>
            <w:u w:val="none"/>
          </w:rPr>
          <w:t>Jun</w:t>
        </w:r>
        <w:proofErr w:type="spellEnd"/>
        <w:r w:rsidR="000D3B3E" w:rsidRPr="005445BD">
          <w:rPr>
            <w:rStyle w:val="Kpr"/>
            <w:rFonts w:ascii="Times New Roman" w:hAnsi="Times New Roman" w:cs="Times New Roman"/>
            <w:color w:val="auto"/>
            <w:u w:val="none"/>
          </w:rPr>
          <w:t xml:space="preserve"> 5.</w:t>
        </w:r>
      </w:hyperlink>
    </w:p>
    <w:p w14:paraId="330AEC87" w14:textId="77777777" w:rsidR="000D3B3E" w:rsidRPr="005445BD" w:rsidRDefault="00532502" w:rsidP="000D3B3E">
      <w:pPr>
        <w:pStyle w:val="ListeParagraf"/>
        <w:numPr>
          <w:ilvl w:val="0"/>
          <w:numId w:val="7"/>
        </w:numPr>
        <w:pBdr>
          <w:bottom w:val="single" w:sz="4" w:space="1" w:color="auto"/>
        </w:pBdr>
        <w:shd w:val="clear" w:color="auto" w:fill="FFFFFF"/>
        <w:spacing w:before="240"/>
        <w:rPr>
          <w:rFonts w:ascii="Times New Roman" w:hAnsi="Times New Roman" w:cs="Times New Roman"/>
        </w:rPr>
      </w:pPr>
      <w:hyperlink r:id="rId6" w:tooltip="Heart Failure Society of America, Lindenfeld J, Albert NM, Boehmer JP, Collins SP, Ezekowitz JA, Givertz MM, Katz SD, Klapholz M, Moser DK, Rogers JG, Starling RC, Stevenson WG, Tang WH, Teerlink JR, Walsh MN. HFSA 2010 Comprehensive Heart Failure Practice Gui" w:history="1">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Failure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Society</w:t>
        </w:r>
        <w:proofErr w:type="spellEnd"/>
        <w:r w:rsidR="000D3B3E" w:rsidRPr="005445BD">
          <w:rPr>
            <w:rStyle w:val="Kpr"/>
            <w:rFonts w:ascii="Times New Roman" w:hAnsi="Times New Roman" w:cs="Times New Roman"/>
            <w:color w:val="auto"/>
            <w:u w:val="none"/>
          </w:rPr>
          <w:t xml:space="preserve"> of </w:t>
        </w:r>
        <w:proofErr w:type="spellStart"/>
        <w:r w:rsidR="000D3B3E" w:rsidRPr="005445BD">
          <w:rPr>
            <w:rStyle w:val="Kpr"/>
            <w:rFonts w:ascii="Times New Roman" w:hAnsi="Times New Roman" w:cs="Times New Roman"/>
            <w:color w:val="auto"/>
            <w:u w:val="none"/>
          </w:rPr>
          <w:t>America</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Lindenfeld</w:t>
        </w:r>
        <w:proofErr w:type="spellEnd"/>
        <w:r w:rsidR="000D3B3E" w:rsidRPr="005445BD">
          <w:rPr>
            <w:rStyle w:val="Kpr"/>
            <w:rFonts w:ascii="Times New Roman" w:hAnsi="Times New Roman" w:cs="Times New Roman"/>
            <w:color w:val="auto"/>
            <w:u w:val="none"/>
          </w:rPr>
          <w:t xml:space="preserve"> J, Albert NM, </w:t>
        </w:r>
        <w:proofErr w:type="spellStart"/>
        <w:r w:rsidR="000D3B3E" w:rsidRPr="005445BD">
          <w:rPr>
            <w:rStyle w:val="Kpr"/>
            <w:rFonts w:ascii="Times New Roman" w:hAnsi="Times New Roman" w:cs="Times New Roman"/>
            <w:color w:val="auto"/>
            <w:u w:val="none"/>
          </w:rPr>
          <w:t>Boehmer</w:t>
        </w:r>
        <w:proofErr w:type="spellEnd"/>
        <w:r w:rsidR="000D3B3E" w:rsidRPr="005445BD">
          <w:rPr>
            <w:rStyle w:val="Kpr"/>
            <w:rFonts w:ascii="Times New Roman" w:hAnsi="Times New Roman" w:cs="Times New Roman"/>
            <w:color w:val="auto"/>
            <w:u w:val="none"/>
          </w:rPr>
          <w:t xml:space="preserve"> JP, </w:t>
        </w:r>
        <w:proofErr w:type="spellStart"/>
        <w:r w:rsidR="000D3B3E" w:rsidRPr="005445BD">
          <w:rPr>
            <w:rStyle w:val="Kpr"/>
            <w:rFonts w:ascii="Times New Roman" w:hAnsi="Times New Roman" w:cs="Times New Roman"/>
            <w:color w:val="auto"/>
            <w:u w:val="none"/>
          </w:rPr>
          <w:t>Collins</w:t>
        </w:r>
        <w:proofErr w:type="spellEnd"/>
        <w:r w:rsidR="000D3B3E" w:rsidRPr="005445BD">
          <w:rPr>
            <w:rStyle w:val="Kpr"/>
            <w:rFonts w:ascii="Times New Roman" w:hAnsi="Times New Roman" w:cs="Times New Roman"/>
            <w:color w:val="auto"/>
            <w:u w:val="none"/>
          </w:rPr>
          <w:t xml:space="preserve"> SP, </w:t>
        </w:r>
        <w:proofErr w:type="spellStart"/>
        <w:r w:rsidR="000D3B3E" w:rsidRPr="005445BD">
          <w:rPr>
            <w:rStyle w:val="Kpr"/>
            <w:rFonts w:ascii="Times New Roman" w:hAnsi="Times New Roman" w:cs="Times New Roman"/>
            <w:color w:val="auto"/>
            <w:u w:val="none"/>
          </w:rPr>
          <w:t>Ezekowitz</w:t>
        </w:r>
        <w:proofErr w:type="spellEnd"/>
        <w:r w:rsidR="000D3B3E" w:rsidRPr="005445BD">
          <w:rPr>
            <w:rStyle w:val="Kpr"/>
            <w:rFonts w:ascii="Times New Roman" w:hAnsi="Times New Roman" w:cs="Times New Roman"/>
            <w:color w:val="auto"/>
            <w:u w:val="none"/>
          </w:rPr>
          <w:t xml:space="preserve"> JA, </w:t>
        </w:r>
        <w:proofErr w:type="spellStart"/>
        <w:r w:rsidR="000D3B3E" w:rsidRPr="005445BD">
          <w:rPr>
            <w:rStyle w:val="Kpr"/>
            <w:rFonts w:ascii="Times New Roman" w:hAnsi="Times New Roman" w:cs="Times New Roman"/>
            <w:color w:val="auto"/>
            <w:u w:val="none"/>
          </w:rPr>
          <w:t>Givertz</w:t>
        </w:r>
        <w:proofErr w:type="spellEnd"/>
        <w:r w:rsidR="000D3B3E" w:rsidRPr="005445BD">
          <w:rPr>
            <w:rStyle w:val="Kpr"/>
            <w:rFonts w:ascii="Times New Roman" w:hAnsi="Times New Roman" w:cs="Times New Roman"/>
            <w:color w:val="auto"/>
            <w:u w:val="none"/>
          </w:rPr>
          <w:t xml:space="preserve"> MM, </w:t>
        </w:r>
        <w:proofErr w:type="spellStart"/>
        <w:r w:rsidR="000D3B3E" w:rsidRPr="005445BD">
          <w:rPr>
            <w:rStyle w:val="Kpr"/>
            <w:rFonts w:ascii="Times New Roman" w:hAnsi="Times New Roman" w:cs="Times New Roman"/>
            <w:color w:val="auto"/>
            <w:u w:val="none"/>
          </w:rPr>
          <w:t>Katz</w:t>
        </w:r>
        <w:proofErr w:type="spellEnd"/>
        <w:r w:rsidR="000D3B3E" w:rsidRPr="005445BD">
          <w:rPr>
            <w:rStyle w:val="Kpr"/>
            <w:rFonts w:ascii="Times New Roman" w:hAnsi="Times New Roman" w:cs="Times New Roman"/>
            <w:color w:val="auto"/>
            <w:u w:val="none"/>
          </w:rPr>
          <w:t xml:space="preserve"> SD, </w:t>
        </w:r>
        <w:proofErr w:type="spellStart"/>
        <w:r w:rsidR="000D3B3E" w:rsidRPr="005445BD">
          <w:rPr>
            <w:rStyle w:val="Kpr"/>
            <w:rFonts w:ascii="Times New Roman" w:hAnsi="Times New Roman" w:cs="Times New Roman"/>
            <w:color w:val="auto"/>
            <w:u w:val="none"/>
          </w:rPr>
          <w:t>Klapholz</w:t>
        </w:r>
        <w:proofErr w:type="spellEnd"/>
        <w:r w:rsidR="000D3B3E" w:rsidRPr="005445BD">
          <w:rPr>
            <w:rStyle w:val="Kpr"/>
            <w:rFonts w:ascii="Times New Roman" w:hAnsi="Times New Roman" w:cs="Times New Roman"/>
            <w:color w:val="auto"/>
            <w:u w:val="none"/>
          </w:rPr>
          <w:t xml:space="preserve"> M, </w:t>
        </w:r>
        <w:proofErr w:type="spellStart"/>
        <w:r w:rsidR="000D3B3E" w:rsidRPr="005445BD">
          <w:rPr>
            <w:rStyle w:val="Kpr"/>
            <w:rFonts w:ascii="Times New Roman" w:hAnsi="Times New Roman" w:cs="Times New Roman"/>
            <w:color w:val="auto"/>
            <w:u w:val="none"/>
          </w:rPr>
          <w:t>Moser</w:t>
        </w:r>
        <w:proofErr w:type="spellEnd"/>
        <w:r w:rsidR="000D3B3E" w:rsidRPr="005445BD">
          <w:rPr>
            <w:rStyle w:val="Kpr"/>
            <w:rFonts w:ascii="Times New Roman" w:hAnsi="Times New Roman" w:cs="Times New Roman"/>
            <w:color w:val="auto"/>
            <w:u w:val="none"/>
          </w:rPr>
          <w:t xml:space="preserve"> DK, </w:t>
        </w:r>
        <w:proofErr w:type="spellStart"/>
        <w:r w:rsidR="000D3B3E" w:rsidRPr="005445BD">
          <w:rPr>
            <w:rStyle w:val="Kpr"/>
            <w:rFonts w:ascii="Times New Roman" w:hAnsi="Times New Roman" w:cs="Times New Roman"/>
            <w:color w:val="auto"/>
            <w:u w:val="none"/>
          </w:rPr>
          <w:t>Rogers</w:t>
        </w:r>
        <w:proofErr w:type="spellEnd"/>
        <w:r w:rsidR="000D3B3E" w:rsidRPr="005445BD">
          <w:rPr>
            <w:rStyle w:val="Kpr"/>
            <w:rFonts w:ascii="Times New Roman" w:hAnsi="Times New Roman" w:cs="Times New Roman"/>
            <w:color w:val="auto"/>
            <w:u w:val="none"/>
          </w:rPr>
          <w:t xml:space="preserve"> JG, </w:t>
        </w:r>
        <w:proofErr w:type="spellStart"/>
        <w:r w:rsidR="000D3B3E" w:rsidRPr="005445BD">
          <w:rPr>
            <w:rStyle w:val="Kpr"/>
            <w:rFonts w:ascii="Times New Roman" w:hAnsi="Times New Roman" w:cs="Times New Roman"/>
            <w:color w:val="auto"/>
            <w:u w:val="none"/>
          </w:rPr>
          <w:t>Starling</w:t>
        </w:r>
        <w:proofErr w:type="spellEnd"/>
        <w:r w:rsidR="000D3B3E" w:rsidRPr="005445BD">
          <w:rPr>
            <w:rStyle w:val="Kpr"/>
            <w:rFonts w:ascii="Times New Roman" w:hAnsi="Times New Roman" w:cs="Times New Roman"/>
            <w:color w:val="auto"/>
            <w:u w:val="none"/>
          </w:rPr>
          <w:t xml:space="preserve"> RC, </w:t>
        </w:r>
        <w:proofErr w:type="spellStart"/>
        <w:r w:rsidR="000D3B3E" w:rsidRPr="005445BD">
          <w:rPr>
            <w:rStyle w:val="Kpr"/>
            <w:rFonts w:ascii="Times New Roman" w:hAnsi="Times New Roman" w:cs="Times New Roman"/>
            <w:color w:val="auto"/>
            <w:u w:val="none"/>
          </w:rPr>
          <w:t>Stevenson</w:t>
        </w:r>
        <w:proofErr w:type="spellEnd"/>
        <w:r w:rsidR="000D3B3E" w:rsidRPr="005445BD">
          <w:rPr>
            <w:rStyle w:val="Kpr"/>
            <w:rFonts w:ascii="Times New Roman" w:hAnsi="Times New Roman" w:cs="Times New Roman"/>
            <w:color w:val="auto"/>
            <w:u w:val="none"/>
          </w:rPr>
          <w:t xml:space="preserve"> WG, </w:t>
        </w:r>
        <w:proofErr w:type="spellStart"/>
        <w:r w:rsidR="000D3B3E" w:rsidRPr="005445BD">
          <w:rPr>
            <w:rStyle w:val="Kpr"/>
            <w:rFonts w:ascii="Times New Roman" w:hAnsi="Times New Roman" w:cs="Times New Roman"/>
            <w:color w:val="auto"/>
            <w:u w:val="none"/>
          </w:rPr>
          <w:t>Tang</w:t>
        </w:r>
        <w:proofErr w:type="spellEnd"/>
        <w:r w:rsidR="000D3B3E" w:rsidRPr="005445BD">
          <w:rPr>
            <w:rStyle w:val="Kpr"/>
            <w:rFonts w:ascii="Times New Roman" w:hAnsi="Times New Roman" w:cs="Times New Roman"/>
            <w:color w:val="auto"/>
            <w:u w:val="none"/>
          </w:rPr>
          <w:t xml:space="preserve"> WH, </w:t>
        </w:r>
        <w:proofErr w:type="spellStart"/>
        <w:r w:rsidR="000D3B3E" w:rsidRPr="005445BD">
          <w:rPr>
            <w:rStyle w:val="Kpr"/>
            <w:rFonts w:ascii="Times New Roman" w:hAnsi="Times New Roman" w:cs="Times New Roman"/>
            <w:color w:val="auto"/>
            <w:u w:val="none"/>
          </w:rPr>
          <w:t>Teerlink</w:t>
        </w:r>
        <w:proofErr w:type="spellEnd"/>
        <w:r w:rsidR="000D3B3E" w:rsidRPr="005445BD">
          <w:rPr>
            <w:rStyle w:val="Kpr"/>
            <w:rFonts w:ascii="Times New Roman" w:hAnsi="Times New Roman" w:cs="Times New Roman"/>
            <w:color w:val="auto"/>
            <w:u w:val="none"/>
          </w:rPr>
          <w:t xml:space="preserve"> JR, </w:t>
        </w:r>
        <w:proofErr w:type="spellStart"/>
        <w:r w:rsidR="000D3B3E" w:rsidRPr="005445BD">
          <w:rPr>
            <w:rStyle w:val="Kpr"/>
            <w:rFonts w:ascii="Times New Roman" w:hAnsi="Times New Roman" w:cs="Times New Roman"/>
            <w:color w:val="auto"/>
            <w:u w:val="none"/>
          </w:rPr>
          <w:t>Walsh</w:t>
        </w:r>
        <w:proofErr w:type="spellEnd"/>
        <w:r w:rsidR="000D3B3E" w:rsidRPr="005445BD">
          <w:rPr>
            <w:rStyle w:val="Kpr"/>
            <w:rFonts w:ascii="Times New Roman" w:hAnsi="Times New Roman" w:cs="Times New Roman"/>
            <w:color w:val="auto"/>
            <w:u w:val="none"/>
          </w:rPr>
          <w:t xml:space="preserve"> MN. HFSA 2010 </w:t>
        </w:r>
        <w:proofErr w:type="spellStart"/>
        <w:r w:rsidR="000D3B3E" w:rsidRPr="005445BD">
          <w:rPr>
            <w:rStyle w:val="Kpr"/>
            <w:rFonts w:ascii="Times New Roman" w:hAnsi="Times New Roman" w:cs="Times New Roman"/>
            <w:color w:val="auto"/>
            <w:u w:val="none"/>
          </w:rPr>
          <w:t>Comprehensive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Failure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Practice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Guideline</w:t>
        </w:r>
        <w:proofErr w:type="spellEnd"/>
        <w:r w:rsidR="000D3B3E" w:rsidRPr="005445BD">
          <w:rPr>
            <w:rStyle w:val="Kpr"/>
            <w:rFonts w:ascii="Times New Roman" w:hAnsi="Times New Roman" w:cs="Times New Roman"/>
            <w:color w:val="auto"/>
            <w:u w:val="none"/>
          </w:rPr>
          <w:t xml:space="preserve">. J </w:t>
        </w:r>
        <w:proofErr w:type="spellStart"/>
        <w:r w:rsidR="000D3B3E" w:rsidRPr="005445BD">
          <w:rPr>
            <w:rStyle w:val="Kpr"/>
            <w:rFonts w:ascii="Times New Roman" w:hAnsi="Times New Roman" w:cs="Times New Roman"/>
            <w:color w:val="auto"/>
            <w:u w:val="none"/>
          </w:rPr>
          <w:t>Card</w:t>
        </w:r>
        <w:proofErr w:type="spellEnd"/>
        <w:r w:rsidR="000D3B3E" w:rsidRPr="005445BD">
          <w:rPr>
            <w:rStyle w:val="Kpr"/>
            <w:rFonts w:ascii="Times New Roman" w:hAnsi="Times New Roman" w:cs="Times New Roman"/>
            <w:color w:val="auto"/>
            <w:u w:val="none"/>
          </w:rPr>
          <w:t xml:space="preserve"> Fail. 2010 Jun;16(6):e1-194. </w:t>
        </w:r>
        <w:proofErr w:type="spellStart"/>
        <w:r w:rsidR="000D3B3E" w:rsidRPr="005445BD">
          <w:rPr>
            <w:rStyle w:val="Kpr"/>
            <w:rFonts w:ascii="Times New Roman" w:hAnsi="Times New Roman" w:cs="Times New Roman"/>
            <w:color w:val="auto"/>
            <w:u w:val="none"/>
          </w:rPr>
          <w:t>doi</w:t>
        </w:r>
        <w:proofErr w:type="spellEnd"/>
        <w:r w:rsidR="000D3B3E" w:rsidRPr="005445BD">
          <w:rPr>
            <w:rStyle w:val="Kpr"/>
            <w:rFonts w:ascii="Times New Roman" w:hAnsi="Times New Roman" w:cs="Times New Roman"/>
            <w:color w:val="auto"/>
            <w:u w:val="none"/>
          </w:rPr>
          <w:t xml:space="preserve">: </w:t>
        </w:r>
        <w:proofErr w:type="gramStart"/>
        <w:r w:rsidR="000D3B3E" w:rsidRPr="005445BD">
          <w:rPr>
            <w:rStyle w:val="Kpr"/>
            <w:rFonts w:ascii="Times New Roman" w:hAnsi="Times New Roman" w:cs="Times New Roman"/>
            <w:color w:val="auto"/>
            <w:u w:val="none"/>
          </w:rPr>
          <w:t>10.1016</w:t>
        </w:r>
        <w:proofErr w:type="gramEnd"/>
        <w:r w:rsidR="000D3B3E" w:rsidRPr="005445BD">
          <w:rPr>
            <w:rStyle w:val="Kpr"/>
            <w:rFonts w:ascii="Times New Roman" w:hAnsi="Times New Roman" w:cs="Times New Roman"/>
            <w:color w:val="auto"/>
            <w:u w:val="none"/>
          </w:rPr>
          <w:t>/j.cardfail.2010.04.004.</w:t>
        </w:r>
      </w:hyperlink>
    </w:p>
    <w:p w14:paraId="4520D707" w14:textId="77777777" w:rsidR="000D3B3E" w:rsidRPr="005445BD" w:rsidRDefault="00532502" w:rsidP="000D3B3E">
      <w:pPr>
        <w:pStyle w:val="ListeParagraf"/>
        <w:numPr>
          <w:ilvl w:val="0"/>
          <w:numId w:val="7"/>
        </w:numPr>
        <w:pBdr>
          <w:bottom w:val="single" w:sz="4" w:space="1" w:color="auto"/>
        </w:pBdr>
        <w:shd w:val="clear" w:color="auto" w:fill="FFFFFF"/>
        <w:spacing w:before="240"/>
        <w:rPr>
          <w:rFonts w:ascii="Times New Roman" w:hAnsi="Times New Roman" w:cs="Times New Roman"/>
        </w:rPr>
      </w:pPr>
      <w:hyperlink r:id="rId7" w:tooltip="McMurray JJ, Adamopoulos S, Anker SD, Auricchio A, Böhm M, Dickstein K, Falk V, Filippatos G, Fonseca C, Gomez-Sanchez MA, Jaarsma T, Køber L, Lip GY, Maggioni AP, Parkhomenko A, Pieske BM, Popescu BA, Rønnevik PK, Rutten FH, Schwitter J, Seferovic P, Stepinsk" w:history="1">
        <w:proofErr w:type="spellStart"/>
        <w:r w:rsidR="000D3B3E" w:rsidRPr="005445BD">
          <w:rPr>
            <w:rStyle w:val="Kpr"/>
            <w:rFonts w:ascii="Times New Roman" w:hAnsi="Times New Roman" w:cs="Times New Roman"/>
            <w:color w:val="auto"/>
            <w:u w:val="none"/>
          </w:rPr>
          <w:t>McMurray</w:t>
        </w:r>
        <w:proofErr w:type="spellEnd"/>
        <w:r w:rsidR="000D3B3E" w:rsidRPr="005445BD">
          <w:rPr>
            <w:rStyle w:val="Kpr"/>
            <w:rFonts w:ascii="Times New Roman" w:hAnsi="Times New Roman" w:cs="Times New Roman"/>
            <w:color w:val="auto"/>
            <w:u w:val="none"/>
          </w:rPr>
          <w:t xml:space="preserve"> JJ, </w:t>
        </w:r>
        <w:proofErr w:type="spellStart"/>
        <w:r w:rsidR="000D3B3E" w:rsidRPr="005445BD">
          <w:rPr>
            <w:rStyle w:val="Kpr"/>
            <w:rFonts w:ascii="Times New Roman" w:hAnsi="Times New Roman" w:cs="Times New Roman"/>
            <w:color w:val="auto"/>
            <w:u w:val="none"/>
          </w:rPr>
          <w:t>Adamopoulos</w:t>
        </w:r>
        <w:proofErr w:type="spellEnd"/>
        <w:r w:rsidR="000D3B3E" w:rsidRPr="005445BD">
          <w:rPr>
            <w:rStyle w:val="Kpr"/>
            <w:rFonts w:ascii="Times New Roman" w:hAnsi="Times New Roman" w:cs="Times New Roman"/>
            <w:color w:val="auto"/>
            <w:u w:val="none"/>
          </w:rPr>
          <w:t xml:space="preserve"> S, </w:t>
        </w:r>
        <w:proofErr w:type="spellStart"/>
        <w:r w:rsidR="000D3B3E" w:rsidRPr="005445BD">
          <w:rPr>
            <w:rStyle w:val="Kpr"/>
            <w:rFonts w:ascii="Times New Roman" w:hAnsi="Times New Roman" w:cs="Times New Roman"/>
            <w:color w:val="auto"/>
            <w:u w:val="none"/>
          </w:rPr>
          <w:t>Anker</w:t>
        </w:r>
        <w:proofErr w:type="spellEnd"/>
        <w:r w:rsidR="000D3B3E" w:rsidRPr="005445BD">
          <w:rPr>
            <w:rStyle w:val="Kpr"/>
            <w:rFonts w:ascii="Times New Roman" w:hAnsi="Times New Roman" w:cs="Times New Roman"/>
            <w:color w:val="auto"/>
            <w:u w:val="none"/>
          </w:rPr>
          <w:t xml:space="preserve"> SD, </w:t>
        </w:r>
        <w:proofErr w:type="spellStart"/>
        <w:r w:rsidR="000D3B3E" w:rsidRPr="005445BD">
          <w:rPr>
            <w:rStyle w:val="Kpr"/>
            <w:rFonts w:ascii="Times New Roman" w:hAnsi="Times New Roman" w:cs="Times New Roman"/>
            <w:color w:val="auto"/>
            <w:u w:val="none"/>
          </w:rPr>
          <w:t>Auricchio</w:t>
        </w:r>
        <w:proofErr w:type="spellEnd"/>
        <w:r w:rsidR="000D3B3E" w:rsidRPr="005445BD">
          <w:rPr>
            <w:rStyle w:val="Kpr"/>
            <w:rFonts w:ascii="Times New Roman" w:hAnsi="Times New Roman" w:cs="Times New Roman"/>
            <w:color w:val="auto"/>
            <w:u w:val="none"/>
          </w:rPr>
          <w:t xml:space="preserve"> A, </w:t>
        </w:r>
        <w:proofErr w:type="spellStart"/>
        <w:r w:rsidR="000D3B3E" w:rsidRPr="005445BD">
          <w:rPr>
            <w:rStyle w:val="Kpr"/>
            <w:rFonts w:ascii="Times New Roman" w:hAnsi="Times New Roman" w:cs="Times New Roman"/>
            <w:color w:val="auto"/>
            <w:u w:val="none"/>
          </w:rPr>
          <w:t>Böhm</w:t>
        </w:r>
        <w:proofErr w:type="spellEnd"/>
        <w:r w:rsidR="000D3B3E" w:rsidRPr="005445BD">
          <w:rPr>
            <w:rStyle w:val="Kpr"/>
            <w:rFonts w:ascii="Times New Roman" w:hAnsi="Times New Roman" w:cs="Times New Roman"/>
            <w:color w:val="auto"/>
            <w:u w:val="none"/>
          </w:rPr>
          <w:t xml:space="preserve"> M, </w:t>
        </w:r>
        <w:proofErr w:type="spellStart"/>
        <w:r w:rsidR="000D3B3E" w:rsidRPr="005445BD">
          <w:rPr>
            <w:rStyle w:val="Kpr"/>
            <w:rFonts w:ascii="Times New Roman" w:hAnsi="Times New Roman" w:cs="Times New Roman"/>
            <w:color w:val="auto"/>
            <w:u w:val="none"/>
          </w:rPr>
          <w:t>Dickstein</w:t>
        </w:r>
        <w:proofErr w:type="spellEnd"/>
        <w:r w:rsidR="000D3B3E" w:rsidRPr="005445BD">
          <w:rPr>
            <w:rStyle w:val="Kpr"/>
            <w:rFonts w:ascii="Times New Roman" w:hAnsi="Times New Roman" w:cs="Times New Roman"/>
            <w:color w:val="auto"/>
            <w:u w:val="none"/>
          </w:rPr>
          <w:t xml:space="preserve"> K, </w:t>
        </w:r>
        <w:proofErr w:type="spellStart"/>
        <w:r w:rsidR="000D3B3E" w:rsidRPr="005445BD">
          <w:rPr>
            <w:rStyle w:val="Kpr"/>
            <w:rFonts w:ascii="Times New Roman" w:hAnsi="Times New Roman" w:cs="Times New Roman"/>
            <w:color w:val="auto"/>
            <w:u w:val="none"/>
          </w:rPr>
          <w:t>Falk</w:t>
        </w:r>
        <w:proofErr w:type="spellEnd"/>
        <w:r w:rsidR="000D3B3E" w:rsidRPr="005445BD">
          <w:rPr>
            <w:rStyle w:val="Kpr"/>
            <w:rFonts w:ascii="Times New Roman" w:hAnsi="Times New Roman" w:cs="Times New Roman"/>
            <w:color w:val="auto"/>
            <w:u w:val="none"/>
          </w:rPr>
          <w:t xml:space="preserve"> V, </w:t>
        </w:r>
        <w:proofErr w:type="spellStart"/>
        <w:r w:rsidR="000D3B3E" w:rsidRPr="005445BD">
          <w:rPr>
            <w:rStyle w:val="Kpr"/>
            <w:rFonts w:ascii="Times New Roman" w:hAnsi="Times New Roman" w:cs="Times New Roman"/>
            <w:color w:val="auto"/>
            <w:u w:val="none"/>
          </w:rPr>
          <w:t>Filippatos</w:t>
        </w:r>
        <w:proofErr w:type="spellEnd"/>
        <w:r w:rsidR="000D3B3E" w:rsidRPr="005445BD">
          <w:rPr>
            <w:rStyle w:val="Kpr"/>
            <w:rFonts w:ascii="Times New Roman" w:hAnsi="Times New Roman" w:cs="Times New Roman"/>
            <w:color w:val="auto"/>
            <w:u w:val="none"/>
          </w:rPr>
          <w:t xml:space="preserve"> G, </w:t>
        </w:r>
        <w:proofErr w:type="spellStart"/>
        <w:r w:rsidR="000D3B3E" w:rsidRPr="005445BD">
          <w:rPr>
            <w:rStyle w:val="Kpr"/>
            <w:rFonts w:ascii="Times New Roman" w:hAnsi="Times New Roman" w:cs="Times New Roman"/>
            <w:color w:val="auto"/>
            <w:u w:val="none"/>
          </w:rPr>
          <w:t>Fonseca</w:t>
        </w:r>
        <w:proofErr w:type="spellEnd"/>
        <w:r w:rsidR="000D3B3E" w:rsidRPr="005445BD">
          <w:rPr>
            <w:rStyle w:val="Kpr"/>
            <w:rFonts w:ascii="Times New Roman" w:hAnsi="Times New Roman" w:cs="Times New Roman"/>
            <w:color w:val="auto"/>
            <w:u w:val="none"/>
          </w:rPr>
          <w:t xml:space="preserve"> C, </w:t>
        </w:r>
        <w:proofErr w:type="spellStart"/>
        <w:r w:rsidR="000D3B3E" w:rsidRPr="005445BD">
          <w:rPr>
            <w:rStyle w:val="Kpr"/>
            <w:rFonts w:ascii="Times New Roman" w:hAnsi="Times New Roman" w:cs="Times New Roman"/>
            <w:color w:val="auto"/>
            <w:u w:val="none"/>
          </w:rPr>
          <w:t>Gomez-Sanchez</w:t>
        </w:r>
        <w:proofErr w:type="spellEnd"/>
        <w:r w:rsidR="000D3B3E" w:rsidRPr="005445BD">
          <w:rPr>
            <w:rStyle w:val="Kpr"/>
            <w:rFonts w:ascii="Times New Roman" w:hAnsi="Times New Roman" w:cs="Times New Roman"/>
            <w:color w:val="auto"/>
            <w:u w:val="none"/>
          </w:rPr>
          <w:t xml:space="preserve"> MA, </w:t>
        </w:r>
        <w:proofErr w:type="spellStart"/>
        <w:r w:rsidR="000D3B3E" w:rsidRPr="005445BD">
          <w:rPr>
            <w:rStyle w:val="Kpr"/>
            <w:rFonts w:ascii="Times New Roman" w:hAnsi="Times New Roman" w:cs="Times New Roman"/>
            <w:color w:val="auto"/>
            <w:u w:val="none"/>
          </w:rPr>
          <w:t>Jaarsma</w:t>
        </w:r>
        <w:proofErr w:type="spellEnd"/>
        <w:r w:rsidR="000D3B3E" w:rsidRPr="005445BD">
          <w:rPr>
            <w:rStyle w:val="Kpr"/>
            <w:rFonts w:ascii="Times New Roman" w:hAnsi="Times New Roman" w:cs="Times New Roman"/>
            <w:color w:val="auto"/>
            <w:u w:val="none"/>
          </w:rPr>
          <w:t xml:space="preserve"> T, </w:t>
        </w:r>
        <w:proofErr w:type="spellStart"/>
        <w:r w:rsidR="000D3B3E" w:rsidRPr="005445BD">
          <w:rPr>
            <w:rStyle w:val="Kpr"/>
            <w:rFonts w:ascii="Times New Roman" w:hAnsi="Times New Roman" w:cs="Times New Roman"/>
            <w:color w:val="auto"/>
            <w:u w:val="none"/>
          </w:rPr>
          <w:t>Køber</w:t>
        </w:r>
        <w:proofErr w:type="spellEnd"/>
        <w:r w:rsidR="000D3B3E" w:rsidRPr="005445BD">
          <w:rPr>
            <w:rStyle w:val="Kpr"/>
            <w:rFonts w:ascii="Times New Roman" w:hAnsi="Times New Roman" w:cs="Times New Roman"/>
            <w:color w:val="auto"/>
            <w:u w:val="none"/>
          </w:rPr>
          <w:t xml:space="preserve"> L, </w:t>
        </w:r>
        <w:proofErr w:type="spellStart"/>
        <w:r w:rsidR="000D3B3E" w:rsidRPr="005445BD">
          <w:rPr>
            <w:rStyle w:val="Kpr"/>
            <w:rFonts w:ascii="Times New Roman" w:hAnsi="Times New Roman" w:cs="Times New Roman"/>
            <w:color w:val="auto"/>
            <w:u w:val="none"/>
          </w:rPr>
          <w:t>Lip</w:t>
        </w:r>
        <w:proofErr w:type="spellEnd"/>
        <w:r w:rsidR="000D3B3E" w:rsidRPr="005445BD">
          <w:rPr>
            <w:rStyle w:val="Kpr"/>
            <w:rFonts w:ascii="Times New Roman" w:hAnsi="Times New Roman" w:cs="Times New Roman"/>
            <w:color w:val="auto"/>
            <w:u w:val="none"/>
          </w:rPr>
          <w:t xml:space="preserve"> GY, </w:t>
        </w:r>
        <w:proofErr w:type="spellStart"/>
        <w:r w:rsidR="000D3B3E" w:rsidRPr="005445BD">
          <w:rPr>
            <w:rStyle w:val="Kpr"/>
            <w:rFonts w:ascii="Times New Roman" w:hAnsi="Times New Roman" w:cs="Times New Roman"/>
            <w:color w:val="auto"/>
            <w:u w:val="none"/>
          </w:rPr>
          <w:t>Maggioni</w:t>
        </w:r>
        <w:proofErr w:type="spellEnd"/>
        <w:r w:rsidR="000D3B3E" w:rsidRPr="005445BD">
          <w:rPr>
            <w:rStyle w:val="Kpr"/>
            <w:rFonts w:ascii="Times New Roman" w:hAnsi="Times New Roman" w:cs="Times New Roman"/>
            <w:color w:val="auto"/>
            <w:u w:val="none"/>
          </w:rPr>
          <w:t xml:space="preserve"> AP, </w:t>
        </w:r>
        <w:proofErr w:type="spellStart"/>
        <w:r w:rsidR="000D3B3E" w:rsidRPr="005445BD">
          <w:rPr>
            <w:rStyle w:val="Kpr"/>
            <w:rFonts w:ascii="Times New Roman" w:hAnsi="Times New Roman" w:cs="Times New Roman"/>
            <w:color w:val="auto"/>
            <w:u w:val="none"/>
          </w:rPr>
          <w:t>Parkhomenko</w:t>
        </w:r>
        <w:proofErr w:type="spellEnd"/>
        <w:r w:rsidR="000D3B3E" w:rsidRPr="005445BD">
          <w:rPr>
            <w:rStyle w:val="Kpr"/>
            <w:rFonts w:ascii="Times New Roman" w:hAnsi="Times New Roman" w:cs="Times New Roman"/>
            <w:color w:val="auto"/>
            <w:u w:val="none"/>
          </w:rPr>
          <w:t xml:space="preserve"> A, </w:t>
        </w:r>
        <w:proofErr w:type="spellStart"/>
        <w:r w:rsidR="000D3B3E" w:rsidRPr="005445BD">
          <w:rPr>
            <w:rStyle w:val="Kpr"/>
            <w:rFonts w:ascii="Times New Roman" w:hAnsi="Times New Roman" w:cs="Times New Roman"/>
            <w:color w:val="auto"/>
            <w:u w:val="none"/>
          </w:rPr>
          <w:t>Pieske</w:t>
        </w:r>
        <w:proofErr w:type="spellEnd"/>
        <w:r w:rsidR="000D3B3E" w:rsidRPr="005445BD">
          <w:rPr>
            <w:rStyle w:val="Kpr"/>
            <w:rFonts w:ascii="Times New Roman" w:hAnsi="Times New Roman" w:cs="Times New Roman"/>
            <w:color w:val="auto"/>
            <w:u w:val="none"/>
          </w:rPr>
          <w:t xml:space="preserve"> BM, Popescu BA, </w:t>
        </w:r>
        <w:proofErr w:type="spellStart"/>
        <w:r w:rsidR="000D3B3E" w:rsidRPr="005445BD">
          <w:rPr>
            <w:rStyle w:val="Kpr"/>
            <w:rFonts w:ascii="Times New Roman" w:hAnsi="Times New Roman" w:cs="Times New Roman"/>
            <w:color w:val="auto"/>
            <w:u w:val="none"/>
          </w:rPr>
          <w:t>Rønnevik</w:t>
        </w:r>
        <w:proofErr w:type="spellEnd"/>
        <w:r w:rsidR="000D3B3E" w:rsidRPr="005445BD">
          <w:rPr>
            <w:rStyle w:val="Kpr"/>
            <w:rFonts w:ascii="Times New Roman" w:hAnsi="Times New Roman" w:cs="Times New Roman"/>
            <w:color w:val="auto"/>
            <w:u w:val="none"/>
          </w:rPr>
          <w:t xml:space="preserve"> PK, </w:t>
        </w:r>
        <w:proofErr w:type="spellStart"/>
        <w:r w:rsidR="000D3B3E" w:rsidRPr="005445BD">
          <w:rPr>
            <w:rStyle w:val="Kpr"/>
            <w:rFonts w:ascii="Times New Roman" w:hAnsi="Times New Roman" w:cs="Times New Roman"/>
            <w:color w:val="auto"/>
            <w:u w:val="none"/>
          </w:rPr>
          <w:t>Rutten</w:t>
        </w:r>
        <w:proofErr w:type="spellEnd"/>
        <w:r w:rsidR="000D3B3E" w:rsidRPr="005445BD">
          <w:rPr>
            <w:rStyle w:val="Kpr"/>
            <w:rFonts w:ascii="Times New Roman" w:hAnsi="Times New Roman" w:cs="Times New Roman"/>
            <w:color w:val="auto"/>
            <w:u w:val="none"/>
          </w:rPr>
          <w:t xml:space="preserve"> FH, </w:t>
        </w:r>
        <w:proofErr w:type="spellStart"/>
        <w:r w:rsidR="000D3B3E" w:rsidRPr="005445BD">
          <w:rPr>
            <w:rStyle w:val="Kpr"/>
            <w:rFonts w:ascii="Times New Roman" w:hAnsi="Times New Roman" w:cs="Times New Roman"/>
            <w:color w:val="auto"/>
            <w:u w:val="none"/>
          </w:rPr>
          <w:t>Schwitter</w:t>
        </w:r>
        <w:proofErr w:type="spellEnd"/>
        <w:r w:rsidR="000D3B3E" w:rsidRPr="005445BD">
          <w:rPr>
            <w:rStyle w:val="Kpr"/>
            <w:rFonts w:ascii="Times New Roman" w:hAnsi="Times New Roman" w:cs="Times New Roman"/>
            <w:color w:val="auto"/>
            <w:u w:val="none"/>
          </w:rPr>
          <w:t xml:space="preserve"> J, </w:t>
        </w:r>
        <w:proofErr w:type="spellStart"/>
        <w:r w:rsidR="000D3B3E" w:rsidRPr="005445BD">
          <w:rPr>
            <w:rStyle w:val="Kpr"/>
            <w:rFonts w:ascii="Times New Roman" w:hAnsi="Times New Roman" w:cs="Times New Roman"/>
            <w:color w:val="auto"/>
            <w:u w:val="none"/>
          </w:rPr>
          <w:t>Seferovic</w:t>
        </w:r>
        <w:proofErr w:type="spellEnd"/>
        <w:r w:rsidR="000D3B3E" w:rsidRPr="005445BD">
          <w:rPr>
            <w:rStyle w:val="Kpr"/>
            <w:rFonts w:ascii="Times New Roman" w:hAnsi="Times New Roman" w:cs="Times New Roman"/>
            <w:color w:val="auto"/>
            <w:u w:val="none"/>
          </w:rPr>
          <w:t xml:space="preserve"> P, </w:t>
        </w:r>
        <w:proofErr w:type="spellStart"/>
        <w:r w:rsidR="000D3B3E" w:rsidRPr="005445BD">
          <w:rPr>
            <w:rStyle w:val="Kpr"/>
            <w:rFonts w:ascii="Times New Roman" w:hAnsi="Times New Roman" w:cs="Times New Roman"/>
            <w:color w:val="auto"/>
            <w:u w:val="none"/>
          </w:rPr>
          <w:t>Stepinska</w:t>
        </w:r>
        <w:proofErr w:type="spellEnd"/>
        <w:r w:rsidR="000D3B3E" w:rsidRPr="005445BD">
          <w:rPr>
            <w:rStyle w:val="Kpr"/>
            <w:rFonts w:ascii="Times New Roman" w:hAnsi="Times New Roman" w:cs="Times New Roman"/>
            <w:color w:val="auto"/>
            <w:u w:val="none"/>
          </w:rPr>
          <w:t xml:space="preserve"> J, </w:t>
        </w:r>
        <w:proofErr w:type="spellStart"/>
        <w:r w:rsidR="000D3B3E" w:rsidRPr="005445BD">
          <w:rPr>
            <w:rStyle w:val="Kpr"/>
            <w:rFonts w:ascii="Times New Roman" w:hAnsi="Times New Roman" w:cs="Times New Roman"/>
            <w:color w:val="auto"/>
            <w:u w:val="none"/>
          </w:rPr>
          <w:t>Trindade</w:t>
        </w:r>
        <w:proofErr w:type="spellEnd"/>
        <w:r w:rsidR="000D3B3E" w:rsidRPr="005445BD">
          <w:rPr>
            <w:rStyle w:val="Kpr"/>
            <w:rFonts w:ascii="Times New Roman" w:hAnsi="Times New Roman" w:cs="Times New Roman"/>
            <w:color w:val="auto"/>
            <w:u w:val="none"/>
          </w:rPr>
          <w:t xml:space="preserve"> PT, </w:t>
        </w:r>
        <w:proofErr w:type="spellStart"/>
        <w:r w:rsidR="000D3B3E" w:rsidRPr="005445BD">
          <w:rPr>
            <w:rStyle w:val="Kpr"/>
            <w:rFonts w:ascii="Times New Roman" w:hAnsi="Times New Roman" w:cs="Times New Roman"/>
            <w:color w:val="auto"/>
            <w:u w:val="none"/>
          </w:rPr>
          <w:t>Voors</w:t>
        </w:r>
        <w:proofErr w:type="spellEnd"/>
        <w:r w:rsidR="000D3B3E" w:rsidRPr="005445BD">
          <w:rPr>
            <w:rStyle w:val="Kpr"/>
            <w:rFonts w:ascii="Times New Roman" w:hAnsi="Times New Roman" w:cs="Times New Roman"/>
            <w:color w:val="auto"/>
            <w:u w:val="none"/>
          </w:rPr>
          <w:t xml:space="preserve"> AA, </w:t>
        </w:r>
        <w:proofErr w:type="spellStart"/>
        <w:r w:rsidR="000D3B3E" w:rsidRPr="005445BD">
          <w:rPr>
            <w:rStyle w:val="Kpr"/>
            <w:rFonts w:ascii="Times New Roman" w:hAnsi="Times New Roman" w:cs="Times New Roman"/>
            <w:color w:val="auto"/>
            <w:u w:val="none"/>
          </w:rPr>
          <w:t>Zannad</w:t>
        </w:r>
        <w:proofErr w:type="spellEnd"/>
        <w:r w:rsidR="000D3B3E" w:rsidRPr="005445BD">
          <w:rPr>
            <w:rStyle w:val="Kpr"/>
            <w:rFonts w:ascii="Times New Roman" w:hAnsi="Times New Roman" w:cs="Times New Roman"/>
            <w:color w:val="auto"/>
            <w:u w:val="none"/>
          </w:rPr>
          <w:t xml:space="preserve"> F, </w:t>
        </w:r>
        <w:proofErr w:type="spellStart"/>
        <w:r w:rsidR="000D3B3E" w:rsidRPr="005445BD">
          <w:rPr>
            <w:rStyle w:val="Kpr"/>
            <w:rFonts w:ascii="Times New Roman" w:hAnsi="Times New Roman" w:cs="Times New Roman"/>
            <w:color w:val="auto"/>
            <w:u w:val="none"/>
          </w:rPr>
          <w:t>Zeiher</w:t>
        </w:r>
        <w:proofErr w:type="spellEnd"/>
        <w:r w:rsidR="000D3B3E" w:rsidRPr="005445BD">
          <w:rPr>
            <w:rStyle w:val="Kpr"/>
            <w:rFonts w:ascii="Times New Roman" w:hAnsi="Times New Roman" w:cs="Times New Roman"/>
            <w:color w:val="auto"/>
            <w:u w:val="none"/>
          </w:rPr>
          <w:t xml:space="preserve"> A; ESC </w:t>
        </w:r>
        <w:proofErr w:type="spellStart"/>
        <w:r w:rsidR="000D3B3E" w:rsidRPr="005445BD">
          <w:rPr>
            <w:rStyle w:val="Kpr"/>
            <w:rFonts w:ascii="Times New Roman" w:hAnsi="Times New Roman" w:cs="Times New Roman"/>
            <w:color w:val="auto"/>
            <w:u w:val="none"/>
          </w:rPr>
          <w:t>Committee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for</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Practice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Guidelines</w:t>
        </w:r>
        <w:proofErr w:type="spellEnd"/>
        <w:r w:rsidR="000D3B3E" w:rsidRPr="005445BD">
          <w:rPr>
            <w:rStyle w:val="Kpr"/>
            <w:rFonts w:ascii="Times New Roman" w:hAnsi="Times New Roman" w:cs="Times New Roman"/>
            <w:color w:val="auto"/>
            <w:u w:val="none"/>
          </w:rPr>
          <w:t xml:space="preserve">. ESC </w:t>
        </w:r>
        <w:proofErr w:type="spellStart"/>
        <w:r w:rsidR="000D3B3E" w:rsidRPr="005445BD">
          <w:rPr>
            <w:rStyle w:val="Kpr"/>
            <w:rFonts w:ascii="Times New Roman" w:hAnsi="Times New Roman" w:cs="Times New Roman"/>
            <w:color w:val="auto"/>
            <w:u w:val="none"/>
          </w:rPr>
          <w:t>Guidelines</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for</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the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diagnosis</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and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treatment</w:t>
        </w:r>
        <w:proofErr w:type="spellEnd"/>
        <w:r w:rsidR="000D3B3E" w:rsidRPr="005445BD">
          <w:rPr>
            <w:rStyle w:val="Kpr"/>
            <w:rFonts w:ascii="Times New Roman" w:hAnsi="Times New Roman" w:cs="Times New Roman"/>
            <w:color w:val="auto"/>
            <w:u w:val="none"/>
          </w:rPr>
          <w:t xml:space="preserve"> of </w:t>
        </w:r>
        <w:proofErr w:type="spellStart"/>
        <w:r w:rsidR="000D3B3E" w:rsidRPr="005445BD">
          <w:rPr>
            <w:rStyle w:val="Kpr"/>
            <w:rFonts w:ascii="Times New Roman" w:hAnsi="Times New Roman" w:cs="Times New Roman"/>
            <w:color w:val="auto"/>
            <w:u w:val="none"/>
          </w:rPr>
          <w:t>acute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and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chronic</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failure</w:t>
        </w:r>
        <w:proofErr w:type="spellEnd"/>
        <w:r w:rsidR="000D3B3E" w:rsidRPr="005445BD">
          <w:rPr>
            <w:rStyle w:val="Kpr"/>
            <w:rFonts w:ascii="Times New Roman" w:hAnsi="Times New Roman" w:cs="Times New Roman"/>
            <w:color w:val="auto"/>
            <w:u w:val="none"/>
          </w:rPr>
          <w:t xml:space="preserve"> 2012: </w:t>
        </w:r>
        <w:proofErr w:type="spellStart"/>
        <w:r w:rsidR="000D3B3E" w:rsidRPr="005445BD">
          <w:rPr>
            <w:rStyle w:val="Kpr"/>
            <w:rFonts w:ascii="Times New Roman" w:hAnsi="Times New Roman" w:cs="Times New Roman"/>
            <w:color w:val="auto"/>
            <w:u w:val="none"/>
          </w:rPr>
          <w:t>The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Task</w:t>
        </w:r>
        <w:proofErr w:type="spellEnd"/>
        <w:r w:rsidR="000D3B3E" w:rsidRPr="005445BD">
          <w:rPr>
            <w:rStyle w:val="Kpr"/>
            <w:rFonts w:ascii="Times New Roman" w:hAnsi="Times New Roman" w:cs="Times New Roman"/>
            <w:color w:val="auto"/>
            <w:u w:val="none"/>
          </w:rPr>
          <w:t xml:space="preserve"> Force </w:t>
        </w:r>
        <w:proofErr w:type="spellStart"/>
        <w:r w:rsidR="000D3B3E" w:rsidRPr="005445BD">
          <w:rPr>
            <w:rStyle w:val="Kpr"/>
            <w:rFonts w:ascii="Times New Roman" w:hAnsi="Times New Roman" w:cs="Times New Roman"/>
            <w:color w:val="auto"/>
            <w:u w:val="none"/>
          </w:rPr>
          <w:t>for</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the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Diagnosis</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and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Treatment</w:t>
        </w:r>
        <w:proofErr w:type="spellEnd"/>
        <w:r w:rsidR="000D3B3E" w:rsidRPr="005445BD">
          <w:rPr>
            <w:rStyle w:val="Kpr"/>
            <w:rFonts w:ascii="Times New Roman" w:hAnsi="Times New Roman" w:cs="Times New Roman"/>
            <w:color w:val="auto"/>
            <w:u w:val="none"/>
          </w:rPr>
          <w:t xml:space="preserve"> of </w:t>
        </w:r>
        <w:proofErr w:type="spellStart"/>
        <w:r w:rsidR="000D3B3E" w:rsidRPr="005445BD">
          <w:rPr>
            <w:rStyle w:val="Kpr"/>
            <w:rFonts w:ascii="Times New Roman" w:hAnsi="Times New Roman" w:cs="Times New Roman"/>
            <w:color w:val="auto"/>
            <w:u w:val="none"/>
          </w:rPr>
          <w:t>Acute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and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Chronic</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Failure</w:t>
        </w:r>
        <w:proofErr w:type="spellEnd"/>
        <w:r w:rsidR="000D3B3E" w:rsidRPr="005445BD">
          <w:rPr>
            <w:rStyle w:val="Kpr"/>
            <w:rFonts w:ascii="Times New Roman" w:hAnsi="Times New Roman" w:cs="Times New Roman"/>
            <w:color w:val="auto"/>
            <w:u w:val="none"/>
          </w:rPr>
          <w:t xml:space="preserve"> 2012 of </w:t>
        </w:r>
        <w:proofErr w:type="spellStart"/>
        <w:r w:rsidR="000D3B3E" w:rsidRPr="005445BD">
          <w:rPr>
            <w:rStyle w:val="Kpr"/>
            <w:rFonts w:ascii="Times New Roman" w:hAnsi="Times New Roman" w:cs="Times New Roman"/>
            <w:color w:val="auto"/>
            <w:u w:val="none"/>
          </w:rPr>
          <w:t>the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European</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Society</w:t>
        </w:r>
        <w:proofErr w:type="spellEnd"/>
        <w:r w:rsidR="000D3B3E" w:rsidRPr="005445BD">
          <w:rPr>
            <w:rStyle w:val="Kpr"/>
            <w:rFonts w:ascii="Times New Roman" w:hAnsi="Times New Roman" w:cs="Times New Roman"/>
            <w:color w:val="auto"/>
            <w:u w:val="none"/>
          </w:rPr>
          <w:t xml:space="preserve"> of </w:t>
        </w:r>
        <w:proofErr w:type="spellStart"/>
        <w:r w:rsidR="000D3B3E" w:rsidRPr="005445BD">
          <w:rPr>
            <w:rStyle w:val="Kpr"/>
            <w:rFonts w:ascii="Times New Roman" w:hAnsi="Times New Roman" w:cs="Times New Roman"/>
            <w:color w:val="auto"/>
            <w:u w:val="none"/>
          </w:rPr>
          <w:t>Cardiology</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Developed</w:t>
        </w:r>
        <w:proofErr w:type="spellEnd"/>
        <w:r w:rsidR="000D3B3E" w:rsidRPr="005445BD">
          <w:rPr>
            <w:rStyle w:val="Kpr"/>
            <w:rFonts w:ascii="Times New Roman" w:hAnsi="Times New Roman" w:cs="Times New Roman"/>
            <w:color w:val="auto"/>
            <w:u w:val="none"/>
          </w:rPr>
          <w:t xml:space="preserve"> in </w:t>
        </w:r>
        <w:proofErr w:type="spellStart"/>
        <w:r w:rsidR="000D3B3E" w:rsidRPr="005445BD">
          <w:rPr>
            <w:rStyle w:val="Kpr"/>
            <w:rFonts w:ascii="Times New Roman" w:hAnsi="Times New Roman" w:cs="Times New Roman"/>
            <w:color w:val="auto"/>
            <w:u w:val="none"/>
          </w:rPr>
          <w:t>collaboration</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with</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the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Failure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Association</w:t>
        </w:r>
        <w:proofErr w:type="spellEnd"/>
        <w:r w:rsidR="000D3B3E" w:rsidRPr="005445BD">
          <w:rPr>
            <w:rStyle w:val="Kpr"/>
            <w:rFonts w:ascii="Times New Roman" w:hAnsi="Times New Roman" w:cs="Times New Roman"/>
            <w:color w:val="auto"/>
            <w:u w:val="none"/>
          </w:rPr>
          <w:t xml:space="preserve"> (HFA) of </w:t>
        </w:r>
        <w:proofErr w:type="spellStart"/>
        <w:r w:rsidR="000D3B3E" w:rsidRPr="005445BD">
          <w:rPr>
            <w:rStyle w:val="Kpr"/>
            <w:rFonts w:ascii="Times New Roman" w:hAnsi="Times New Roman" w:cs="Times New Roman"/>
            <w:color w:val="auto"/>
            <w:u w:val="none"/>
          </w:rPr>
          <w:t>the</w:t>
        </w:r>
        <w:proofErr w:type="spellEnd"/>
        <w:r w:rsidR="000D3B3E" w:rsidRPr="005445BD">
          <w:rPr>
            <w:rStyle w:val="Kpr"/>
            <w:rFonts w:ascii="Times New Roman" w:hAnsi="Times New Roman" w:cs="Times New Roman"/>
            <w:color w:val="auto"/>
            <w:u w:val="none"/>
          </w:rPr>
          <w:t xml:space="preserve"> ESC. </w:t>
        </w:r>
        <w:proofErr w:type="spellStart"/>
        <w:r w:rsidR="000D3B3E" w:rsidRPr="005445BD">
          <w:rPr>
            <w:rStyle w:val="Kpr"/>
            <w:rFonts w:ascii="Times New Roman" w:hAnsi="Times New Roman" w:cs="Times New Roman"/>
            <w:color w:val="auto"/>
            <w:u w:val="none"/>
          </w:rPr>
          <w:t>Eur</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J. 2012 Jul;33(14):1787-847. </w:t>
        </w:r>
        <w:proofErr w:type="spellStart"/>
        <w:r w:rsidR="000D3B3E" w:rsidRPr="005445BD">
          <w:rPr>
            <w:rStyle w:val="Kpr"/>
            <w:rFonts w:ascii="Times New Roman" w:hAnsi="Times New Roman" w:cs="Times New Roman"/>
            <w:color w:val="auto"/>
            <w:u w:val="none"/>
          </w:rPr>
          <w:t>doi</w:t>
        </w:r>
        <w:proofErr w:type="spellEnd"/>
        <w:r w:rsidR="000D3B3E" w:rsidRPr="005445BD">
          <w:rPr>
            <w:rStyle w:val="Kpr"/>
            <w:rFonts w:ascii="Times New Roman" w:hAnsi="Times New Roman" w:cs="Times New Roman"/>
            <w:color w:val="auto"/>
            <w:u w:val="none"/>
          </w:rPr>
          <w:t>: 10.1093/</w:t>
        </w:r>
        <w:proofErr w:type="spellStart"/>
        <w:r w:rsidR="000D3B3E" w:rsidRPr="005445BD">
          <w:rPr>
            <w:rStyle w:val="Kpr"/>
            <w:rFonts w:ascii="Times New Roman" w:hAnsi="Times New Roman" w:cs="Times New Roman"/>
            <w:color w:val="auto"/>
            <w:u w:val="none"/>
          </w:rPr>
          <w:t>eurheartj</w:t>
        </w:r>
        <w:proofErr w:type="spellEnd"/>
        <w:r w:rsidR="000D3B3E" w:rsidRPr="005445BD">
          <w:rPr>
            <w:rStyle w:val="Kpr"/>
            <w:rFonts w:ascii="Times New Roman" w:hAnsi="Times New Roman" w:cs="Times New Roman"/>
            <w:color w:val="auto"/>
            <w:u w:val="none"/>
          </w:rPr>
          <w:t xml:space="preserve">/ehs104. </w:t>
        </w:r>
        <w:proofErr w:type="spellStart"/>
        <w:r w:rsidR="000D3B3E" w:rsidRPr="005445BD">
          <w:rPr>
            <w:rStyle w:val="Kpr"/>
            <w:rFonts w:ascii="Times New Roman" w:hAnsi="Times New Roman" w:cs="Times New Roman"/>
            <w:color w:val="auto"/>
            <w:u w:val="none"/>
          </w:rPr>
          <w:t>Epub</w:t>
        </w:r>
        <w:proofErr w:type="spellEnd"/>
        <w:r w:rsidR="000D3B3E" w:rsidRPr="005445BD">
          <w:rPr>
            <w:rStyle w:val="Kpr"/>
            <w:rFonts w:ascii="Times New Roman" w:hAnsi="Times New Roman" w:cs="Times New Roman"/>
            <w:color w:val="auto"/>
            <w:u w:val="none"/>
          </w:rPr>
          <w:t xml:space="preserve"> 2012 May 19. </w:t>
        </w:r>
        <w:proofErr w:type="spellStart"/>
        <w:r w:rsidR="000D3B3E" w:rsidRPr="005445BD">
          <w:rPr>
            <w:rStyle w:val="Kpr"/>
            <w:rFonts w:ascii="Times New Roman" w:hAnsi="Times New Roman" w:cs="Times New Roman"/>
            <w:color w:val="auto"/>
            <w:u w:val="none"/>
          </w:rPr>
          <w:t>Erratum</w:t>
        </w:r>
        <w:proofErr w:type="spellEnd"/>
        <w:r w:rsidR="000D3B3E" w:rsidRPr="005445BD">
          <w:rPr>
            <w:rStyle w:val="Kpr"/>
            <w:rFonts w:ascii="Times New Roman" w:hAnsi="Times New Roman" w:cs="Times New Roman"/>
            <w:color w:val="auto"/>
            <w:u w:val="none"/>
          </w:rPr>
          <w:t xml:space="preserve"> in: </w:t>
        </w:r>
        <w:proofErr w:type="spellStart"/>
        <w:r w:rsidR="000D3B3E" w:rsidRPr="005445BD">
          <w:rPr>
            <w:rStyle w:val="Kpr"/>
            <w:rFonts w:ascii="Times New Roman" w:hAnsi="Times New Roman" w:cs="Times New Roman"/>
            <w:color w:val="auto"/>
            <w:u w:val="none"/>
          </w:rPr>
          <w:t>Eur</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J. 2013 Jan;34(2):158.</w:t>
        </w:r>
      </w:hyperlink>
    </w:p>
    <w:p w14:paraId="17E5F52C" w14:textId="77777777" w:rsidR="000D3B3E" w:rsidRPr="005445BD" w:rsidRDefault="00532502" w:rsidP="000D3B3E">
      <w:pPr>
        <w:pStyle w:val="ListeParagraf"/>
        <w:numPr>
          <w:ilvl w:val="0"/>
          <w:numId w:val="7"/>
        </w:numPr>
        <w:pBdr>
          <w:bottom w:val="single" w:sz="4" w:space="1" w:color="auto"/>
        </w:pBdr>
        <w:shd w:val="clear" w:color="auto" w:fill="FFFFFF"/>
        <w:spacing w:before="240"/>
        <w:rPr>
          <w:rFonts w:ascii="Times New Roman" w:hAnsi="Times New Roman" w:cs="Times New Roman"/>
        </w:rPr>
      </w:pPr>
      <w:hyperlink r:id="rId8" w:tooltip="Aliti GB, Rabelo ER, Clausell N, Rohde LE, Biolo A, Beck-da-Silva L. Aggressive fluid and sodium restriction in acute decompensated heart failure: a randomized clinical trial. JAMA Intern Med. 2013 Jun 24;173(12):1058-64. doi: 10.1001/jamainternmed.2013.552." w:history="1">
        <w:proofErr w:type="spellStart"/>
        <w:r w:rsidR="000D3B3E" w:rsidRPr="005445BD">
          <w:rPr>
            <w:rStyle w:val="Kpr"/>
            <w:rFonts w:ascii="Times New Roman" w:hAnsi="Times New Roman" w:cs="Times New Roman"/>
            <w:color w:val="auto"/>
            <w:u w:val="none"/>
          </w:rPr>
          <w:t>Aliti</w:t>
        </w:r>
        <w:proofErr w:type="spellEnd"/>
        <w:r w:rsidR="000D3B3E" w:rsidRPr="005445BD">
          <w:rPr>
            <w:rStyle w:val="Kpr"/>
            <w:rFonts w:ascii="Times New Roman" w:hAnsi="Times New Roman" w:cs="Times New Roman"/>
            <w:color w:val="auto"/>
            <w:u w:val="none"/>
          </w:rPr>
          <w:t xml:space="preserve"> GB, </w:t>
        </w:r>
        <w:proofErr w:type="spellStart"/>
        <w:r w:rsidR="000D3B3E" w:rsidRPr="005445BD">
          <w:rPr>
            <w:rStyle w:val="Kpr"/>
            <w:rFonts w:ascii="Times New Roman" w:hAnsi="Times New Roman" w:cs="Times New Roman"/>
            <w:color w:val="auto"/>
            <w:u w:val="none"/>
          </w:rPr>
          <w:t>Rabelo</w:t>
        </w:r>
        <w:proofErr w:type="spellEnd"/>
        <w:r w:rsidR="000D3B3E" w:rsidRPr="005445BD">
          <w:rPr>
            <w:rStyle w:val="Kpr"/>
            <w:rFonts w:ascii="Times New Roman" w:hAnsi="Times New Roman" w:cs="Times New Roman"/>
            <w:color w:val="auto"/>
            <w:u w:val="none"/>
          </w:rPr>
          <w:t xml:space="preserve"> ER, </w:t>
        </w:r>
        <w:proofErr w:type="spellStart"/>
        <w:r w:rsidR="000D3B3E" w:rsidRPr="005445BD">
          <w:rPr>
            <w:rStyle w:val="Kpr"/>
            <w:rFonts w:ascii="Times New Roman" w:hAnsi="Times New Roman" w:cs="Times New Roman"/>
            <w:color w:val="auto"/>
            <w:u w:val="none"/>
          </w:rPr>
          <w:t>Clausell</w:t>
        </w:r>
        <w:proofErr w:type="spellEnd"/>
        <w:r w:rsidR="000D3B3E" w:rsidRPr="005445BD">
          <w:rPr>
            <w:rStyle w:val="Kpr"/>
            <w:rFonts w:ascii="Times New Roman" w:hAnsi="Times New Roman" w:cs="Times New Roman"/>
            <w:color w:val="auto"/>
            <w:u w:val="none"/>
          </w:rPr>
          <w:t xml:space="preserve"> N, </w:t>
        </w:r>
        <w:proofErr w:type="spellStart"/>
        <w:r w:rsidR="000D3B3E" w:rsidRPr="005445BD">
          <w:rPr>
            <w:rStyle w:val="Kpr"/>
            <w:rFonts w:ascii="Times New Roman" w:hAnsi="Times New Roman" w:cs="Times New Roman"/>
            <w:color w:val="auto"/>
            <w:u w:val="none"/>
          </w:rPr>
          <w:t>Rohde</w:t>
        </w:r>
        <w:proofErr w:type="spellEnd"/>
        <w:r w:rsidR="000D3B3E" w:rsidRPr="005445BD">
          <w:rPr>
            <w:rStyle w:val="Kpr"/>
            <w:rFonts w:ascii="Times New Roman" w:hAnsi="Times New Roman" w:cs="Times New Roman"/>
            <w:color w:val="auto"/>
            <w:u w:val="none"/>
          </w:rPr>
          <w:t xml:space="preserve"> LE, </w:t>
        </w:r>
        <w:proofErr w:type="spellStart"/>
        <w:r w:rsidR="000D3B3E" w:rsidRPr="005445BD">
          <w:rPr>
            <w:rStyle w:val="Kpr"/>
            <w:rFonts w:ascii="Times New Roman" w:hAnsi="Times New Roman" w:cs="Times New Roman"/>
            <w:color w:val="auto"/>
            <w:u w:val="none"/>
          </w:rPr>
          <w:t>Biolo</w:t>
        </w:r>
        <w:proofErr w:type="spellEnd"/>
        <w:r w:rsidR="000D3B3E" w:rsidRPr="005445BD">
          <w:rPr>
            <w:rStyle w:val="Kpr"/>
            <w:rFonts w:ascii="Times New Roman" w:hAnsi="Times New Roman" w:cs="Times New Roman"/>
            <w:color w:val="auto"/>
            <w:u w:val="none"/>
          </w:rPr>
          <w:t xml:space="preserve"> A, </w:t>
        </w:r>
        <w:proofErr w:type="spellStart"/>
        <w:r w:rsidR="000D3B3E" w:rsidRPr="005445BD">
          <w:rPr>
            <w:rStyle w:val="Kpr"/>
            <w:rFonts w:ascii="Times New Roman" w:hAnsi="Times New Roman" w:cs="Times New Roman"/>
            <w:color w:val="auto"/>
            <w:u w:val="none"/>
          </w:rPr>
          <w:t>Beck</w:t>
        </w:r>
        <w:proofErr w:type="spellEnd"/>
        <w:r w:rsidR="000D3B3E" w:rsidRPr="005445BD">
          <w:rPr>
            <w:rStyle w:val="Kpr"/>
            <w:rFonts w:ascii="Times New Roman" w:hAnsi="Times New Roman" w:cs="Times New Roman"/>
            <w:color w:val="auto"/>
            <w:u w:val="none"/>
          </w:rPr>
          <w:t>-da-</w:t>
        </w:r>
        <w:proofErr w:type="spellStart"/>
        <w:r w:rsidR="000D3B3E" w:rsidRPr="005445BD">
          <w:rPr>
            <w:rStyle w:val="Kpr"/>
            <w:rFonts w:ascii="Times New Roman" w:hAnsi="Times New Roman" w:cs="Times New Roman"/>
            <w:color w:val="auto"/>
            <w:u w:val="none"/>
          </w:rPr>
          <w:t>Silva</w:t>
        </w:r>
        <w:proofErr w:type="spellEnd"/>
        <w:r w:rsidR="000D3B3E" w:rsidRPr="005445BD">
          <w:rPr>
            <w:rStyle w:val="Kpr"/>
            <w:rFonts w:ascii="Times New Roman" w:hAnsi="Times New Roman" w:cs="Times New Roman"/>
            <w:color w:val="auto"/>
            <w:u w:val="none"/>
          </w:rPr>
          <w:t xml:space="preserve"> L. </w:t>
        </w:r>
        <w:proofErr w:type="spellStart"/>
        <w:r w:rsidR="000D3B3E" w:rsidRPr="005445BD">
          <w:rPr>
            <w:rStyle w:val="Kpr"/>
            <w:rFonts w:ascii="Times New Roman" w:hAnsi="Times New Roman" w:cs="Times New Roman"/>
            <w:color w:val="auto"/>
            <w:u w:val="none"/>
          </w:rPr>
          <w:t>Aggressive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fluid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and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sodium</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restriction</w:t>
        </w:r>
        <w:proofErr w:type="spellEnd"/>
        <w:r w:rsidR="000D3B3E" w:rsidRPr="005445BD">
          <w:rPr>
            <w:rStyle w:val="Kpr"/>
            <w:rFonts w:ascii="Times New Roman" w:hAnsi="Times New Roman" w:cs="Times New Roman"/>
            <w:color w:val="auto"/>
            <w:u w:val="none"/>
          </w:rPr>
          <w:t xml:space="preserve"> in </w:t>
        </w:r>
        <w:proofErr w:type="spellStart"/>
        <w:r w:rsidR="000D3B3E" w:rsidRPr="005445BD">
          <w:rPr>
            <w:rStyle w:val="Kpr"/>
            <w:rFonts w:ascii="Times New Roman" w:hAnsi="Times New Roman" w:cs="Times New Roman"/>
            <w:color w:val="auto"/>
            <w:u w:val="none"/>
          </w:rPr>
          <w:t>acute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decompensated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failure</w:t>
        </w:r>
        <w:proofErr w:type="spellEnd"/>
        <w:r w:rsidR="000D3B3E" w:rsidRPr="005445BD">
          <w:rPr>
            <w:rStyle w:val="Kpr"/>
            <w:rFonts w:ascii="Times New Roman" w:hAnsi="Times New Roman" w:cs="Times New Roman"/>
            <w:color w:val="auto"/>
            <w:u w:val="none"/>
          </w:rPr>
          <w:t xml:space="preserve">: a </w:t>
        </w:r>
        <w:proofErr w:type="spellStart"/>
        <w:r w:rsidR="000D3B3E" w:rsidRPr="005445BD">
          <w:rPr>
            <w:rStyle w:val="Kpr"/>
            <w:rFonts w:ascii="Times New Roman" w:hAnsi="Times New Roman" w:cs="Times New Roman"/>
            <w:color w:val="auto"/>
            <w:u w:val="none"/>
          </w:rPr>
          <w:t>randomized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clinical</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trial</w:t>
        </w:r>
        <w:proofErr w:type="spellEnd"/>
        <w:r w:rsidR="000D3B3E" w:rsidRPr="005445BD">
          <w:rPr>
            <w:rStyle w:val="Kpr"/>
            <w:rFonts w:ascii="Times New Roman" w:hAnsi="Times New Roman" w:cs="Times New Roman"/>
            <w:color w:val="auto"/>
            <w:u w:val="none"/>
          </w:rPr>
          <w:t xml:space="preserve">. JAMA </w:t>
        </w:r>
        <w:proofErr w:type="spellStart"/>
        <w:r w:rsidR="000D3B3E" w:rsidRPr="005445BD">
          <w:rPr>
            <w:rStyle w:val="Kpr"/>
            <w:rFonts w:ascii="Times New Roman" w:hAnsi="Times New Roman" w:cs="Times New Roman"/>
            <w:color w:val="auto"/>
            <w:u w:val="none"/>
          </w:rPr>
          <w:t>Intern</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Med</w:t>
        </w:r>
        <w:proofErr w:type="spellEnd"/>
        <w:r w:rsidR="000D3B3E" w:rsidRPr="005445BD">
          <w:rPr>
            <w:rStyle w:val="Kpr"/>
            <w:rFonts w:ascii="Times New Roman" w:hAnsi="Times New Roman" w:cs="Times New Roman"/>
            <w:color w:val="auto"/>
            <w:u w:val="none"/>
          </w:rPr>
          <w:t xml:space="preserve">. 2013 </w:t>
        </w:r>
        <w:proofErr w:type="spellStart"/>
        <w:r w:rsidR="000D3B3E" w:rsidRPr="005445BD">
          <w:rPr>
            <w:rStyle w:val="Kpr"/>
            <w:rFonts w:ascii="Times New Roman" w:hAnsi="Times New Roman" w:cs="Times New Roman"/>
            <w:color w:val="auto"/>
            <w:u w:val="none"/>
          </w:rPr>
          <w:t>Jun</w:t>
        </w:r>
        <w:proofErr w:type="spellEnd"/>
        <w:r w:rsidR="000D3B3E" w:rsidRPr="005445BD">
          <w:rPr>
            <w:rStyle w:val="Kpr"/>
            <w:rFonts w:ascii="Times New Roman" w:hAnsi="Times New Roman" w:cs="Times New Roman"/>
            <w:color w:val="auto"/>
            <w:u w:val="none"/>
          </w:rPr>
          <w:t xml:space="preserve"> 24;173(12):1058-64. </w:t>
        </w:r>
        <w:proofErr w:type="spellStart"/>
        <w:r w:rsidR="000D3B3E" w:rsidRPr="005445BD">
          <w:rPr>
            <w:rStyle w:val="Kpr"/>
            <w:rFonts w:ascii="Times New Roman" w:hAnsi="Times New Roman" w:cs="Times New Roman"/>
            <w:color w:val="auto"/>
            <w:u w:val="none"/>
          </w:rPr>
          <w:t>doi</w:t>
        </w:r>
        <w:proofErr w:type="spellEnd"/>
        <w:r w:rsidR="000D3B3E" w:rsidRPr="005445BD">
          <w:rPr>
            <w:rStyle w:val="Kpr"/>
            <w:rFonts w:ascii="Times New Roman" w:hAnsi="Times New Roman" w:cs="Times New Roman"/>
            <w:color w:val="auto"/>
            <w:u w:val="none"/>
          </w:rPr>
          <w:t>: 10.1001/jamainternmed.2013.552.</w:t>
        </w:r>
      </w:hyperlink>
    </w:p>
    <w:p w14:paraId="6BFB535A" w14:textId="77777777" w:rsidR="000D3B3E" w:rsidRPr="005445BD" w:rsidRDefault="00532502" w:rsidP="000D3B3E">
      <w:pPr>
        <w:pStyle w:val="ListeParagraf"/>
        <w:numPr>
          <w:ilvl w:val="0"/>
          <w:numId w:val="7"/>
        </w:numPr>
        <w:pBdr>
          <w:bottom w:val="single" w:sz="4" w:space="1" w:color="auto"/>
        </w:pBdr>
        <w:shd w:val="clear" w:color="auto" w:fill="FFFFFF"/>
        <w:spacing w:before="240"/>
        <w:rPr>
          <w:rFonts w:ascii="Times New Roman" w:hAnsi="Times New Roman" w:cs="Times New Roman"/>
        </w:rPr>
      </w:pPr>
      <w:hyperlink r:id="rId9" w:tooltip="Graudal NA, Hubeck-Graudal T, Jürgens G. Effects of low-sodium diet vs. high-sodium diet on blood pressure, renin, aldosterone, catecholamines, cholesterol, and triglyceride (Cochrane Review). Am J Hypertens. 2012 Jan;25(1):1-15. doi: 10.1038/ajh.2011.210. Epu" w:history="1">
        <w:proofErr w:type="spellStart"/>
        <w:r w:rsidR="000D3B3E" w:rsidRPr="005445BD">
          <w:rPr>
            <w:rStyle w:val="Kpr"/>
            <w:rFonts w:ascii="Times New Roman" w:hAnsi="Times New Roman" w:cs="Times New Roman"/>
            <w:color w:val="auto"/>
            <w:u w:val="none"/>
          </w:rPr>
          <w:t>Graudal</w:t>
        </w:r>
        <w:proofErr w:type="spellEnd"/>
        <w:r w:rsidR="000D3B3E" w:rsidRPr="005445BD">
          <w:rPr>
            <w:rStyle w:val="Kpr"/>
            <w:rFonts w:ascii="Times New Roman" w:hAnsi="Times New Roman" w:cs="Times New Roman"/>
            <w:color w:val="auto"/>
            <w:u w:val="none"/>
          </w:rPr>
          <w:t xml:space="preserve"> NA, </w:t>
        </w:r>
        <w:proofErr w:type="spellStart"/>
        <w:r w:rsidR="000D3B3E" w:rsidRPr="005445BD">
          <w:rPr>
            <w:rStyle w:val="Kpr"/>
            <w:rFonts w:ascii="Times New Roman" w:hAnsi="Times New Roman" w:cs="Times New Roman"/>
            <w:color w:val="auto"/>
            <w:u w:val="none"/>
          </w:rPr>
          <w:t>Hubeck-Graudal</w:t>
        </w:r>
        <w:proofErr w:type="spellEnd"/>
        <w:r w:rsidR="000D3B3E" w:rsidRPr="005445BD">
          <w:rPr>
            <w:rStyle w:val="Kpr"/>
            <w:rFonts w:ascii="Times New Roman" w:hAnsi="Times New Roman" w:cs="Times New Roman"/>
            <w:color w:val="auto"/>
            <w:u w:val="none"/>
          </w:rPr>
          <w:t xml:space="preserve"> T, </w:t>
        </w:r>
        <w:proofErr w:type="spellStart"/>
        <w:r w:rsidR="000D3B3E" w:rsidRPr="005445BD">
          <w:rPr>
            <w:rStyle w:val="Kpr"/>
            <w:rFonts w:ascii="Times New Roman" w:hAnsi="Times New Roman" w:cs="Times New Roman"/>
            <w:color w:val="auto"/>
            <w:u w:val="none"/>
          </w:rPr>
          <w:t>Jürgens</w:t>
        </w:r>
        <w:proofErr w:type="spellEnd"/>
        <w:r w:rsidR="000D3B3E" w:rsidRPr="005445BD">
          <w:rPr>
            <w:rStyle w:val="Kpr"/>
            <w:rFonts w:ascii="Times New Roman" w:hAnsi="Times New Roman" w:cs="Times New Roman"/>
            <w:color w:val="auto"/>
            <w:u w:val="none"/>
          </w:rPr>
          <w:t xml:space="preserve"> G. </w:t>
        </w:r>
        <w:proofErr w:type="spellStart"/>
        <w:r w:rsidR="000D3B3E" w:rsidRPr="005445BD">
          <w:rPr>
            <w:rStyle w:val="Kpr"/>
            <w:rFonts w:ascii="Times New Roman" w:hAnsi="Times New Roman" w:cs="Times New Roman"/>
            <w:color w:val="auto"/>
            <w:u w:val="none"/>
          </w:rPr>
          <w:t>Effects</w:t>
        </w:r>
        <w:proofErr w:type="spellEnd"/>
        <w:r w:rsidR="000D3B3E" w:rsidRPr="005445BD">
          <w:rPr>
            <w:rStyle w:val="Kpr"/>
            <w:rFonts w:ascii="Times New Roman" w:hAnsi="Times New Roman" w:cs="Times New Roman"/>
            <w:color w:val="auto"/>
            <w:u w:val="none"/>
          </w:rPr>
          <w:t xml:space="preserve"> of </w:t>
        </w:r>
        <w:proofErr w:type="spellStart"/>
        <w:r w:rsidR="000D3B3E" w:rsidRPr="005445BD">
          <w:rPr>
            <w:rStyle w:val="Kpr"/>
            <w:rFonts w:ascii="Times New Roman" w:hAnsi="Times New Roman" w:cs="Times New Roman"/>
            <w:color w:val="auto"/>
            <w:u w:val="none"/>
          </w:rPr>
          <w:t>low-sodium</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diet</w:t>
        </w:r>
        <w:proofErr w:type="spellEnd"/>
        <w:r w:rsidR="000D3B3E" w:rsidRPr="005445BD">
          <w:rPr>
            <w:rStyle w:val="Kpr"/>
            <w:rFonts w:ascii="Times New Roman" w:hAnsi="Times New Roman" w:cs="Times New Roman"/>
            <w:color w:val="auto"/>
            <w:u w:val="none"/>
          </w:rPr>
          <w:t xml:space="preserve"> vs. </w:t>
        </w:r>
        <w:proofErr w:type="spellStart"/>
        <w:r w:rsidR="000D3B3E" w:rsidRPr="005445BD">
          <w:rPr>
            <w:rStyle w:val="Kpr"/>
            <w:rFonts w:ascii="Times New Roman" w:hAnsi="Times New Roman" w:cs="Times New Roman"/>
            <w:color w:val="auto"/>
            <w:u w:val="none"/>
          </w:rPr>
          <w:t>high-sodium</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diet</w:t>
        </w:r>
        <w:proofErr w:type="spellEnd"/>
        <w:r w:rsidR="000D3B3E" w:rsidRPr="005445BD">
          <w:rPr>
            <w:rStyle w:val="Kpr"/>
            <w:rFonts w:ascii="Times New Roman" w:hAnsi="Times New Roman" w:cs="Times New Roman"/>
            <w:color w:val="auto"/>
            <w:u w:val="none"/>
          </w:rPr>
          <w:t xml:space="preserve"> on </w:t>
        </w:r>
        <w:proofErr w:type="spellStart"/>
        <w:r w:rsidR="000D3B3E" w:rsidRPr="005445BD">
          <w:rPr>
            <w:rStyle w:val="Kpr"/>
            <w:rFonts w:ascii="Times New Roman" w:hAnsi="Times New Roman" w:cs="Times New Roman"/>
            <w:color w:val="auto"/>
            <w:u w:val="none"/>
          </w:rPr>
          <w:t>blood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pressure</w:t>
        </w:r>
        <w:proofErr w:type="spellEnd"/>
        <w:r w:rsidR="000D3B3E" w:rsidRPr="005445BD">
          <w:rPr>
            <w:rStyle w:val="Kpr"/>
            <w:rFonts w:ascii="Times New Roman" w:hAnsi="Times New Roman" w:cs="Times New Roman"/>
            <w:color w:val="auto"/>
            <w:u w:val="none"/>
          </w:rPr>
          <w:t xml:space="preserve">, renin, </w:t>
        </w:r>
        <w:proofErr w:type="spellStart"/>
        <w:r w:rsidR="000D3B3E" w:rsidRPr="005445BD">
          <w:rPr>
            <w:rStyle w:val="Kpr"/>
            <w:rFonts w:ascii="Times New Roman" w:hAnsi="Times New Roman" w:cs="Times New Roman"/>
            <w:color w:val="auto"/>
            <w:u w:val="none"/>
          </w:rPr>
          <w:t>aldosterone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catecholamines</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cholesterol</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and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triglyceride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Cochrane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Review</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Am</w:t>
        </w:r>
        <w:proofErr w:type="spellEnd"/>
        <w:r w:rsidR="000D3B3E" w:rsidRPr="005445BD">
          <w:rPr>
            <w:rStyle w:val="Kpr"/>
            <w:rFonts w:ascii="Times New Roman" w:hAnsi="Times New Roman" w:cs="Times New Roman"/>
            <w:color w:val="auto"/>
            <w:u w:val="none"/>
          </w:rPr>
          <w:t xml:space="preserve"> J </w:t>
        </w:r>
        <w:proofErr w:type="spellStart"/>
        <w:r w:rsidR="000D3B3E" w:rsidRPr="005445BD">
          <w:rPr>
            <w:rStyle w:val="Kpr"/>
            <w:rFonts w:ascii="Times New Roman" w:hAnsi="Times New Roman" w:cs="Times New Roman"/>
            <w:color w:val="auto"/>
            <w:u w:val="none"/>
          </w:rPr>
          <w:t>Hypertens</w:t>
        </w:r>
        <w:proofErr w:type="spellEnd"/>
        <w:r w:rsidR="000D3B3E" w:rsidRPr="005445BD">
          <w:rPr>
            <w:rStyle w:val="Kpr"/>
            <w:rFonts w:ascii="Times New Roman" w:hAnsi="Times New Roman" w:cs="Times New Roman"/>
            <w:color w:val="auto"/>
            <w:u w:val="none"/>
          </w:rPr>
          <w:t xml:space="preserve">. 2012 Jan;25(1):1-15. </w:t>
        </w:r>
        <w:proofErr w:type="spellStart"/>
        <w:r w:rsidR="000D3B3E" w:rsidRPr="005445BD">
          <w:rPr>
            <w:rStyle w:val="Kpr"/>
            <w:rFonts w:ascii="Times New Roman" w:hAnsi="Times New Roman" w:cs="Times New Roman"/>
            <w:color w:val="auto"/>
            <w:u w:val="none"/>
          </w:rPr>
          <w:t>doi</w:t>
        </w:r>
        <w:proofErr w:type="spellEnd"/>
        <w:r w:rsidR="000D3B3E" w:rsidRPr="005445BD">
          <w:rPr>
            <w:rStyle w:val="Kpr"/>
            <w:rFonts w:ascii="Times New Roman" w:hAnsi="Times New Roman" w:cs="Times New Roman"/>
            <w:color w:val="auto"/>
            <w:u w:val="none"/>
          </w:rPr>
          <w:t xml:space="preserve">: 10.1038/ajh.2011.210. </w:t>
        </w:r>
        <w:proofErr w:type="spellStart"/>
        <w:r w:rsidR="000D3B3E" w:rsidRPr="005445BD">
          <w:rPr>
            <w:rStyle w:val="Kpr"/>
            <w:rFonts w:ascii="Times New Roman" w:hAnsi="Times New Roman" w:cs="Times New Roman"/>
            <w:color w:val="auto"/>
            <w:u w:val="none"/>
          </w:rPr>
          <w:t>Epub</w:t>
        </w:r>
        <w:proofErr w:type="spellEnd"/>
        <w:r w:rsidR="000D3B3E" w:rsidRPr="005445BD">
          <w:rPr>
            <w:rStyle w:val="Kpr"/>
            <w:rFonts w:ascii="Times New Roman" w:hAnsi="Times New Roman" w:cs="Times New Roman"/>
            <w:color w:val="auto"/>
            <w:u w:val="none"/>
          </w:rPr>
          <w:t xml:space="preserve"> 2011 </w:t>
        </w:r>
        <w:proofErr w:type="spellStart"/>
        <w:r w:rsidR="000D3B3E" w:rsidRPr="005445BD">
          <w:rPr>
            <w:rStyle w:val="Kpr"/>
            <w:rFonts w:ascii="Times New Roman" w:hAnsi="Times New Roman" w:cs="Times New Roman"/>
            <w:color w:val="auto"/>
            <w:u w:val="none"/>
          </w:rPr>
          <w:t>Nov</w:t>
        </w:r>
        <w:proofErr w:type="spellEnd"/>
        <w:r w:rsidR="000D3B3E" w:rsidRPr="005445BD">
          <w:rPr>
            <w:rStyle w:val="Kpr"/>
            <w:rFonts w:ascii="Times New Roman" w:hAnsi="Times New Roman" w:cs="Times New Roman"/>
            <w:color w:val="auto"/>
            <w:u w:val="none"/>
          </w:rPr>
          <w:t xml:space="preserve"> 9. </w:t>
        </w:r>
        <w:proofErr w:type="spellStart"/>
        <w:r w:rsidR="000D3B3E" w:rsidRPr="005445BD">
          <w:rPr>
            <w:rStyle w:val="Kpr"/>
            <w:rFonts w:ascii="Times New Roman" w:hAnsi="Times New Roman" w:cs="Times New Roman"/>
            <w:color w:val="auto"/>
            <w:u w:val="none"/>
          </w:rPr>
          <w:t>Review</w:t>
        </w:r>
        <w:proofErr w:type="spellEnd"/>
        <w:r w:rsidR="000D3B3E" w:rsidRPr="005445BD">
          <w:rPr>
            <w:rStyle w:val="Kpr"/>
            <w:rFonts w:ascii="Times New Roman" w:hAnsi="Times New Roman" w:cs="Times New Roman"/>
            <w:color w:val="auto"/>
            <w:u w:val="none"/>
          </w:rPr>
          <w:t>.</w:t>
        </w:r>
      </w:hyperlink>
    </w:p>
    <w:p w14:paraId="23B990A5" w14:textId="77777777" w:rsidR="000D3B3E" w:rsidRPr="005445BD" w:rsidRDefault="00532502" w:rsidP="000D3B3E">
      <w:pPr>
        <w:pStyle w:val="ListeParagraf"/>
        <w:numPr>
          <w:ilvl w:val="0"/>
          <w:numId w:val="7"/>
        </w:numPr>
        <w:pBdr>
          <w:bottom w:val="single" w:sz="4" w:space="1" w:color="auto"/>
        </w:pBdr>
        <w:shd w:val="clear" w:color="auto" w:fill="FFFFFF"/>
        <w:spacing w:before="240"/>
        <w:rPr>
          <w:rFonts w:ascii="Times New Roman" w:hAnsi="Times New Roman" w:cs="Times New Roman"/>
        </w:rPr>
      </w:pPr>
      <w:hyperlink r:id="rId10" w:tooltip="Parrinello G, Di Pasquale P, Licata G, Torres D, Giammanco M, Fasullo S, Mezzero M, Paterna S. Long-term effects of dietary sodium intake on cytokines and neurohormonal activation in patients with recently compensated congestive heart failure. J Card Fail. 200" w:history="1">
        <w:proofErr w:type="spellStart"/>
        <w:r w:rsidR="000D3B3E" w:rsidRPr="005445BD">
          <w:rPr>
            <w:rStyle w:val="Kpr"/>
            <w:rFonts w:ascii="Times New Roman" w:hAnsi="Times New Roman" w:cs="Times New Roman"/>
            <w:color w:val="auto"/>
            <w:u w:val="none"/>
          </w:rPr>
          <w:t>Parrinello</w:t>
        </w:r>
        <w:proofErr w:type="spellEnd"/>
        <w:r w:rsidR="000D3B3E" w:rsidRPr="005445BD">
          <w:rPr>
            <w:rStyle w:val="Kpr"/>
            <w:rFonts w:ascii="Times New Roman" w:hAnsi="Times New Roman" w:cs="Times New Roman"/>
            <w:color w:val="auto"/>
            <w:u w:val="none"/>
          </w:rPr>
          <w:t xml:space="preserve"> G, </w:t>
        </w:r>
        <w:proofErr w:type="spellStart"/>
        <w:r w:rsidR="000D3B3E" w:rsidRPr="005445BD">
          <w:rPr>
            <w:rStyle w:val="Kpr"/>
            <w:rFonts w:ascii="Times New Roman" w:hAnsi="Times New Roman" w:cs="Times New Roman"/>
            <w:color w:val="auto"/>
            <w:u w:val="none"/>
          </w:rPr>
          <w:t>Di</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Pasquale</w:t>
        </w:r>
        <w:proofErr w:type="spellEnd"/>
        <w:r w:rsidR="000D3B3E" w:rsidRPr="005445BD">
          <w:rPr>
            <w:rStyle w:val="Kpr"/>
            <w:rFonts w:ascii="Times New Roman" w:hAnsi="Times New Roman" w:cs="Times New Roman"/>
            <w:color w:val="auto"/>
            <w:u w:val="none"/>
          </w:rPr>
          <w:t xml:space="preserve"> P, </w:t>
        </w:r>
        <w:proofErr w:type="spellStart"/>
        <w:r w:rsidR="000D3B3E" w:rsidRPr="005445BD">
          <w:rPr>
            <w:rStyle w:val="Kpr"/>
            <w:rFonts w:ascii="Times New Roman" w:hAnsi="Times New Roman" w:cs="Times New Roman"/>
            <w:color w:val="auto"/>
            <w:u w:val="none"/>
          </w:rPr>
          <w:t>Licata</w:t>
        </w:r>
        <w:proofErr w:type="spellEnd"/>
        <w:r w:rsidR="000D3B3E" w:rsidRPr="005445BD">
          <w:rPr>
            <w:rStyle w:val="Kpr"/>
            <w:rFonts w:ascii="Times New Roman" w:hAnsi="Times New Roman" w:cs="Times New Roman"/>
            <w:color w:val="auto"/>
            <w:u w:val="none"/>
          </w:rPr>
          <w:t xml:space="preserve"> G, </w:t>
        </w:r>
        <w:proofErr w:type="spellStart"/>
        <w:r w:rsidR="000D3B3E" w:rsidRPr="005445BD">
          <w:rPr>
            <w:rStyle w:val="Kpr"/>
            <w:rFonts w:ascii="Times New Roman" w:hAnsi="Times New Roman" w:cs="Times New Roman"/>
            <w:color w:val="auto"/>
            <w:u w:val="none"/>
          </w:rPr>
          <w:t>Torres</w:t>
        </w:r>
        <w:proofErr w:type="spellEnd"/>
        <w:r w:rsidR="000D3B3E" w:rsidRPr="005445BD">
          <w:rPr>
            <w:rStyle w:val="Kpr"/>
            <w:rFonts w:ascii="Times New Roman" w:hAnsi="Times New Roman" w:cs="Times New Roman"/>
            <w:color w:val="auto"/>
            <w:u w:val="none"/>
          </w:rPr>
          <w:t xml:space="preserve"> D, </w:t>
        </w:r>
        <w:proofErr w:type="spellStart"/>
        <w:r w:rsidR="000D3B3E" w:rsidRPr="005445BD">
          <w:rPr>
            <w:rStyle w:val="Kpr"/>
            <w:rFonts w:ascii="Times New Roman" w:hAnsi="Times New Roman" w:cs="Times New Roman"/>
            <w:color w:val="auto"/>
            <w:u w:val="none"/>
          </w:rPr>
          <w:t>Giammanco</w:t>
        </w:r>
        <w:proofErr w:type="spellEnd"/>
        <w:r w:rsidR="000D3B3E" w:rsidRPr="005445BD">
          <w:rPr>
            <w:rStyle w:val="Kpr"/>
            <w:rFonts w:ascii="Times New Roman" w:hAnsi="Times New Roman" w:cs="Times New Roman"/>
            <w:color w:val="auto"/>
            <w:u w:val="none"/>
          </w:rPr>
          <w:t xml:space="preserve"> M, </w:t>
        </w:r>
        <w:proofErr w:type="spellStart"/>
        <w:r w:rsidR="000D3B3E" w:rsidRPr="005445BD">
          <w:rPr>
            <w:rStyle w:val="Kpr"/>
            <w:rFonts w:ascii="Times New Roman" w:hAnsi="Times New Roman" w:cs="Times New Roman"/>
            <w:color w:val="auto"/>
            <w:u w:val="none"/>
          </w:rPr>
          <w:t>Fasullo</w:t>
        </w:r>
        <w:proofErr w:type="spellEnd"/>
        <w:r w:rsidR="000D3B3E" w:rsidRPr="005445BD">
          <w:rPr>
            <w:rStyle w:val="Kpr"/>
            <w:rFonts w:ascii="Times New Roman" w:hAnsi="Times New Roman" w:cs="Times New Roman"/>
            <w:color w:val="auto"/>
            <w:u w:val="none"/>
          </w:rPr>
          <w:t xml:space="preserve"> S, </w:t>
        </w:r>
        <w:proofErr w:type="spellStart"/>
        <w:r w:rsidR="000D3B3E" w:rsidRPr="005445BD">
          <w:rPr>
            <w:rStyle w:val="Kpr"/>
            <w:rFonts w:ascii="Times New Roman" w:hAnsi="Times New Roman" w:cs="Times New Roman"/>
            <w:color w:val="auto"/>
            <w:u w:val="none"/>
          </w:rPr>
          <w:t>Mezzero</w:t>
        </w:r>
        <w:proofErr w:type="spellEnd"/>
        <w:r w:rsidR="000D3B3E" w:rsidRPr="005445BD">
          <w:rPr>
            <w:rStyle w:val="Kpr"/>
            <w:rFonts w:ascii="Times New Roman" w:hAnsi="Times New Roman" w:cs="Times New Roman"/>
            <w:color w:val="auto"/>
            <w:u w:val="none"/>
          </w:rPr>
          <w:t xml:space="preserve"> M, </w:t>
        </w:r>
        <w:proofErr w:type="spellStart"/>
        <w:r w:rsidR="000D3B3E" w:rsidRPr="005445BD">
          <w:rPr>
            <w:rStyle w:val="Kpr"/>
            <w:rFonts w:ascii="Times New Roman" w:hAnsi="Times New Roman" w:cs="Times New Roman"/>
            <w:color w:val="auto"/>
            <w:u w:val="none"/>
          </w:rPr>
          <w:t>Paterna</w:t>
        </w:r>
        <w:proofErr w:type="spellEnd"/>
        <w:r w:rsidR="000D3B3E" w:rsidRPr="005445BD">
          <w:rPr>
            <w:rStyle w:val="Kpr"/>
            <w:rFonts w:ascii="Times New Roman" w:hAnsi="Times New Roman" w:cs="Times New Roman"/>
            <w:color w:val="auto"/>
            <w:u w:val="none"/>
          </w:rPr>
          <w:t xml:space="preserve"> S. </w:t>
        </w:r>
        <w:proofErr w:type="spellStart"/>
        <w:r w:rsidR="000D3B3E" w:rsidRPr="005445BD">
          <w:rPr>
            <w:rStyle w:val="Kpr"/>
            <w:rFonts w:ascii="Times New Roman" w:hAnsi="Times New Roman" w:cs="Times New Roman"/>
            <w:color w:val="auto"/>
            <w:u w:val="none"/>
          </w:rPr>
          <w:t>Long-term</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effects</w:t>
        </w:r>
        <w:proofErr w:type="spellEnd"/>
        <w:r w:rsidR="000D3B3E" w:rsidRPr="005445BD">
          <w:rPr>
            <w:rStyle w:val="Kpr"/>
            <w:rFonts w:ascii="Times New Roman" w:hAnsi="Times New Roman" w:cs="Times New Roman"/>
            <w:color w:val="auto"/>
            <w:u w:val="none"/>
          </w:rPr>
          <w:t xml:space="preserve"> of </w:t>
        </w:r>
        <w:proofErr w:type="spellStart"/>
        <w:r w:rsidR="000D3B3E" w:rsidRPr="005445BD">
          <w:rPr>
            <w:rStyle w:val="Kpr"/>
            <w:rFonts w:ascii="Times New Roman" w:hAnsi="Times New Roman" w:cs="Times New Roman"/>
            <w:color w:val="auto"/>
            <w:u w:val="none"/>
          </w:rPr>
          <w:t>dietary</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sodium</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intake</w:t>
        </w:r>
        <w:proofErr w:type="spellEnd"/>
        <w:r w:rsidR="000D3B3E" w:rsidRPr="005445BD">
          <w:rPr>
            <w:rStyle w:val="Kpr"/>
            <w:rFonts w:ascii="Times New Roman" w:hAnsi="Times New Roman" w:cs="Times New Roman"/>
            <w:color w:val="auto"/>
            <w:u w:val="none"/>
          </w:rPr>
          <w:t xml:space="preserve"> on </w:t>
        </w:r>
        <w:proofErr w:type="spellStart"/>
        <w:r w:rsidR="000D3B3E" w:rsidRPr="005445BD">
          <w:rPr>
            <w:rStyle w:val="Kpr"/>
            <w:rFonts w:ascii="Times New Roman" w:hAnsi="Times New Roman" w:cs="Times New Roman"/>
            <w:color w:val="auto"/>
            <w:u w:val="none"/>
          </w:rPr>
          <w:t>cytokines</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and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neurohormonal</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activation</w:t>
        </w:r>
        <w:proofErr w:type="spellEnd"/>
        <w:r w:rsidR="000D3B3E" w:rsidRPr="005445BD">
          <w:rPr>
            <w:rStyle w:val="Kpr"/>
            <w:rFonts w:ascii="Times New Roman" w:hAnsi="Times New Roman" w:cs="Times New Roman"/>
            <w:color w:val="auto"/>
            <w:u w:val="none"/>
          </w:rPr>
          <w:t xml:space="preserve"> in </w:t>
        </w:r>
        <w:proofErr w:type="spellStart"/>
        <w:r w:rsidR="000D3B3E" w:rsidRPr="005445BD">
          <w:rPr>
            <w:rStyle w:val="Kpr"/>
            <w:rFonts w:ascii="Times New Roman" w:hAnsi="Times New Roman" w:cs="Times New Roman"/>
            <w:color w:val="auto"/>
            <w:u w:val="none"/>
          </w:rPr>
          <w:t>patients</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with</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recently</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compensated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congestive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failure</w:t>
        </w:r>
        <w:proofErr w:type="spellEnd"/>
        <w:r w:rsidR="000D3B3E" w:rsidRPr="005445BD">
          <w:rPr>
            <w:rStyle w:val="Kpr"/>
            <w:rFonts w:ascii="Times New Roman" w:hAnsi="Times New Roman" w:cs="Times New Roman"/>
            <w:color w:val="auto"/>
            <w:u w:val="none"/>
          </w:rPr>
          <w:t xml:space="preserve">. J </w:t>
        </w:r>
        <w:proofErr w:type="spellStart"/>
        <w:r w:rsidR="000D3B3E" w:rsidRPr="005445BD">
          <w:rPr>
            <w:rStyle w:val="Kpr"/>
            <w:rFonts w:ascii="Times New Roman" w:hAnsi="Times New Roman" w:cs="Times New Roman"/>
            <w:color w:val="auto"/>
            <w:u w:val="none"/>
          </w:rPr>
          <w:t>Card</w:t>
        </w:r>
        <w:proofErr w:type="spellEnd"/>
        <w:r w:rsidR="000D3B3E" w:rsidRPr="005445BD">
          <w:rPr>
            <w:rStyle w:val="Kpr"/>
            <w:rFonts w:ascii="Times New Roman" w:hAnsi="Times New Roman" w:cs="Times New Roman"/>
            <w:color w:val="auto"/>
            <w:u w:val="none"/>
          </w:rPr>
          <w:t xml:space="preserve"> Fail. 2009 Dec;15(10):864-73. </w:t>
        </w:r>
        <w:proofErr w:type="spellStart"/>
        <w:r w:rsidR="000D3B3E" w:rsidRPr="005445BD">
          <w:rPr>
            <w:rStyle w:val="Kpr"/>
            <w:rFonts w:ascii="Times New Roman" w:hAnsi="Times New Roman" w:cs="Times New Roman"/>
            <w:color w:val="auto"/>
            <w:u w:val="none"/>
          </w:rPr>
          <w:t>doi</w:t>
        </w:r>
        <w:proofErr w:type="spellEnd"/>
        <w:r w:rsidR="000D3B3E" w:rsidRPr="005445BD">
          <w:rPr>
            <w:rStyle w:val="Kpr"/>
            <w:rFonts w:ascii="Times New Roman" w:hAnsi="Times New Roman" w:cs="Times New Roman"/>
            <w:color w:val="auto"/>
            <w:u w:val="none"/>
          </w:rPr>
          <w:t>: 10.1016/j.cardfail.2009.06.002.</w:t>
        </w:r>
      </w:hyperlink>
    </w:p>
    <w:p w14:paraId="20EEC19E" w14:textId="77777777" w:rsidR="000D3B3E" w:rsidRPr="005445BD" w:rsidRDefault="00532502" w:rsidP="000D3B3E">
      <w:pPr>
        <w:pStyle w:val="ListeParagraf"/>
        <w:numPr>
          <w:ilvl w:val="0"/>
          <w:numId w:val="7"/>
        </w:numPr>
        <w:pBdr>
          <w:bottom w:val="single" w:sz="4" w:space="1" w:color="auto"/>
        </w:pBdr>
        <w:shd w:val="clear" w:color="auto" w:fill="FFFFFF"/>
        <w:spacing w:before="240"/>
        <w:rPr>
          <w:rFonts w:ascii="Times New Roman" w:hAnsi="Times New Roman" w:cs="Times New Roman"/>
        </w:rPr>
      </w:pPr>
      <w:hyperlink r:id="rId11" w:tooltip="Paterna S, Fasullo S, Parrinello G, Cannizzaro S, Basile I, Vitrano G, Terrazzino G, Maringhini G, Ganci F, Scalzo S, Sarullo FM, Cice G, Di Pasquale P. Short-term effects of hypertonic saline solution in acute heart failure and long-term effects of a moderate" w:history="1">
        <w:proofErr w:type="spellStart"/>
        <w:r w:rsidR="000D3B3E" w:rsidRPr="005445BD">
          <w:rPr>
            <w:rStyle w:val="Kpr"/>
            <w:rFonts w:ascii="Times New Roman" w:hAnsi="Times New Roman" w:cs="Times New Roman"/>
            <w:color w:val="auto"/>
            <w:u w:val="none"/>
          </w:rPr>
          <w:t>Paterna</w:t>
        </w:r>
        <w:proofErr w:type="spellEnd"/>
        <w:r w:rsidR="000D3B3E" w:rsidRPr="005445BD">
          <w:rPr>
            <w:rStyle w:val="Kpr"/>
            <w:rFonts w:ascii="Times New Roman" w:hAnsi="Times New Roman" w:cs="Times New Roman"/>
            <w:color w:val="auto"/>
            <w:u w:val="none"/>
          </w:rPr>
          <w:t xml:space="preserve"> S, </w:t>
        </w:r>
        <w:proofErr w:type="spellStart"/>
        <w:r w:rsidR="000D3B3E" w:rsidRPr="005445BD">
          <w:rPr>
            <w:rStyle w:val="Kpr"/>
            <w:rFonts w:ascii="Times New Roman" w:hAnsi="Times New Roman" w:cs="Times New Roman"/>
            <w:color w:val="auto"/>
            <w:u w:val="none"/>
          </w:rPr>
          <w:t>Fasullo</w:t>
        </w:r>
        <w:proofErr w:type="spellEnd"/>
        <w:r w:rsidR="000D3B3E" w:rsidRPr="005445BD">
          <w:rPr>
            <w:rStyle w:val="Kpr"/>
            <w:rFonts w:ascii="Times New Roman" w:hAnsi="Times New Roman" w:cs="Times New Roman"/>
            <w:color w:val="auto"/>
            <w:u w:val="none"/>
          </w:rPr>
          <w:t xml:space="preserve"> S, </w:t>
        </w:r>
        <w:proofErr w:type="spellStart"/>
        <w:r w:rsidR="000D3B3E" w:rsidRPr="005445BD">
          <w:rPr>
            <w:rStyle w:val="Kpr"/>
            <w:rFonts w:ascii="Times New Roman" w:hAnsi="Times New Roman" w:cs="Times New Roman"/>
            <w:color w:val="auto"/>
            <w:u w:val="none"/>
          </w:rPr>
          <w:t>Parrinello</w:t>
        </w:r>
        <w:proofErr w:type="spellEnd"/>
        <w:r w:rsidR="000D3B3E" w:rsidRPr="005445BD">
          <w:rPr>
            <w:rStyle w:val="Kpr"/>
            <w:rFonts w:ascii="Times New Roman" w:hAnsi="Times New Roman" w:cs="Times New Roman"/>
            <w:color w:val="auto"/>
            <w:u w:val="none"/>
          </w:rPr>
          <w:t xml:space="preserve"> G, </w:t>
        </w:r>
        <w:proofErr w:type="spellStart"/>
        <w:r w:rsidR="000D3B3E" w:rsidRPr="005445BD">
          <w:rPr>
            <w:rStyle w:val="Kpr"/>
            <w:rFonts w:ascii="Times New Roman" w:hAnsi="Times New Roman" w:cs="Times New Roman"/>
            <w:color w:val="auto"/>
            <w:u w:val="none"/>
          </w:rPr>
          <w:t>Cannizzaro</w:t>
        </w:r>
        <w:proofErr w:type="spellEnd"/>
        <w:r w:rsidR="000D3B3E" w:rsidRPr="005445BD">
          <w:rPr>
            <w:rStyle w:val="Kpr"/>
            <w:rFonts w:ascii="Times New Roman" w:hAnsi="Times New Roman" w:cs="Times New Roman"/>
            <w:color w:val="auto"/>
            <w:u w:val="none"/>
          </w:rPr>
          <w:t xml:space="preserve"> S, Basile I, </w:t>
        </w:r>
        <w:proofErr w:type="spellStart"/>
        <w:r w:rsidR="000D3B3E" w:rsidRPr="005445BD">
          <w:rPr>
            <w:rStyle w:val="Kpr"/>
            <w:rFonts w:ascii="Times New Roman" w:hAnsi="Times New Roman" w:cs="Times New Roman"/>
            <w:color w:val="auto"/>
            <w:u w:val="none"/>
          </w:rPr>
          <w:t>Vitrano</w:t>
        </w:r>
        <w:proofErr w:type="spellEnd"/>
        <w:r w:rsidR="000D3B3E" w:rsidRPr="005445BD">
          <w:rPr>
            <w:rStyle w:val="Kpr"/>
            <w:rFonts w:ascii="Times New Roman" w:hAnsi="Times New Roman" w:cs="Times New Roman"/>
            <w:color w:val="auto"/>
            <w:u w:val="none"/>
          </w:rPr>
          <w:t xml:space="preserve"> G, </w:t>
        </w:r>
        <w:proofErr w:type="spellStart"/>
        <w:r w:rsidR="000D3B3E" w:rsidRPr="005445BD">
          <w:rPr>
            <w:rStyle w:val="Kpr"/>
            <w:rFonts w:ascii="Times New Roman" w:hAnsi="Times New Roman" w:cs="Times New Roman"/>
            <w:color w:val="auto"/>
            <w:u w:val="none"/>
          </w:rPr>
          <w:t>Terrazzino</w:t>
        </w:r>
        <w:proofErr w:type="spellEnd"/>
        <w:r w:rsidR="000D3B3E" w:rsidRPr="005445BD">
          <w:rPr>
            <w:rStyle w:val="Kpr"/>
            <w:rFonts w:ascii="Times New Roman" w:hAnsi="Times New Roman" w:cs="Times New Roman"/>
            <w:color w:val="auto"/>
            <w:u w:val="none"/>
          </w:rPr>
          <w:t xml:space="preserve"> G, </w:t>
        </w:r>
        <w:proofErr w:type="spellStart"/>
        <w:r w:rsidR="000D3B3E" w:rsidRPr="005445BD">
          <w:rPr>
            <w:rStyle w:val="Kpr"/>
            <w:rFonts w:ascii="Times New Roman" w:hAnsi="Times New Roman" w:cs="Times New Roman"/>
            <w:color w:val="auto"/>
            <w:u w:val="none"/>
          </w:rPr>
          <w:t>Maringhini</w:t>
        </w:r>
        <w:proofErr w:type="spellEnd"/>
        <w:r w:rsidR="000D3B3E" w:rsidRPr="005445BD">
          <w:rPr>
            <w:rStyle w:val="Kpr"/>
            <w:rFonts w:ascii="Times New Roman" w:hAnsi="Times New Roman" w:cs="Times New Roman"/>
            <w:color w:val="auto"/>
            <w:u w:val="none"/>
          </w:rPr>
          <w:t xml:space="preserve"> G, </w:t>
        </w:r>
        <w:proofErr w:type="spellStart"/>
        <w:r w:rsidR="000D3B3E" w:rsidRPr="005445BD">
          <w:rPr>
            <w:rStyle w:val="Kpr"/>
            <w:rFonts w:ascii="Times New Roman" w:hAnsi="Times New Roman" w:cs="Times New Roman"/>
            <w:color w:val="auto"/>
            <w:u w:val="none"/>
          </w:rPr>
          <w:t>Ganci</w:t>
        </w:r>
        <w:proofErr w:type="spellEnd"/>
        <w:r w:rsidR="000D3B3E" w:rsidRPr="005445BD">
          <w:rPr>
            <w:rStyle w:val="Kpr"/>
            <w:rFonts w:ascii="Times New Roman" w:hAnsi="Times New Roman" w:cs="Times New Roman"/>
            <w:color w:val="auto"/>
            <w:u w:val="none"/>
          </w:rPr>
          <w:t xml:space="preserve"> F, </w:t>
        </w:r>
        <w:proofErr w:type="spellStart"/>
        <w:r w:rsidR="000D3B3E" w:rsidRPr="005445BD">
          <w:rPr>
            <w:rStyle w:val="Kpr"/>
            <w:rFonts w:ascii="Times New Roman" w:hAnsi="Times New Roman" w:cs="Times New Roman"/>
            <w:color w:val="auto"/>
            <w:u w:val="none"/>
          </w:rPr>
          <w:t>Scalzo</w:t>
        </w:r>
        <w:proofErr w:type="spellEnd"/>
        <w:r w:rsidR="000D3B3E" w:rsidRPr="005445BD">
          <w:rPr>
            <w:rStyle w:val="Kpr"/>
            <w:rFonts w:ascii="Times New Roman" w:hAnsi="Times New Roman" w:cs="Times New Roman"/>
            <w:color w:val="auto"/>
            <w:u w:val="none"/>
          </w:rPr>
          <w:t xml:space="preserve"> S, </w:t>
        </w:r>
        <w:proofErr w:type="spellStart"/>
        <w:r w:rsidR="000D3B3E" w:rsidRPr="005445BD">
          <w:rPr>
            <w:rStyle w:val="Kpr"/>
            <w:rFonts w:ascii="Times New Roman" w:hAnsi="Times New Roman" w:cs="Times New Roman"/>
            <w:color w:val="auto"/>
            <w:u w:val="none"/>
          </w:rPr>
          <w:t>Sarullo</w:t>
        </w:r>
        <w:proofErr w:type="spellEnd"/>
        <w:r w:rsidR="000D3B3E" w:rsidRPr="005445BD">
          <w:rPr>
            <w:rStyle w:val="Kpr"/>
            <w:rFonts w:ascii="Times New Roman" w:hAnsi="Times New Roman" w:cs="Times New Roman"/>
            <w:color w:val="auto"/>
            <w:u w:val="none"/>
          </w:rPr>
          <w:t xml:space="preserve"> FM, </w:t>
        </w:r>
        <w:proofErr w:type="spellStart"/>
        <w:r w:rsidR="000D3B3E" w:rsidRPr="005445BD">
          <w:rPr>
            <w:rStyle w:val="Kpr"/>
            <w:rFonts w:ascii="Times New Roman" w:hAnsi="Times New Roman" w:cs="Times New Roman"/>
            <w:color w:val="auto"/>
            <w:u w:val="none"/>
          </w:rPr>
          <w:t>Cice</w:t>
        </w:r>
        <w:proofErr w:type="spellEnd"/>
        <w:r w:rsidR="000D3B3E" w:rsidRPr="005445BD">
          <w:rPr>
            <w:rStyle w:val="Kpr"/>
            <w:rFonts w:ascii="Times New Roman" w:hAnsi="Times New Roman" w:cs="Times New Roman"/>
            <w:color w:val="auto"/>
            <w:u w:val="none"/>
          </w:rPr>
          <w:t xml:space="preserve"> G, </w:t>
        </w:r>
        <w:proofErr w:type="spellStart"/>
        <w:r w:rsidR="000D3B3E" w:rsidRPr="005445BD">
          <w:rPr>
            <w:rStyle w:val="Kpr"/>
            <w:rFonts w:ascii="Times New Roman" w:hAnsi="Times New Roman" w:cs="Times New Roman"/>
            <w:color w:val="auto"/>
            <w:u w:val="none"/>
          </w:rPr>
          <w:t>Di</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Pasquale</w:t>
        </w:r>
        <w:proofErr w:type="spellEnd"/>
        <w:r w:rsidR="000D3B3E" w:rsidRPr="005445BD">
          <w:rPr>
            <w:rStyle w:val="Kpr"/>
            <w:rFonts w:ascii="Times New Roman" w:hAnsi="Times New Roman" w:cs="Times New Roman"/>
            <w:color w:val="auto"/>
            <w:u w:val="none"/>
          </w:rPr>
          <w:t xml:space="preserve"> P. </w:t>
        </w:r>
        <w:proofErr w:type="spellStart"/>
        <w:r w:rsidR="000D3B3E" w:rsidRPr="005445BD">
          <w:rPr>
            <w:rStyle w:val="Kpr"/>
            <w:rFonts w:ascii="Times New Roman" w:hAnsi="Times New Roman" w:cs="Times New Roman"/>
            <w:color w:val="auto"/>
            <w:u w:val="none"/>
          </w:rPr>
          <w:t>Short-term</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effects</w:t>
        </w:r>
        <w:proofErr w:type="spellEnd"/>
        <w:r w:rsidR="000D3B3E" w:rsidRPr="005445BD">
          <w:rPr>
            <w:rStyle w:val="Kpr"/>
            <w:rFonts w:ascii="Times New Roman" w:hAnsi="Times New Roman" w:cs="Times New Roman"/>
            <w:color w:val="auto"/>
            <w:u w:val="none"/>
          </w:rPr>
          <w:t xml:space="preserve"> of </w:t>
        </w:r>
        <w:proofErr w:type="spellStart"/>
        <w:r w:rsidR="000D3B3E" w:rsidRPr="005445BD">
          <w:rPr>
            <w:rStyle w:val="Kpr"/>
            <w:rFonts w:ascii="Times New Roman" w:hAnsi="Times New Roman" w:cs="Times New Roman"/>
            <w:color w:val="auto"/>
            <w:u w:val="none"/>
          </w:rPr>
          <w:t>hypertonic</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saline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solution</w:t>
        </w:r>
        <w:proofErr w:type="spellEnd"/>
        <w:r w:rsidR="000D3B3E" w:rsidRPr="005445BD">
          <w:rPr>
            <w:rStyle w:val="Kpr"/>
            <w:rFonts w:ascii="Times New Roman" w:hAnsi="Times New Roman" w:cs="Times New Roman"/>
            <w:color w:val="auto"/>
            <w:u w:val="none"/>
          </w:rPr>
          <w:t xml:space="preserve"> in </w:t>
        </w:r>
        <w:proofErr w:type="spellStart"/>
        <w:r w:rsidR="000D3B3E" w:rsidRPr="005445BD">
          <w:rPr>
            <w:rStyle w:val="Kpr"/>
            <w:rFonts w:ascii="Times New Roman" w:hAnsi="Times New Roman" w:cs="Times New Roman"/>
            <w:color w:val="auto"/>
            <w:u w:val="none"/>
          </w:rPr>
          <w:t>acute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failure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and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long-term</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effects</w:t>
        </w:r>
        <w:proofErr w:type="spellEnd"/>
        <w:r w:rsidR="000D3B3E" w:rsidRPr="005445BD">
          <w:rPr>
            <w:rStyle w:val="Kpr"/>
            <w:rFonts w:ascii="Times New Roman" w:hAnsi="Times New Roman" w:cs="Times New Roman"/>
            <w:color w:val="auto"/>
            <w:u w:val="none"/>
          </w:rPr>
          <w:t xml:space="preserve"> of a </w:t>
        </w:r>
        <w:proofErr w:type="spellStart"/>
        <w:r w:rsidR="000D3B3E" w:rsidRPr="005445BD">
          <w:rPr>
            <w:rStyle w:val="Kpr"/>
            <w:rFonts w:ascii="Times New Roman" w:hAnsi="Times New Roman" w:cs="Times New Roman"/>
            <w:color w:val="auto"/>
            <w:u w:val="none"/>
          </w:rPr>
          <w:t>moderate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sodium</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restriction</w:t>
        </w:r>
        <w:proofErr w:type="spellEnd"/>
        <w:r w:rsidR="000D3B3E" w:rsidRPr="005445BD">
          <w:rPr>
            <w:rStyle w:val="Kpr"/>
            <w:rFonts w:ascii="Times New Roman" w:hAnsi="Times New Roman" w:cs="Times New Roman"/>
            <w:color w:val="auto"/>
            <w:u w:val="none"/>
          </w:rPr>
          <w:t xml:space="preserve"> in </w:t>
        </w:r>
        <w:proofErr w:type="spellStart"/>
        <w:r w:rsidR="000D3B3E" w:rsidRPr="005445BD">
          <w:rPr>
            <w:rStyle w:val="Kpr"/>
            <w:rFonts w:ascii="Times New Roman" w:hAnsi="Times New Roman" w:cs="Times New Roman"/>
            <w:color w:val="auto"/>
            <w:u w:val="none"/>
          </w:rPr>
          <w:t>patients</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with</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compensated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failure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with</w:t>
        </w:r>
        <w:proofErr w:type="spellEnd"/>
        <w:r w:rsidR="000D3B3E" w:rsidRPr="005445BD">
          <w:rPr>
            <w:rStyle w:val="Kpr"/>
            <w:rFonts w:ascii="Times New Roman" w:hAnsi="Times New Roman" w:cs="Times New Roman"/>
            <w:color w:val="auto"/>
            <w:u w:val="none"/>
          </w:rPr>
          <w:t xml:space="preserve"> New York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Association</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class</w:t>
        </w:r>
        <w:proofErr w:type="spellEnd"/>
        <w:r w:rsidR="000D3B3E" w:rsidRPr="005445BD">
          <w:rPr>
            <w:rStyle w:val="Kpr"/>
            <w:rFonts w:ascii="Times New Roman" w:hAnsi="Times New Roman" w:cs="Times New Roman"/>
            <w:color w:val="auto"/>
            <w:u w:val="none"/>
          </w:rPr>
          <w:t xml:space="preserve"> III (Class C) (SMAC-HF </w:t>
        </w:r>
        <w:proofErr w:type="spellStart"/>
        <w:r w:rsidR="000D3B3E" w:rsidRPr="005445BD">
          <w:rPr>
            <w:rStyle w:val="Kpr"/>
            <w:rFonts w:ascii="Times New Roman" w:hAnsi="Times New Roman" w:cs="Times New Roman"/>
            <w:color w:val="auto"/>
            <w:u w:val="none"/>
          </w:rPr>
          <w:t>Study</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Am</w:t>
        </w:r>
        <w:proofErr w:type="spellEnd"/>
        <w:r w:rsidR="000D3B3E" w:rsidRPr="005445BD">
          <w:rPr>
            <w:rStyle w:val="Kpr"/>
            <w:rFonts w:ascii="Times New Roman" w:hAnsi="Times New Roman" w:cs="Times New Roman"/>
            <w:color w:val="auto"/>
            <w:u w:val="none"/>
          </w:rPr>
          <w:t xml:space="preserve"> J </w:t>
        </w:r>
        <w:proofErr w:type="spellStart"/>
        <w:r w:rsidR="000D3B3E" w:rsidRPr="005445BD">
          <w:rPr>
            <w:rStyle w:val="Kpr"/>
            <w:rFonts w:ascii="Times New Roman" w:hAnsi="Times New Roman" w:cs="Times New Roman"/>
            <w:color w:val="auto"/>
            <w:u w:val="none"/>
          </w:rPr>
          <w:t>Med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Sci</w:t>
        </w:r>
        <w:proofErr w:type="spellEnd"/>
        <w:r w:rsidR="000D3B3E" w:rsidRPr="005445BD">
          <w:rPr>
            <w:rStyle w:val="Kpr"/>
            <w:rFonts w:ascii="Times New Roman" w:hAnsi="Times New Roman" w:cs="Times New Roman"/>
            <w:color w:val="auto"/>
            <w:u w:val="none"/>
          </w:rPr>
          <w:t xml:space="preserve">. 2011 Jul;342(1):27-37. </w:t>
        </w:r>
        <w:proofErr w:type="spellStart"/>
        <w:r w:rsidR="000D3B3E" w:rsidRPr="005445BD">
          <w:rPr>
            <w:rStyle w:val="Kpr"/>
            <w:rFonts w:ascii="Times New Roman" w:hAnsi="Times New Roman" w:cs="Times New Roman"/>
            <w:color w:val="auto"/>
            <w:u w:val="none"/>
          </w:rPr>
          <w:t>doi</w:t>
        </w:r>
        <w:proofErr w:type="spellEnd"/>
        <w:r w:rsidR="000D3B3E" w:rsidRPr="005445BD">
          <w:rPr>
            <w:rStyle w:val="Kpr"/>
            <w:rFonts w:ascii="Times New Roman" w:hAnsi="Times New Roman" w:cs="Times New Roman"/>
            <w:color w:val="auto"/>
            <w:u w:val="none"/>
          </w:rPr>
          <w:t>: 10.1097/MAJ.0b013e31820f10ad.</w:t>
        </w:r>
      </w:hyperlink>
    </w:p>
    <w:p w14:paraId="02867C4E" w14:textId="77777777" w:rsidR="000D3B3E" w:rsidRPr="005445BD" w:rsidRDefault="00532502" w:rsidP="000D3B3E">
      <w:pPr>
        <w:pStyle w:val="ListeParagraf"/>
        <w:numPr>
          <w:ilvl w:val="0"/>
          <w:numId w:val="7"/>
        </w:numPr>
        <w:pBdr>
          <w:bottom w:val="single" w:sz="4" w:space="1" w:color="auto"/>
        </w:pBdr>
        <w:shd w:val="clear" w:color="auto" w:fill="FFFFFF"/>
        <w:spacing w:before="240"/>
        <w:rPr>
          <w:rFonts w:ascii="Times New Roman" w:hAnsi="Times New Roman" w:cs="Times New Roman"/>
        </w:rPr>
      </w:pPr>
      <w:hyperlink r:id="rId12" w:tooltip="Okuhara Y, Hirotani S, Naito Y, Nakabo A, Iwasaku T, Eguchi A, Morisawa D, Ando T, Sawada H, Manabe E, Masuyama T. Intravenous salt supplementation with low-dose furosemide for treatment of acute decompensated heart failure. J Card Fail. 2014 May;20(5):295-301" w:history="1">
        <w:proofErr w:type="spellStart"/>
        <w:r w:rsidR="000D3B3E" w:rsidRPr="005445BD">
          <w:rPr>
            <w:rStyle w:val="Kpr"/>
            <w:rFonts w:ascii="Times New Roman" w:hAnsi="Times New Roman" w:cs="Times New Roman"/>
            <w:color w:val="auto"/>
            <w:u w:val="none"/>
          </w:rPr>
          <w:t>Okuhara</w:t>
        </w:r>
        <w:proofErr w:type="spellEnd"/>
        <w:r w:rsidR="000D3B3E" w:rsidRPr="005445BD">
          <w:rPr>
            <w:rStyle w:val="Kpr"/>
            <w:rFonts w:ascii="Times New Roman" w:hAnsi="Times New Roman" w:cs="Times New Roman"/>
            <w:color w:val="auto"/>
            <w:u w:val="none"/>
          </w:rPr>
          <w:t xml:space="preserve"> Y, </w:t>
        </w:r>
        <w:proofErr w:type="spellStart"/>
        <w:r w:rsidR="000D3B3E" w:rsidRPr="005445BD">
          <w:rPr>
            <w:rStyle w:val="Kpr"/>
            <w:rFonts w:ascii="Times New Roman" w:hAnsi="Times New Roman" w:cs="Times New Roman"/>
            <w:color w:val="auto"/>
            <w:u w:val="none"/>
          </w:rPr>
          <w:t>Hirotani</w:t>
        </w:r>
        <w:proofErr w:type="spellEnd"/>
        <w:r w:rsidR="000D3B3E" w:rsidRPr="005445BD">
          <w:rPr>
            <w:rStyle w:val="Kpr"/>
            <w:rFonts w:ascii="Times New Roman" w:hAnsi="Times New Roman" w:cs="Times New Roman"/>
            <w:color w:val="auto"/>
            <w:u w:val="none"/>
          </w:rPr>
          <w:t xml:space="preserve"> S, </w:t>
        </w:r>
        <w:proofErr w:type="spellStart"/>
        <w:r w:rsidR="000D3B3E" w:rsidRPr="005445BD">
          <w:rPr>
            <w:rStyle w:val="Kpr"/>
            <w:rFonts w:ascii="Times New Roman" w:hAnsi="Times New Roman" w:cs="Times New Roman"/>
            <w:color w:val="auto"/>
            <w:u w:val="none"/>
          </w:rPr>
          <w:t>Naito</w:t>
        </w:r>
        <w:proofErr w:type="spellEnd"/>
        <w:r w:rsidR="000D3B3E" w:rsidRPr="005445BD">
          <w:rPr>
            <w:rStyle w:val="Kpr"/>
            <w:rFonts w:ascii="Times New Roman" w:hAnsi="Times New Roman" w:cs="Times New Roman"/>
            <w:color w:val="auto"/>
            <w:u w:val="none"/>
          </w:rPr>
          <w:t xml:space="preserve"> Y, </w:t>
        </w:r>
        <w:proofErr w:type="spellStart"/>
        <w:r w:rsidR="000D3B3E" w:rsidRPr="005445BD">
          <w:rPr>
            <w:rStyle w:val="Kpr"/>
            <w:rFonts w:ascii="Times New Roman" w:hAnsi="Times New Roman" w:cs="Times New Roman"/>
            <w:color w:val="auto"/>
            <w:u w:val="none"/>
          </w:rPr>
          <w:t>Nakabo</w:t>
        </w:r>
        <w:proofErr w:type="spellEnd"/>
        <w:r w:rsidR="000D3B3E" w:rsidRPr="005445BD">
          <w:rPr>
            <w:rStyle w:val="Kpr"/>
            <w:rFonts w:ascii="Times New Roman" w:hAnsi="Times New Roman" w:cs="Times New Roman"/>
            <w:color w:val="auto"/>
            <w:u w:val="none"/>
          </w:rPr>
          <w:t xml:space="preserve"> A, </w:t>
        </w:r>
        <w:proofErr w:type="spellStart"/>
        <w:r w:rsidR="000D3B3E" w:rsidRPr="005445BD">
          <w:rPr>
            <w:rStyle w:val="Kpr"/>
            <w:rFonts w:ascii="Times New Roman" w:hAnsi="Times New Roman" w:cs="Times New Roman"/>
            <w:color w:val="auto"/>
            <w:u w:val="none"/>
          </w:rPr>
          <w:t>Iwasaku</w:t>
        </w:r>
        <w:proofErr w:type="spellEnd"/>
        <w:r w:rsidR="000D3B3E" w:rsidRPr="005445BD">
          <w:rPr>
            <w:rStyle w:val="Kpr"/>
            <w:rFonts w:ascii="Times New Roman" w:hAnsi="Times New Roman" w:cs="Times New Roman"/>
            <w:color w:val="auto"/>
            <w:u w:val="none"/>
          </w:rPr>
          <w:t xml:space="preserve"> T, </w:t>
        </w:r>
        <w:proofErr w:type="spellStart"/>
        <w:r w:rsidR="000D3B3E" w:rsidRPr="005445BD">
          <w:rPr>
            <w:rStyle w:val="Kpr"/>
            <w:rFonts w:ascii="Times New Roman" w:hAnsi="Times New Roman" w:cs="Times New Roman"/>
            <w:color w:val="auto"/>
            <w:u w:val="none"/>
          </w:rPr>
          <w:t>Eguchi</w:t>
        </w:r>
        <w:proofErr w:type="spellEnd"/>
        <w:r w:rsidR="000D3B3E" w:rsidRPr="005445BD">
          <w:rPr>
            <w:rStyle w:val="Kpr"/>
            <w:rFonts w:ascii="Times New Roman" w:hAnsi="Times New Roman" w:cs="Times New Roman"/>
            <w:color w:val="auto"/>
            <w:u w:val="none"/>
          </w:rPr>
          <w:t xml:space="preserve"> A, </w:t>
        </w:r>
        <w:proofErr w:type="spellStart"/>
        <w:r w:rsidR="000D3B3E" w:rsidRPr="005445BD">
          <w:rPr>
            <w:rStyle w:val="Kpr"/>
            <w:rFonts w:ascii="Times New Roman" w:hAnsi="Times New Roman" w:cs="Times New Roman"/>
            <w:color w:val="auto"/>
            <w:u w:val="none"/>
          </w:rPr>
          <w:t>Morisawa</w:t>
        </w:r>
        <w:proofErr w:type="spellEnd"/>
        <w:r w:rsidR="000D3B3E" w:rsidRPr="005445BD">
          <w:rPr>
            <w:rStyle w:val="Kpr"/>
            <w:rFonts w:ascii="Times New Roman" w:hAnsi="Times New Roman" w:cs="Times New Roman"/>
            <w:color w:val="auto"/>
            <w:u w:val="none"/>
          </w:rPr>
          <w:t xml:space="preserve"> D, </w:t>
        </w:r>
        <w:proofErr w:type="spellStart"/>
        <w:r w:rsidR="000D3B3E" w:rsidRPr="005445BD">
          <w:rPr>
            <w:rStyle w:val="Kpr"/>
            <w:rFonts w:ascii="Times New Roman" w:hAnsi="Times New Roman" w:cs="Times New Roman"/>
            <w:color w:val="auto"/>
            <w:u w:val="none"/>
          </w:rPr>
          <w:t>Ando</w:t>
        </w:r>
        <w:proofErr w:type="spellEnd"/>
        <w:r w:rsidR="000D3B3E" w:rsidRPr="005445BD">
          <w:rPr>
            <w:rStyle w:val="Kpr"/>
            <w:rFonts w:ascii="Times New Roman" w:hAnsi="Times New Roman" w:cs="Times New Roman"/>
            <w:color w:val="auto"/>
            <w:u w:val="none"/>
          </w:rPr>
          <w:t xml:space="preserve"> T, </w:t>
        </w:r>
        <w:proofErr w:type="spellStart"/>
        <w:r w:rsidR="000D3B3E" w:rsidRPr="005445BD">
          <w:rPr>
            <w:rStyle w:val="Kpr"/>
            <w:rFonts w:ascii="Times New Roman" w:hAnsi="Times New Roman" w:cs="Times New Roman"/>
            <w:color w:val="auto"/>
            <w:u w:val="none"/>
          </w:rPr>
          <w:t>Sawada</w:t>
        </w:r>
        <w:proofErr w:type="spellEnd"/>
        <w:r w:rsidR="000D3B3E" w:rsidRPr="005445BD">
          <w:rPr>
            <w:rStyle w:val="Kpr"/>
            <w:rFonts w:ascii="Times New Roman" w:hAnsi="Times New Roman" w:cs="Times New Roman"/>
            <w:color w:val="auto"/>
            <w:u w:val="none"/>
          </w:rPr>
          <w:t xml:space="preserve"> H, </w:t>
        </w:r>
        <w:proofErr w:type="spellStart"/>
        <w:r w:rsidR="000D3B3E" w:rsidRPr="005445BD">
          <w:rPr>
            <w:rStyle w:val="Kpr"/>
            <w:rFonts w:ascii="Times New Roman" w:hAnsi="Times New Roman" w:cs="Times New Roman"/>
            <w:color w:val="auto"/>
            <w:u w:val="none"/>
          </w:rPr>
          <w:t>Manabe</w:t>
        </w:r>
        <w:proofErr w:type="spellEnd"/>
        <w:r w:rsidR="000D3B3E" w:rsidRPr="005445BD">
          <w:rPr>
            <w:rStyle w:val="Kpr"/>
            <w:rFonts w:ascii="Times New Roman" w:hAnsi="Times New Roman" w:cs="Times New Roman"/>
            <w:color w:val="auto"/>
            <w:u w:val="none"/>
          </w:rPr>
          <w:t xml:space="preserve"> E, </w:t>
        </w:r>
        <w:proofErr w:type="spellStart"/>
        <w:r w:rsidR="000D3B3E" w:rsidRPr="005445BD">
          <w:rPr>
            <w:rStyle w:val="Kpr"/>
            <w:rFonts w:ascii="Times New Roman" w:hAnsi="Times New Roman" w:cs="Times New Roman"/>
            <w:color w:val="auto"/>
            <w:u w:val="none"/>
          </w:rPr>
          <w:t>Masuyama</w:t>
        </w:r>
        <w:proofErr w:type="spellEnd"/>
        <w:r w:rsidR="000D3B3E" w:rsidRPr="005445BD">
          <w:rPr>
            <w:rStyle w:val="Kpr"/>
            <w:rFonts w:ascii="Times New Roman" w:hAnsi="Times New Roman" w:cs="Times New Roman"/>
            <w:color w:val="auto"/>
            <w:u w:val="none"/>
          </w:rPr>
          <w:t xml:space="preserve"> T. </w:t>
        </w:r>
        <w:proofErr w:type="spellStart"/>
        <w:r w:rsidR="000D3B3E" w:rsidRPr="005445BD">
          <w:rPr>
            <w:rStyle w:val="Kpr"/>
            <w:rFonts w:ascii="Times New Roman" w:hAnsi="Times New Roman" w:cs="Times New Roman"/>
            <w:color w:val="auto"/>
            <w:u w:val="none"/>
          </w:rPr>
          <w:t>Intravenous</w:t>
        </w:r>
        <w:proofErr w:type="spellEnd"/>
        <w:r w:rsidR="000D3B3E" w:rsidRPr="005445BD">
          <w:rPr>
            <w:rStyle w:val="Kpr"/>
            <w:rFonts w:ascii="Times New Roman" w:hAnsi="Times New Roman" w:cs="Times New Roman"/>
            <w:color w:val="auto"/>
            <w:u w:val="none"/>
          </w:rPr>
          <w:t xml:space="preserve"> salt </w:t>
        </w:r>
        <w:proofErr w:type="spellStart"/>
        <w:r w:rsidR="000D3B3E" w:rsidRPr="005445BD">
          <w:rPr>
            <w:rStyle w:val="Kpr"/>
            <w:rFonts w:ascii="Times New Roman" w:hAnsi="Times New Roman" w:cs="Times New Roman"/>
            <w:color w:val="auto"/>
            <w:u w:val="none"/>
          </w:rPr>
          <w:t>supplementation</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with</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low-dose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furosemide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for</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treatment</w:t>
        </w:r>
        <w:proofErr w:type="spellEnd"/>
        <w:r w:rsidR="000D3B3E" w:rsidRPr="005445BD">
          <w:rPr>
            <w:rStyle w:val="Kpr"/>
            <w:rFonts w:ascii="Times New Roman" w:hAnsi="Times New Roman" w:cs="Times New Roman"/>
            <w:color w:val="auto"/>
            <w:u w:val="none"/>
          </w:rPr>
          <w:t xml:space="preserve"> of </w:t>
        </w:r>
        <w:proofErr w:type="spellStart"/>
        <w:r w:rsidR="000D3B3E" w:rsidRPr="005445BD">
          <w:rPr>
            <w:rStyle w:val="Kpr"/>
            <w:rFonts w:ascii="Times New Roman" w:hAnsi="Times New Roman" w:cs="Times New Roman"/>
            <w:color w:val="auto"/>
            <w:u w:val="none"/>
          </w:rPr>
          <w:t>acute</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decompensated</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heart</w:t>
        </w:r>
        <w:proofErr w:type="spellEnd"/>
        <w:r w:rsidR="000D3B3E" w:rsidRPr="005445BD">
          <w:rPr>
            <w:rStyle w:val="Kpr"/>
            <w:rFonts w:ascii="Times New Roman" w:hAnsi="Times New Roman" w:cs="Times New Roman"/>
            <w:color w:val="auto"/>
            <w:u w:val="none"/>
          </w:rPr>
          <w:t xml:space="preserve"> </w:t>
        </w:r>
        <w:proofErr w:type="spellStart"/>
        <w:r w:rsidR="000D3B3E" w:rsidRPr="005445BD">
          <w:rPr>
            <w:rStyle w:val="Kpr"/>
            <w:rFonts w:ascii="Times New Roman" w:hAnsi="Times New Roman" w:cs="Times New Roman"/>
            <w:color w:val="auto"/>
            <w:u w:val="none"/>
          </w:rPr>
          <w:t>failure</w:t>
        </w:r>
        <w:proofErr w:type="spellEnd"/>
        <w:r w:rsidR="000D3B3E" w:rsidRPr="005445BD">
          <w:rPr>
            <w:rStyle w:val="Kpr"/>
            <w:rFonts w:ascii="Times New Roman" w:hAnsi="Times New Roman" w:cs="Times New Roman"/>
            <w:color w:val="auto"/>
            <w:u w:val="none"/>
          </w:rPr>
          <w:t xml:space="preserve">. J </w:t>
        </w:r>
        <w:proofErr w:type="spellStart"/>
        <w:r w:rsidR="000D3B3E" w:rsidRPr="005445BD">
          <w:rPr>
            <w:rStyle w:val="Kpr"/>
            <w:rFonts w:ascii="Times New Roman" w:hAnsi="Times New Roman" w:cs="Times New Roman"/>
            <w:color w:val="auto"/>
            <w:u w:val="none"/>
          </w:rPr>
          <w:t>Card</w:t>
        </w:r>
        <w:proofErr w:type="spellEnd"/>
        <w:r w:rsidR="000D3B3E" w:rsidRPr="005445BD">
          <w:rPr>
            <w:rStyle w:val="Kpr"/>
            <w:rFonts w:ascii="Times New Roman" w:hAnsi="Times New Roman" w:cs="Times New Roman"/>
            <w:color w:val="auto"/>
            <w:u w:val="none"/>
          </w:rPr>
          <w:t xml:space="preserve"> Fail. 2014 May;20(5):295-301. </w:t>
        </w:r>
        <w:proofErr w:type="spellStart"/>
        <w:r w:rsidR="000D3B3E" w:rsidRPr="005445BD">
          <w:rPr>
            <w:rStyle w:val="Kpr"/>
            <w:rFonts w:ascii="Times New Roman" w:hAnsi="Times New Roman" w:cs="Times New Roman"/>
            <w:color w:val="auto"/>
            <w:u w:val="none"/>
          </w:rPr>
          <w:t>doi</w:t>
        </w:r>
        <w:proofErr w:type="spellEnd"/>
        <w:r w:rsidR="000D3B3E" w:rsidRPr="005445BD">
          <w:rPr>
            <w:rStyle w:val="Kpr"/>
            <w:rFonts w:ascii="Times New Roman" w:hAnsi="Times New Roman" w:cs="Times New Roman"/>
            <w:color w:val="auto"/>
            <w:u w:val="none"/>
          </w:rPr>
          <w:t xml:space="preserve">: 10.1016/j.cardfail.2014.01.012. </w:t>
        </w:r>
        <w:proofErr w:type="spellStart"/>
        <w:r w:rsidR="000D3B3E" w:rsidRPr="005445BD">
          <w:rPr>
            <w:rStyle w:val="Kpr"/>
            <w:rFonts w:ascii="Times New Roman" w:hAnsi="Times New Roman" w:cs="Times New Roman"/>
            <w:color w:val="auto"/>
            <w:u w:val="none"/>
          </w:rPr>
          <w:t>Epub</w:t>
        </w:r>
        <w:proofErr w:type="spellEnd"/>
        <w:r w:rsidR="000D3B3E" w:rsidRPr="005445BD">
          <w:rPr>
            <w:rStyle w:val="Kpr"/>
            <w:rFonts w:ascii="Times New Roman" w:hAnsi="Times New Roman" w:cs="Times New Roman"/>
            <w:color w:val="auto"/>
            <w:u w:val="none"/>
          </w:rPr>
          <w:t xml:space="preserve"> 2014 Jan 22.</w:t>
        </w:r>
      </w:hyperlink>
    </w:p>
    <w:p w14:paraId="469B965D" w14:textId="4189AEDE" w:rsidR="00AA3502" w:rsidRPr="00B3246D" w:rsidRDefault="00AA3502" w:rsidP="00AA3502">
      <w:pPr>
        <w:pStyle w:val="ListeParagraf"/>
        <w:spacing w:after="0" w:line="240" w:lineRule="auto"/>
        <w:rPr>
          <w:rFonts w:ascii="Times New Roman" w:eastAsia="Times New Roman" w:hAnsi="Times New Roman" w:cs="Times New Roman"/>
          <w:sz w:val="40"/>
          <w:szCs w:val="40"/>
          <w:lang w:eastAsia="tr-TR"/>
        </w:rPr>
      </w:pPr>
      <w:r w:rsidRPr="00B3246D">
        <w:rPr>
          <w:rFonts w:ascii="Times New Roman" w:eastAsia="Times New Roman" w:hAnsi="Times New Roman" w:cs="Times New Roman"/>
          <w:sz w:val="40"/>
          <w:szCs w:val="40"/>
          <w:lang w:eastAsia="tr-TR"/>
        </w:rPr>
        <w:lastRenderedPageBreak/>
        <w:t xml:space="preserve">Düşük Sodyum Diyeti Kalp Yetersizliği Çalışmasında Klinik Olayları </w:t>
      </w:r>
      <w:r w:rsidR="00B3246D">
        <w:rPr>
          <w:rFonts w:ascii="Times New Roman" w:eastAsia="Times New Roman" w:hAnsi="Times New Roman" w:cs="Times New Roman"/>
          <w:sz w:val="40"/>
          <w:szCs w:val="40"/>
          <w:lang w:eastAsia="tr-TR"/>
        </w:rPr>
        <w:t>Azaltamadı</w:t>
      </w:r>
    </w:p>
    <w:p w14:paraId="65045DA1" w14:textId="79E289A8" w:rsidR="00E2780E" w:rsidRDefault="00E2780E" w:rsidP="00E2780E">
      <w:pPr>
        <w:shd w:val="clear" w:color="auto" w:fill="FFFFFF"/>
        <w:spacing w:after="0" w:line="240" w:lineRule="auto"/>
        <w:rPr>
          <w:rFonts w:ascii="Times New Roman" w:eastAsia="Times New Roman" w:hAnsi="Times New Roman" w:cs="Times New Roman"/>
          <w:sz w:val="24"/>
          <w:szCs w:val="24"/>
          <w:lang w:eastAsia="tr-TR"/>
        </w:rPr>
      </w:pPr>
    </w:p>
    <w:p w14:paraId="53C85C89" w14:textId="77777777" w:rsidR="00AA3502" w:rsidRPr="00AA3502" w:rsidRDefault="00AA3502" w:rsidP="00AA3502">
      <w:pPr>
        <w:spacing w:after="0" w:line="240" w:lineRule="auto"/>
        <w:rPr>
          <w:rFonts w:ascii="Times New Roman" w:eastAsia="Times New Roman" w:hAnsi="Times New Roman" w:cs="Times New Roman"/>
          <w:b/>
          <w:bCs/>
          <w:color w:val="C00000"/>
          <w:sz w:val="48"/>
          <w:szCs w:val="48"/>
          <w:lang w:eastAsia="tr-TR"/>
        </w:rPr>
      </w:pPr>
      <w:r w:rsidRPr="00AA3502">
        <w:rPr>
          <w:rFonts w:ascii="Times New Roman" w:eastAsia="Times New Roman" w:hAnsi="Times New Roman" w:cs="Times New Roman"/>
          <w:b/>
          <w:bCs/>
          <w:color w:val="C00000"/>
          <w:sz w:val="48"/>
          <w:szCs w:val="48"/>
          <w:lang w:eastAsia="tr-TR"/>
        </w:rPr>
        <w:t>SODIUM-HF</w:t>
      </w:r>
    </w:p>
    <w:p w14:paraId="586AFA9E" w14:textId="77777777" w:rsidR="00E2780E" w:rsidRPr="00E2780E" w:rsidRDefault="00E2780E" w:rsidP="00E2780E">
      <w:pPr>
        <w:shd w:val="clear" w:color="auto" w:fill="FFFFFF"/>
        <w:spacing w:after="0" w:line="240" w:lineRule="auto"/>
        <w:rPr>
          <w:rFonts w:ascii="Times New Roman" w:eastAsia="Times New Roman" w:hAnsi="Times New Roman" w:cs="Times New Roman"/>
          <w:sz w:val="24"/>
          <w:szCs w:val="24"/>
          <w:lang w:eastAsia="tr-TR"/>
        </w:rPr>
      </w:pPr>
    </w:p>
    <w:p w14:paraId="6BA40290" w14:textId="6933978E" w:rsidR="00AA3502" w:rsidRPr="00AA3502" w:rsidRDefault="00AA3502" w:rsidP="00AA3502">
      <w:pPr>
        <w:pBdr>
          <w:bottom w:val="single" w:sz="4" w:space="1" w:color="auto"/>
        </w:pBdr>
        <w:shd w:val="clear" w:color="auto" w:fill="FFF2CC" w:themeFill="accent4" w:themeFillTint="33"/>
        <w:spacing w:after="0" w:line="240" w:lineRule="auto"/>
        <w:rPr>
          <w:rFonts w:ascii="Times New Roman" w:eastAsia="Times New Roman" w:hAnsi="Times New Roman" w:cs="Times New Roman"/>
          <w:sz w:val="24"/>
          <w:szCs w:val="24"/>
          <w:lang w:eastAsia="tr-TR"/>
        </w:rPr>
      </w:pPr>
      <w:proofErr w:type="gramStart"/>
      <w:r w:rsidRPr="00AA3502">
        <w:rPr>
          <w:rFonts w:ascii="Times New Roman" w:eastAsia="Times New Roman" w:hAnsi="Times New Roman" w:cs="Times New Roman"/>
          <w:sz w:val="24"/>
          <w:szCs w:val="24"/>
          <w:lang w:eastAsia="tr-TR"/>
        </w:rPr>
        <w:t>(</w:t>
      </w:r>
      <w:proofErr w:type="gramEnd"/>
      <w:r w:rsidRPr="00AA3502">
        <w:rPr>
          <w:rFonts w:ascii="Times New Roman" w:hAnsi="Times New Roman" w:cs="Times New Roman"/>
          <w:sz w:val="24"/>
          <w:szCs w:val="24"/>
        </w:rPr>
        <w:t xml:space="preserve"> </w:t>
      </w:r>
      <w:proofErr w:type="spellStart"/>
      <w:r w:rsidRPr="00AA3502">
        <w:rPr>
          <w:rFonts w:ascii="Times New Roman" w:eastAsia="Times New Roman" w:hAnsi="Times New Roman" w:cs="Times New Roman"/>
          <w:sz w:val="24"/>
          <w:szCs w:val="24"/>
          <w:lang w:eastAsia="tr-TR"/>
        </w:rPr>
        <w:t>American</w:t>
      </w:r>
      <w:proofErr w:type="spellEnd"/>
      <w:r w:rsidRPr="00AA3502">
        <w:rPr>
          <w:rFonts w:ascii="Times New Roman" w:eastAsia="Times New Roman" w:hAnsi="Times New Roman" w:cs="Times New Roman"/>
          <w:sz w:val="24"/>
          <w:szCs w:val="24"/>
          <w:lang w:eastAsia="tr-TR"/>
        </w:rPr>
        <w:t xml:space="preserve"> </w:t>
      </w:r>
      <w:proofErr w:type="spellStart"/>
      <w:r w:rsidRPr="00AA3502">
        <w:rPr>
          <w:rFonts w:ascii="Times New Roman" w:eastAsia="Times New Roman" w:hAnsi="Times New Roman" w:cs="Times New Roman"/>
          <w:sz w:val="24"/>
          <w:szCs w:val="24"/>
          <w:lang w:eastAsia="tr-TR"/>
        </w:rPr>
        <w:t>College</w:t>
      </w:r>
      <w:proofErr w:type="spellEnd"/>
      <w:r w:rsidRPr="00AA3502">
        <w:rPr>
          <w:rFonts w:ascii="Times New Roman" w:eastAsia="Times New Roman" w:hAnsi="Times New Roman" w:cs="Times New Roman"/>
          <w:sz w:val="24"/>
          <w:szCs w:val="24"/>
          <w:lang w:eastAsia="tr-TR"/>
        </w:rPr>
        <w:t xml:space="preserve"> of </w:t>
      </w:r>
      <w:proofErr w:type="spellStart"/>
      <w:r w:rsidRPr="00AA3502">
        <w:rPr>
          <w:rFonts w:ascii="Times New Roman" w:eastAsia="Times New Roman" w:hAnsi="Times New Roman" w:cs="Times New Roman"/>
          <w:sz w:val="24"/>
          <w:szCs w:val="24"/>
          <w:lang w:eastAsia="tr-TR"/>
        </w:rPr>
        <w:t>Cardiology</w:t>
      </w:r>
      <w:proofErr w:type="spellEnd"/>
      <w:r w:rsidRPr="00AA3502">
        <w:rPr>
          <w:rFonts w:ascii="Times New Roman" w:eastAsia="Times New Roman" w:hAnsi="Times New Roman" w:cs="Times New Roman"/>
          <w:sz w:val="24"/>
          <w:szCs w:val="24"/>
          <w:lang w:eastAsia="tr-TR"/>
        </w:rPr>
        <w:t xml:space="preserve"> (ACC) 2022 </w:t>
      </w:r>
      <w:r>
        <w:rPr>
          <w:rFonts w:ascii="Times New Roman" w:eastAsia="Times New Roman" w:hAnsi="Times New Roman" w:cs="Times New Roman"/>
          <w:sz w:val="24"/>
          <w:szCs w:val="24"/>
          <w:lang w:eastAsia="tr-TR"/>
        </w:rPr>
        <w:t>Bilimsel oturumu</w:t>
      </w:r>
      <w:r w:rsidRPr="00AA3502">
        <w:rPr>
          <w:rFonts w:ascii="Times New Roman" w:eastAsia="Times New Roman" w:hAnsi="Times New Roman" w:cs="Times New Roman"/>
          <w:sz w:val="24"/>
          <w:szCs w:val="24"/>
          <w:lang w:eastAsia="tr-TR"/>
        </w:rPr>
        <w:t>. 2 Nisan 2022</w:t>
      </w:r>
      <w:r>
        <w:rPr>
          <w:rFonts w:ascii="Times New Roman" w:eastAsia="Times New Roman" w:hAnsi="Times New Roman" w:cs="Times New Roman"/>
          <w:sz w:val="24"/>
          <w:szCs w:val="24"/>
          <w:lang w:eastAsia="tr-TR"/>
        </w:rPr>
        <w:t xml:space="preserve">. </w:t>
      </w:r>
      <w:r w:rsidRPr="00AA3502">
        <w:rPr>
          <w:rFonts w:ascii="Times New Roman" w:eastAsia="Times New Roman" w:hAnsi="Times New Roman" w:cs="Times New Roman"/>
          <w:sz w:val="24"/>
          <w:szCs w:val="24"/>
          <w:lang w:eastAsia="tr-TR"/>
        </w:rPr>
        <w:t xml:space="preserve">SODIUM-HF çalışmasının sonuçları bugün Washington </w:t>
      </w:r>
      <w:proofErr w:type="spellStart"/>
      <w:r w:rsidRPr="00AA3502">
        <w:rPr>
          <w:rFonts w:ascii="Times New Roman" w:eastAsia="Times New Roman" w:hAnsi="Times New Roman" w:cs="Times New Roman"/>
          <w:sz w:val="24"/>
          <w:szCs w:val="24"/>
          <w:lang w:eastAsia="tr-TR"/>
        </w:rPr>
        <w:t>DC'de</w:t>
      </w:r>
      <w:proofErr w:type="spellEnd"/>
      <w:r w:rsidRPr="00AA3502">
        <w:rPr>
          <w:rFonts w:ascii="Times New Roman" w:eastAsia="Times New Roman" w:hAnsi="Times New Roman" w:cs="Times New Roman"/>
          <w:sz w:val="24"/>
          <w:szCs w:val="24"/>
          <w:lang w:eastAsia="tr-TR"/>
        </w:rPr>
        <w:t xml:space="preserve"> sanal olarak ve şahsen gerçekleştirilen ACC 2022 Bilimsel Oturumunda sunul</w:t>
      </w:r>
      <w:r>
        <w:rPr>
          <w:rFonts w:ascii="Times New Roman" w:eastAsia="Times New Roman" w:hAnsi="Times New Roman" w:cs="Times New Roman"/>
          <w:sz w:val="24"/>
          <w:szCs w:val="24"/>
          <w:lang w:eastAsia="tr-TR"/>
        </w:rPr>
        <w:t>an</w:t>
      </w:r>
      <w:r w:rsidRPr="00AA3502">
        <w:rPr>
          <w:rFonts w:ascii="Times New Roman" w:eastAsia="Times New Roman" w:hAnsi="Times New Roman" w:cs="Times New Roman"/>
          <w:sz w:val="24"/>
          <w:szCs w:val="24"/>
          <w:lang w:eastAsia="tr-TR"/>
        </w:rPr>
        <w:t xml:space="preserve"> ve </w:t>
      </w:r>
      <w:proofErr w:type="spellStart"/>
      <w:r w:rsidRPr="00AA3502">
        <w:rPr>
          <w:rFonts w:ascii="Times New Roman" w:eastAsia="Times New Roman" w:hAnsi="Times New Roman" w:cs="Times New Roman"/>
          <w:sz w:val="24"/>
          <w:szCs w:val="24"/>
          <w:lang w:eastAsia="tr-TR"/>
        </w:rPr>
        <w:t>The</w:t>
      </w:r>
      <w:proofErr w:type="spellEnd"/>
      <w:r w:rsidRPr="00AA3502">
        <w:rPr>
          <w:rFonts w:ascii="Times New Roman" w:eastAsia="Times New Roman" w:hAnsi="Times New Roman" w:cs="Times New Roman"/>
          <w:sz w:val="24"/>
          <w:szCs w:val="24"/>
          <w:lang w:eastAsia="tr-TR"/>
        </w:rPr>
        <w:t xml:space="preserve"> </w:t>
      </w:r>
      <w:proofErr w:type="spellStart"/>
      <w:r w:rsidRPr="00AA3502">
        <w:rPr>
          <w:rFonts w:ascii="Times New Roman" w:eastAsia="Times New Roman" w:hAnsi="Times New Roman" w:cs="Times New Roman"/>
          <w:sz w:val="24"/>
          <w:szCs w:val="24"/>
          <w:lang w:eastAsia="tr-TR"/>
        </w:rPr>
        <w:t>Lancet’te</w:t>
      </w:r>
      <w:proofErr w:type="spellEnd"/>
      <w:r w:rsidRPr="00AA3502">
        <w:rPr>
          <w:rFonts w:ascii="Times New Roman" w:eastAsia="Times New Roman" w:hAnsi="Times New Roman" w:cs="Times New Roman"/>
          <w:sz w:val="24"/>
          <w:szCs w:val="24"/>
          <w:lang w:eastAsia="tr-TR"/>
        </w:rPr>
        <w:t xml:space="preserve"> eşzamanlı yayınlanan araştırmanın özeti aşağıda sunuldu.</w:t>
      </w:r>
    </w:p>
    <w:p w14:paraId="76E1D6D1" w14:textId="771421FF" w:rsidR="007C0007" w:rsidRDefault="007C0007" w:rsidP="002B3120">
      <w:pPr>
        <w:spacing w:after="0" w:line="240" w:lineRule="auto"/>
        <w:rPr>
          <w:rFonts w:ascii="Times New Roman" w:eastAsia="Times New Roman" w:hAnsi="Times New Roman" w:cs="Times New Roman"/>
          <w:b/>
          <w:bCs/>
          <w:sz w:val="28"/>
          <w:szCs w:val="28"/>
          <w:lang w:eastAsia="tr-TR"/>
        </w:rPr>
      </w:pPr>
    </w:p>
    <w:p w14:paraId="5A692779" w14:textId="0F1C4645" w:rsidR="00AA3502" w:rsidRDefault="00AA3502" w:rsidP="002B3120">
      <w:pPr>
        <w:spacing w:after="0" w:line="240" w:lineRule="auto"/>
        <w:rPr>
          <w:rFonts w:ascii="Times New Roman" w:eastAsia="Times New Roman" w:hAnsi="Times New Roman" w:cs="Times New Roman"/>
          <w:b/>
          <w:bCs/>
          <w:sz w:val="28"/>
          <w:szCs w:val="28"/>
          <w:lang w:eastAsia="tr-TR"/>
        </w:rPr>
      </w:pPr>
    </w:p>
    <w:p w14:paraId="5D360C88" w14:textId="3CA2CFF0" w:rsidR="00AA3502" w:rsidRPr="00AA3502" w:rsidRDefault="00E65BEF" w:rsidP="00AA3502">
      <w:pPr>
        <w:spacing w:after="0" w:line="240" w:lineRule="auto"/>
        <w:rPr>
          <w:rFonts w:ascii="Arial" w:eastAsia="Times New Roman" w:hAnsi="Arial" w:cs="Arial"/>
          <w:sz w:val="24"/>
          <w:szCs w:val="24"/>
          <w:lang w:eastAsia="tr-TR"/>
        </w:rPr>
      </w:pPr>
      <w:r w:rsidRPr="00B3246D">
        <w:rPr>
          <w:rFonts w:ascii="Times New Roman" w:eastAsia="Times New Roman" w:hAnsi="Times New Roman" w:cs="Times New Roman"/>
          <w:b/>
          <w:bCs/>
          <w:i/>
          <w:iCs/>
          <w:sz w:val="28"/>
          <w:szCs w:val="28"/>
          <w:u w:val="single"/>
          <w:lang w:eastAsia="tr-TR"/>
        </w:rPr>
        <w:t>Nisan 2022-</w:t>
      </w:r>
      <w:r>
        <w:rPr>
          <w:rFonts w:ascii="Arial" w:eastAsia="Times New Roman" w:hAnsi="Arial" w:cs="Arial"/>
          <w:sz w:val="24"/>
          <w:szCs w:val="24"/>
          <w:lang w:eastAsia="tr-TR"/>
        </w:rPr>
        <w:t xml:space="preserve"> </w:t>
      </w:r>
      <w:r w:rsidR="00AA3502" w:rsidRPr="00AA3502">
        <w:rPr>
          <w:rFonts w:ascii="Arial" w:eastAsia="Times New Roman" w:hAnsi="Arial" w:cs="Arial"/>
          <w:sz w:val="24"/>
          <w:szCs w:val="24"/>
          <w:lang w:eastAsia="tr-TR"/>
        </w:rPr>
        <w:t>Kalp yetersizliği olan ayaktan hastalarda yapılan yeni bir çalışmada, düşük sodyumlu bir diyet gelecekteki klinik olaylarda bir azalma ile ilişkili değildi.</w:t>
      </w:r>
      <w:r w:rsidR="00AA3502" w:rsidRPr="00AA3502">
        <w:t xml:space="preserve"> </w:t>
      </w:r>
      <w:r w:rsidR="00AA3502" w:rsidRPr="00AA3502">
        <w:rPr>
          <w:rFonts w:ascii="Arial" w:eastAsia="Times New Roman" w:hAnsi="Arial" w:cs="Arial"/>
          <w:sz w:val="24"/>
          <w:szCs w:val="24"/>
          <w:lang w:eastAsia="tr-TR"/>
        </w:rPr>
        <w:t>Ancak yaşam kalitesi ve NYHA fonksiyonel sınıfı üzerinde orta derecede bir faydası vardı.</w:t>
      </w:r>
    </w:p>
    <w:p w14:paraId="04E75969" w14:textId="607AE7DC" w:rsidR="00E65BEF" w:rsidRDefault="00E65BEF" w:rsidP="00E65BEF">
      <w:pPr>
        <w:spacing w:after="0" w:line="240" w:lineRule="auto"/>
        <w:rPr>
          <w:rFonts w:ascii="Arial" w:eastAsia="Times New Roman" w:hAnsi="Arial" w:cs="Arial"/>
          <w:sz w:val="24"/>
          <w:szCs w:val="24"/>
          <w:lang w:eastAsia="tr-TR"/>
        </w:rPr>
      </w:pPr>
      <w:r w:rsidRPr="00E65BEF">
        <w:rPr>
          <w:rFonts w:ascii="Arial" w:eastAsia="Times New Roman" w:hAnsi="Arial" w:cs="Arial"/>
          <w:sz w:val="24"/>
          <w:szCs w:val="24"/>
          <w:lang w:eastAsia="tr-TR"/>
        </w:rPr>
        <w:t xml:space="preserve">Çalışma, diyet sodyum alımını günde 1500 mg'ın altına düşürme stratejisinin, 12 ayda KV nedenlere veya tüm nedenlere bağlı ölüme bağlı olarak hastaneye yatış veya acil servis ziyaretleri için </w:t>
      </w:r>
      <w:proofErr w:type="gramStart"/>
      <w:r w:rsidRPr="00E65BEF">
        <w:rPr>
          <w:rFonts w:ascii="Arial" w:eastAsia="Times New Roman" w:hAnsi="Arial" w:cs="Arial"/>
          <w:sz w:val="24"/>
          <w:szCs w:val="24"/>
          <w:lang w:eastAsia="tr-TR"/>
        </w:rPr>
        <w:t>primer  risk</w:t>
      </w:r>
      <w:proofErr w:type="gramEnd"/>
      <w:r w:rsidRPr="00E65BEF">
        <w:rPr>
          <w:rFonts w:ascii="Arial" w:eastAsia="Times New Roman" w:hAnsi="Arial" w:cs="Arial"/>
          <w:sz w:val="24"/>
          <w:szCs w:val="24"/>
          <w:lang w:eastAsia="tr-TR"/>
        </w:rPr>
        <w:t xml:space="preserve"> son noktalarını azaltmada olağan bakımdan daha etkili olmadığını bulmuştur.</w:t>
      </w:r>
      <w:r w:rsidRPr="00E65BEF">
        <w:rPr>
          <w:rFonts w:ascii="Arial" w:eastAsia="Times New Roman" w:hAnsi="Arial" w:cs="Arial"/>
          <w:color w:val="4472C4" w:themeColor="accent1"/>
          <w:sz w:val="24"/>
          <w:szCs w:val="24"/>
          <w:lang w:eastAsia="tr-TR"/>
        </w:rPr>
        <w:t xml:space="preserve"> </w:t>
      </w:r>
      <w:r w:rsidRPr="00E65BEF">
        <w:rPr>
          <w:rFonts w:ascii="Arial" w:eastAsia="Times New Roman" w:hAnsi="Arial" w:cs="Arial"/>
          <w:sz w:val="24"/>
          <w:szCs w:val="24"/>
          <w:lang w:eastAsia="tr-TR"/>
        </w:rPr>
        <w:t>Bu, kalp yetersizliği hastalarında diyet sodyumunun azaltılması sorusuna bakan en büyük ve en uzun çalışmadır.</w:t>
      </w:r>
    </w:p>
    <w:p w14:paraId="31CFEA4A" w14:textId="77777777" w:rsidR="00690105" w:rsidRDefault="00E65BEF" w:rsidP="00690105">
      <w:pPr>
        <w:spacing w:after="0" w:line="240" w:lineRule="auto"/>
      </w:pPr>
      <w:r w:rsidRPr="00E65BEF">
        <w:rPr>
          <w:rFonts w:ascii="Arial" w:eastAsia="Times New Roman" w:hAnsi="Arial" w:cs="Arial"/>
          <w:sz w:val="24"/>
          <w:szCs w:val="24"/>
          <w:lang w:eastAsia="tr-TR"/>
        </w:rPr>
        <w:t>Ancak, COVID pandemisinin neden olduğu yararsızlık ve pratik zorlukların bir kombinasyonu nedeniyle erken durdurulan çalışmada beklenenden daha az olay olduğuna dikkat çekti, bu nedenle yetersiz kalmış olabilir.</w:t>
      </w:r>
      <w:r w:rsidRPr="00E65BEF">
        <w:t xml:space="preserve"> </w:t>
      </w:r>
    </w:p>
    <w:p w14:paraId="011305CF" w14:textId="2CABFDFF" w:rsidR="00C72028" w:rsidRDefault="00E65BEF" w:rsidP="00C72028">
      <w:pPr>
        <w:spacing w:after="0" w:line="240" w:lineRule="auto"/>
        <w:rPr>
          <w:rFonts w:ascii="Arial" w:eastAsia="Times New Roman" w:hAnsi="Arial" w:cs="Arial"/>
          <w:sz w:val="24"/>
          <w:szCs w:val="24"/>
          <w:lang w:eastAsia="tr-TR"/>
        </w:rPr>
      </w:pPr>
      <w:r w:rsidRPr="00E65BEF">
        <w:rPr>
          <w:rFonts w:ascii="Arial" w:hAnsi="Arial" w:cs="Arial"/>
          <w:sz w:val="24"/>
          <w:szCs w:val="24"/>
        </w:rPr>
        <w:t>Araştırmacılar</w:t>
      </w:r>
      <w:r w:rsidRPr="00E65BEF">
        <w:rPr>
          <w:rFonts w:ascii="Arial" w:eastAsia="Times New Roman" w:hAnsi="Arial" w:cs="Arial"/>
          <w:sz w:val="24"/>
          <w:szCs w:val="24"/>
          <w:lang w:eastAsia="tr-TR"/>
        </w:rPr>
        <w:t xml:space="preserve">, klinik olaylar üzerinde bir etki göstermek için sodyumda bu çalışmada elde edilenden daha büyük bir azalma veya daha uzun bir takip </w:t>
      </w:r>
      <w:r w:rsidR="00690105">
        <w:rPr>
          <w:rFonts w:ascii="Arial" w:eastAsia="Times New Roman" w:hAnsi="Arial" w:cs="Arial"/>
          <w:sz w:val="24"/>
          <w:szCs w:val="24"/>
          <w:lang w:eastAsia="tr-TR"/>
        </w:rPr>
        <w:t xml:space="preserve">süresi </w:t>
      </w:r>
      <w:r w:rsidRPr="00E65BEF">
        <w:rPr>
          <w:rFonts w:ascii="Arial" w:eastAsia="Times New Roman" w:hAnsi="Arial" w:cs="Arial"/>
          <w:sz w:val="24"/>
          <w:szCs w:val="24"/>
          <w:lang w:eastAsia="tr-TR"/>
        </w:rPr>
        <w:t>gerekebileceğini de öne sürmüşler</w:t>
      </w:r>
      <w:r w:rsidR="00690105">
        <w:rPr>
          <w:rFonts w:ascii="Arial" w:eastAsia="Times New Roman" w:hAnsi="Arial" w:cs="Arial"/>
          <w:sz w:val="24"/>
          <w:szCs w:val="24"/>
          <w:lang w:eastAsia="tr-TR"/>
        </w:rPr>
        <w:t xml:space="preserve"> ve  </w:t>
      </w:r>
      <w:r w:rsidR="00690105" w:rsidRPr="00690105">
        <w:rPr>
          <w:rFonts w:ascii="Arial" w:eastAsia="Times New Roman" w:hAnsi="Arial" w:cs="Arial"/>
          <w:sz w:val="24"/>
          <w:szCs w:val="24"/>
          <w:lang w:eastAsia="tr-TR"/>
        </w:rPr>
        <w:t xml:space="preserve">bir de    bu çalışma sonuçlarının kalp yetersizliğinde sodyum alımının azaltılması konusunda kapsamlı önerilerde bulunulmasına izin vermediğini de </w:t>
      </w:r>
      <w:proofErr w:type="gramStart"/>
      <w:r w:rsidR="00690105" w:rsidRPr="00690105">
        <w:rPr>
          <w:rFonts w:ascii="Arial" w:eastAsia="Times New Roman" w:hAnsi="Arial" w:cs="Arial"/>
          <w:sz w:val="24"/>
          <w:szCs w:val="24"/>
          <w:lang w:eastAsia="tr-TR"/>
        </w:rPr>
        <w:t>söylemişlerdir .</w:t>
      </w:r>
      <w:proofErr w:type="gramEnd"/>
      <w:r w:rsidR="00C72028">
        <w:rPr>
          <w:rFonts w:ascii="Arial" w:eastAsia="Times New Roman" w:hAnsi="Arial" w:cs="Arial"/>
          <w:sz w:val="24"/>
          <w:szCs w:val="24"/>
          <w:lang w:eastAsia="tr-TR"/>
        </w:rPr>
        <w:t xml:space="preserve"> Çalışma uzmanlarının tavsiyesi</w:t>
      </w:r>
      <w:r w:rsidR="00690105" w:rsidRPr="00C72028">
        <w:rPr>
          <w:rFonts w:ascii="Arial" w:eastAsia="Times New Roman" w:hAnsi="Arial" w:cs="Arial"/>
          <w:sz w:val="24"/>
          <w:szCs w:val="24"/>
          <w:lang w:eastAsia="tr-TR"/>
        </w:rPr>
        <w:t xml:space="preserve">: </w:t>
      </w:r>
    </w:p>
    <w:p w14:paraId="655E9DA6" w14:textId="77777777" w:rsidR="00C72028" w:rsidRDefault="00C72028" w:rsidP="00C72028">
      <w:pPr>
        <w:spacing w:after="0" w:line="240" w:lineRule="auto"/>
        <w:rPr>
          <w:rFonts w:ascii="Arial" w:eastAsia="Times New Roman" w:hAnsi="Arial" w:cs="Arial"/>
          <w:color w:val="C00000"/>
          <w:sz w:val="28"/>
          <w:szCs w:val="28"/>
          <w:lang w:eastAsia="tr-TR"/>
        </w:rPr>
      </w:pPr>
    </w:p>
    <w:p w14:paraId="1863E583" w14:textId="4B96704A" w:rsidR="00690105" w:rsidRPr="00C72028" w:rsidRDefault="00690105" w:rsidP="00C72028">
      <w:pPr>
        <w:spacing w:after="0" w:line="240" w:lineRule="auto"/>
        <w:rPr>
          <w:rFonts w:ascii="Arial" w:eastAsia="Times New Roman" w:hAnsi="Arial" w:cs="Arial"/>
          <w:sz w:val="24"/>
          <w:szCs w:val="24"/>
          <w:lang w:eastAsia="tr-TR"/>
        </w:rPr>
      </w:pPr>
      <w:r w:rsidRPr="00C72028">
        <w:rPr>
          <w:rFonts w:ascii="Arial" w:eastAsia="Times New Roman" w:hAnsi="Arial" w:cs="Arial"/>
          <w:color w:val="C00000"/>
          <w:sz w:val="28"/>
          <w:szCs w:val="28"/>
          <w:lang w:eastAsia="tr-TR"/>
        </w:rPr>
        <w:t>Hastalara</w:t>
      </w:r>
      <w:r w:rsidR="00187A7B" w:rsidRPr="00C72028">
        <w:rPr>
          <w:rFonts w:ascii="Arial" w:eastAsia="Times New Roman" w:hAnsi="Arial" w:cs="Arial"/>
          <w:color w:val="C00000"/>
          <w:sz w:val="28"/>
          <w:szCs w:val="28"/>
          <w:lang w:eastAsia="tr-TR"/>
        </w:rPr>
        <w:t xml:space="preserve"> </w:t>
      </w:r>
      <w:r w:rsidRPr="00C72028">
        <w:rPr>
          <w:rFonts w:ascii="Arial" w:eastAsia="Times New Roman" w:hAnsi="Arial" w:cs="Arial"/>
          <w:color w:val="C00000"/>
          <w:sz w:val="28"/>
          <w:szCs w:val="28"/>
          <w:lang w:eastAsia="tr-TR"/>
        </w:rPr>
        <w:t xml:space="preserve"> </w:t>
      </w:r>
      <w:r w:rsidR="00187A7B" w:rsidRPr="00C72028">
        <w:rPr>
          <w:rFonts w:ascii="Arial" w:eastAsia="Times New Roman" w:hAnsi="Arial" w:cs="Arial"/>
          <w:color w:val="C00000"/>
          <w:sz w:val="28"/>
          <w:szCs w:val="28"/>
          <w:lang w:eastAsia="tr-TR"/>
        </w:rPr>
        <w:t>“</w:t>
      </w:r>
      <w:r w:rsidRPr="00C72028">
        <w:rPr>
          <w:rFonts w:ascii="Arial" w:eastAsia="Times New Roman" w:hAnsi="Arial" w:cs="Arial"/>
          <w:color w:val="C00000"/>
          <w:sz w:val="28"/>
          <w:szCs w:val="28"/>
          <w:lang w:eastAsia="tr-TR"/>
        </w:rPr>
        <w:t>diyetteki sodyumu azaltmanın semptomları ve yaşam kalitesini potansiyel olarak düzeltebileceği</w:t>
      </w:r>
      <w:r w:rsidR="00187A7B" w:rsidRPr="00C72028">
        <w:rPr>
          <w:rFonts w:ascii="Arial" w:eastAsia="Times New Roman" w:hAnsi="Arial" w:cs="Arial"/>
          <w:color w:val="C00000"/>
          <w:sz w:val="28"/>
          <w:szCs w:val="28"/>
          <w:lang w:eastAsia="tr-TR"/>
        </w:rPr>
        <w:t>”</w:t>
      </w:r>
      <w:r w:rsidRPr="00C72028">
        <w:rPr>
          <w:rFonts w:ascii="Arial" w:eastAsia="Times New Roman" w:hAnsi="Arial" w:cs="Arial"/>
          <w:color w:val="C00000"/>
          <w:sz w:val="28"/>
          <w:szCs w:val="28"/>
          <w:lang w:eastAsia="tr-TR"/>
        </w:rPr>
        <w:t xml:space="preserve"> söylenebileceği düşünülse de  genel olarak sağlıklı bir diyetin parçası olarak sodyumun azaltılması tavsiye e</w:t>
      </w:r>
      <w:r w:rsidR="00187A7B" w:rsidRPr="00C72028">
        <w:rPr>
          <w:rFonts w:ascii="Arial" w:eastAsia="Times New Roman" w:hAnsi="Arial" w:cs="Arial"/>
          <w:color w:val="C00000"/>
          <w:sz w:val="28"/>
          <w:szCs w:val="28"/>
          <w:lang w:eastAsia="tr-TR"/>
        </w:rPr>
        <w:t>dil</w:t>
      </w:r>
      <w:r w:rsidRPr="00C72028">
        <w:rPr>
          <w:rFonts w:ascii="Arial" w:eastAsia="Times New Roman" w:hAnsi="Arial" w:cs="Arial"/>
          <w:color w:val="C00000"/>
          <w:sz w:val="28"/>
          <w:szCs w:val="28"/>
          <w:lang w:eastAsia="tr-TR"/>
        </w:rPr>
        <w:t>meye  devam edilebilir</w:t>
      </w:r>
      <w:proofErr w:type="gramStart"/>
      <w:r w:rsidRPr="00C72028">
        <w:rPr>
          <w:rFonts w:ascii="Arial" w:eastAsia="Times New Roman" w:hAnsi="Arial" w:cs="Arial"/>
          <w:b/>
          <w:bCs/>
          <w:color w:val="C00000"/>
          <w:sz w:val="28"/>
          <w:szCs w:val="28"/>
          <w:lang w:eastAsia="tr-TR"/>
        </w:rPr>
        <w:t>….</w:t>
      </w:r>
      <w:proofErr w:type="gramEnd"/>
    </w:p>
    <w:p w14:paraId="661DCBAB" w14:textId="77777777" w:rsidR="00E65BEF" w:rsidRPr="00E65BEF" w:rsidRDefault="00E65BEF" w:rsidP="00E65BEF">
      <w:pPr>
        <w:spacing w:after="0" w:line="240" w:lineRule="auto"/>
        <w:rPr>
          <w:rFonts w:ascii="Arial" w:eastAsia="Times New Roman" w:hAnsi="Arial" w:cs="Arial"/>
          <w:sz w:val="24"/>
          <w:szCs w:val="24"/>
          <w:lang w:eastAsia="tr-TR"/>
        </w:rPr>
      </w:pPr>
    </w:p>
    <w:p w14:paraId="622687C9" w14:textId="3A5DD388" w:rsidR="00E65BEF" w:rsidRPr="00E65BEF" w:rsidRDefault="00E65BEF" w:rsidP="00E65BEF">
      <w:pPr>
        <w:spacing w:after="0" w:line="240" w:lineRule="auto"/>
        <w:rPr>
          <w:rFonts w:ascii="Arial" w:eastAsia="Times New Roman" w:hAnsi="Arial" w:cs="Arial"/>
          <w:sz w:val="24"/>
          <w:szCs w:val="24"/>
          <w:lang w:eastAsia="tr-TR"/>
        </w:rPr>
      </w:pPr>
    </w:p>
    <w:p w14:paraId="27895D9D" w14:textId="5458DDC2" w:rsidR="00C72028" w:rsidRPr="009A1AA1" w:rsidRDefault="00C72028" w:rsidP="00C72028">
      <w:pPr>
        <w:pStyle w:val="ListeParagraf"/>
        <w:numPr>
          <w:ilvl w:val="0"/>
          <w:numId w:val="1"/>
        </w:numPr>
        <w:spacing w:after="0" w:line="240" w:lineRule="auto"/>
        <w:rPr>
          <w:rFonts w:ascii="Times New Roman" w:eastAsia="Times New Roman" w:hAnsi="Times New Roman" w:cs="Times New Roman"/>
          <w:sz w:val="24"/>
          <w:szCs w:val="24"/>
          <w:lang w:eastAsia="tr-TR"/>
        </w:rPr>
      </w:pPr>
      <w:r w:rsidRPr="009A1AA1">
        <w:rPr>
          <w:rFonts w:ascii="Times New Roman" w:eastAsia="Times New Roman" w:hAnsi="Times New Roman" w:cs="Times New Roman"/>
          <w:sz w:val="24"/>
          <w:szCs w:val="24"/>
          <w:lang w:eastAsia="tr-TR"/>
        </w:rPr>
        <w:t>Genel olarak, KY nörohormonal aktivasyon ve sodyum ve su tutulmasına yol açan otonomik kontroldeki anormallikler ile ilişkilidir</w:t>
      </w:r>
      <w:r w:rsidRPr="009A1AA1">
        <w:rPr>
          <w:rFonts w:ascii="Times New Roman" w:hAnsi="Times New Roman" w:cs="Times New Roman"/>
          <w:sz w:val="24"/>
          <w:szCs w:val="24"/>
        </w:rPr>
        <w:t xml:space="preserve"> </w:t>
      </w:r>
      <w:r w:rsidRPr="009A1AA1">
        <w:rPr>
          <w:rFonts w:ascii="Times New Roman" w:eastAsia="Times New Roman" w:hAnsi="Times New Roman" w:cs="Times New Roman"/>
          <w:sz w:val="24"/>
          <w:szCs w:val="24"/>
          <w:lang w:eastAsia="tr-TR"/>
        </w:rPr>
        <w:t>bu nedenle sodyumun diyet kısıtlaması, sıvı yüklenmesini ve müteakip klinik sonuçları önlemek için bir mekanizma olarak tarihsel olarak onaylanmıştır. Kılavuzlar, kalp yetersizliği hastalarında sodyum alımının azaltılmasını şiddetle tavsiye etmekteydi, ancak bu tavsiye, veri eksikliği nedeniyle son yıllarda geri çekildi. Çoğu KY kılavuzu, artık diyet sodyumu hakkında herhangi bir tavsiyede bulunmuyor.</w:t>
      </w:r>
    </w:p>
    <w:p w14:paraId="373F9D9B" w14:textId="77777777" w:rsidR="00882B8A" w:rsidRDefault="00882B8A" w:rsidP="00882B8A">
      <w:pPr>
        <w:pStyle w:val="ListeParagraf"/>
        <w:spacing w:line="240" w:lineRule="auto"/>
        <w:ind w:left="1352"/>
        <w:rPr>
          <w:rFonts w:ascii="Arial" w:eastAsia="Times New Roman" w:hAnsi="Arial" w:cs="Arial"/>
          <w:color w:val="4472C4" w:themeColor="accent1"/>
          <w:sz w:val="24"/>
          <w:szCs w:val="24"/>
          <w:lang w:eastAsia="tr-TR"/>
        </w:rPr>
      </w:pPr>
    </w:p>
    <w:p w14:paraId="4E8DBAA1" w14:textId="77777777" w:rsidR="00882B8A" w:rsidRDefault="00882B8A" w:rsidP="00882B8A">
      <w:pPr>
        <w:pStyle w:val="ListeParagraf"/>
        <w:spacing w:line="240" w:lineRule="auto"/>
        <w:ind w:left="1352"/>
        <w:rPr>
          <w:rFonts w:ascii="Arial" w:eastAsia="Times New Roman" w:hAnsi="Arial" w:cs="Arial"/>
          <w:color w:val="4472C4" w:themeColor="accent1"/>
          <w:sz w:val="24"/>
          <w:szCs w:val="24"/>
          <w:lang w:eastAsia="tr-TR"/>
        </w:rPr>
      </w:pPr>
    </w:p>
    <w:p w14:paraId="705B79CC" w14:textId="77777777" w:rsidR="00882B8A" w:rsidRDefault="00882B8A" w:rsidP="00882B8A">
      <w:pPr>
        <w:pStyle w:val="ListeParagraf"/>
        <w:numPr>
          <w:ilvl w:val="0"/>
          <w:numId w:val="3"/>
        </w:numPr>
        <w:spacing w:line="240" w:lineRule="auto"/>
        <w:rPr>
          <w:rFonts w:ascii="Arial" w:eastAsia="Times New Roman" w:hAnsi="Arial" w:cs="Arial"/>
          <w:sz w:val="24"/>
          <w:szCs w:val="24"/>
          <w:lang w:eastAsia="tr-TR"/>
        </w:rPr>
      </w:pPr>
      <w:r w:rsidRPr="00882B8A">
        <w:rPr>
          <w:rFonts w:ascii="Arial" w:eastAsia="Times New Roman" w:hAnsi="Arial" w:cs="Arial"/>
          <w:b/>
          <w:bCs/>
          <w:sz w:val="24"/>
          <w:szCs w:val="24"/>
          <w:lang w:eastAsia="tr-TR"/>
        </w:rPr>
        <w:lastRenderedPageBreak/>
        <w:t>SODYUM-HF</w:t>
      </w:r>
      <w:r w:rsidRPr="00882B8A">
        <w:rPr>
          <w:rFonts w:ascii="Arial" w:eastAsia="Times New Roman" w:hAnsi="Arial" w:cs="Arial"/>
          <w:sz w:val="24"/>
          <w:szCs w:val="24"/>
          <w:lang w:eastAsia="tr-TR"/>
        </w:rPr>
        <w:t>, kronik kalp yetersizliği olan 809 hastayı (</w:t>
      </w:r>
      <w:proofErr w:type="spellStart"/>
      <w:r w:rsidRPr="00882B8A">
        <w:rPr>
          <w:rFonts w:ascii="Arial" w:eastAsia="Times New Roman" w:hAnsi="Arial" w:cs="Arial"/>
          <w:sz w:val="24"/>
          <w:szCs w:val="24"/>
          <w:lang w:eastAsia="tr-TR"/>
        </w:rPr>
        <w:t>mediyan</w:t>
      </w:r>
      <w:proofErr w:type="spellEnd"/>
      <w:r w:rsidRPr="00882B8A">
        <w:rPr>
          <w:rFonts w:ascii="Arial" w:eastAsia="Times New Roman" w:hAnsi="Arial" w:cs="Arial"/>
          <w:sz w:val="24"/>
          <w:szCs w:val="24"/>
          <w:lang w:eastAsia="tr-TR"/>
        </w:rPr>
        <w:t xml:space="preserve"> yaş, 67 yıl) içeren altı ülkede (Avustralya, Kanada, Şili, Kolombiya, Meksika ve Yeni Zelanda) yürütülen pragmatik, çok uluslu, açık etiketli, randomize bir çalışmaydı. </w:t>
      </w:r>
    </w:p>
    <w:p w14:paraId="2C52D2D2" w14:textId="53EACAE5" w:rsidR="00882B8A" w:rsidRPr="00882B8A" w:rsidRDefault="00882B8A" w:rsidP="00882B8A">
      <w:pPr>
        <w:pStyle w:val="ListeParagraf"/>
        <w:numPr>
          <w:ilvl w:val="0"/>
          <w:numId w:val="1"/>
        </w:numPr>
        <w:spacing w:line="240" w:lineRule="auto"/>
        <w:rPr>
          <w:rFonts w:ascii="Arial" w:eastAsia="Times New Roman" w:hAnsi="Arial" w:cs="Arial"/>
          <w:sz w:val="24"/>
          <w:szCs w:val="24"/>
          <w:lang w:eastAsia="tr-TR"/>
        </w:rPr>
      </w:pPr>
      <w:r w:rsidRPr="00882B8A">
        <w:rPr>
          <w:rFonts w:ascii="Arial" w:eastAsia="Times New Roman" w:hAnsi="Arial" w:cs="Arial"/>
          <w:sz w:val="24"/>
          <w:szCs w:val="24"/>
          <w:lang w:eastAsia="tr-TR"/>
        </w:rPr>
        <w:t xml:space="preserve">Bunlar  (NYHA fonksiyonel sınıf II-III) ve </w:t>
      </w:r>
      <w:proofErr w:type="gramStart"/>
      <w:r w:rsidRPr="00882B8A">
        <w:rPr>
          <w:rFonts w:ascii="Arial" w:eastAsia="Times New Roman" w:hAnsi="Arial" w:cs="Arial"/>
          <w:sz w:val="24"/>
          <w:szCs w:val="24"/>
          <w:lang w:eastAsia="tr-TR"/>
        </w:rPr>
        <w:t>optimal</w:t>
      </w:r>
      <w:proofErr w:type="gramEnd"/>
      <w:r w:rsidRPr="00882B8A">
        <w:rPr>
          <w:rFonts w:ascii="Arial" w:eastAsia="Times New Roman" w:hAnsi="Arial" w:cs="Arial"/>
          <w:sz w:val="24"/>
          <w:szCs w:val="24"/>
          <w:lang w:eastAsia="tr-TR"/>
        </w:rPr>
        <w:t xml:space="preserve"> olarak tolere edilen kılavuza yönelik tıbbi tedaviyi alan hastalardı.</w:t>
      </w:r>
      <w:r w:rsidRPr="00882B8A">
        <w:rPr>
          <w:rFonts w:ascii="Arial" w:eastAsia="Times New Roman" w:hAnsi="Arial" w:cs="Arial"/>
          <w:color w:val="4472C4" w:themeColor="accent1"/>
          <w:sz w:val="24"/>
          <w:szCs w:val="24"/>
          <w:lang w:eastAsia="tr-TR"/>
        </w:rPr>
        <w:t xml:space="preserve"> </w:t>
      </w:r>
      <w:r w:rsidRPr="00882B8A">
        <w:rPr>
          <w:rFonts w:ascii="Arial" w:eastAsia="Times New Roman" w:hAnsi="Arial" w:cs="Arial"/>
          <w:sz w:val="24"/>
          <w:szCs w:val="24"/>
          <w:lang w:eastAsia="tr-TR"/>
        </w:rPr>
        <w:t>Bunlar</w:t>
      </w:r>
      <w:r w:rsidRPr="00882B8A">
        <w:t xml:space="preserve"> </w:t>
      </w:r>
      <w:r w:rsidRPr="00882B8A">
        <w:rPr>
          <w:rFonts w:ascii="Arial" w:eastAsia="Times New Roman" w:hAnsi="Arial" w:cs="Arial"/>
          <w:sz w:val="24"/>
          <w:szCs w:val="24"/>
          <w:lang w:eastAsia="tr-TR"/>
        </w:rPr>
        <w:t xml:space="preserve">yerel kılavuzlara göre olağan bakıma veya 100 mmol'den (&lt;1500 mg/gün) düşük sodyumlu bir diyete </w:t>
      </w:r>
      <w:proofErr w:type="gramStart"/>
      <w:r w:rsidRPr="00882B8A">
        <w:rPr>
          <w:rFonts w:ascii="Arial" w:eastAsia="Times New Roman" w:hAnsi="Arial" w:cs="Arial"/>
          <w:sz w:val="24"/>
          <w:szCs w:val="24"/>
          <w:lang w:eastAsia="tr-TR"/>
        </w:rPr>
        <w:t>randomize  atandılar</w:t>
      </w:r>
      <w:proofErr w:type="gramEnd"/>
      <w:r w:rsidRPr="00882B8A">
        <w:rPr>
          <w:rFonts w:ascii="Arial" w:eastAsia="Times New Roman" w:hAnsi="Arial" w:cs="Arial"/>
          <w:sz w:val="24"/>
          <w:szCs w:val="24"/>
          <w:lang w:eastAsia="tr-TR"/>
        </w:rPr>
        <w:t>. Bazal sodyum alımı 1500 mg/</w:t>
      </w:r>
      <w:proofErr w:type="spellStart"/>
      <w:r w:rsidRPr="00882B8A">
        <w:rPr>
          <w:rFonts w:ascii="Arial" w:eastAsia="Times New Roman" w:hAnsi="Arial" w:cs="Arial"/>
          <w:sz w:val="24"/>
          <w:szCs w:val="24"/>
          <w:lang w:eastAsia="tr-TR"/>
        </w:rPr>
        <w:t>gün'den</w:t>
      </w:r>
      <w:proofErr w:type="spellEnd"/>
      <w:r w:rsidRPr="00882B8A">
        <w:rPr>
          <w:rFonts w:ascii="Arial" w:eastAsia="Times New Roman" w:hAnsi="Arial" w:cs="Arial"/>
          <w:sz w:val="24"/>
          <w:szCs w:val="24"/>
          <w:lang w:eastAsia="tr-TR"/>
        </w:rPr>
        <w:t xml:space="preserve"> az olan hastalar çalışma dışı bırakıldı.</w:t>
      </w:r>
    </w:p>
    <w:p w14:paraId="0E890700" w14:textId="6CE7B3BF" w:rsidR="00882B8A" w:rsidRDefault="00882B8A" w:rsidP="00882B8A">
      <w:pPr>
        <w:pStyle w:val="ListeParagraf"/>
        <w:numPr>
          <w:ilvl w:val="0"/>
          <w:numId w:val="1"/>
        </w:numPr>
        <w:spacing w:after="0" w:line="240" w:lineRule="auto"/>
        <w:rPr>
          <w:rFonts w:ascii="Arial" w:eastAsia="Times New Roman" w:hAnsi="Arial" w:cs="Arial"/>
          <w:sz w:val="24"/>
          <w:szCs w:val="24"/>
          <w:lang w:eastAsia="tr-TR"/>
        </w:rPr>
      </w:pPr>
      <w:r w:rsidRPr="00882B8A">
        <w:rPr>
          <w:rFonts w:ascii="Arial" w:eastAsia="Times New Roman" w:hAnsi="Arial" w:cs="Arial"/>
          <w:sz w:val="24"/>
          <w:szCs w:val="24"/>
          <w:lang w:eastAsia="tr-TR"/>
        </w:rPr>
        <w:t>Müdahale grubunda hastalardan her bölgeye lokalize edilmiş diyetisyenler tarafından geliştirilen düşük sodyumlu menüleri takip etmeleri istendi.</w:t>
      </w:r>
      <w:r w:rsidRPr="00882B8A">
        <w:t xml:space="preserve"> </w:t>
      </w:r>
      <w:r w:rsidRPr="00882B8A">
        <w:rPr>
          <w:rFonts w:ascii="Arial" w:eastAsia="Times New Roman" w:hAnsi="Arial" w:cs="Arial"/>
          <w:sz w:val="24"/>
          <w:szCs w:val="24"/>
          <w:lang w:eastAsia="tr-TR"/>
        </w:rPr>
        <w:t>Ayrıca eğitimli diyetisyenler veya doktorlar veya hemşireler tarafından davranışsal danışmanlık aldılar.</w:t>
      </w:r>
    </w:p>
    <w:p w14:paraId="0FE7A000" w14:textId="00CE569F" w:rsidR="00882B8A" w:rsidRDefault="00882B8A" w:rsidP="00882B8A">
      <w:pPr>
        <w:pStyle w:val="ListeParagraf"/>
        <w:numPr>
          <w:ilvl w:val="0"/>
          <w:numId w:val="1"/>
        </w:numPr>
        <w:spacing w:after="0" w:line="240" w:lineRule="auto"/>
        <w:rPr>
          <w:rFonts w:ascii="Arial" w:eastAsia="Times New Roman" w:hAnsi="Arial" w:cs="Arial"/>
          <w:sz w:val="24"/>
          <w:szCs w:val="24"/>
          <w:lang w:eastAsia="tr-TR"/>
        </w:rPr>
      </w:pPr>
      <w:r w:rsidRPr="00882B8A">
        <w:rPr>
          <w:rFonts w:ascii="Arial" w:eastAsia="Times New Roman" w:hAnsi="Arial" w:cs="Arial"/>
          <w:sz w:val="24"/>
          <w:szCs w:val="24"/>
          <w:lang w:eastAsia="tr-TR"/>
        </w:rPr>
        <w:t>Diyet sodyum alımı, diyete uyumu izlemek ve desteklemek için her iki grupta da başlangıçta, 6 ayda ve 12 ayda ve müdahale grubu için ayrıca 3 ve 9 ayda 3 günlük bir gıda kaydı (1 hafta sonu günü dahil) kullanılarak değerlendirildi</w:t>
      </w:r>
      <w:r>
        <w:rPr>
          <w:rFonts w:ascii="Arial" w:eastAsia="Times New Roman" w:hAnsi="Arial" w:cs="Arial"/>
          <w:sz w:val="24"/>
          <w:szCs w:val="24"/>
          <w:lang w:eastAsia="tr-TR"/>
        </w:rPr>
        <w:t>.</w:t>
      </w:r>
    </w:p>
    <w:p w14:paraId="09D25B1A" w14:textId="1F2E6E74" w:rsidR="006F6C59" w:rsidRDefault="00882B8A" w:rsidP="008338F1">
      <w:pPr>
        <w:spacing w:after="0" w:line="240" w:lineRule="auto"/>
        <w:rPr>
          <w:rFonts w:ascii="Arial" w:eastAsia="Times New Roman" w:hAnsi="Arial" w:cs="Arial"/>
          <w:sz w:val="24"/>
          <w:szCs w:val="24"/>
          <w:lang w:eastAsia="tr-TR"/>
        </w:rPr>
      </w:pPr>
      <w:r w:rsidRPr="008338F1">
        <w:rPr>
          <w:rFonts w:ascii="Arial" w:eastAsia="Times New Roman" w:hAnsi="Arial" w:cs="Arial"/>
          <w:sz w:val="24"/>
          <w:szCs w:val="24"/>
          <w:lang w:eastAsia="tr-TR"/>
        </w:rPr>
        <w:t xml:space="preserve">Araştırmacılar, sodyum seviyelerini ölçmek için en iyi yöntemin normalde 24 saatlik idrar sodyumu olmasına rağmen, bunun büyük bir klinik </w:t>
      </w:r>
      <w:proofErr w:type="gramStart"/>
      <w:r w:rsidR="008338F1" w:rsidRPr="008338F1">
        <w:rPr>
          <w:rFonts w:ascii="Arial" w:eastAsia="Times New Roman" w:hAnsi="Arial" w:cs="Arial"/>
          <w:sz w:val="24"/>
          <w:szCs w:val="24"/>
          <w:lang w:eastAsia="tr-TR"/>
        </w:rPr>
        <w:t xml:space="preserve">çalışmada </w:t>
      </w:r>
      <w:r w:rsidRPr="008338F1">
        <w:rPr>
          <w:rFonts w:ascii="Arial" w:eastAsia="Times New Roman" w:hAnsi="Arial" w:cs="Arial"/>
          <w:sz w:val="24"/>
          <w:szCs w:val="24"/>
          <w:lang w:eastAsia="tr-TR"/>
        </w:rPr>
        <w:t xml:space="preserve"> pratik</w:t>
      </w:r>
      <w:proofErr w:type="gramEnd"/>
      <w:r w:rsidRPr="008338F1">
        <w:rPr>
          <w:rFonts w:ascii="Arial" w:eastAsia="Times New Roman" w:hAnsi="Arial" w:cs="Arial"/>
          <w:sz w:val="24"/>
          <w:szCs w:val="24"/>
          <w:lang w:eastAsia="tr-TR"/>
        </w:rPr>
        <w:t xml:space="preserve"> olmayacağını açıkladı.</w:t>
      </w:r>
      <w:r w:rsidRPr="008338F1">
        <w:t xml:space="preserve"> </w:t>
      </w:r>
      <w:r w:rsidRPr="008338F1">
        <w:rPr>
          <w:rFonts w:ascii="Arial" w:eastAsia="Times New Roman" w:hAnsi="Arial" w:cs="Arial"/>
          <w:sz w:val="24"/>
          <w:szCs w:val="24"/>
          <w:lang w:eastAsia="tr-TR"/>
        </w:rPr>
        <w:t>Ek olarak, idrar sodyumunun diüretik alan hastalarda gerçek sodyum düzeylerinin doğru bir ölçüsü olmadığına ve bu nedenle kalp yet</w:t>
      </w:r>
      <w:r w:rsidR="008338F1" w:rsidRPr="008338F1">
        <w:rPr>
          <w:rFonts w:ascii="Arial" w:eastAsia="Times New Roman" w:hAnsi="Arial" w:cs="Arial"/>
          <w:sz w:val="24"/>
          <w:szCs w:val="24"/>
          <w:lang w:eastAsia="tr-TR"/>
        </w:rPr>
        <w:t>ersi</w:t>
      </w:r>
      <w:r w:rsidRPr="008338F1">
        <w:rPr>
          <w:rFonts w:ascii="Arial" w:eastAsia="Times New Roman" w:hAnsi="Arial" w:cs="Arial"/>
          <w:sz w:val="24"/>
          <w:szCs w:val="24"/>
          <w:lang w:eastAsia="tr-TR"/>
        </w:rPr>
        <w:t>zliği popülasyonunda kullanılmasının iyi bir ölçü olmadığına dikkat çe</w:t>
      </w:r>
      <w:r w:rsidR="006F6C59">
        <w:rPr>
          <w:rFonts w:ascii="Arial" w:eastAsia="Times New Roman" w:hAnsi="Arial" w:cs="Arial"/>
          <w:sz w:val="24"/>
          <w:szCs w:val="24"/>
          <w:lang w:eastAsia="tr-TR"/>
        </w:rPr>
        <w:t>kti.</w:t>
      </w:r>
    </w:p>
    <w:p w14:paraId="53501DC0" w14:textId="77777777" w:rsidR="006F6C59" w:rsidRPr="008338F1" w:rsidRDefault="006F6C59" w:rsidP="008338F1">
      <w:pPr>
        <w:spacing w:after="0" w:line="240" w:lineRule="auto"/>
        <w:rPr>
          <w:rFonts w:ascii="Arial" w:eastAsia="Times New Roman" w:hAnsi="Arial" w:cs="Arial"/>
          <w:sz w:val="24"/>
          <w:szCs w:val="24"/>
          <w:lang w:eastAsia="tr-TR"/>
        </w:rPr>
      </w:pPr>
    </w:p>
    <w:p w14:paraId="43921EC6" w14:textId="6342C9D2" w:rsidR="006F6C59" w:rsidRDefault="006F6C59" w:rsidP="006F6C59">
      <w:pPr>
        <w:pStyle w:val="ListeParagraf"/>
        <w:numPr>
          <w:ilvl w:val="0"/>
          <w:numId w:val="1"/>
        </w:numPr>
        <w:spacing w:after="0" w:line="240" w:lineRule="auto"/>
        <w:rPr>
          <w:rFonts w:ascii="Arial" w:eastAsia="Times New Roman" w:hAnsi="Arial" w:cs="Arial"/>
          <w:sz w:val="24"/>
          <w:szCs w:val="24"/>
          <w:lang w:eastAsia="tr-TR"/>
        </w:rPr>
      </w:pPr>
      <w:r w:rsidRPr="006F6C59">
        <w:rPr>
          <w:rFonts w:ascii="Arial" w:eastAsia="Times New Roman" w:hAnsi="Arial" w:cs="Arial"/>
          <w:sz w:val="24"/>
          <w:szCs w:val="24"/>
          <w:lang w:eastAsia="tr-TR"/>
        </w:rPr>
        <w:t>Sonuçlar, başlangıç ile 12 ay arasında, medyan sodyum alımının düşük sodyum grubunda 2286 mg/</w:t>
      </w:r>
      <w:proofErr w:type="spellStart"/>
      <w:r w:rsidRPr="006F6C59">
        <w:rPr>
          <w:rFonts w:ascii="Arial" w:eastAsia="Times New Roman" w:hAnsi="Arial" w:cs="Arial"/>
          <w:sz w:val="24"/>
          <w:szCs w:val="24"/>
          <w:lang w:eastAsia="tr-TR"/>
        </w:rPr>
        <w:t>gün'den</w:t>
      </w:r>
      <w:proofErr w:type="spellEnd"/>
      <w:r w:rsidRPr="006F6C59">
        <w:rPr>
          <w:rFonts w:ascii="Arial" w:eastAsia="Times New Roman" w:hAnsi="Arial" w:cs="Arial"/>
          <w:sz w:val="24"/>
          <w:szCs w:val="24"/>
          <w:lang w:eastAsia="tr-TR"/>
        </w:rPr>
        <w:t xml:space="preserve"> 1658 mg/</w:t>
      </w:r>
      <w:proofErr w:type="spellStart"/>
      <w:r w:rsidRPr="006F6C59">
        <w:rPr>
          <w:rFonts w:ascii="Arial" w:eastAsia="Times New Roman" w:hAnsi="Arial" w:cs="Arial"/>
          <w:sz w:val="24"/>
          <w:szCs w:val="24"/>
          <w:lang w:eastAsia="tr-TR"/>
        </w:rPr>
        <w:t>gün'e</w:t>
      </w:r>
      <w:proofErr w:type="spellEnd"/>
      <w:r w:rsidRPr="006F6C59">
        <w:rPr>
          <w:rFonts w:ascii="Arial" w:eastAsia="Times New Roman" w:hAnsi="Arial" w:cs="Arial"/>
          <w:sz w:val="24"/>
          <w:szCs w:val="24"/>
          <w:lang w:eastAsia="tr-TR"/>
        </w:rPr>
        <w:t xml:space="preserve"> ve olağan bakım grubunda 2119 mg/</w:t>
      </w:r>
      <w:proofErr w:type="spellStart"/>
      <w:r w:rsidRPr="006F6C59">
        <w:rPr>
          <w:rFonts w:ascii="Arial" w:eastAsia="Times New Roman" w:hAnsi="Arial" w:cs="Arial"/>
          <w:sz w:val="24"/>
          <w:szCs w:val="24"/>
          <w:lang w:eastAsia="tr-TR"/>
        </w:rPr>
        <w:t>gün'den</w:t>
      </w:r>
      <w:proofErr w:type="spellEnd"/>
      <w:r w:rsidRPr="006F6C59">
        <w:rPr>
          <w:rFonts w:ascii="Arial" w:eastAsia="Times New Roman" w:hAnsi="Arial" w:cs="Arial"/>
          <w:sz w:val="24"/>
          <w:szCs w:val="24"/>
          <w:lang w:eastAsia="tr-TR"/>
        </w:rPr>
        <w:t xml:space="preserve"> 2073 mg/</w:t>
      </w:r>
      <w:proofErr w:type="spellStart"/>
      <w:r w:rsidRPr="006F6C59">
        <w:rPr>
          <w:rFonts w:ascii="Arial" w:eastAsia="Times New Roman" w:hAnsi="Arial" w:cs="Arial"/>
          <w:sz w:val="24"/>
          <w:szCs w:val="24"/>
          <w:lang w:eastAsia="tr-TR"/>
        </w:rPr>
        <w:t>gün'e</w:t>
      </w:r>
      <w:proofErr w:type="spellEnd"/>
      <w:r w:rsidRPr="006F6C59">
        <w:rPr>
          <w:rFonts w:ascii="Arial" w:eastAsia="Times New Roman" w:hAnsi="Arial" w:cs="Arial"/>
          <w:sz w:val="24"/>
          <w:szCs w:val="24"/>
          <w:lang w:eastAsia="tr-TR"/>
        </w:rPr>
        <w:t xml:space="preserve"> düştüğünü gösterdi.</w:t>
      </w:r>
      <w:r w:rsidRPr="006F6C59">
        <w:t xml:space="preserve"> </w:t>
      </w:r>
      <w:r w:rsidRPr="006F6C59">
        <w:rPr>
          <w:rFonts w:ascii="Arial" w:eastAsia="Times New Roman" w:hAnsi="Arial" w:cs="Arial"/>
          <w:sz w:val="24"/>
          <w:szCs w:val="24"/>
          <w:lang w:eastAsia="tr-TR"/>
        </w:rPr>
        <w:t>Gruplar arasındaki medyan fark 12 ayda 415 mg/gün idi.</w:t>
      </w:r>
    </w:p>
    <w:p w14:paraId="14456D4F" w14:textId="37BF09BA" w:rsidR="008B5C9F" w:rsidRDefault="008B5C9F" w:rsidP="006F6C59">
      <w:pPr>
        <w:pStyle w:val="ListeParagraf"/>
        <w:numPr>
          <w:ilvl w:val="0"/>
          <w:numId w:val="1"/>
        </w:numPr>
        <w:spacing w:after="0" w:line="240" w:lineRule="auto"/>
        <w:rPr>
          <w:rFonts w:ascii="Arial" w:eastAsia="Times New Roman" w:hAnsi="Arial" w:cs="Arial"/>
          <w:sz w:val="24"/>
          <w:szCs w:val="24"/>
          <w:lang w:eastAsia="tr-TR"/>
        </w:rPr>
      </w:pPr>
      <w:r w:rsidRPr="00F43A6F">
        <w:rPr>
          <w:rFonts w:ascii="Arial" w:eastAsia="Times New Roman" w:hAnsi="Arial" w:cs="Arial"/>
          <w:sz w:val="24"/>
          <w:szCs w:val="24"/>
          <w:lang w:eastAsia="tr-TR"/>
        </w:rPr>
        <w:t xml:space="preserve">12 aya kadar, düşük sodyumlu diyet grubundaki hastaların %15'inde ve olağan bakım grubundaki hastaların %17'sinde çalışmanın </w:t>
      </w:r>
      <w:proofErr w:type="gramStart"/>
      <w:r w:rsidRPr="00F43A6F">
        <w:rPr>
          <w:rFonts w:ascii="Arial" w:eastAsia="Times New Roman" w:hAnsi="Arial" w:cs="Arial"/>
          <w:sz w:val="24"/>
          <w:szCs w:val="24"/>
          <w:lang w:eastAsia="tr-TR"/>
        </w:rPr>
        <w:t>primer  sonucu</w:t>
      </w:r>
      <w:proofErr w:type="gramEnd"/>
      <w:r w:rsidRPr="00F43A6F">
        <w:rPr>
          <w:rFonts w:ascii="Arial" w:eastAsia="Times New Roman" w:hAnsi="Arial" w:cs="Arial"/>
          <w:sz w:val="24"/>
          <w:szCs w:val="24"/>
          <w:lang w:eastAsia="tr-TR"/>
        </w:rPr>
        <w:t xml:space="preserve"> (</w:t>
      </w:r>
      <w:r w:rsidR="00F43A6F" w:rsidRPr="00F43A6F">
        <w:rPr>
          <w:rFonts w:ascii="Arial" w:eastAsia="Times New Roman" w:hAnsi="Arial" w:cs="Arial"/>
          <w:sz w:val="24"/>
          <w:szCs w:val="24"/>
          <w:lang w:eastAsia="tr-TR"/>
        </w:rPr>
        <w:t xml:space="preserve">kardiyovasküler nedenlere bağlı hastaneye yatış veya acil servis ziyaretleri veya </w:t>
      </w:r>
      <w:proofErr w:type="spellStart"/>
      <w:r w:rsidR="00F43A6F" w:rsidRPr="00F43A6F">
        <w:rPr>
          <w:rFonts w:ascii="Arial" w:eastAsia="Times New Roman" w:hAnsi="Arial" w:cs="Arial"/>
          <w:sz w:val="24"/>
          <w:szCs w:val="24"/>
          <w:lang w:eastAsia="tr-TR"/>
        </w:rPr>
        <w:t>veya</w:t>
      </w:r>
      <w:proofErr w:type="spellEnd"/>
      <w:r w:rsidR="00F43A6F" w:rsidRPr="00F43A6F">
        <w:rPr>
          <w:rFonts w:ascii="Arial" w:eastAsia="Times New Roman" w:hAnsi="Arial" w:cs="Arial"/>
          <w:sz w:val="24"/>
          <w:szCs w:val="24"/>
          <w:lang w:eastAsia="tr-TR"/>
        </w:rPr>
        <w:t xml:space="preserve"> tüm nedenlere bağlı ölüm</w:t>
      </w:r>
      <w:r w:rsidRPr="00F43A6F">
        <w:rPr>
          <w:rFonts w:ascii="Arial" w:eastAsia="Times New Roman" w:hAnsi="Arial" w:cs="Arial"/>
          <w:sz w:val="24"/>
          <w:szCs w:val="24"/>
          <w:lang w:eastAsia="tr-TR"/>
        </w:rPr>
        <w:t>) oluşturan olaylar meydana geldi ( tehlike oranı [HR], 0.89 [%95 GA, 0.63 - 1.26]; P = .53).</w:t>
      </w:r>
    </w:p>
    <w:p w14:paraId="5B429760" w14:textId="77777777" w:rsidR="00F43A6F" w:rsidRPr="00F43A6F" w:rsidRDefault="00F43A6F" w:rsidP="00F43A6F">
      <w:pPr>
        <w:pStyle w:val="ListeParagraf"/>
        <w:numPr>
          <w:ilvl w:val="0"/>
          <w:numId w:val="1"/>
        </w:numPr>
        <w:spacing w:after="0" w:line="240" w:lineRule="auto"/>
        <w:rPr>
          <w:rFonts w:ascii="Arial" w:eastAsia="Times New Roman" w:hAnsi="Arial" w:cs="Arial"/>
          <w:sz w:val="24"/>
          <w:szCs w:val="24"/>
          <w:lang w:eastAsia="tr-TR"/>
        </w:rPr>
      </w:pPr>
      <w:r w:rsidRPr="00F43A6F">
        <w:rPr>
          <w:rFonts w:ascii="Arial" w:eastAsia="Times New Roman" w:hAnsi="Arial" w:cs="Arial"/>
          <w:sz w:val="24"/>
          <w:szCs w:val="24"/>
          <w:lang w:eastAsia="tr-TR"/>
        </w:rPr>
        <w:t>Düşük sodyumlu grubunun %10'unda ve olağan bakım grubunun %12'sinde kardiyovasküler ilişkili hastaneye yatış meydana geldi (HR, 0.82; P = .36) ve kardiyovasküler ile ilgili acil servis ziyaretleri her iki grubun %4'ünde gerçekleşti (HR, 1.21; P = .60).</w:t>
      </w:r>
    </w:p>
    <w:p w14:paraId="36E50634" w14:textId="2AB47735" w:rsidR="00F43A6F" w:rsidRDefault="00F43A6F" w:rsidP="006F6C59">
      <w:pPr>
        <w:pStyle w:val="ListeParagraf"/>
        <w:numPr>
          <w:ilvl w:val="0"/>
          <w:numId w:val="1"/>
        </w:numPr>
        <w:spacing w:after="0" w:line="240" w:lineRule="auto"/>
        <w:rPr>
          <w:rFonts w:ascii="Arial" w:eastAsia="Times New Roman" w:hAnsi="Arial" w:cs="Arial"/>
          <w:sz w:val="24"/>
          <w:szCs w:val="24"/>
          <w:lang w:eastAsia="tr-TR"/>
        </w:rPr>
      </w:pPr>
      <w:r w:rsidRPr="00F43A6F">
        <w:rPr>
          <w:rFonts w:ascii="Arial" w:eastAsia="Times New Roman" w:hAnsi="Arial" w:cs="Arial"/>
          <w:sz w:val="24"/>
          <w:szCs w:val="24"/>
          <w:lang w:eastAsia="tr-TR"/>
        </w:rPr>
        <w:t>Primer sonuç için tedavi etkisinin yokluğu, daha yüksek ve düşük bazal sodyum alımı olanlar da dahil olmak üzere önceden belirlenmiş alt grupların çoğunda tutarlıydı.</w:t>
      </w:r>
      <w:r w:rsidRPr="00F43A6F">
        <w:rPr>
          <w:rFonts w:ascii="Arial" w:eastAsia="Times New Roman" w:hAnsi="Arial" w:cs="Arial"/>
          <w:color w:val="4472C4" w:themeColor="accent1"/>
          <w:sz w:val="24"/>
          <w:szCs w:val="24"/>
          <w:lang w:eastAsia="tr-TR"/>
        </w:rPr>
        <w:t xml:space="preserve"> </w:t>
      </w:r>
      <w:r w:rsidRPr="00F43A6F">
        <w:rPr>
          <w:rFonts w:ascii="Arial" w:eastAsia="Times New Roman" w:hAnsi="Arial" w:cs="Arial"/>
          <w:sz w:val="24"/>
          <w:szCs w:val="24"/>
          <w:lang w:eastAsia="tr-TR"/>
        </w:rPr>
        <w:t>Ancak, 65 yaşından küçük bireylerde, 65 yaş ve üzerindekilere göre primer sonuçta daha büyük bir azalma bulgusu vardı.</w:t>
      </w:r>
    </w:p>
    <w:p w14:paraId="684DFB00" w14:textId="11BE352D" w:rsidR="00B71CF6" w:rsidRPr="00B71CF6" w:rsidRDefault="00B71CF6" w:rsidP="006F6C59">
      <w:pPr>
        <w:pStyle w:val="ListeParagraf"/>
        <w:numPr>
          <w:ilvl w:val="0"/>
          <w:numId w:val="1"/>
        </w:numPr>
        <w:spacing w:after="0" w:line="240" w:lineRule="auto"/>
        <w:rPr>
          <w:rFonts w:ascii="Arial" w:eastAsia="Times New Roman" w:hAnsi="Arial" w:cs="Arial"/>
          <w:sz w:val="24"/>
          <w:szCs w:val="24"/>
          <w:lang w:eastAsia="tr-TR"/>
        </w:rPr>
      </w:pPr>
      <w:r w:rsidRPr="00B71CF6">
        <w:rPr>
          <w:rFonts w:ascii="Arial" w:eastAsia="Times New Roman" w:hAnsi="Arial" w:cs="Arial"/>
          <w:sz w:val="24"/>
          <w:szCs w:val="24"/>
          <w:lang w:eastAsia="tr-TR"/>
        </w:rPr>
        <w:t xml:space="preserve">KCCQ (Kansas City </w:t>
      </w:r>
      <w:proofErr w:type="spellStart"/>
      <w:r w:rsidRPr="00B71CF6">
        <w:rPr>
          <w:rFonts w:ascii="Arial" w:eastAsia="Times New Roman" w:hAnsi="Arial" w:cs="Arial"/>
          <w:sz w:val="24"/>
          <w:szCs w:val="24"/>
          <w:lang w:eastAsia="tr-TR"/>
        </w:rPr>
        <w:t>Cardiomyopathy</w:t>
      </w:r>
      <w:proofErr w:type="spellEnd"/>
      <w:r w:rsidRPr="00B71CF6">
        <w:rPr>
          <w:rFonts w:ascii="Arial" w:eastAsia="Times New Roman" w:hAnsi="Arial" w:cs="Arial"/>
          <w:sz w:val="24"/>
          <w:szCs w:val="24"/>
          <w:lang w:eastAsia="tr-TR"/>
        </w:rPr>
        <w:t xml:space="preserve"> </w:t>
      </w:r>
      <w:proofErr w:type="spellStart"/>
      <w:r w:rsidRPr="00B71CF6">
        <w:rPr>
          <w:rFonts w:ascii="Arial" w:eastAsia="Times New Roman" w:hAnsi="Arial" w:cs="Arial"/>
          <w:sz w:val="24"/>
          <w:szCs w:val="24"/>
          <w:lang w:eastAsia="tr-TR"/>
        </w:rPr>
        <w:t>Questionnaire</w:t>
      </w:r>
      <w:proofErr w:type="spellEnd"/>
      <w:r w:rsidRPr="00B71CF6">
        <w:rPr>
          <w:rFonts w:ascii="Arial" w:eastAsia="Times New Roman" w:hAnsi="Arial" w:cs="Arial"/>
          <w:sz w:val="24"/>
          <w:szCs w:val="24"/>
          <w:lang w:eastAsia="tr-TR"/>
        </w:rPr>
        <w:t>)’de</w:t>
      </w:r>
      <w:r w:rsidRPr="00B71CF6">
        <w:t xml:space="preserve"> </w:t>
      </w:r>
      <w:r w:rsidRPr="00B71CF6">
        <w:rPr>
          <w:rFonts w:ascii="Arial" w:eastAsia="Times New Roman" w:hAnsi="Arial" w:cs="Arial"/>
          <w:sz w:val="24"/>
          <w:szCs w:val="24"/>
          <w:lang w:eastAsia="tr-TR"/>
        </w:rPr>
        <w:t>Yaşam kalitesi ölçümleri:</w:t>
      </w:r>
      <w:r w:rsidRPr="00B71CF6">
        <w:t xml:space="preserve"> </w:t>
      </w:r>
      <w:r w:rsidRPr="00B71CF6">
        <w:rPr>
          <w:rFonts w:ascii="Arial" w:eastAsia="Times New Roman" w:hAnsi="Arial" w:cs="Arial"/>
          <w:sz w:val="24"/>
          <w:szCs w:val="24"/>
          <w:lang w:eastAsia="tr-TR"/>
        </w:rPr>
        <w:t xml:space="preserve">Düşük sodyumlu grupta; başlangıçtan 12 aya kadar olan değişiklikte grup arası ortalama farklar:  Genel özet puanında 3.38 puan, klinik özet puanında 3.29 puan ve fiziksel kısıtlılık puanında 3.77 puan </w:t>
      </w:r>
      <w:proofErr w:type="gramStart"/>
      <w:r w:rsidRPr="00B71CF6">
        <w:rPr>
          <w:rFonts w:ascii="Arial" w:eastAsia="Times New Roman" w:hAnsi="Arial" w:cs="Arial"/>
          <w:sz w:val="24"/>
          <w:szCs w:val="24"/>
          <w:lang w:eastAsia="tr-TR"/>
        </w:rPr>
        <w:t>ile  bir</w:t>
      </w:r>
      <w:proofErr w:type="gramEnd"/>
      <w:r w:rsidRPr="00B71CF6">
        <w:rPr>
          <w:rFonts w:ascii="Arial" w:eastAsia="Times New Roman" w:hAnsi="Arial" w:cs="Arial"/>
          <w:sz w:val="24"/>
          <w:szCs w:val="24"/>
          <w:lang w:eastAsia="tr-TR"/>
        </w:rPr>
        <w:t xml:space="preserve"> faydayı ima etti ( tüm farklılıklar istatistiksel olarak anlamlıydı).</w:t>
      </w:r>
    </w:p>
    <w:p w14:paraId="49677EBD" w14:textId="77777777" w:rsidR="00B71CF6" w:rsidRPr="00B71CF6" w:rsidRDefault="00B71CF6" w:rsidP="00B71CF6">
      <w:pPr>
        <w:pStyle w:val="ListeParagraf"/>
        <w:numPr>
          <w:ilvl w:val="0"/>
          <w:numId w:val="1"/>
        </w:numPr>
        <w:spacing w:after="0" w:line="240" w:lineRule="auto"/>
        <w:rPr>
          <w:rFonts w:ascii="Arial" w:eastAsia="Times New Roman" w:hAnsi="Arial" w:cs="Arial"/>
          <w:sz w:val="24"/>
          <w:szCs w:val="24"/>
          <w:lang w:eastAsia="tr-TR"/>
        </w:rPr>
      </w:pPr>
      <w:r w:rsidRPr="00B71CF6">
        <w:rPr>
          <w:rFonts w:ascii="Arial" w:eastAsia="Times New Roman" w:hAnsi="Arial" w:cs="Arial"/>
          <w:sz w:val="24"/>
          <w:szCs w:val="24"/>
          <w:lang w:eastAsia="tr-TR"/>
        </w:rPr>
        <w:t>Düşük sodyumlu diyet grubu ile olağan bakım grubu arasında 12 ayda 6 dakikalık yürüme mesafesinde anlamlı bir fark yoktu.</w:t>
      </w:r>
    </w:p>
    <w:p w14:paraId="2275F9B2" w14:textId="53EF81F2" w:rsidR="00B71CF6" w:rsidRPr="00B71CF6" w:rsidRDefault="00B71CF6" w:rsidP="00B71CF6">
      <w:pPr>
        <w:pStyle w:val="ListeParagraf"/>
        <w:numPr>
          <w:ilvl w:val="0"/>
          <w:numId w:val="1"/>
        </w:numPr>
        <w:spacing w:after="0" w:line="240" w:lineRule="auto"/>
        <w:rPr>
          <w:rFonts w:ascii="Arial" w:eastAsia="Times New Roman" w:hAnsi="Arial" w:cs="Arial"/>
          <w:sz w:val="24"/>
          <w:szCs w:val="24"/>
          <w:lang w:eastAsia="tr-TR"/>
        </w:rPr>
      </w:pPr>
      <w:r w:rsidRPr="00B71CF6">
        <w:rPr>
          <w:rFonts w:ascii="Arial" w:eastAsia="Times New Roman" w:hAnsi="Arial" w:cs="Arial"/>
          <w:sz w:val="24"/>
          <w:szCs w:val="24"/>
          <w:lang w:eastAsia="tr-TR"/>
        </w:rPr>
        <w:t xml:space="preserve">12. ayda NYHA fonksiyonel sınıfı gruplar arasında önemli ölçüde farklılık gösterdi; düşük sodyumlu diyet grubunun, olağan bakım grubuna göre </w:t>
      </w:r>
      <w:r w:rsidRPr="00B71CF6">
        <w:rPr>
          <w:rFonts w:ascii="Arial" w:eastAsia="Times New Roman" w:hAnsi="Arial" w:cs="Arial"/>
          <w:sz w:val="24"/>
          <w:szCs w:val="24"/>
          <w:lang w:eastAsia="tr-TR"/>
        </w:rPr>
        <w:lastRenderedPageBreak/>
        <w:t xml:space="preserve">bir NYHA </w:t>
      </w:r>
      <w:proofErr w:type="gramStart"/>
      <w:r w:rsidRPr="00B71CF6">
        <w:rPr>
          <w:rFonts w:ascii="Arial" w:eastAsia="Times New Roman" w:hAnsi="Arial" w:cs="Arial"/>
          <w:sz w:val="24"/>
          <w:szCs w:val="24"/>
          <w:lang w:eastAsia="tr-TR"/>
        </w:rPr>
        <w:t>sınıfının  düzelme</w:t>
      </w:r>
      <w:proofErr w:type="gramEnd"/>
      <w:r w:rsidRPr="00B71CF6">
        <w:rPr>
          <w:rFonts w:ascii="Arial" w:eastAsia="Times New Roman" w:hAnsi="Arial" w:cs="Arial"/>
          <w:sz w:val="24"/>
          <w:szCs w:val="24"/>
          <w:lang w:eastAsia="tr-TR"/>
        </w:rPr>
        <w:t xml:space="preserve"> olasılığı daha yüksekti (olasılık oranı, 0.59; P = .0061).</w:t>
      </w:r>
    </w:p>
    <w:p w14:paraId="22F8DDC2" w14:textId="44F5F9EE" w:rsidR="00B71CF6" w:rsidRDefault="00B71CF6" w:rsidP="00A4326C">
      <w:pPr>
        <w:pStyle w:val="ListeParagraf"/>
        <w:numPr>
          <w:ilvl w:val="0"/>
          <w:numId w:val="1"/>
        </w:numPr>
        <w:spacing w:after="0" w:line="240" w:lineRule="auto"/>
        <w:rPr>
          <w:rFonts w:ascii="Arial" w:eastAsia="Times New Roman" w:hAnsi="Arial" w:cs="Arial"/>
          <w:sz w:val="24"/>
          <w:szCs w:val="24"/>
          <w:lang w:eastAsia="tr-TR"/>
        </w:rPr>
      </w:pPr>
      <w:r w:rsidRPr="00B71CF6">
        <w:rPr>
          <w:rFonts w:ascii="Arial" w:eastAsia="Times New Roman" w:hAnsi="Arial" w:cs="Arial"/>
          <w:sz w:val="24"/>
          <w:szCs w:val="24"/>
          <w:lang w:eastAsia="tr-TR"/>
        </w:rPr>
        <w:t>Her iki grupta da çalışma tedavisiyle ilgili hiçbir güvenlik olayı bildirilmemiştir.</w:t>
      </w:r>
    </w:p>
    <w:p w14:paraId="2F28FA26" w14:textId="40120F03" w:rsidR="00D25B0C" w:rsidRPr="00A4326C" w:rsidRDefault="00B71CF6" w:rsidP="00882B8A">
      <w:pPr>
        <w:spacing w:after="0" w:line="240" w:lineRule="auto"/>
        <w:rPr>
          <w:rFonts w:ascii="Arial" w:eastAsia="Times New Roman" w:hAnsi="Arial" w:cs="Arial"/>
          <w:sz w:val="20"/>
          <w:szCs w:val="20"/>
          <w:lang w:eastAsia="tr-TR"/>
        </w:rPr>
      </w:pPr>
      <w:r w:rsidRPr="00B71CF6">
        <w:rPr>
          <w:rFonts w:ascii="Arial" w:eastAsia="Times New Roman" w:hAnsi="Arial" w:cs="Arial"/>
          <w:sz w:val="20"/>
          <w:szCs w:val="20"/>
          <w:lang w:eastAsia="tr-TR"/>
        </w:rPr>
        <w:t>Araştırmacılar, daha uzun takiplerin olaylarda bir farklılık gösterip göstermeyeceğini araştırmak için 2 yıl v</w:t>
      </w:r>
      <w:r w:rsidR="00B3246D">
        <w:rPr>
          <w:rFonts w:ascii="Arial" w:eastAsia="Times New Roman" w:hAnsi="Arial" w:cs="Arial"/>
          <w:sz w:val="20"/>
          <w:szCs w:val="20"/>
          <w:lang w:eastAsia="tr-TR"/>
        </w:rPr>
        <w:t>e 5 yılda daha ileri analizleri</w:t>
      </w:r>
      <w:r w:rsidRPr="00B71CF6">
        <w:rPr>
          <w:rFonts w:ascii="Arial" w:eastAsia="Times New Roman" w:hAnsi="Arial" w:cs="Arial"/>
          <w:sz w:val="20"/>
          <w:szCs w:val="20"/>
          <w:lang w:eastAsia="tr-TR"/>
        </w:rPr>
        <w:t xml:space="preserve"> planlandı.</w:t>
      </w:r>
    </w:p>
    <w:p w14:paraId="77674908" w14:textId="7982DBC9" w:rsidR="00882B8A" w:rsidRPr="00A4326C" w:rsidRDefault="00D25B0C" w:rsidP="00A4326C">
      <w:pPr>
        <w:pBdr>
          <w:bottom w:val="single" w:sz="4" w:space="1" w:color="auto"/>
        </w:pBdr>
        <w:shd w:val="clear" w:color="auto" w:fill="C5E0B3" w:themeFill="accent6" w:themeFillTint="66"/>
        <w:spacing w:before="450" w:after="300" w:line="240" w:lineRule="auto"/>
        <w:outlineLvl w:val="1"/>
        <w:rPr>
          <w:rFonts w:ascii="Times New Roman" w:eastAsia="Times New Roman" w:hAnsi="Times New Roman" w:cs="Times New Roman"/>
          <w:b/>
          <w:bCs/>
          <w:sz w:val="24"/>
          <w:szCs w:val="24"/>
          <w:lang w:eastAsia="tr-TR"/>
        </w:rPr>
      </w:pPr>
      <w:proofErr w:type="spellStart"/>
      <w:r w:rsidRPr="00D25B0C">
        <w:rPr>
          <w:rFonts w:ascii="Times New Roman" w:eastAsia="Times New Roman" w:hAnsi="Times New Roman" w:cs="Times New Roman"/>
          <w:sz w:val="24"/>
          <w:szCs w:val="24"/>
          <w:lang w:eastAsia="tr-TR"/>
        </w:rPr>
        <w:t>Colin-Ramirez</w:t>
      </w:r>
      <w:proofErr w:type="spellEnd"/>
      <w:r w:rsidRPr="00D25B0C">
        <w:rPr>
          <w:rFonts w:ascii="Times New Roman" w:eastAsia="Times New Roman" w:hAnsi="Times New Roman" w:cs="Times New Roman"/>
          <w:sz w:val="24"/>
          <w:szCs w:val="24"/>
          <w:lang w:eastAsia="tr-TR"/>
        </w:rPr>
        <w:t xml:space="preserve"> E, </w:t>
      </w:r>
      <w:proofErr w:type="spellStart"/>
      <w:r w:rsidRPr="00D25B0C">
        <w:rPr>
          <w:rFonts w:ascii="Times New Roman" w:eastAsia="Times New Roman" w:hAnsi="Times New Roman" w:cs="Times New Roman"/>
          <w:sz w:val="24"/>
          <w:szCs w:val="24"/>
          <w:lang w:eastAsia="tr-TR"/>
        </w:rPr>
        <w:t>Ross</w:t>
      </w:r>
      <w:proofErr w:type="spellEnd"/>
      <w:r w:rsidRPr="00D25B0C">
        <w:rPr>
          <w:rFonts w:ascii="Times New Roman" w:eastAsia="Times New Roman" w:hAnsi="Times New Roman" w:cs="Times New Roman"/>
          <w:sz w:val="24"/>
          <w:szCs w:val="24"/>
          <w:lang w:eastAsia="tr-TR"/>
        </w:rPr>
        <w:t xml:space="preserve"> H, </w:t>
      </w:r>
      <w:proofErr w:type="spellStart"/>
      <w:r w:rsidRPr="00D25B0C">
        <w:rPr>
          <w:rFonts w:ascii="Times New Roman" w:eastAsia="Times New Roman" w:hAnsi="Times New Roman" w:cs="Times New Roman"/>
          <w:sz w:val="24"/>
          <w:szCs w:val="24"/>
          <w:lang w:eastAsia="tr-TR"/>
        </w:rPr>
        <w:t>Escobedo</w:t>
      </w:r>
      <w:proofErr w:type="spellEnd"/>
      <w:r w:rsidRPr="00D25B0C">
        <w:rPr>
          <w:rFonts w:ascii="Times New Roman" w:eastAsia="Times New Roman" w:hAnsi="Times New Roman" w:cs="Times New Roman"/>
          <w:sz w:val="24"/>
          <w:szCs w:val="24"/>
          <w:lang w:eastAsia="tr-TR"/>
        </w:rPr>
        <w:t xml:space="preserve"> J, </w:t>
      </w:r>
      <w:proofErr w:type="spellStart"/>
      <w:r w:rsidRPr="00D25B0C">
        <w:rPr>
          <w:rFonts w:ascii="Times New Roman" w:eastAsia="Times New Roman" w:hAnsi="Times New Roman" w:cs="Times New Roman"/>
          <w:sz w:val="24"/>
          <w:szCs w:val="24"/>
          <w:lang w:eastAsia="tr-TR"/>
        </w:rPr>
        <w:t>Macdonald</w:t>
      </w:r>
      <w:proofErr w:type="spellEnd"/>
      <w:r w:rsidRPr="00D25B0C">
        <w:rPr>
          <w:rFonts w:ascii="Times New Roman" w:eastAsia="Times New Roman" w:hAnsi="Times New Roman" w:cs="Times New Roman"/>
          <w:sz w:val="24"/>
          <w:szCs w:val="24"/>
          <w:lang w:eastAsia="tr-TR"/>
        </w:rPr>
        <w:t xml:space="preserve"> </w:t>
      </w:r>
      <w:proofErr w:type="spellStart"/>
      <w:r w:rsidRPr="00D25B0C">
        <w:rPr>
          <w:rFonts w:ascii="Times New Roman" w:eastAsia="Times New Roman" w:hAnsi="Times New Roman" w:cs="Times New Roman"/>
          <w:sz w:val="24"/>
          <w:szCs w:val="24"/>
          <w:lang w:eastAsia="tr-TR"/>
        </w:rPr>
        <w:t>P,Troughton</w:t>
      </w:r>
      <w:proofErr w:type="spellEnd"/>
      <w:r w:rsidRPr="00D25B0C">
        <w:rPr>
          <w:rFonts w:ascii="Times New Roman" w:eastAsia="Times New Roman" w:hAnsi="Times New Roman" w:cs="Times New Roman"/>
          <w:sz w:val="24"/>
          <w:szCs w:val="24"/>
          <w:lang w:eastAsia="tr-TR"/>
        </w:rPr>
        <w:t xml:space="preserve"> R, et al.</w:t>
      </w:r>
      <w:r>
        <w:rPr>
          <w:rFonts w:ascii="Times New Roman" w:eastAsia="Times New Roman" w:hAnsi="Times New Roman" w:cs="Times New Roman"/>
          <w:b/>
          <w:bCs/>
          <w:sz w:val="24"/>
          <w:szCs w:val="24"/>
          <w:lang w:eastAsia="tr-TR"/>
        </w:rPr>
        <w:t xml:space="preserve"> </w:t>
      </w:r>
      <w:proofErr w:type="spellStart"/>
      <w:r w:rsidRPr="00C66D3D">
        <w:rPr>
          <w:rFonts w:ascii="Times New Roman" w:eastAsia="Times New Roman" w:hAnsi="Times New Roman" w:cs="Times New Roman"/>
          <w:b/>
          <w:bCs/>
          <w:sz w:val="24"/>
          <w:szCs w:val="24"/>
          <w:lang w:eastAsia="tr-TR"/>
        </w:rPr>
        <w:t>Reduction</w:t>
      </w:r>
      <w:proofErr w:type="spellEnd"/>
      <w:r w:rsidRPr="00C66D3D">
        <w:rPr>
          <w:rFonts w:ascii="Times New Roman" w:eastAsia="Times New Roman" w:hAnsi="Times New Roman" w:cs="Times New Roman"/>
          <w:b/>
          <w:bCs/>
          <w:sz w:val="24"/>
          <w:szCs w:val="24"/>
          <w:lang w:eastAsia="tr-TR"/>
        </w:rPr>
        <w:t xml:space="preserve"> of </w:t>
      </w:r>
      <w:proofErr w:type="spellStart"/>
      <w:r w:rsidRPr="00C66D3D">
        <w:rPr>
          <w:rFonts w:ascii="Times New Roman" w:eastAsia="Times New Roman" w:hAnsi="Times New Roman" w:cs="Times New Roman"/>
          <w:b/>
          <w:bCs/>
          <w:sz w:val="24"/>
          <w:szCs w:val="24"/>
          <w:lang w:eastAsia="tr-TR"/>
        </w:rPr>
        <w:t>dietary</w:t>
      </w:r>
      <w:proofErr w:type="spellEnd"/>
      <w:r w:rsidRPr="00C66D3D">
        <w:rPr>
          <w:rFonts w:ascii="Times New Roman" w:eastAsia="Times New Roman" w:hAnsi="Times New Roman" w:cs="Times New Roman"/>
          <w:b/>
          <w:bCs/>
          <w:sz w:val="24"/>
          <w:szCs w:val="24"/>
          <w:lang w:eastAsia="tr-TR"/>
        </w:rPr>
        <w:t xml:space="preserve"> </w:t>
      </w:r>
      <w:proofErr w:type="spellStart"/>
      <w:r w:rsidRPr="00C66D3D">
        <w:rPr>
          <w:rFonts w:ascii="Times New Roman" w:eastAsia="Times New Roman" w:hAnsi="Times New Roman" w:cs="Times New Roman"/>
          <w:b/>
          <w:bCs/>
          <w:sz w:val="24"/>
          <w:szCs w:val="24"/>
          <w:lang w:eastAsia="tr-TR"/>
        </w:rPr>
        <w:t>sodium</w:t>
      </w:r>
      <w:proofErr w:type="spellEnd"/>
      <w:r w:rsidRPr="00C66D3D">
        <w:rPr>
          <w:rFonts w:ascii="Times New Roman" w:eastAsia="Times New Roman" w:hAnsi="Times New Roman" w:cs="Times New Roman"/>
          <w:b/>
          <w:bCs/>
          <w:sz w:val="24"/>
          <w:szCs w:val="24"/>
          <w:lang w:eastAsia="tr-TR"/>
        </w:rPr>
        <w:t xml:space="preserve"> </w:t>
      </w:r>
      <w:proofErr w:type="spellStart"/>
      <w:r w:rsidRPr="00C66D3D">
        <w:rPr>
          <w:rFonts w:ascii="Times New Roman" w:eastAsia="Times New Roman" w:hAnsi="Times New Roman" w:cs="Times New Roman"/>
          <w:b/>
          <w:bCs/>
          <w:sz w:val="24"/>
          <w:szCs w:val="24"/>
          <w:lang w:eastAsia="tr-TR"/>
        </w:rPr>
        <w:t>to</w:t>
      </w:r>
      <w:proofErr w:type="spellEnd"/>
      <w:r w:rsidRPr="00C66D3D">
        <w:rPr>
          <w:rFonts w:ascii="Times New Roman" w:eastAsia="Times New Roman" w:hAnsi="Times New Roman" w:cs="Times New Roman"/>
          <w:b/>
          <w:bCs/>
          <w:sz w:val="24"/>
          <w:szCs w:val="24"/>
          <w:lang w:eastAsia="tr-TR"/>
        </w:rPr>
        <w:t xml:space="preserve"> </w:t>
      </w:r>
      <w:proofErr w:type="spellStart"/>
      <w:r w:rsidRPr="00C66D3D">
        <w:rPr>
          <w:rFonts w:ascii="Times New Roman" w:eastAsia="Times New Roman" w:hAnsi="Times New Roman" w:cs="Times New Roman"/>
          <w:b/>
          <w:bCs/>
          <w:sz w:val="24"/>
          <w:szCs w:val="24"/>
          <w:lang w:eastAsia="tr-TR"/>
        </w:rPr>
        <w:t>less</w:t>
      </w:r>
      <w:proofErr w:type="spellEnd"/>
      <w:r w:rsidRPr="00C66D3D">
        <w:rPr>
          <w:rFonts w:ascii="Times New Roman" w:eastAsia="Times New Roman" w:hAnsi="Times New Roman" w:cs="Times New Roman"/>
          <w:b/>
          <w:bCs/>
          <w:sz w:val="24"/>
          <w:szCs w:val="24"/>
          <w:lang w:eastAsia="tr-TR"/>
        </w:rPr>
        <w:t xml:space="preserve"> </w:t>
      </w:r>
      <w:proofErr w:type="spellStart"/>
      <w:r w:rsidRPr="00C66D3D">
        <w:rPr>
          <w:rFonts w:ascii="Times New Roman" w:eastAsia="Times New Roman" w:hAnsi="Times New Roman" w:cs="Times New Roman"/>
          <w:b/>
          <w:bCs/>
          <w:sz w:val="24"/>
          <w:szCs w:val="24"/>
          <w:lang w:eastAsia="tr-TR"/>
        </w:rPr>
        <w:t>than</w:t>
      </w:r>
      <w:proofErr w:type="spellEnd"/>
      <w:r w:rsidRPr="00C66D3D">
        <w:rPr>
          <w:rFonts w:ascii="Times New Roman" w:eastAsia="Times New Roman" w:hAnsi="Times New Roman" w:cs="Times New Roman"/>
          <w:b/>
          <w:bCs/>
          <w:sz w:val="24"/>
          <w:szCs w:val="24"/>
          <w:lang w:eastAsia="tr-TR"/>
        </w:rPr>
        <w:t xml:space="preserve"> 100 </w:t>
      </w:r>
      <w:proofErr w:type="spellStart"/>
      <w:r w:rsidRPr="00C66D3D">
        <w:rPr>
          <w:rFonts w:ascii="Times New Roman" w:eastAsia="Times New Roman" w:hAnsi="Times New Roman" w:cs="Times New Roman"/>
          <w:b/>
          <w:bCs/>
          <w:sz w:val="24"/>
          <w:szCs w:val="24"/>
          <w:lang w:eastAsia="tr-TR"/>
        </w:rPr>
        <w:t>mmol</w:t>
      </w:r>
      <w:proofErr w:type="spellEnd"/>
      <w:r w:rsidRPr="00C66D3D">
        <w:rPr>
          <w:rFonts w:ascii="Times New Roman" w:eastAsia="Times New Roman" w:hAnsi="Times New Roman" w:cs="Times New Roman"/>
          <w:b/>
          <w:bCs/>
          <w:sz w:val="24"/>
          <w:szCs w:val="24"/>
          <w:lang w:eastAsia="tr-TR"/>
        </w:rPr>
        <w:t xml:space="preserve"> in </w:t>
      </w:r>
      <w:proofErr w:type="spellStart"/>
      <w:r w:rsidRPr="00C66D3D">
        <w:rPr>
          <w:rFonts w:ascii="Times New Roman" w:eastAsia="Times New Roman" w:hAnsi="Times New Roman" w:cs="Times New Roman"/>
          <w:b/>
          <w:bCs/>
          <w:sz w:val="24"/>
          <w:szCs w:val="24"/>
          <w:lang w:eastAsia="tr-TR"/>
        </w:rPr>
        <w:t>heart</w:t>
      </w:r>
      <w:proofErr w:type="spellEnd"/>
      <w:r w:rsidRPr="00C66D3D">
        <w:rPr>
          <w:rFonts w:ascii="Times New Roman" w:eastAsia="Times New Roman" w:hAnsi="Times New Roman" w:cs="Times New Roman"/>
          <w:b/>
          <w:bCs/>
          <w:sz w:val="24"/>
          <w:szCs w:val="24"/>
          <w:lang w:eastAsia="tr-TR"/>
        </w:rPr>
        <w:t xml:space="preserve"> </w:t>
      </w:r>
      <w:proofErr w:type="spellStart"/>
      <w:r w:rsidRPr="00C66D3D">
        <w:rPr>
          <w:rFonts w:ascii="Times New Roman" w:eastAsia="Times New Roman" w:hAnsi="Times New Roman" w:cs="Times New Roman"/>
          <w:b/>
          <w:bCs/>
          <w:sz w:val="24"/>
          <w:szCs w:val="24"/>
          <w:lang w:eastAsia="tr-TR"/>
        </w:rPr>
        <w:t>failure</w:t>
      </w:r>
      <w:proofErr w:type="spellEnd"/>
      <w:r w:rsidRPr="00C66D3D">
        <w:rPr>
          <w:rFonts w:ascii="Times New Roman" w:eastAsia="Times New Roman" w:hAnsi="Times New Roman" w:cs="Times New Roman"/>
          <w:b/>
          <w:bCs/>
          <w:sz w:val="24"/>
          <w:szCs w:val="24"/>
          <w:lang w:eastAsia="tr-TR"/>
        </w:rPr>
        <w:t xml:space="preserve"> (SODIUM-HF): an </w:t>
      </w:r>
      <w:proofErr w:type="spellStart"/>
      <w:r w:rsidRPr="00C66D3D">
        <w:rPr>
          <w:rFonts w:ascii="Times New Roman" w:eastAsia="Times New Roman" w:hAnsi="Times New Roman" w:cs="Times New Roman"/>
          <w:b/>
          <w:bCs/>
          <w:sz w:val="24"/>
          <w:szCs w:val="24"/>
          <w:lang w:eastAsia="tr-TR"/>
        </w:rPr>
        <w:t>international</w:t>
      </w:r>
      <w:proofErr w:type="spellEnd"/>
      <w:r w:rsidRPr="00C66D3D">
        <w:rPr>
          <w:rFonts w:ascii="Times New Roman" w:eastAsia="Times New Roman" w:hAnsi="Times New Roman" w:cs="Times New Roman"/>
          <w:b/>
          <w:bCs/>
          <w:sz w:val="24"/>
          <w:szCs w:val="24"/>
          <w:lang w:eastAsia="tr-TR"/>
        </w:rPr>
        <w:t xml:space="preserve">, </w:t>
      </w:r>
      <w:proofErr w:type="spellStart"/>
      <w:r w:rsidRPr="00C66D3D">
        <w:rPr>
          <w:rFonts w:ascii="Times New Roman" w:eastAsia="Times New Roman" w:hAnsi="Times New Roman" w:cs="Times New Roman"/>
          <w:b/>
          <w:bCs/>
          <w:sz w:val="24"/>
          <w:szCs w:val="24"/>
          <w:lang w:eastAsia="tr-TR"/>
        </w:rPr>
        <w:t>open-label</w:t>
      </w:r>
      <w:proofErr w:type="spellEnd"/>
      <w:r w:rsidRPr="00C66D3D">
        <w:rPr>
          <w:rFonts w:ascii="Times New Roman" w:eastAsia="Times New Roman" w:hAnsi="Times New Roman" w:cs="Times New Roman"/>
          <w:b/>
          <w:bCs/>
          <w:sz w:val="24"/>
          <w:szCs w:val="24"/>
          <w:lang w:eastAsia="tr-TR"/>
        </w:rPr>
        <w:t xml:space="preserve">, </w:t>
      </w:r>
      <w:proofErr w:type="spellStart"/>
      <w:r w:rsidRPr="00C66D3D">
        <w:rPr>
          <w:rFonts w:ascii="Times New Roman" w:eastAsia="Times New Roman" w:hAnsi="Times New Roman" w:cs="Times New Roman"/>
          <w:b/>
          <w:bCs/>
          <w:sz w:val="24"/>
          <w:szCs w:val="24"/>
          <w:lang w:eastAsia="tr-TR"/>
        </w:rPr>
        <w:t>randomised</w:t>
      </w:r>
      <w:proofErr w:type="spellEnd"/>
      <w:r w:rsidRPr="00C66D3D">
        <w:rPr>
          <w:rFonts w:ascii="Times New Roman" w:eastAsia="Times New Roman" w:hAnsi="Times New Roman" w:cs="Times New Roman"/>
          <w:b/>
          <w:bCs/>
          <w:sz w:val="24"/>
          <w:szCs w:val="24"/>
          <w:lang w:eastAsia="tr-TR"/>
        </w:rPr>
        <w:t xml:space="preserve">, </w:t>
      </w:r>
      <w:proofErr w:type="spellStart"/>
      <w:r w:rsidRPr="00C66D3D">
        <w:rPr>
          <w:rFonts w:ascii="Times New Roman" w:eastAsia="Times New Roman" w:hAnsi="Times New Roman" w:cs="Times New Roman"/>
          <w:b/>
          <w:bCs/>
          <w:sz w:val="24"/>
          <w:szCs w:val="24"/>
          <w:lang w:eastAsia="tr-TR"/>
        </w:rPr>
        <w:t>controlled</w:t>
      </w:r>
      <w:proofErr w:type="spellEnd"/>
      <w:r w:rsidRPr="00C66D3D">
        <w:rPr>
          <w:rFonts w:ascii="Times New Roman" w:eastAsia="Times New Roman" w:hAnsi="Times New Roman" w:cs="Times New Roman"/>
          <w:b/>
          <w:bCs/>
          <w:sz w:val="24"/>
          <w:szCs w:val="24"/>
          <w:lang w:eastAsia="tr-TR"/>
        </w:rPr>
        <w:t xml:space="preserve"> </w:t>
      </w:r>
      <w:proofErr w:type="spellStart"/>
      <w:r w:rsidRPr="00C66D3D">
        <w:rPr>
          <w:rFonts w:ascii="Times New Roman" w:eastAsia="Times New Roman" w:hAnsi="Times New Roman" w:cs="Times New Roman"/>
          <w:b/>
          <w:bCs/>
          <w:sz w:val="24"/>
          <w:szCs w:val="24"/>
          <w:lang w:eastAsia="tr-TR"/>
        </w:rPr>
        <w:t>trial</w:t>
      </w:r>
      <w:proofErr w:type="spellEnd"/>
      <w:r w:rsidRPr="00C66D3D">
        <w:rPr>
          <w:rFonts w:ascii="Times New Roman" w:eastAsia="Times New Roman" w:hAnsi="Times New Roman" w:cs="Times New Roman"/>
          <w:b/>
          <w:bCs/>
          <w:sz w:val="24"/>
          <w:szCs w:val="24"/>
          <w:lang w:eastAsia="tr-TR"/>
        </w:rPr>
        <w:t xml:space="preserve">. Lancet. </w:t>
      </w:r>
      <w:proofErr w:type="spellStart"/>
      <w:r w:rsidRPr="00C66D3D">
        <w:rPr>
          <w:rFonts w:ascii="Times New Roman" w:eastAsia="Times New Roman" w:hAnsi="Times New Roman" w:cs="Times New Roman"/>
          <w:sz w:val="24"/>
          <w:szCs w:val="24"/>
          <w:lang w:eastAsia="tr-TR"/>
        </w:rPr>
        <w:t>Published</w:t>
      </w:r>
      <w:proofErr w:type="spellEnd"/>
      <w:r w:rsidRPr="00C66D3D">
        <w:rPr>
          <w:rFonts w:ascii="Times New Roman" w:eastAsia="Times New Roman" w:hAnsi="Times New Roman" w:cs="Times New Roman"/>
          <w:sz w:val="24"/>
          <w:szCs w:val="24"/>
          <w:lang w:eastAsia="tr-TR"/>
        </w:rPr>
        <w:t xml:space="preserve"> online April 2, 2022</w:t>
      </w:r>
      <w:r w:rsidRPr="00C66D3D">
        <w:rPr>
          <w:rFonts w:ascii="Times New Roman" w:eastAsia="Times New Roman" w:hAnsi="Times New Roman" w:cs="Times New Roman"/>
          <w:b/>
          <w:bCs/>
          <w:sz w:val="24"/>
          <w:szCs w:val="24"/>
          <w:lang w:eastAsia="tr-TR"/>
        </w:rPr>
        <w:t xml:space="preserve">. </w:t>
      </w:r>
      <w:proofErr w:type="spellStart"/>
      <w:r w:rsidRPr="00C66D3D">
        <w:rPr>
          <w:rFonts w:ascii="Times New Roman" w:eastAsia="Times New Roman" w:hAnsi="Times New Roman" w:cs="Times New Roman"/>
          <w:b/>
          <w:bCs/>
          <w:sz w:val="24"/>
          <w:szCs w:val="24"/>
          <w:lang w:eastAsia="tr-TR"/>
        </w:rPr>
        <w:t>Abstract</w:t>
      </w:r>
      <w:proofErr w:type="spellEnd"/>
      <w:r w:rsidRPr="00C66D3D">
        <w:rPr>
          <w:rFonts w:ascii="Times New Roman" w:eastAsia="Times New Roman" w:hAnsi="Times New Roman" w:cs="Times New Roman"/>
          <w:b/>
          <w:bCs/>
          <w:sz w:val="24"/>
          <w:szCs w:val="24"/>
          <w:lang w:eastAsia="tr-TR"/>
        </w:rPr>
        <w:t xml:space="preserve"> (VOLUME 399, ISSUE 10333, P1391-1400, APRIL 09, 2022)</w:t>
      </w:r>
    </w:p>
    <w:p w14:paraId="5943A3BE" w14:textId="4D38F2D7" w:rsidR="00882B8A" w:rsidRPr="00B3246D" w:rsidRDefault="00233B9A" w:rsidP="00233B9A">
      <w:pPr>
        <w:shd w:val="clear" w:color="auto" w:fill="FFFFFF"/>
        <w:spacing w:before="450" w:after="300" w:line="240" w:lineRule="auto"/>
        <w:outlineLvl w:val="1"/>
        <w:rPr>
          <w:rFonts w:ascii="Times New Roman" w:eastAsia="Times New Roman" w:hAnsi="Times New Roman" w:cs="Times New Roman"/>
          <w:sz w:val="40"/>
          <w:szCs w:val="40"/>
          <w:lang w:eastAsia="tr-TR"/>
        </w:rPr>
      </w:pPr>
      <w:r w:rsidRPr="00B3246D">
        <w:rPr>
          <w:rFonts w:ascii="Times New Roman" w:eastAsia="Times New Roman" w:hAnsi="Times New Roman" w:cs="Times New Roman"/>
          <w:sz w:val="40"/>
          <w:szCs w:val="40"/>
          <w:lang w:eastAsia="tr-TR"/>
        </w:rPr>
        <w:t xml:space="preserve">Kalp yetersizliğinde diyet sodyumunun 100 </w:t>
      </w:r>
      <w:proofErr w:type="spellStart"/>
      <w:r w:rsidRPr="00B3246D">
        <w:rPr>
          <w:rFonts w:ascii="Times New Roman" w:eastAsia="Times New Roman" w:hAnsi="Times New Roman" w:cs="Times New Roman"/>
          <w:sz w:val="40"/>
          <w:szCs w:val="40"/>
          <w:lang w:eastAsia="tr-TR"/>
        </w:rPr>
        <w:t>mmol'ün</w:t>
      </w:r>
      <w:proofErr w:type="spellEnd"/>
      <w:r w:rsidRPr="00B3246D">
        <w:rPr>
          <w:rFonts w:ascii="Times New Roman" w:eastAsia="Times New Roman" w:hAnsi="Times New Roman" w:cs="Times New Roman"/>
          <w:sz w:val="40"/>
          <w:szCs w:val="40"/>
          <w:lang w:eastAsia="tr-TR"/>
        </w:rPr>
        <w:t xml:space="preserve"> altına düşürülmesi uluslararası, açık etiketli, randomize, kontrollü bir çalışma</w:t>
      </w:r>
    </w:p>
    <w:p w14:paraId="4AC07B77" w14:textId="2DFE363D" w:rsidR="00AA3502" w:rsidRDefault="00233B9A" w:rsidP="002B3120">
      <w:pPr>
        <w:spacing w:after="0" w:line="240" w:lineRule="auto"/>
        <w:rPr>
          <w:rFonts w:ascii="Times New Roman" w:eastAsia="Times New Roman" w:hAnsi="Times New Roman" w:cs="Times New Roman"/>
          <w:b/>
          <w:bCs/>
          <w:color w:val="C00000"/>
          <w:sz w:val="48"/>
          <w:szCs w:val="48"/>
          <w:lang w:eastAsia="tr-TR"/>
        </w:rPr>
      </w:pPr>
      <w:r w:rsidRPr="00233B9A">
        <w:rPr>
          <w:rFonts w:ascii="Times New Roman" w:eastAsia="Times New Roman" w:hAnsi="Times New Roman" w:cs="Times New Roman"/>
          <w:b/>
          <w:bCs/>
          <w:color w:val="C00000"/>
          <w:sz w:val="48"/>
          <w:szCs w:val="48"/>
          <w:lang w:eastAsia="tr-TR"/>
        </w:rPr>
        <w:t>SODIUM-HF</w:t>
      </w:r>
    </w:p>
    <w:p w14:paraId="0C739615" w14:textId="495167E3" w:rsidR="00D25B0C" w:rsidRPr="00A4326C" w:rsidRDefault="00D25B0C" w:rsidP="002B3120">
      <w:pPr>
        <w:spacing w:after="0" w:line="240" w:lineRule="auto"/>
        <w:rPr>
          <w:rFonts w:ascii="Times New Roman" w:eastAsia="Times New Roman" w:hAnsi="Times New Roman" w:cs="Times New Roman"/>
          <w:b/>
          <w:bCs/>
          <w:color w:val="C00000"/>
          <w:sz w:val="24"/>
          <w:szCs w:val="24"/>
          <w:lang w:eastAsia="tr-TR"/>
        </w:rPr>
      </w:pPr>
    </w:p>
    <w:p w14:paraId="62D0E5FC" w14:textId="77777777" w:rsidR="00D25B0C" w:rsidRPr="00D25B0C" w:rsidRDefault="00D25B0C" w:rsidP="00D25B0C">
      <w:pPr>
        <w:shd w:val="clear" w:color="auto" w:fill="FFFFFF"/>
        <w:spacing w:after="180" w:line="240" w:lineRule="auto"/>
        <w:outlineLvl w:val="2"/>
        <w:rPr>
          <w:rFonts w:ascii="Times New Roman" w:eastAsia="Times New Roman" w:hAnsi="Times New Roman" w:cs="Times New Roman"/>
          <w:b/>
          <w:bCs/>
          <w:sz w:val="28"/>
          <w:szCs w:val="28"/>
          <w:lang w:eastAsia="tr-TR"/>
        </w:rPr>
      </w:pPr>
      <w:r w:rsidRPr="00D25B0C">
        <w:rPr>
          <w:rFonts w:ascii="Times New Roman" w:eastAsia="Times New Roman" w:hAnsi="Times New Roman" w:cs="Times New Roman"/>
          <w:b/>
          <w:bCs/>
          <w:sz w:val="28"/>
          <w:szCs w:val="28"/>
          <w:lang w:eastAsia="tr-TR"/>
        </w:rPr>
        <w:t>Özet</w:t>
      </w:r>
    </w:p>
    <w:p w14:paraId="0313D91B" w14:textId="6AE24342" w:rsidR="00D25B0C" w:rsidRPr="005721A8" w:rsidRDefault="00D25B0C" w:rsidP="00D25B0C">
      <w:pPr>
        <w:shd w:val="clear" w:color="auto" w:fill="FFFFFF"/>
        <w:spacing w:after="180" w:line="240" w:lineRule="auto"/>
        <w:outlineLvl w:val="2"/>
        <w:rPr>
          <w:rFonts w:ascii="Times New Roman" w:eastAsia="Times New Roman" w:hAnsi="Times New Roman" w:cs="Times New Roman"/>
          <w:b/>
          <w:bCs/>
          <w:color w:val="505050"/>
          <w:sz w:val="28"/>
          <w:szCs w:val="28"/>
          <w:lang w:eastAsia="tr-TR"/>
        </w:rPr>
      </w:pPr>
      <w:r w:rsidRPr="00737CAA">
        <w:rPr>
          <w:rFonts w:ascii="Times New Roman" w:eastAsia="Times New Roman" w:hAnsi="Times New Roman" w:cs="Times New Roman"/>
          <w:b/>
          <w:bCs/>
          <w:i/>
          <w:iCs/>
          <w:sz w:val="24"/>
          <w:szCs w:val="24"/>
          <w:lang w:eastAsia="tr-TR"/>
        </w:rPr>
        <w:t>Başlarken-</w:t>
      </w:r>
      <w:r w:rsidRPr="00737CAA">
        <w:rPr>
          <w:rFonts w:ascii="Times New Roman" w:eastAsia="Times New Roman" w:hAnsi="Times New Roman" w:cs="Times New Roman"/>
          <w:b/>
          <w:bCs/>
          <w:sz w:val="24"/>
          <w:szCs w:val="24"/>
          <w:lang w:eastAsia="tr-TR"/>
        </w:rPr>
        <w:t xml:space="preserve"> </w:t>
      </w:r>
      <w:r w:rsidRPr="00737CAA">
        <w:rPr>
          <w:rFonts w:ascii="Times New Roman" w:eastAsia="Times New Roman" w:hAnsi="Times New Roman" w:cs="Times New Roman"/>
          <w:sz w:val="24"/>
          <w:szCs w:val="24"/>
          <w:lang w:eastAsia="tr-TR"/>
        </w:rPr>
        <w:t>Kalp yetersizliği olan hastalarda aşırı sıvı yüklenmesini ve olumsuz sonuçları önlemek için sodyumun diyet kısıtlaması tavsiye edilmiştir.</w:t>
      </w:r>
      <w:r w:rsidRPr="00737CAA">
        <w:rPr>
          <w:sz w:val="24"/>
          <w:szCs w:val="24"/>
        </w:rPr>
        <w:t xml:space="preserve"> </w:t>
      </w:r>
      <w:r w:rsidRPr="00737CAA">
        <w:rPr>
          <w:rFonts w:ascii="Times New Roman" w:eastAsia="Times New Roman" w:hAnsi="Times New Roman" w:cs="Times New Roman"/>
          <w:sz w:val="24"/>
          <w:szCs w:val="24"/>
          <w:lang w:eastAsia="tr-TR"/>
        </w:rPr>
        <w:t>Diyetteki sodyumun azaltılmasının gelecekteki klinik olayların insidansını azaltıp azaltmadığını test etmek için Kalp Yetersizliğinde</w:t>
      </w:r>
      <w:r w:rsidRPr="005721A8">
        <w:rPr>
          <w:rFonts w:ascii="Times New Roman" w:eastAsia="Times New Roman" w:hAnsi="Times New Roman" w:cs="Times New Roman"/>
          <w:color w:val="505050"/>
          <w:lang w:eastAsia="tr-TR"/>
        </w:rPr>
        <w:t xml:space="preserve"> (</w:t>
      </w:r>
      <w:r w:rsidRPr="005721A8">
        <w:rPr>
          <w:rFonts w:ascii="Times New Roman" w:eastAsia="Times New Roman" w:hAnsi="Times New Roman" w:cs="Times New Roman"/>
          <w:b/>
          <w:bCs/>
          <w:color w:val="C00000"/>
          <w:lang w:eastAsia="tr-TR"/>
        </w:rPr>
        <w:t>SODIUM-HF</w:t>
      </w:r>
      <w:r w:rsidRPr="005721A8">
        <w:rPr>
          <w:rFonts w:ascii="Times New Roman" w:eastAsia="Times New Roman" w:hAnsi="Times New Roman" w:cs="Times New Roman"/>
          <w:color w:val="505050"/>
          <w:lang w:eastAsia="tr-TR"/>
        </w:rPr>
        <w:t xml:space="preserve">) </w:t>
      </w:r>
      <w:r w:rsidR="00532502" w:rsidRPr="00532502">
        <w:rPr>
          <w:rFonts w:ascii="Times New Roman" w:eastAsia="Times New Roman" w:hAnsi="Times New Roman" w:cs="Times New Roman"/>
          <w:i/>
          <w:color w:val="505050"/>
          <w:lang w:eastAsia="tr-TR"/>
        </w:rPr>
        <w:t>“</w:t>
      </w:r>
      <w:r w:rsidRPr="00532502">
        <w:rPr>
          <w:rFonts w:ascii="Times New Roman" w:eastAsia="Times New Roman" w:hAnsi="Times New Roman" w:cs="Times New Roman"/>
          <w:i/>
          <w:lang w:eastAsia="tr-TR"/>
        </w:rPr>
        <w:t>1</w:t>
      </w:r>
      <w:r w:rsidR="00532502" w:rsidRPr="00532502">
        <w:rPr>
          <w:rFonts w:ascii="Times New Roman" w:eastAsia="Times New Roman" w:hAnsi="Times New Roman" w:cs="Times New Roman"/>
          <w:i/>
          <w:lang w:eastAsia="tr-TR"/>
        </w:rPr>
        <w:t xml:space="preserve">00 </w:t>
      </w:r>
      <w:proofErr w:type="spellStart"/>
      <w:r w:rsidR="00532502" w:rsidRPr="00532502">
        <w:rPr>
          <w:rFonts w:ascii="Times New Roman" w:eastAsia="Times New Roman" w:hAnsi="Times New Roman" w:cs="Times New Roman"/>
          <w:i/>
          <w:lang w:eastAsia="tr-TR"/>
        </w:rPr>
        <w:t>mmol</w:t>
      </w:r>
      <w:proofErr w:type="spellEnd"/>
      <w:r w:rsidR="00532502" w:rsidRPr="00532502">
        <w:rPr>
          <w:rFonts w:ascii="Times New Roman" w:eastAsia="Times New Roman" w:hAnsi="Times New Roman" w:cs="Times New Roman"/>
          <w:i/>
          <w:lang w:eastAsia="tr-TR"/>
        </w:rPr>
        <w:t xml:space="preserve"> altında Diyet Müdahalesi”</w:t>
      </w:r>
      <w:r w:rsidRPr="00737CAA">
        <w:rPr>
          <w:rFonts w:ascii="Times New Roman" w:eastAsia="Times New Roman" w:hAnsi="Times New Roman" w:cs="Times New Roman"/>
          <w:lang w:eastAsia="tr-TR"/>
        </w:rPr>
        <w:t xml:space="preserve"> Çalışmasını tasarlandı.</w:t>
      </w:r>
      <w:bookmarkStart w:id="0" w:name="_GoBack"/>
      <w:bookmarkEnd w:id="0"/>
    </w:p>
    <w:p w14:paraId="7B3E177F" w14:textId="77777777" w:rsidR="00737CAA" w:rsidRPr="00737CAA" w:rsidRDefault="00737CAA" w:rsidP="00737CAA">
      <w:pPr>
        <w:shd w:val="clear" w:color="auto" w:fill="FFFFFF"/>
        <w:spacing w:after="180" w:line="240" w:lineRule="auto"/>
        <w:outlineLvl w:val="2"/>
        <w:rPr>
          <w:sz w:val="24"/>
          <w:szCs w:val="24"/>
        </w:rPr>
      </w:pPr>
      <w:r w:rsidRPr="00737CAA">
        <w:rPr>
          <w:rFonts w:ascii="Times New Roman" w:eastAsia="Times New Roman" w:hAnsi="Times New Roman" w:cs="Times New Roman"/>
          <w:b/>
          <w:bCs/>
          <w:i/>
          <w:iCs/>
          <w:sz w:val="24"/>
          <w:szCs w:val="24"/>
          <w:lang w:eastAsia="tr-TR"/>
        </w:rPr>
        <w:t>Yöntemler-</w:t>
      </w:r>
      <w:r w:rsidRPr="00737CAA">
        <w:rPr>
          <w:rFonts w:ascii="Times New Roman" w:eastAsia="Times New Roman" w:hAnsi="Times New Roman" w:cs="Times New Roman"/>
          <w:b/>
          <w:bCs/>
          <w:i/>
          <w:iCs/>
          <w:sz w:val="28"/>
          <w:szCs w:val="28"/>
          <w:lang w:eastAsia="tr-TR"/>
        </w:rPr>
        <w:t xml:space="preserve"> </w:t>
      </w:r>
      <w:r w:rsidRPr="00737CAA">
        <w:rPr>
          <w:rFonts w:ascii="Times New Roman" w:eastAsia="Times New Roman" w:hAnsi="Times New Roman" w:cs="Times New Roman"/>
          <w:sz w:val="24"/>
          <w:szCs w:val="24"/>
          <w:lang w:eastAsia="tr-TR"/>
        </w:rPr>
        <w:t>SODIUM-HF, altı ülkede (Avustralya, Kanada, Şili, Kolombiya, Meksika ve Yeni Zelanda) 26 merkezde hastaları kaydeden uluslararası, açık etiketli, randomize, kontrollü bir çalışmadır.</w:t>
      </w:r>
      <w:r w:rsidRPr="00737CAA">
        <w:rPr>
          <w:sz w:val="24"/>
          <w:szCs w:val="24"/>
        </w:rPr>
        <w:t xml:space="preserve"> </w:t>
      </w:r>
    </w:p>
    <w:p w14:paraId="1AB3ED03" w14:textId="577FF21A" w:rsidR="00737CAA" w:rsidRDefault="00737CAA" w:rsidP="00737CAA">
      <w:pPr>
        <w:pStyle w:val="ListeParagraf"/>
        <w:numPr>
          <w:ilvl w:val="0"/>
          <w:numId w:val="1"/>
        </w:numPr>
        <w:shd w:val="clear" w:color="auto" w:fill="FFFFFF"/>
        <w:spacing w:after="180" w:line="240" w:lineRule="auto"/>
        <w:outlineLvl w:val="2"/>
        <w:rPr>
          <w:rFonts w:ascii="Times New Roman" w:eastAsia="Times New Roman" w:hAnsi="Times New Roman" w:cs="Times New Roman"/>
          <w:sz w:val="24"/>
          <w:szCs w:val="24"/>
          <w:lang w:eastAsia="tr-TR"/>
        </w:rPr>
      </w:pPr>
      <w:r w:rsidRPr="00737CAA">
        <w:rPr>
          <w:rFonts w:ascii="Times New Roman" w:eastAsia="Times New Roman" w:hAnsi="Times New Roman" w:cs="Times New Roman"/>
          <w:sz w:val="24"/>
          <w:szCs w:val="24"/>
          <w:lang w:eastAsia="tr-TR"/>
        </w:rPr>
        <w:t xml:space="preserve">Uygun hastalar 18 yaşında veya daha büyük, kronik </w:t>
      </w:r>
      <w:proofErr w:type="spellStart"/>
      <w:r w:rsidRPr="00737CAA">
        <w:rPr>
          <w:rFonts w:ascii="Times New Roman" w:eastAsia="Times New Roman" w:hAnsi="Times New Roman" w:cs="Times New Roman"/>
          <w:sz w:val="24"/>
          <w:szCs w:val="24"/>
          <w:lang w:eastAsia="tr-TR"/>
        </w:rPr>
        <w:t>KY'li</w:t>
      </w:r>
      <w:proofErr w:type="spellEnd"/>
      <w:r w:rsidRPr="00737CAA">
        <w:rPr>
          <w:rFonts w:ascii="Times New Roman" w:eastAsia="Times New Roman" w:hAnsi="Times New Roman" w:cs="Times New Roman"/>
          <w:sz w:val="24"/>
          <w:szCs w:val="24"/>
          <w:lang w:eastAsia="tr-TR"/>
        </w:rPr>
        <w:t xml:space="preserve"> (N NYHA fonksiyonel sınıf 2-3) ve optimal olarak tolere edilen kılavuza yönelik tıbbi tedavi alıyorlardı.</w:t>
      </w:r>
    </w:p>
    <w:p w14:paraId="6277B160" w14:textId="5BC3C937" w:rsidR="000D7E53" w:rsidRDefault="000D7E53" w:rsidP="00737CAA">
      <w:pPr>
        <w:pStyle w:val="ListeParagraf"/>
        <w:numPr>
          <w:ilvl w:val="0"/>
          <w:numId w:val="1"/>
        </w:numPr>
        <w:shd w:val="clear" w:color="auto" w:fill="FFFFFF"/>
        <w:spacing w:after="180" w:line="240" w:lineRule="auto"/>
        <w:outlineLvl w:val="2"/>
        <w:rPr>
          <w:rFonts w:ascii="Times New Roman" w:eastAsia="Times New Roman" w:hAnsi="Times New Roman" w:cs="Times New Roman"/>
          <w:sz w:val="24"/>
          <w:szCs w:val="24"/>
          <w:lang w:eastAsia="tr-TR"/>
        </w:rPr>
      </w:pPr>
      <w:r w:rsidRPr="000D7E53">
        <w:rPr>
          <w:rFonts w:ascii="Times New Roman" w:eastAsia="Times New Roman" w:hAnsi="Times New Roman" w:cs="Times New Roman"/>
          <w:sz w:val="24"/>
          <w:szCs w:val="24"/>
          <w:lang w:eastAsia="tr-TR"/>
        </w:rPr>
        <w:t>Hastalar rastgele (1:1) bir standart sayı üreteci kullanılarak ve bölgeye göre katmanlara ayrılmış iki, dört veya altı blok boyutları kullanılarak ya yerel kılavuzlara göre olağan bakıma ya da 1500 mg/</w:t>
      </w:r>
      <w:proofErr w:type="spellStart"/>
      <w:r>
        <w:rPr>
          <w:rFonts w:ascii="Times New Roman" w:eastAsia="Times New Roman" w:hAnsi="Times New Roman" w:cs="Times New Roman"/>
          <w:sz w:val="24"/>
          <w:szCs w:val="24"/>
          <w:lang w:eastAsia="tr-TR"/>
        </w:rPr>
        <w:t>gün</w:t>
      </w:r>
      <w:r w:rsidRPr="000D7E53">
        <w:rPr>
          <w:rFonts w:ascii="Times New Roman" w:eastAsia="Times New Roman" w:hAnsi="Times New Roman" w:cs="Times New Roman"/>
          <w:sz w:val="24"/>
          <w:szCs w:val="24"/>
          <w:lang w:eastAsia="tr-TR"/>
        </w:rPr>
        <w:t>'dan</w:t>
      </w:r>
      <w:proofErr w:type="spellEnd"/>
      <w:r w:rsidRPr="000D7E53">
        <w:rPr>
          <w:rFonts w:ascii="Times New Roman" w:eastAsia="Times New Roman" w:hAnsi="Times New Roman" w:cs="Times New Roman"/>
          <w:sz w:val="24"/>
          <w:szCs w:val="24"/>
          <w:lang w:eastAsia="tr-TR"/>
        </w:rPr>
        <w:t xml:space="preserve"> düşük sodyum diyetine atandı.</w:t>
      </w:r>
    </w:p>
    <w:p w14:paraId="010B27FD" w14:textId="6893E9EF" w:rsidR="000D7E53" w:rsidRDefault="008926A1" w:rsidP="00737CAA">
      <w:pPr>
        <w:pStyle w:val="ListeParagraf"/>
        <w:numPr>
          <w:ilvl w:val="0"/>
          <w:numId w:val="1"/>
        </w:numPr>
        <w:shd w:val="clear" w:color="auto" w:fill="FFFFFF"/>
        <w:spacing w:after="180" w:line="240" w:lineRule="auto"/>
        <w:outlineLvl w:val="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Primer sonuç </w:t>
      </w:r>
      <w:r w:rsidR="000D7E53" w:rsidRPr="000D7E53">
        <w:rPr>
          <w:rFonts w:ascii="Times New Roman" w:eastAsia="Times New Roman" w:hAnsi="Times New Roman" w:cs="Times New Roman"/>
          <w:sz w:val="24"/>
          <w:szCs w:val="24"/>
          <w:lang w:eastAsia="tr-TR"/>
        </w:rPr>
        <w:t>ITT</w:t>
      </w:r>
      <w:r w:rsidR="000D7E53">
        <w:rPr>
          <w:rFonts w:ascii="Times New Roman" w:eastAsia="Times New Roman" w:hAnsi="Times New Roman" w:cs="Times New Roman"/>
          <w:sz w:val="24"/>
          <w:szCs w:val="24"/>
          <w:lang w:eastAsia="tr-TR"/>
        </w:rPr>
        <w:t xml:space="preserve"> (</w:t>
      </w:r>
      <w:proofErr w:type="spellStart"/>
      <w:r w:rsidR="000D7E53" w:rsidRPr="000D7E53">
        <w:rPr>
          <w:rFonts w:ascii="Times New Roman" w:eastAsia="Times New Roman" w:hAnsi="Times New Roman" w:cs="Times New Roman"/>
          <w:sz w:val="24"/>
          <w:szCs w:val="24"/>
          <w:lang w:eastAsia="tr-TR"/>
        </w:rPr>
        <w:t>intention-to-treat</w:t>
      </w:r>
      <w:proofErr w:type="spellEnd"/>
      <w:r w:rsidR="000D7E53">
        <w:rPr>
          <w:rFonts w:ascii="Times New Roman" w:eastAsia="Times New Roman" w:hAnsi="Times New Roman" w:cs="Times New Roman"/>
          <w:sz w:val="24"/>
          <w:szCs w:val="24"/>
          <w:lang w:eastAsia="tr-TR"/>
        </w:rPr>
        <w:t xml:space="preserve"> [</w:t>
      </w:r>
      <w:r w:rsidR="000D7E53" w:rsidRPr="000D7E53">
        <w:rPr>
          <w:rFonts w:ascii="Times New Roman" w:eastAsia="Times New Roman" w:hAnsi="Times New Roman" w:cs="Times New Roman"/>
          <w:sz w:val="24"/>
          <w:szCs w:val="24"/>
          <w:lang w:eastAsia="tr-TR"/>
        </w:rPr>
        <w:t>tedavi amaçlı</w:t>
      </w:r>
      <w:r w:rsidR="000D7E53">
        <w:rPr>
          <w:rFonts w:ascii="Times New Roman" w:eastAsia="Times New Roman" w:hAnsi="Times New Roman" w:cs="Times New Roman"/>
          <w:sz w:val="24"/>
          <w:szCs w:val="24"/>
          <w:lang w:eastAsia="tr-TR"/>
        </w:rPr>
        <w:t>])</w:t>
      </w:r>
      <w:r w:rsidR="000D7E53" w:rsidRPr="000D7E53">
        <w:rPr>
          <w:rFonts w:ascii="Times New Roman" w:eastAsia="Times New Roman" w:hAnsi="Times New Roman" w:cs="Times New Roman"/>
          <w:sz w:val="24"/>
          <w:szCs w:val="24"/>
          <w:lang w:eastAsia="tr-TR"/>
        </w:rPr>
        <w:t xml:space="preserve"> popülasyonunda (yani, </w:t>
      </w:r>
      <w:r w:rsidR="000D7E53">
        <w:rPr>
          <w:rFonts w:ascii="Times New Roman" w:eastAsia="Times New Roman" w:hAnsi="Times New Roman" w:cs="Times New Roman"/>
          <w:sz w:val="24"/>
          <w:szCs w:val="24"/>
          <w:lang w:eastAsia="tr-TR"/>
        </w:rPr>
        <w:t xml:space="preserve">randomize edilen </w:t>
      </w:r>
      <w:r w:rsidR="000D7E53" w:rsidRPr="000D7E53">
        <w:rPr>
          <w:rFonts w:ascii="Times New Roman" w:eastAsia="Times New Roman" w:hAnsi="Times New Roman" w:cs="Times New Roman"/>
          <w:sz w:val="24"/>
          <w:szCs w:val="24"/>
          <w:lang w:eastAsia="tr-TR"/>
        </w:rPr>
        <w:t>tüm hastalar)</w:t>
      </w:r>
      <w:r w:rsidR="000D7E53" w:rsidRPr="000D7E53">
        <w:t xml:space="preserve"> </w:t>
      </w:r>
      <w:proofErr w:type="gramStart"/>
      <w:r w:rsidR="000D7E53">
        <w:t xml:space="preserve">Primer </w:t>
      </w:r>
      <w:r w:rsidR="000D7E53" w:rsidRPr="000D7E53">
        <w:rPr>
          <w:rFonts w:ascii="Times New Roman" w:eastAsia="Times New Roman" w:hAnsi="Times New Roman" w:cs="Times New Roman"/>
          <w:sz w:val="24"/>
          <w:szCs w:val="24"/>
          <w:lang w:eastAsia="tr-TR"/>
        </w:rPr>
        <w:t xml:space="preserve"> sonuç</w:t>
      </w:r>
      <w:proofErr w:type="gramEnd"/>
      <w:r w:rsidR="000D7E53" w:rsidRPr="000D7E53">
        <w:rPr>
          <w:rFonts w:ascii="Times New Roman" w:eastAsia="Times New Roman" w:hAnsi="Times New Roman" w:cs="Times New Roman"/>
          <w:sz w:val="24"/>
          <w:szCs w:val="24"/>
          <w:lang w:eastAsia="tr-TR"/>
        </w:rPr>
        <w:t>, KV ile ilgili hastaneye yatış, kardiyovasküler ile ilgili acil servis ziyareti veya 12 ay içinde tüm nedenlere bağlı ölümün bileşimiydi.</w:t>
      </w:r>
    </w:p>
    <w:p w14:paraId="7B0C660F" w14:textId="77777777" w:rsidR="008926A1" w:rsidRPr="008926A1" w:rsidRDefault="008926A1" w:rsidP="008926A1">
      <w:pPr>
        <w:shd w:val="clear" w:color="auto" w:fill="FFFFFF"/>
        <w:spacing w:after="180" w:line="240" w:lineRule="auto"/>
        <w:outlineLvl w:val="2"/>
        <w:rPr>
          <w:rFonts w:ascii="Times New Roman" w:eastAsia="Times New Roman" w:hAnsi="Times New Roman" w:cs="Times New Roman"/>
          <w:lang w:eastAsia="tr-TR"/>
        </w:rPr>
      </w:pPr>
      <w:r w:rsidRPr="008926A1">
        <w:rPr>
          <w:rFonts w:ascii="Times New Roman" w:eastAsia="Times New Roman" w:hAnsi="Times New Roman" w:cs="Times New Roman"/>
          <w:lang w:eastAsia="tr-TR"/>
        </w:rPr>
        <w:t xml:space="preserve">Bu çalışma </w:t>
      </w:r>
      <w:proofErr w:type="gramStart"/>
      <w:r w:rsidRPr="008926A1">
        <w:rPr>
          <w:rFonts w:ascii="Times New Roman" w:eastAsia="Times New Roman" w:hAnsi="Times New Roman" w:cs="Times New Roman"/>
          <w:lang w:eastAsia="tr-TR"/>
        </w:rPr>
        <w:t>ClinicalTrials.gov</w:t>
      </w:r>
      <w:proofErr w:type="gramEnd"/>
      <w:r w:rsidRPr="008926A1">
        <w:rPr>
          <w:rFonts w:ascii="Times New Roman" w:eastAsia="Times New Roman" w:hAnsi="Times New Roman" w:cs="Times New Roman"/>
          <w:lang w:eastAsia="tr-TR"/>
        </w:rPr>
        <w:t>, NCT02012179'a kayıtlıdır,</w:t>
      </w:r>
      <w:r w:rsidRPr="008926A1">
        <w:t xml:space="preserve"> </w:t>
      </w:r>
      <w:r w:rsidRPr="008926A1">
        <w:rPr>
          <w:rFonts w:ascii="Times New Roman" w:eastAsia="Times New Roman" w:hAnsi="Times New Roman" w:cs="Times New Roman"/>
          <w:lang w:eastAsia="tr-TR"/>
        </w:rPr>
        <w:t>ve tahakkuk etmeye (büyümeye) kapalıdır.</w:t>
      </w:r>
    </w:p>
    <w:p w14:paraId="73694A5C" w14:textId="77777777" w:rsidR="008926A1" w:rsidRPr="008926A1" w:rsidRDefault="008926A1" w:rsidP="008926A1">
      <w:pPr>
        <w:shd w:val="clear" w:color="auto" w:fill="FFFFFF"/>
        <w:spacing w:after="180" w:line="240" w:lineRule="auto"/>
        <w:outlineLvl w:val="2"/>
        <w:rPr>
          <w:rFonts w:ascii="Times New Roman" w:eastAsia="Times New Roman" w:hAnsi="Times New Roman" w:cs="Times New Roman"/>
          <w:sz w:val="24"/>
          <w:szCs w:val="24"/>
          <w:lang w:eastAsia="tr-TR"/>
        </w:rPr>
      </w:pPr>
      <w:r w:rsidRPr="008926A1">
        <w:rPr>
          <w:rFonts w:ascii="Times New Roman" w:eastAsia="Times New Roman" w:hAnsi="Times New Roman" w:cs="Times New Roman"/>
          <w:b/>
          <w:bCs/>
          <w:i/>
          <w:iCs/>
          <w:sz w:val="24"/>
          <w:szCs w:val="24"/>
          <w:lang w:eastAsia="tr-TR"/>
        </w:rPr>
        <w:t>Bulgular-</w:t>
      </w:r>
      <w:r w:rsidRPr="008926A1">
        <w:rPr>
          <w:rFonts w:ascii="Times New Roman" w:eastAsia="Times New Roman" w:hAnsi="Times New Roman" w:cs="Times New Roman"/>
          <w:b/>
          <w:bCs/>
          <w:i/>
          <w:iCs/>
          <w:sz w:val="28"/>
          <w:szCs w:val="28"/>
          <w:lang w:eastAsia="tr-TR"/>
        </w:rPr>
        <w:t xml:space="preserve"> </w:t>
      </w:r>
      <w:r w:rsidRPr="008926A1">
        <w:rPr>
          <w:rFonts w:ascii="Times New Roman" w:eastAsia="Times New Roman" w:hAnsi="Times New Roman" w:cs="Times New Roman"/>
          <w:sz w:val="24"/>
          <w:szCs w:val="24"/>
          <w:lang w:eastAsia="tr-TR"/>
        </w:rPr>
        <w:t>24 Mart 2014 ve 9 Aralık 2020 arasında, 806 hasta rasgele düşük sodyum diyetine (n=397) veya normal bakıma (n=409) atandı.</w:t>
      </w:r>
      <w:r w:rsidRPr="008926A1">
        <w:t xml:space="preserve"> Medyan</w:t>
      </w:r>
      <w:r w:rsidRPr="008926A1">
        <w:rPr>
          <w:rFonts w:ascii="Times New Roman" w:eastAsia="Times New Roman" w:hAnsi="Times New Roman" w:cs="Times New Roman"/>
          <w:sz w:val="24"/>
          <w:szCs w:val="24"/>
          <w:lang w:eastAsia="tr-TR"/>
        </w:rPr>
        <w:t xml:space="preserve"> yaş 67 (IQR 58-74) idi ve 268'i (%33) kadın ve 538'i (%66) erkekti.</w:t>
      </w:r>
    </w:p>
    <w:p w14:paraId="2956AED9" w14:textId="77777777" w:rsidR="008926A1" w:rsidRPr="008926A1" w:rsidRDefault="008926A1" w:rsidP="008926A1">
      <w:pPr>
        <w:shd w:val="clear" w:color="auto" w:fill="FFFFFF"/>
        <w:spacing w:after="180" w:line="240" w:lineRule="auto"/>
        <w:outlineLvl w:val="2"/>
        <w:rPr>
          <w:rFonts w:ascii="Times New Roman" w:eastAsia="Times New Roman" w:hAnsi="Times New Roman" w:cs="Times New Roman"/>
          <w:sz w:val="24"/>
          <w:szCs w:val="24"/>
          <w:lang w:eastAsia="tr-TR"/>
        </w:rPr>
      </w:pPr>
      <w:r>
        <w:rPr>
          <w:rFonts w:ascii="Times New Roman" w:eastAsia="Times New Roman" w:hAnsi="Times New Roman" w:cs="Times New Roman"/>
          <w:color w:val="0070C0"/>
          <w:sz w:val="24"/>
          <w:szCs w:val="24"/>
          <w:lang w:eastAsia="tr-TR"/>
        </w:rPr>
        <w:lastRenderedPageBreak/>
        <w:t>-</w:t>
      </w:r>
      <w:r w:rsidRPr="00E9291C">
        <w:t xml:space="preserve"> </w:t>
      </w:r>
      <w:r w:rsidRPr="008926A1">
        <w:rPr>
          <w:rFonts w:ascii="Times New Roman" w:eastAsia="Times New Roman" w:hAnsi="Times New Roman" w:cs="Times New Roman"/>
          <w:sz w:val="24"/>
          <w:szCs w:val="24"/>
          <w:lang w:eastAsia="tr-TR"/>
        </w:rPr>
        <w:t>Başlangıç ve 12 ay arasında, düşük sodyum grubunda medyan sodyum alımı 2286 mg/günden (IQR 1653–3005) 1658 mg/güne (1301–2189) düştü.</w:t>
      </w:r>
      <w:r w:rsidRPr="008926A1">
        <w:t xml:space="preserve"> </w:t>
      </w:r>
      <w:proofErr w:type="gramStart"/>
      <w:r w:rsidRPr="008926A1">
        <w:rPr>
          <w:rFonts w:ascii="Times New Roman" w:eastAsia="Times New Roman" w:hAnsi="Times New Roman" w:cs="Times New Roman"/>
          <w:sz w:val="24"/>
          <w:szCs w:val="24"/>
          <w:lang w:eastAsia="tr-TR"/>
        </w:rPr>
        <w:t>ve</w:t>
      </w:r>
      <w:proofErr w:type="gramEnd"/>
      <w:r w:rsidRPr="008926A1">
        <w:rPr>
          <w:rFonts w:ascii="Times New Roman" w:eastAsia="Times New Roman" w:hAnsi="Times New Roman" w:cs="Times New Roman"/>
          <w:sz w:val="24"/>
          <w:szCs w:val="24"/>
          <w:lang w:eastAsia="tr-TR"/>
        </w:rPr>
        <w:t xml:space="preserve"> olağan bakım grubunda 2119 mg/günden (16732804) 2073 mg/güne (1541-2900) kadar düştü.</w:t>
      </w:r>
    </w:p>
    <w:p w14:paraId="764B14A0" w14:textId="665082E9" w:rsidR="008926A1" w:rsidRPr="008926A1" w:rsidRDefault="008926A1" w:rsidP="008926A1">
      <w:pPr>
        <w:shd w:val="clear" w:color="auto" w:fill="FFFFFF"/>
        <w:spacing w:after="180" w:line="240" w:lineRule="auto"/>
        <w:outlineLvl w:val="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8926A1">
        <w:rPr>
          <w:rFonts w:ascii="Times New Roman" w:eastAsia="Times New Roman" w:hAnsi="Times New Roman" w:cs="Times New Roman"/>
          <w:sz w:val="24"/>
          <w:szCs w:val="24"/>
          <w:lang w:eastAsia="tr-TR"/>
        </w:rPr>
        <w:t>12 ay itibariyle, düşük sodyumlu diyet grubundaki 397 hastanın 60'ında (%15) ve olağan bakım grubundaki 409 hastanın 70'inde (%17) primer sonucu oluşturan olaylar meydana geldi (tehlike oranı [HR] 0.89 [95] % CI 0.63–1.26</w:t>
      </w:r>
      <w:proofErr w:type="gramStart"/>
      <w:r w:rsidRPr="008926A1">
        <w:rPr>
          <w:rFonts w:ascii="Times New Roman" w:eastAsia="Times New Roman" w:hAnsi="Times New Roman" w:cs="Times New Roman"/>
          <w:sz w:val="24"/>
          <w:szCs w:val="24"/>
          <w:lang w:eastAsia="tr-TR"/>
        </w:rPr>
        <w:t>]</w:t>
      </w:r>
      <w:proofErr w:type="gramEnd"/>
      <w:r w:rsidRPr="008926A1">
        <w:rPr>
          <w:rFonts w:ascii="Times New Roman" w:eastAsia="Times New Roman" w:hAnsi="Times New Roman" w:cs="Times New Roman"/>
          <w:sz w:val="24"/>
          <w:szCs w:val="24"/>
          <w:lang w:eastAsia="tr-TR"/>
        </w:rPr>
        <w:t>; p=0.53).</w:t>
      </w:r>
    </w:p>
    <w:p w14:paraId="111CF07E" w14:textId="037D016E" w:rsidR="008926A1" w:rsidRPr="008926A1" w:rsidRDefault="008926A1" w:rsidP="008926A1">
      <w:pPr>
        <w:shd w:val="clear" w:color="auto" w:fill="FFFFFF"/>
        <w:spacing w:after="180" w:line="240" w:lineRule="auto"/>
        <w:outlineLvl w:val="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8926A1">
        <w:rPr>
          <w:rFonts w:ascii="Times New Roman" w:eastAsia="Times New Roman" w:hAnsi="Times New Roman" w:cs="Times New Roman"/>
          <w:sz w:val="24"/>
          <w:szCs w:val="24"/>
          <w:lang w:eastAsia="tr-TR"/>
        </w:rPr>
        <w:t>Düşük sodyumlu diyet grubunda 22 (%6) hastada ve olağan bakım grubunda 17 (%4) hastada tüm nedenlere bağlı ölüm meydana geldi (HR 1·38 [0,73–2·60]; p=0·32) , düşük sodyumlu diyet grubunda 40 (%10) hastada ve olağan bakım grubunda 51 (%12) hastada kardiyovasküler ilişkili hastaneye yatış meydana geldi (HR 0·82 [054–1·24]; p=0· 36), ve kardiyovasküler ile ilgili acil servis ziyaretleri, düşük sodyum diyeti grubunda 17 (%4) ve olağan bakım grubunda 15 (%4) hastada gerçekleşti (HR 1·21 [0·60–241]; p= 0·60).</w:t>
      </w:r>
    </w:p>
    <w:p w14:paraId="1E42D7AF" w14:textId="77777777" w:rsidR="008926A1" w:rsidRPr="008926A1" w:rsidRDefault="008926A1" w:rsidP="008926A1">
      <w:pPr>
        <w:shd w:val="clear" w:color="auto" w:fill="FFFFFF"/>
        <w:spacing w:after="180" w:line="240" w:lineRule="auto"/>
        <w:outlineLvl w:val="2"/>
        <w:rPr>
          <w:rFonts w:ascii="Times New Roman" w:eastAsia="Times New Roman" w:hAnsi="Times New Roman" w:cs="Times New Roman"/>
          <w:b/>
          <w:bCs/>
          <w:i/>
          <w:iCs/>
          <w:sz w:val="28"/>
          <w:szCs w:val="28"/>
          <w:lang w:eastAsia="tr-TR"/>
        </w:rPr>
      </w:pPr>
      <w:r w:rsidRPr="008926A1">
        <w:rPr>
          <w:rFonts w:ascii="Times New Roman" w:eastAsia="Times New Roman" w:hAnsi="Times New Roman" w:cs="Times New Roman"/>
          <w:sz w:val="24"/>
          <w:szCs w:val="24"/>
          <w:lang w:eastAsia="tr-TR"/>
        </w:rPr>
        <w:t>- Her iki grupta da çalışma tedavisiyle ilgili hiçbir güvenlik olayı bildirilmemiştir.</w:t>
      </w:r>
    </w:p>
    <w:p w14:paraId="078883A9" w14:textId="143B6AC8" w:rsidR="008926A1" w:rsidRDefault="008926A1" w:rsidP="008926A1">
      <w:pPr>
        <w:pBdr>
          <w:bottom w:val="single" w:sz="4" w:space="1" w:color="auto"/>
        </w:pBdr>
        <w:shd w:val="clear" w:color="auto" w:fill="FFFFFF"/>
        <w:spacing w:after="180" w:line="240" w:lineRule="auto"/>
        <w:outlineLvl w:val="2"/>
        <w:rPr>
          <w:rFonts w:ascii="Times New Roman" w:eastAsia="Times New Roman" w:hAnsi="Times New Roman" w:cs="Times New Roman"/>
          <w:sz w:val="24"/>
          <w:szCs w:val="24"/>
          <w:lang w:eastAsia="tr-TR"/>
        </w:rPr>
      </w:pPr>
      <w:r w:rsidRPr="008926A1">
        <w:rPr>
          <w:rFonts w:ascii="Times New Roman" w:eastAsia="Times New Roman" w:hAnsi="Times New Roman" w:cs="Times New Roman"/>
          <w:b/>
          <w:bCs/>
          <w:i/>
          <w:iCs/>
          <w:sz w:val="28"/>
          <w:szCs w:val="28"/>
          <w:lang w:eastAsia="tr-TR"/>
        </w:rPr>
        <w:t>Yorum-</w:t>
      </w:r>
      <w:r w:rsidRPr="008926A1">
        <w:rPr>
          <w:rFonts w:ascii="Times New Roman" w:eastAsia="Times New Roman" w:hAnsi="Times New Roman" w:cs="Times New Roman"/>
          <w:b/>
          <w:bCs/>
          <w:sz w:val="27"/>
          <w:szCs w:val="27"/>
          <w:lang w:eastAsia="tr-TR"/>
        </w:rPr>
        <w:t xml:space="preserve"> </w:t>
      </w:r>
      <w:r w:rsidRPr="008926A1">
        <w:rPr>
          <w:rFonts w:ascii="Times New Roman" w:eastAsia="Times New Roman" w:hAnsi="Times New Roman" w:cs="Times New Roman"/>
          <w:sz w:val="24"/>
          <w:szCs w:val="24"/>
          <w:lang w:eastAsia="tr-TR"/>
        </w:rPr>
        <w:t>Kalp yetmezliği olan ayaktan hastalarda, sodyum alımını azaltmak için yapılan diyet müdahalesi klinik olayları azaltmadı.</w:t>
      </w:r>
    </w:p>
    <w:p w14:paraId="467C340D" w14:textId="77777777" w:rsidR="00A4326C" w:rsidRPr="008926A1" w:rsidRDefault="00A4326C" w:rsidP="008926A1">
      <w:pPr>
        <w:pBdr>
          <w:bottom w:val="single" w:sz="4" w:space="1" w:color="auto"/>
        </w:pBdr>
        <w:shd w:val="clear" w:color="auto" w:fill="FFFFFF"/>
        <w:spacing w:after="180" w:line="240" w:lineRule="auto"/>
        <w:outlineLvl w:val="2"/>
        <w:rPr>
          <w:rFonts w:ascii="Times New Roman" w:eastAsia="Times New Roman" w:hAnsi="Times New Roman" w:cs="Times New Roman"/>
          <w:sz w:val="24"/>
          <w:szCs w:val="24"/>
          <w:lang w:eastAsia="tr-TR"/>
        </w:rPr>
      </w:pPr>
    </w:p>
    <w:p w14:paraId="0D8269F7" w14:textId="77777777" w:rsidR="008926A1" w:rsidRPr="008926A1" w:rsidRDefault="008926A1" w:rsidP="008926A1">
      <w:pPr>
        <w:shd w:val="clear" w:color="auto" w:fill="FFFFFF"/>
        <w:spacing w:after="180" w:line="240" w:lineRule="auto"/>
        <w:ind w:left="992"/>
        <w:outlineLvl w:val="2"/>
        <w:rPr>
          <w:rFonts w:ascii="Times New Roman" w:eastAsia="Times New Roman" w:hAnsi="Times New Roman" w:cs="Times New Roman"/>
          <w:sz w:val="24"/>
          <w:szCs w:val="24"/>
          <w:lang w:eastAsia="tr-TR"/>
        </w:rPr>
      </w:pPr>
    </w:p>
    <w:p w14:paraId="530B5B83" w14:textId="77777777" w:rsidR="00D25B0C" w:rsidRPr="00233B9A" w:rsidRDefault="00D25B0C" w:rsidP="002B3120">
      <w:pPr>
        <w:spacing w:after="0" w:line="240" w:lineRule="auto"/>
        <w:rPr>
          <w:rFonts w:ascii="Times New Roman" w:eastAsia="Times New Roman" w:hAnsi="Times New Roman" w:cs="Times New Roman"/>
          <w:b/>
          <w:bCs/>
          <w:color w:val="C00000"/>
          <w:sz w:val="28"/>
          <w:szCs w:val="28"/>
          <w:lang w:eastAsia="tr-TR"/>
        </w:rPr>
      </w:pPr>
    </w:p>
    <w:sectPr w:rsidR="00D25B0C" w:rsidRPr="00233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005C"/>
    <w:multiLevelType w:val="hybridMultilevel"/>
    <w:tmpl w:val="91A028E8"/>
    <w:lvl w:ilvl="0" w:tplc="37B8DBB6">
      <w:numFmt w:val="bullet"/>
      <w:lvlText w:val="-"/>
      <w:lvlJc w:val="left"/>
      <w:pPr>
        <w:ind w:left="1352"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D40AAE"/>
    <w:multiLevelType w:val="hybridMultilevel"/>
    <w:tmpl w:val="E0047768"/>
    <w:lvl w:ilvl="0" w:tplc="37B8DBB6">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1852668"/>
    <w:multiLevelType w:val="hybridMultilevel"/>
    <w:tmpl w:val="C4B84E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596127C"/>
    <w:multiLevelType w:val="hybridMultilevel"/>
    <w:tmpl w:val="B0ECBD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3F1213"/>
    <w:multiLevelType w:val="hybridMultilevel"/>
    <w:tmpl w:val="70E807D6"/>
    <w:lvl w:ilvl="0" w:tplc="DDD847C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6E3D45"/>
    <w:multiLevelType w:val="hybridMultilevel"/>
    <w:tmpl w:val="D46E12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6" w15:restartNumberingAfterBreak="0">
    <w:nsid w:val="6685363E"/>
    <w:multiLevelType w:val="hybridMultilevel"/>
    <w:tmpl w:val="6DBC38AE"/>
    <w:lvl w:ilvl="0" w:tplc="F9AE3E40">
      <w:start w:val="1"/>
      <w:numFmt w:val="bullet"/>
      <w:lvlText w:val="o"/>
      <w:lvlJc w:val="left"/>
      <w:pPr>
        <w:ind w:left="360" w:hanging="360"/>
      </w:pPr>
      <w:rPr>
        <w:rFonts w:ascii="Courier New" w:hAnsi="Courier New" w:cs="Courier New" w:hint="default"/>
        <w:b/>
        <w:bCs/>
        <w:color w:val="auto"/>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5B"/>
    <w:rsid w:val="000D3B3E"/>
    <w:rsid w:val="000D7E53"/>
    <w:rsid w:val="001011CA"/>
    <w:rsid w:val="001208C8"/>
    <w:rsid w:val="00187A7B"/>
    <w:rsid w:val="00233B9A"/>
    <w:rsid w:val="00254D50"/>
    <w:rsid w:val="00280186"/>
    <w:rsid w:val="002B3120"/>
    <w:rsid w:val="002C2AC0"/>
    <w:rsid w:val="003F0F9D"/>
    <w:rsid w:val="003F547D"/>
    <w:rsid w:val="00450782"/>
    <w:rsid w:val="004A33CC"/>
    <w:rsid w:val="004E11FC"/>
    <w:rsid w:val="00532502"/>
    <w:rsid w:val="005445BD"/>
    <w:rsid w:val="005C002C"/>
    <w:rsid w:val="006016D5"/>
    <w:rsid w:val="006610CE"/>
    <w:rsid w:val="00690105"/>
    <w:rsid w:val="00690F49"/>
    <w:rsid w:val="006F6C59"/>
    <w:rsid w:val="00737CAA"/>
    <w:rsid w:val="007A7F86"/>
    <w:rsid w:val="007C0007"/>
    <w:rsid w:val="008338F1"/>
    <w:rsid w:val="00843F08"/>
    <w:rsid w:val="0085505B"/>
    <w:rsid w:val="00882B8A"/>
    <w:rsid w:val="008926A1"/>
    <w:rsid w:val="00896B33"/>
    <w:rsid w:val="008B5C9F"/>
    <w:rsid w:val="00905B80"/>
    <w:rsid w:val="009817CA"/>
    <w:rsid w:val="009A1AA1"/>
    <w:rsid w:val="009E2D19"/>
    <w:rsid w:val="009E3F79"/>
    <w:rsid w:val="00A4326C"/>
    <w:rsid w:val="00AA3502"/>
    <w:rsid w:val="00B3246D"/>
    <w:rsid w:val="00B71CF6"/>
    <w:rsid w:val="00C31A8E"/>
    <w:rsid w:val="00C72028"/>
    <w:rsid w:val="00D25B0C"/>
    <w:rsid w:val="00E2780E"/>
    <w:rsid w:val="00E316DB"/>
    <w:rsid w:val="00E65BEF"/>
    <w:rsid w:val="00EE5B14"/>
    <w:rsid w:val="00F15CCF"/>
    <w:rsid w:val="00F43A6F"/>
    <w:rsid w:val="00FD5B0E"/>
    <w:rsid w:val="00FF2F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A8F2"/>
  <w15:chartTrackingRefBased/>
  <w15:docId w15:val="{9DD0B3E5-024E-4039-A914-77D0FB80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0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6B33"/>
    <w:pPr>
      <w:ind w:left="720"/>
      <w:contextualSpacing/>
    </w:pPr>
  </w:style>
  <w:style w:type="character" w:styleId="Kpr">
    <w:name w:val="Hyperlink"/>
    <w:basedOn w:val="VarsaylanParagrafYazTipi"/>
    <w:uiPriority w:val="99"/>
    <w:semiHidden/>
    <w:unhideWhenUsed/>
    <w:rsid w:val="000D3B3E"/>
    <w:rPr>
      <w:color w:val="0000FF"/>
      <w:u w:val="single"/>
    </w:rPr>
  </w:style>
  <w:style w:type="character" w:customStyle="1" w:styleId="ct-header3">
    <w:name w:val="ct-header3"/>
    <w:basedOn w:val="VarsaylanParagrafYazTipi"/>
    <w:rsid w:val="000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bye/rQoPWwoRrXS9-i-wudNgpQDxudhWudNzlXNiZip9Ei7ym67VZR0RcK45FK4jA6h9Ei4L3BUgWwNG0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inicaltrials.gov/ct2/bye/rQoPWwoRrXS9-i-wudNgpQDxudhWudNzlXNiZip9Ei7ym67VZR0ncRCjaRFBA6h9Ei4L3BUgWwNG0it." TargetMode="External"/><Relationship Id="rId12" Type="http://schemas.openxmlformats.org/officeDocument/2006/relationships/hyperlink" Target="https://clinicaltrials.gov/ct2/bye/rQoPWwoRrXS9-i-wudNgpQDxudhWudNzlXNiZip9Ei7ym67VZR0VWg0nxg0tA6h9Ei4L3BUgWwNG0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nicaltrials.gov/ct2/bye/rQoPWwoRrXS9-i-wudNgpQDxudhWudNzlXNiZip9Ei7ym67VZR0tcRCtSR4wA6h9Ei4L3BUgWwNG0it." TargetMode="External"/><Relationship Id="rId11" Type="http://schemas.openxmlformats.org/officeDocument/2006/relationships/hyperlink" Target="https://clinicaltrials.gov/ct2/bye/rQoPWwoRrXS9-i-wudNgpQDxudhWudNzlXNiZip9Ei7ym67VZR0j-R4jSg0JA6h9Ei4L3BUgWwNG0it." TargetMode="External"/><Relationship Id="rId5" Type="http://schemas.openxmlformats.org/officeDocument/2006/relationships/hyperlink" Target="https://clinicaltrials.gov/ct2/bye/rQoPWwoRrXS9-i-wudNgpQDxudhWudNzlXNiZip9Ei7ym67VZR0R-g4wcg4nA6h9Ei4L3BUgWwNG0it." TargetMode="External"/><Relationship Id="rId10" Type="http://schemas.openxmlformats.org/officeDocument/2006/relationships/hyperlink" Target="https://clinicaltrials.gov/ct2/bye/rQoPWwoRrXS9-i-wudNgpQDxudhWudNzlXNiZip9Ei7ym67VZRC5xg4VFg0RA6h9Ei4L3BUgWwNG0it." TargetMode="External"/><Relationship Id="rId4" Type="http://schemas.openxmlformats.org/officeDocument/2006/relationships/webSettings" Target="webSettings.xml"/><Relationship Id="rId9" Type="http://schemas.openxmlformats.org/officeDocument/2006/relationships/hyperlink" Target="https://clinicaltrials.gov/ct2/bye/rQoPWwoRrXS9-i-wudNgpQDxudhWudNzlXNiZip9Ei7ym67VZR0nEg0J-RCtA6h9Ei4L3BUgWwNG0it."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9</Pages>
  <Words>3898</Words>
  <Characters>22223</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rasim enar</dc:creator>
  <cp:keywords/>
  <dc:description/>
  <cp:lastModifiedBy>dr.rasim enar</cp:lastModifiedBy>
  <cp:revision>25</cp:revision>
  <dcterms:created xsi:type="dcterms:W3CDTF">2022-10-30T18:01:00Z</dcterms:created>
  <dcterms:modified xsi:type="dcterms:W3CDTF">2022-11-26T14:08:00Z</dcterms:modified>
</cp:coreProperties>
</file>