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EA425" w14:textId="4BAD4498" w:rsidR="00B01DC7" w:rsidRPr="00E87786" w:rsidRDefault="00B01DC7">
      <w:pPr>
        <w:rPr>
          <w:rFonts w:ascii="Times New Roman" w:eastAsia="Times New Roman" w:hAnsi="Times New Roman" w:cs="Times New Roman"/>
          <w:color w:val="222222"/>
          <w:sz w:val="40"/>
          <w:szCs w:val="40"/>
          <w:lang w:eastAsia="tr-TR"/>
        </w:rPr>
      </w:pPr>
      <w:r w:rsidRPr="00E87786">
        <w:rPr>
          <w:rFonts w:ascii="Times New Roman" w:eastAsia="Times New Roman" w:hAnsi="Times New Roman" w:cs="Times New Roman"/>
          <w:color w:val="222222"/>
          <w:sz w:val="40"/>
          <w:szCs w:val="40"/>
          <w:lang w:eastAsia="tr-TR"/>
        </w:rPr>
        <w:t>Hastane Çıkışında Erken Yoğun İlaçların Çalışması Yarar İçin Durduruldu:</w:t>
      </w:r>
      <w:bookmarkStart w:id="0" w:name="_GoBack"/>
      <w:bookmarkEnd w:id="0"/>
    </w:p>
    <w:p w14:paraId="512D635E" w14:textId="1BD073A0" w:rsidR="00B01DC7" w:rsidRDefault="00B01DC7">
      <w:pPr>
        <w:rPr>
          <w:rFonts w:ascii="Times New Roman" w:eastAsia="Times New Roman" w:hAnsi="Times New Roman" w:cs="Times New Roman"/>
          <w:color w:val="222222"/>
          <w:sz w:val="48"/>
          <w:szCs w:val="48"/>
          <w:lang w:eastAsia="tr-TR"/>
        </w:rPr>
      </w:pPr>
      <w:r w:rsidRPr="00052523">
        <w:rPr>
          <w:rFonts w:ascii="Times New Roman" w:eastAsia="Times New Roman" w:hAnsi="Times New Roman" w:cs="Times New Roman"/>
          <w:b/>
          <w:bCs/>
          <w:color w:val="C00000"/>
          <w:sz w:val="48"/>
          <w:szCs w:val="48"/>
          <w:lang w:eastAsia="tr-TR"/>
        </w:rPr>
        <w:t>STRONG-HF</w:t>
      </w:r>
    </w:p>
    <w:p w14:paraId="7FC4CFFA" w14:textId="77777777" w:rsidR="00B01DC7" w:rsidRDefault="00B01DC7">
      <w:pPr>
        <w:rPr>
          <w:rFonts w:ascii="Times New Roman" w:hAnsi="Times New Roman" w:cs="Times New Roman"/>
          <w:b/>
          <w:bCs/>
          <w:i/>
          <w:iCs/>
          <w:sz w:val="24"/>
          <w:szCs w:val="24"/>
        </w:rPr>
      </w:pPr>
    </w:p>
    <w:p w14:paraId="11F269C5" w14:textId="4618F23B" w:rsidR="00B01DC7" w:rsidRDefault="00B01DC7">
      <w:pPr>
        <w:rPr>
          <w:rFonts w:ascii="Arial" w:hAnsi="Arial" w:cs="Arial"/>
          <w:sz w:val="24"/>
          <w:szCs w:val="24"/>
        </w:rPr>
      </w:pPr>
      <w:r w:rsidRPr="00B01DC7">
        <w:rPr>
          <w:rFonts w:ascii="Times New Roman" w:hAnsi="Times New Roman" w:cs="Times New Roman"/>
          <w:b/>
          <w:bCs/>
          <w:i/>
          <w:iCs/>
          <w:sz w:val="28"/>
          <w:szCs w:val="28"/>
        </w:rPr>
        <w:t>Ekim 2022-</w:t>
      </w:r>
      <w:r>
        <w:rPr>
          <w:rFonts w:ascii="Arial" w:hAnsi="Arial" w:cs="Arial"/>
          <w:sz w:val="24"/>
          <w:szCs w:val="24"/>
        </w:rPr>
        <w:t xml:space="preserve"> </w:t>
      </w:r>
      <w:r w:rsidR="005B3662">
        <w:rPr>
          <w:rFonts w:ascii="Arial" w:hAnsi="Arial" w:cs="Arial"/>
          <w:sz w:val="24"/>
          <w:szCs w:val="24"/>
        </w:rPr>
        <w:t>R</w:t>
      </w:r>
      <w:r w:rsidR="005B3662" w:rsidRPr="005B3662">
        <w:rPr>
          <w:rFonts w:ascii="Arial" w:hAnsi="Arial" w:cs="Arial"/>
          <w:sz w:val="24"/>
          <w:szCs w:val="24"/>
        </w:rPr>
        <w:t xml:space="preserve">andomize bir çalışmanın </w:t>
      </w:r>
      <w:proofErr w:type="gramStart"/>
      <w:r w:rsidR="005B3662" w:rsidRPr="005B3662">
        <w:rPr>
          <w:rFonts w:ascii="Arial" w:hAnsi="Arial" w:cs="Arial"/>
          <w:sz w:val="24"/>
          <w:szCs w:val="24"/>
        </w:rPr>
        <w:t>önemli  sonuçları</w:t>
      </w:r>
      <w:proofErr w:type="gramEnd"/>
      <w:r w:rsidR="005B3662" w:rsidRPr="005B3662">
        <w:rPr>
          <w:rFonts w:ascii="Arial" w:hAnsi="Arial" w:cs="Arial"/>
          <w:sz w:val="24"/>
          <w:szCs w:val="24"/>
        </w:rPr>
        <w:t xml:space="preserve"> </w:t>
      </w:r>
      <w:r w:rsidRPr="00B01DC7">
        <w:rPr>
          <w:rFonts w:ascii="Arial" w:hAnsi="Arial" w:cs="Arial"/>
          <w:sz w:val="24"/>
          <w:szCs w:val="24"/>
        </w:rPr>
        <w:t>Kılavuzların  yönlendirdiği ilaçların erken ve hızlı bir şekilde yükseltilmesine dayanan bir "yüksek yoğunluklu bakım" stratejisi</w:t>
      </w:r>
      <w:r w:rsidR="005B3662">
        <w:rPr>
          <w:rFonts w:ascii="Arial" w:hAnsi="Arial" w:cs="Arial"/>
          <w:sz w:val="24"/>
          <w:szCs w:val="24"/>
        </w:rPr>
        <w:t>nin</w:t>
      </w:r>
      <w:r w:rsidRPr="00B01DC7">
        <w:rPr>
          <w:rFonts w:ascii="Arial" w:hAnsi="Arial" w:cs="Arial"/>
          <w:sz w:val="24"/>
          <w:szCs w:val="24"/>
        </w:rPr>
        <w:t>,</w:t>
      </w:r>
      <w:r w:rsidRPr="00B01DC7">
        <w:t xml:space="preserve"> </w:t>
      </w:r>
      <w:r w:rsidRPr="00B01DC7">
        <w:rPr>
          <w:rFonts w:ascii="Arial" w:hAnsi="Arial" w:cs="Arial"/>
          <w:sz w:val="24"/>
          <w:szCs w:val="24"/>
        </w:rPr>
        <w:t>dekompanse kalp yetersizliği ile hastaneye yatırılan hastalar</w:t>
      </w:r>
      <w:r w:rsidR="005B3662">
        <w:rPr>
          <w:rFonts w:ascii="Arial" w:hAnsi="Arial" w:cs="Arial"/>
          <w:sz w:val="24"/>
          <w:szCs w:val="24"/>
        </w:rPr>
        <w:t>ın</w:t>
      </w:r>
      <w:r w:rsidRPr="00B01DC7">
        <w:rPr>
          <w:rFonts w:ascii="Arial" w:hAnsi="Arial" w:cs="Arial"/>
          <w:sz w:val="24"/>
          <w:szCs w:val="24"/>
        </w:rPr>
        <w:t xml:space="preserve"> taburculuk sonrası klinik sonuçları</w:t>
      </w:r>
      <w:r w:rsidR="005B3662">
        <w:rPr>
          <w:rFonts w:ascii="Arial" w:hAnsi="Arial" w:cs="Arial"/>
          <w:sz w:val="24"/>
          <w:szCs w:val="24"/>
        </w:rPr>
        <w:t>nı</w:t>
      </w:r>
      <w:r w:rsidRPr="00B01DC7">
        <w:rPr>
          <w:rFonts w:ascii="Arial" w:hAnsi="Arial" w:cs="Arial"/>
          <w:sz w:val="24"/>
          <w:szCs w:val="24"/>
        </w:rPr>
        <w:t xml:space="preserve"> </w:t>
      </w:r>
      <w:proofErr w:type="spellStart"/>
      <w:r w:rsidRPr="00B01DC7">
        <w:rPr>
          <w:rFonts w:ascii="Arial" w:hAnsi="Arial" w:cs="Arial"/>
          <w:sz w:val="24"/>
          <w:szCs w:val="24"/>
        </w:rPr>
        <w:t>düzelti</w:t>
      </w:r>
      <w:r w:rsidR="005B3662">
        <w:rPr>
          <w:rFonts w:ascii="Arial" w:hAnsi="Arial" w:cs="Arial"/>
          <w:sz w:val="24"/>
          <w:szCs w:val="24"/>
        </w:rPr>
        <w:t>ğini</w:t>
      </w:r>
      <w:proofErr w:type="spellEnd"/>
      <w:r w:rsidRPr="00B01DC7">
        <w:rPr>
          <w:rFonts w:ascii="Arial" w:hAnsi="Arial" w:cs="Arial"/>
          <w:sz w:val="24"/>
          <w:szCs w:val="24"/>
        </w:rPr>
        <w:t xml:space="preserve"> göster</w:t>
      </w:r>
      <w:r w:rsidR="005B3662">
        <w:rPr>
          <w:rFonts w:ascii="Arial" w:hAnsi="Arial" w:cs="Arial"/>
          <w:sz w:val="24"/>
          <w:szCs w:val="24"/>
        </w:rPr>
        <w:t>mişt</w:t>
      </w:r>
      <w:r w:rsidRPr="00B01DC7">
        <w:rPr>
          <w:rFonts w:ascii="Arial" w:hAnsi="Arial" w:cs="Arial"/>
          <w:sz w:val="24"/>
          <w:szCs w:val="24"/>
        </w:rPr>
        <w:t>ir.</w:t>
      </w:r>
    </w:p>
    <w:p w14:paraId="3273C1AB" w14:textId="77777777" w:rsidR="00181D1C" w:rsidRDefault="006C6EA7" w:rsidP="00181D1C">
      <w:pPr>
        <w:spacing w:after="0" w:line="240" w:lineRule="auto"/>
        <w:rPr>
          <w:rFonts w:ascii="Arial" w:eastAsia="Times New Roman" w:hAnsi="Arial" w:cs="Times New Roman"/>
          <w:sz w:val="24"/>
          <w:szCs w:val="24"/>
          <w:lang w:eastAsia="tr-TR"/>
        </w:rPr>
      </w:pPr>
      <w:r w:rsidRPr="006C6EA7">
        <w:rPr>
          <w:rFonts w:ascii="Arial" w:eastAsia="Times New Roman" w:hAnsi="Arial" w:cs="Times New Roman"/>
          <w:b/>
          <w:bCs/>
          <w:sz w:val="24"/>
          <w:szCs w:val="24"/>
          <w:lang w:eastAsia="tr-TR"/>
        </w:rPr>
        <w:t>STRONG-HF</w:t>
      </w:r>
      <w:r w:rsidRPr="006C6EA7">
        <w:rPr>
          <w:rFonts w:ascii="Arial" w:eastAsia="Times New Roman" w:hAnsi="Arial" w:cs="Times New Roman"/>
          <w:sz w:val="24"/>
          <w:szCs w:val="24"/>
          <w:lang w:eastAsia="tr-TR"/>
        </w:rPr>
        <w:t xml:space="preserve"> çalışması, bir ara analizin yüksek yoğunluklu bakım stratejisinin standart bakım yaklaşımına kıyasla ölüm veya KY için yeniden hastaneye kabul riskini önemli ölçüde azalttığını göstermesinin ardından veri güvenliği izleme kurulunun tavsiyesi üzerine erken durduruldu.</w:t>
      </w:r>
    </w:p>
    <w:p w14:paraId="2AF663DC" w14:textId="77777777" w:rsidR="00C4022E" w:rsidRDefault="006C6EA7" w:rsidP="00181D1C">
      <w:pPr>
        <w:spacing w:after="0" w:line="240" w:lineRule="auto"/>
        <w:rPr>
          <w:rFonts w:ascii="Arial" w:eastAsia="Times New Roman" w:hAnsi="Arial" w:cs="Times New Roman"/>
          <w:color w:val="0070C0"/>
          <w:sz w:val="24"/>
          <w:szCs w:val="24"/>
          <w:lang w:eastAsia="tr-TR"/>
        </w:rPr>
      </w:pPr>
      <w:r w:rsidRPr="006C6EA7">
        <w:rPr>
          <w:rFonts w:ascii="Arial" w:eastAsia="Times New Roman" w:hAnsi="Arial" w:cs="Times New Roman"/>
          <w:color w:val="0070C0"/>
          <w:sz w:val="24"/>
          <w:szCs w:val="24"/>
          <w:lang w:eastAsia="tr-TR"/>
        </w:rPr>
        <w:t xml:space="preserve"> </w:t>
      </w:r>
      <w:r w:rsidRPr="006C6EA7">
        <w:rPr>
          <w:rFonts w:ascii="Arial" w:eastAsia="Times New Roman" w:hAnsi="Arial" w:cs="Times New Roman"/>
          <w:sz w:val="24"/>
          <w:szCs w:val="24"/>
          <w:lang w:eastAsia="tr-TR"/>
        </w:rPr>
        <w:t xml:space="preserve">Çalışmanın sona erdirilmesi, sponsorlarından biri olan ve kar amacı gütmeyen bir kuruluş olan </w:t>
      </w:r>
      <w:r w:rsidRPr="00A333C2">
        <w:rPr>
          <w:rFonts w:ascii="Arial" w:eastAsia="Times New Roman" w:hAnsi="Arial" w:cs="Times New Roman"/>
          <w:i/>
          <w:sz w:val="24"/>
          <w:szCs w:val="24"/>
          <w:lang w:eastAsia="tr-TR"/>
        </w:rPr>
        <w:t>'</w:t>
      </w:r>
      <w:proofErr w:type="spellStart"/>
      <w:r w:rsidRPr="00A333C2">
        <w:rPr>
          <w:rFonts w:ascii="Arial" w:eastAsia="Times New Roman" w:hAnsi="Arial" w:cs="Times New Roman"/>
          <w:i/>
          <w:sz w:val="24"/>
          <w:szCs w:val="24"/>
          <w:lang w:eastAsia="tr-TR"/>
        </w:rPr>
        <w:t>The</w:t>
      </w:r>
      <w:proofErr w:type="spellEnd"/>
      <w:r w:rsidRPr="00A333C2">
        <w:rPr>
          <w:rFonts w:ascii="Arial" w:eastAsia="Times New Roman" w:hAnsi="Arial" w:cs="Times New Roman"/>
          <w:i/>
          <w:sz w:val="24"/>
          <w:szCs w:val="24"/>
          <w:lang w:eastAsia="tr-TR"/>
        </w:rPr>
        <w:t xml:space="preserve"> </w:t>
      </w:r>
      <w:proofErr w:type="spellStart"/>
      <w:r w:rsidRPr="00A333C2">
        <w:rPr>
          <w:rFonts w:ascii="Arial" w:eastAsia="Times New Roman" w:hAnsi="Arial" w:cs="Times New Roman"/>
          <w:i/>
          <w:sz w:val="24"/>
          <w:szCs w:val="24"/>
          <w:lang w:eastAsia="tr-TR"/>
        </w:rPr>
        <w:t>Heart</w:t>
      </w:r>
      <w:proofErr w:type="spellEnd"/>
      <w:r w:rsidRPr="00A333C2">
        <w:rPr>
          <w:rFonts w:ascii="Arial" w:eastAsia="Times New Roman" w:hAnsi="Arial" w:cs="Times New Roman"/>
          <w:i/>
          <w:sz w:val="24"/>
          <w:szCs w:val="24"/>
          <w:lang w:eastAsia="tr-TR"/>
        </w:rPr>
        <w:t xml:space="preserve"> </w:t>
      </w:r>
      <w:proofErr w:type="spellStart"/>
      <w:r w:rsidRPr="00A333C2">
        <w:rPr>
          <w:rFonts w:ascii="Arial" w:eastAsia="Times New Roman" w:hAnsi="Arial" w:cs="Times New Roman"/>
          <w:i/>
          <w:sz w:val="24"/>
          <w:szCs w:val="24"/>
          <w:lang w:eastAsia="tr-TR"/>
        </w:rPr>
        <w:t>Initiative</w:t>
      </w:r>
      <w:proofErr w:type="spellEnd"/>
      <w:r w:rsidRPr="00A333C2">
        <w:rPr>
          <w:rFonts w:ascii="Arial" w:eastAsia="Times New Roman" w:hAnsi="Arial" w:cs="Times New Roman"/>
          <w:i/>
          <w:sz w:val="24"/>
          <w:szCs w:val="24"/>
          <w:lang w:eastAsia="tr-TR"/>
        </w:rPr>
        <w:t>'</w:t>
      </w:r>
      <w:r w:rsidRPr="006C6EA7">
        <w:rPr>
          <w:rFonts w:ascii="Arial" w:eastAsia="Times New Roman" w:hAnsi="Arial" w:cs="Times New Roman"/>
          <w:sz w:val="24"/>
          <w:szCs w:val="24"/>
          <w:lang w:eastAsia="tr-TR"/>
        </w:rPr>
        <w:t xml:space="preserve"> tarafından 13 ekim 2022 </w:t>
      </w:r>
      <w:proofErr w:type="gramStart"/>
      <w:r w:rsidRPr="006C6EA7">
        <w:rPr>
          <w:rFonts w:ascii="Arial" w:eastAsia="Times New Roman" w:hAnsi="Arial" w:cs="Times New Roman"/>
          <w:sz w:val="24"/>
          <w:szCs w:val="24"/>
          <w:lang w:eastAsia="tr-TR"/>
        </w:rPr>
        <w:t>tarihli  yapılan</w:t>
      </w:r>
      <w:proofErr w:type="gramEnd"/>
      <w:r w:rsidRPr="006C6EA7">
        <w:rPr>
          <w:rFonts w:ascii="Arial" w:eastAsia="Times New Roman" w:hAnsi="Arial" w:cs="Times New Roman"/>
          <w:sz w:val="24"/>
          <w:szCs w:val="24"/>
          <w:lang w:eastAsia="tr-TR"/>
        </w:rPr>
        <w:t xml:space="preserve"> bir basın açıklamasında duyuruldu.</w:t>
      </w:r>
      <w:r w:rsidRPr="006C6EA7">
        <w:t xml:space="preserve"> </w:t>
      </w:r>
      <w:r w:rsidRPr="006C6EA7">
        <w:rPr>
          <w:rFonts w:ascii="Arial" w:eastAsia="Times New Roman" w:hAnsi="Arial" w:cs="Times New Roman"/>
          <w:sz w:val="24"/>
          <w:szCs w:val="24"/>
          <w:lang w:eastAsia="tr-TR"/>
        </w:rPr>
        <w:t xml:space="preserve">STRONG-HF, </w:t>
      </w:r>
      <w:proofErr w:type="spellStart"/>
      <w:r w:rsidRPr="006C6EA7">
        <w:rPr>
          <w:rFonts w:ascii="Arial" w:eastAsia="Times New Roman" w:hAnsi="Arial" w:cs="Times New Roman"/>
          <w:sz w:val="24"/>
          <w:szCs w:val="24"/>
          <w:lang w:eastAsia="tr-TR"/>
        </w:rPr>
        <w:t>Roche</w:t>
      </w:r>
      <w:proofErr w:type="spellEnd"/>
      <w:r w:rsidRPr="006C6EA7">
        <w:rPr>
          <w:rFonts w:ascii="Arial" w:eastAsia="Times New Roman" w:hAnsi="Arial" w:cs="Times New Roman"/>
          <w:sz w:val="24"/>
          <w:szCs w:val="24"/>
          <w:lang w:eastAsia="tr-TR"/>
        </w:rPr>
        <w:t xml:space="preserve"> </w:t>
      </w:r>
      <w:proofErr w:type="spellStart"/>
      <w:r w:rsidRPr="006C6EA7">
        <w:rPr>
          <w:rFonts w:ascii="Arial" w:eastAsia="Times New Roman" w:hAnsi="Arial" w:cs="Times New Roman"/>
          <w:sz w:val="24"/>
          <w:szCs w:val="24"/>
          <w:lang w:eastAsia="tr-TR"/>
        </w:rPr>
        <w:t>Diagnostics</w:t>
      </w:r>
      <w:proofErr w:type="spellEnd"/>
      <w:r w:rsidRPr="006C6EA7">
        <w:rPr>
          <w:rFonts w:ascii="Arial" w:eastAsia="Times New Roman" w:hAnsi="Arial" w:cs="Times New Roman"/>
          <w:sz w:val="24"/>
          <w:szCs w:val="24"/>
          <w:lang w:eastAsia="tr-TR"/>
        </w:rPr>
        <w:t xml:space="preserve"> tarafından da desteklendi.</w:t>
      </w:r>
      <w:r w:rsidR="00181D1C" w:rsidRPr="00181D1C">
        <w:rPr>
          <w:rFonts w:ascii="Arial" w:eastAsia="Times New Roman" w:hAnsi="Arial" w:cs="Times New Roman"/>
          <w:color w:val="0070C0"/>
          <w:sz w:val="24"/>
          <w:szCs w:val="24"/>
          <w:lang w:eastAsia="tr-TR"/>
        </w:rPr>
        <w:t xml:space="preserve"> </w:t>
      </w:r>
    </w:p>
    <w:p w14:paraId="39F555F6" w14:textId="4961C038" w:rsidR="00181D1C" w:rsidRDefault="00181D1C" w:rsidP="00181D1C">
      <w:pPr>
        <w:spacing w:after="0" w:line="240" w:lineRule="auto"/>
        <w:rPr>
          <w:rFonts w:ascii="Arial" w:eastAsia="Times New Roman" w:hAnsi="Arial" w:cs="Times New Roman"/>
          <w:sz w:val="24"/>
          <w:szCs w:val="24"/>
          <w:lang w:eastAsia="tr-TR"/>
        </w:rPr>
      </w:pPr>
      <w:r w:rsidRPr="00181D1C">
        <w:rPr>
          <w:rFonts w:ascii="Arial" w:eastAsia="Times New Roman" w:hAnsi="Arial" w:cs="Times New Roman"/>
          <w:sz w:val="24"/>
          <w:szCs w:val="24"/>
          <w:lang w:eastAsia="tr-TR"/>
        </w:rPr>
        <w:t>Duyuru, sonuç verileri veya P değerlerini veya yüksek yoğunluklu bakım yaklaşımından sağlanan faydanın büyüklüğüne dair başka herhangi bir gösterge içermiyordu.</w:t>
      </w:r>
    </w:p>
    <w:p w14:paraId="7D0B9CE4" w14:textId="207734C7" w:rsidR="00C4022E" w:rsidRDefault="00C4022E" w:rsidP="00C4022E">
      <w:pPr>
        <w:pStyle w:val="ListeParagraf"/>
        <w:numPr>
          <w:ilvl w:val="0"/>
          <w:numId w:val="2"/>
        </w:numPr>
        <w:spacing w:after="0" w:line="240" w:lineRule="auto"/>
        <w:rPr>
          <w:rFonts w:ascii="Arial" w:eastAsia="Times New Roman" w:hAnsi="Arial" w:cs="Times New Roman"/>
          <w:sz w:val="24"/>
          <w:szCs w:val="24"/>
          <w:lang w:eastAsia="tr-TR"/>
        </w:rPr>
      </w:pPr>
      <w:r w:rsidRPr="00C4022E">
        <w:rPr>
          <w:rFonts w:ascii="Arial" w:eastAsia="Times New Roman" w:hAnsi="Arial" w:cs="Times New Roman"/>
          <w:sz w:val="24"/>
          <w:szCs w:val="24"/>
          <w:lang w:eastAsia="tr-TR"/>
        </w:rPr>
        <w:t>STRONG-</w:t>
      </w:r>
      <w:proofErr w:type="spellStart"/>
      <w:r w:rsidRPr="00C4022E">
        <w:rPr>
          <w:rFonts w:ascii="Arial" w:eastAsia="Times New Roman" w:hAnsi="Arial" w:cs="Times New Roman"/>
          <w:sz w:val="24"/>
          <w:szCs w:val="24"/>
          <w:lang w:eastAsia="tr-TR"/>
        </w:rPr>
        <w:t>HF'de</w:t>
      </w:r>
      <w:proofErr w:type="spellEnd"/>
      <w:r w:rsidRPr="00C4022E">
        <w:rPr>
          <w:rFonts w:ascii="Arial" w:eastAsia="Times New Roman" w:hAnsi="Arial" w:cs="Times New Roman"/>
          <w:sz w:val="24"/>
          <w:szCs w:val="24"/>
          <w:lang w:eastAsia="tr-TR"/>
        </w:rPr>
        <w:t xml:space="preserve"> yüksek yoğunluklu bakım stratejisine atanan hastalara hastanede bir beta </w:t>
      </w:r>
      <w:proofErr w:type="spellStart"/>
      <w:r w:rsidRPr="00C4022E">
        <w:rPr>
          <w:rFonts w:ascii="Arial" w:eastAsia="Times New Roman" w:hAnsi="Arial" w:cs="Times New Roman"/>
          <w:sz w:val="24"/>
          <w:szCs w:val="24"/>
          <w:lang w:eastAsia="tr-TR"/>
        </w:rPr>
        <w:t>bloker</w:t>
      </w:r>
      <w:proofErr w:type="spellEnd"/>
      <w:r w:rsidRPr="00C4022E">
        <w:rPr>
          <w:rFonts w:ascii="Arial" w:eastAsia="Times New Roman" w:hAnsi="Arial" w:cs="Times New Roman"/>
          <w:sz w:val="24"/>
          <w:szCs w:val="24"/>
          <w:lang w:eastAsia="tr-TR"/>
        </w:rPr>
        <w:t xml:space="preserve">, bir </w:t>
      </w:r>
      <w:proofErr w:type="spellStart"/>
      <w:r w:rsidRPr="00C4022E">
        <w:rPr>
          <w:rFonts w:ascii="Arial" w:eastAsia="Times New Roman" w:hAnsi="Arial" w:cs="Times New Roman"/>
          <w:sz w:val="24"/>
          <w:szCs w:val="24"/>
          <w:lang w:eastAsia="tr-TR"/>
        </w:rPr>
        <w:t>RASi</w:t>
      </w:r>
      <w:proofErr w:type="spellEnd"/>
      <w:r w:rsidRPr="00C4022E">
        <w:rPr>
          <w:rFonts w:ascii="Arial" w:eastAsia="Times New Roman" w:hAnsi="Arial" w:cs="Times New Roman"/>
          <w:sz w:val="24"/>
          <w:szCs w:val="24"/>
          <w:lang w:eastAsia="tr-TR"/>
        </w:rPr>
        <w:t xml:space="preserve"> (Renin anjiyotensin sistem inhibitörü) ve taburculuk zamanının en az yarısında dozları artırılmış bir MRA başlandı.</w:t>
      </w:r>
    </w:p>
    <w:p w14:paraId="785BAB87" w14:textId="149C46CD" w:rsidR="00C4022E" w:rsidRDefault="00C4022E" w:rsidP="00C4022E">
      <w:pPr>
        <w:pStyle w:val="ListeParagraf"/>
        <w:numPr>
          <w:ilvl w:val="0"/>
          <w:numId w:val="2"/>
        </w:numPr>
        <w:spacing w:after="0" w:line="240" w:lineRule="auto"/>
        <w:rPr>
          <w:rFonts w:ascii="Arial" w:eastAsia="Times New Roman" w:hAnsi="Arial" w:cs="Times New Roman"/>
          <w:sz w:val="24"/>
          <w:szCs w:val="24"/>
          <w:lang w:eastAsia="tr-TR"/>
        </w:rPr>
      </w:pPr>
      <w:r w:rsidRPr="00C4022E">
        <w:rPr>
          <w:rFonts w:ascii="Arial" w:eastAsia="Times New Roman" w:hAnsi="Arial" w:cs="Times New Roman"/>
          <w:sz w:val="24"/>
          <w:szCs w:val="24"/>
          <w:lang w:eastAsia="tr-TR"/>
        </w:rPr>
        <w:t xml:space="preserve">Basın bültenine göre, ilaçlar taburcu olduktan sonraki 2 hafta içinde, klinik ve </w:t>
      </w:r>
      <w:proofErr w:type="spellStart"/>
      <w:r w:rsidRPr="00C4022E">
        <w:rPr>
          <w:rFonts w:ascii="Arial" w:eastAsia="Times New Roman" w:hAnsi="Arial" w:cs="Times New Roman"/>
          <w:sz w:val="24"/>
          <w:szCs w:val="24"/>
          <w:lang w:eastAsia="tr-TR"/>
        </w:rPr>
        <w:t>biyomarker</w:t>
      </w:r>
      <w:proofErr w:type="spellEnd"/>
      <w:r w:rsidRPr="00C4022E">
        <w:rPr>
          <w:rFonts w:ascii="Arial" w:eastAsia="Times New Roman" w:hAnsi="Arial" w:cs="Times New Roman"/>
          <w:sz w:val="24"/>
          <w:szCs w:val="24"/>
          <w:lang w:eastAsia="tr-TR"/>
        </w:rPr>
        <w:t xml:space="preserve"> değerlendirmeleri, özellikle </w:t>
      </w:r>
      <w:proofErr w:type="spellStart"/>
      <w:r w:rsidRPr="00C4022E">
        <w:rPr>
          <w:rFonts w:ascii="Arial" w:eastAsia="Times New Roman" w:hAnsi="Arial" w:cs="Times New Roman"/>
          <w:sz w:val="24"/>
          <w:szCs w:val="24"/>
          <w:lang w:eastAsia="tr-TR"/>
        </w:rPr>
        <w:t>natriüretik</w:t>
      </w:r>
      <w:proofErr w:type="spellEnd"/>
      <w:r w:rsidRPr="00C4022E">
        <w:rPr>
          <w:rFonts w:ascii="Arial" w:eastAsia="Times New Roman" w:hAnsi="Arial" w:cs="Times New Roman"/>
          <w:sz w:val="24"/>
          <w:szCs w:val="24"/>
          <w:lang w:eastAsia="tr-TR"/>
        </w:rPr>
        <w:t xml:space="preserve"> peptitler tarafından yönlendirilen, taburculuk sonrası sık ziyaretlerde tam olarak artırılarak yükseltildi.</w:t>
      </w:r>
    </w:p>
    <w:p w14:paraId="4A54D694" w14:textId="516BAD22" w:rsidR="001D2BBF" w:rsidRDefault="001D2BBF" w:rsidP="00C4022E">
      <w:pPr>
        <w:pStyle w:val="ListeParagraf"/>
        <w:numPr>
          <w:ilvl w:val="0"/>
          <w:numId w:val="2"/>
        </w:numPr>
        <w:spacing w:after="0" w:line="240" w:lineRule="auto"/>
        <w:rPr>
          <w:rFonts w:ascii="Arial" w:eastAsia="Times New Roman" w:hAnsi="Arial" w:cs="Times New Roman"/>
          <w:sz w:val="24"/>
          <w:szCs w:val="24"/>
          <w:lang w:eastAsia="tr-TR"/>
        </w:rPr>
      </w:pPr>
      <w:r w:rsidRPr="001D2BBF">
        <w:rPr>
          <w:rFonts w:ascii="Arial" w:eastAsia="Times New Roman" w:hAnsi="Arial" w:cs="Times New Roman"/>
          <w:sz w:val="24"/>
          <w:szCs w:val="24"/>
          <w:lang w:eastAsia="tr-TR"/>
        </w:rPr>
        <w:t>Duyuruda, hastalara her titrasyondan 1 hafta sonra güvenlik ziyaretleri ve 6 hafta ve 3 ayda takip ziyaretleri" gerçekleştir</w:t>
      </w:r>
      <w:r>
        <w:rPr>
          <w:rFonts w:ascii="Arial" w:eastAsia="Times New Roman" w:hAnsi="Arial" w:cs="Times New Roman"/>
          <w:sz w:val="24"/>
          <w:szCs w:val="24"/>
          <w:lang w:eastAsia="tr-TR"/>
        </w:rPr>
        <w:t>il</w:t>
      </w:r>
      <w:r w:rsidRPr="001D2BBF">
        <w:rPr>
          <w:rFonts w:ascii="Arial" w:eastAsia="Times New Roman" w:hAnsi="Arial" w:cs="Times New Roman"/>
          <w:sz w:val="24"/>
          <w:szCs w:val="24"/>
          <w:lang w:eastAsia="tr-TR"/>
        </w:rPr>
        <w:t>di.</w:t>
      </w:r>
      <w:r w:rsidRPr="001D2BBF">
        <w:rPr>
          <w:rFonts w:ascii="Arial" w:eastAsia="Times New Roman" w:hAnsi="Arial" w:cs="Times New Roman"/>
          <w:color w:val="0070C0"/>
          <w:sz w:val="24"/>
          <w:szCs w:val="24"/>
          <w:lang w:eastAsia="tr-TR"/>
        </w:rPr>
        <w:t xml:space="preserve"> </w:t>
      </w:r>
      <w:r w:rsidRPr="001D2BBF">
        <w:rPr>
          <w:rFonts w:ascii="Arial" w:eastAsia="Times New Roman" w:hAnsi="Arial" w:cs="Times New Roman"/>
          <w:sz w:val="24"/>
          <w:szCs w:val="24"/>
          <w:lang w:eastAsia="tr-TR"/>
        </w:rPr>
        <w:t>Her ziyarette hastalar, NT-</w:t>
      </w:r>
      <w:proofErr w:type="spellStart"/>
      <w:r w:rsidRPr="001D2BBF">
        <w:rPr>
          <w:rFonts w:ascii="Arial" w:eastAsia="Times New Roman" w:hAnsi="Arial" w:cs="Times New Roman"/>
          <w:sz w:val="24"/>
          <w:szCs w:val="24"/>
          <w:lang w:eastAsia="tr-TR"/>
        </w:rPr>
        <w:t>proBNP</w:t>
      </w:r>
      <w:proofErr w:type="spellEnd"/>
      <w:r w:rsidRPr="001D2BBF">
        <w:rPr>
          <w:rFonts w:ascii="Arial" w:eastAsia="Times New Roman" w:hAnsi="Arial" w:cs="Times New Roman"/>
          <w:sz w:val="24"/>
          <w:szCs w:val="24"/>
          <w:lang w:eastAsia="tr-TR"/>
        </w:rPr>
        <w:t xml:space="preserve"> ölçümleri dahil olmak üzere konjesyon ve kan testleri için fizik muayene ile değerlendirildi</w:t>
      </w:r>
      <w:r>
        <w:rPr>
          <w:rFonts w:ascii="Arial" w:eastAsia="Times New Roman" w:hAnsi="Arial" w:cs="Times New Roman"/>
          <w:sz w:val="24"/>
          <w:szCs w:val="24"/>
          <w:lang w:eastAsia="tr-TR"/>
        </w:rPr>
        <w:t>.</w:t>
      </w:r>
    </w:p>
    <w:p w14:paraId="542E86A2" w14:textId="5C6D127D" w:rsidR="001D2BBF" w:rsidRPr="001D2BBF" w:rsidRDefault="001D2BBF" w:rsidP="001D2BBF">
      <w:pPr>
        <w:pStyle w:val="ListeParagraf"/>
        <w:numPr>
          <w:ilvl w:val="0"/>
          <w:numId w:val="2"/>
        </w:numPr>
        <w:spacing w:after="0" w:line="240" w:lineRule="auto"/>
        <w:rPr>
          <w:rFonts w:ascii="Arial" w:eastAsia="Times New Roman" w:hAnsi="Arial" w:cs="Times New Roman"/>
          <w:sz w:val="24"/>
          <w:szCs w:val="24"/>
          <w:lang w:eastAsia="tr-TR"/>
        </w:rPr>
      </w:pPr>
      <w:r w:rsidRPr="001D2BBF">
        <w:rPr>
          <w:rFonts w:ascii="Arial" w:eastAsia="Times New Roman" w:hAnsi="Arial" w:cs="Times New Roman"/>
          <w:sz w:val="24"/>
          <w:szCs w:val="24"/>
          <w:lang w:eastAsia="tr-TR"/>
        </w:rPr>
        <w:t xml:space="preserve">Duyuruda, "tam STRONG-HF çalışmasının </w:t>
      </w:r>
      <w:proofErr w:type="gramStart"/>
      <w:r w:rsidRPr="001D2BBF">
        <w:rPr>
          <w:rFonts w:ascii="Arial" w:eastAsia="Times New Roman" w:hAnsi="Arial" w:cs="Times New Roman"/>
          <w:sz w:val="24"/>
          <w:szCs w:val="24"/>
          <w:lang w:eastAsia="tr-TR"/>
        </w:rPr>
        <w:t>tam  sonuçlarının</w:t>
      </w:r>
      <w:proofErr w:type="gramEnd"/>
      <w:r w:rsidRPr="001D2BBF">
        <w:rPr>
          <w:rFonts w:ascii="Arial" w:eastAsia="Times New Roman" w:hAnsi="Arial" w:cs="Times New Roman"/>
          <w:sz w:val="24"/>
          <w:szCs w:val="24"/>
          <w:lang w:eastAsia="tr-TR"/>
        </w:rPr>
        <w:t>" 7 Kasım</w:t>
      </w:r>
      <w:r>
        <w:rPr>
          <w:rFonts w:ascii="Arial" w:eastAsia="Times New Roman" w:hAnsi="Arial" w:cs="Times New Roman"/>
          <w:sz w:val="24"/>
          <w:szCs w:val="24"/>
          <w:lang w:eastAsia="tr-TR"/>
        </w:rPr>
        <w:t xml:space="preserve"> 2022</w:t>
      </w:r>
      <w:r w:rsidRPr="001D2BBF">
        <w:rPr>
          <w:rFonts w:ascii="Arial" w:eastAsia="Times New Roman" w:hAnsi="Arial" w:cs="Times New Roman"/>
          <w:sz w:val="24"/>
          <w:szCs w:val="24"/>
          <w:lang w:eastAsia="tr-TR"/>
        </w:rPr>
        <w:t>'d</w:t>
      </w:r>
      <w:r>
        <w:rPr>
          <w:rFonts w:ascii="Arial" w:eastAsia="Times New Roman" w:hAnsi="Arial" w:cs="Times New Roman"/>
          <w:sz w:val="24"/>
          <w:szCs w:val="24"/>
          <w:lang w:eastAsia="tr-TR"/>
        </w:rPr>
        <w:t>e</w:t>
      </w:r>
      <w:r w:rsidRPr="001D2BBF">
        <w:rPr>
          <w:rFonts w:ascii="Arial" w:eastAsia="Times New Roman" w:hAnsi="Arial" w:cs="Times New Roman"/>
          <w:sz w:val="24"/>
          <w:szCs w:val="24"/>
          <w:lang w:eastAsia="tr-TR"/>
        </w:rPr>
        <w:t xml:space="preserve"> Amerikan Kalp Derneği'nin </w:t>
      </w:r>
      <w:r>
        <w:rPr>
          <w:rFonts w:ascii="Arial" w:eastAsia="Times New Roman" w:hAnsi="Arial" w:cs="Times New Roman"/>
          <w:sz w:val="24"/>
          <w:szCs w:val="24"/>
          <w:lang w:eastAsia="tr-TR"/>
        </w:rPr>
        <w:t xml:space="preserve">(AHA) </w:t>
      </w:r>
      <w:r w:rsidRPr="001D2BBF">
        <w:rPr>
          <w:rFonts w:ascii="Arial" w:eastAsia="Times New Roman" w:hAnsi="Arial" w:cs="Times New Roman"/>
          <w:sz w:val="24"/>
          <w:szCs w:val="24"/>
          <w:lang w:eastAsia="tr-TR"/>
        </w:rPr>
        <w:t>yıllık bilimsel oturumlarında sunulması planlanıyor</w:t>
      </w:r>
      <w:r w:rsidR="00A333C2">
        <w:rPr>
          <w:rFonts w:ascii="Arial" w:eastAsia="Times New Roman" w:hAnsi="Arial" w:cs="Times New Roman"/>
          <w:sz w:val="24"/>
          <w:szCs w:val="24"/>
          <w:lang w:eastAsia="tr-TR"/>
        </w:rPr>
        <w:t xml:space="preserve"> (Bu makalenin en altında   2022 AHA kongresinde açıklanan    STRONG-HF sonuç ve uzman tartışmaları özetlenmiştir)</w:t>
      </w:r>
      <w:r w:rsidRPr="001D2BBF">
        <w:rPr>
          <w:rFonts w:ascii="Arial" w:eastAsia="Times New Roman" w:hAnsi="Arial" w:cs="Times New Roman"/>
          <w:sz w:val="24"/>
          <w:szCs w:val="24"/>
          <w:lang w:eastAsia="tr-TR"/>
        </w:rPr>
        <w:t>.</w:t>
      </w:r>
    </w:p>
    <w:p w14:paraId="2ADDC6B2" w14:textId="77777777" w:rsidR="001D2BBF" w:rsidRPr="001D2BBF" w:rsidRDefault="001D2BBF" w:rsidP="001D2BBF">
      <w:pPr>
        <w:spacing w:after="0" w:line="240" w:lineRule="auto"/>
        <w:rPr>
          <w:rFonts w:ascii="Arial" w:eastAsia="Times New Roman" w:hAnsi="Arial" w:cs="Times New Roman"/>
          <w:sz w:val="24"/>
          <w:szCs w:val="24"/>
          <w:lang w:eastAsia="tr-TR"/>
        </w:rPr>
      </w:pPr>
    </w:p>
    <w:p w14:paraId="18306F3E" w14:textId="77777777" w:rsidR="00C4022E" w:rsidRPr="00C4022E" w:rsidRDefault="00C4022E" w:rsidP="00C4022E">
      <w:pPr>
        <w:pStyle w:val="ListeParagraf"/>
        <w:spacing w:after="0" w:line="240" w:lineRule="auto"/>
        <w:ind w:left="1080"/>
        <w:rPr>
          <w:rFonts w:ascii="Arial" w:eastAsia="Times New Roman" w:hAnsi="Arial" w:cs="Times New Roman"/>
          <w:sz w:val="24"/>
          <w:szCs w:val="24"/>
          <w:lang w:eastAsia="tr-TR"/>
        </w:rPr>
      </w:pPr>
    </w:p>
    <w:p w14:paraId="46180141" w14:textId="77777777" w:rsidR="00C4022E" w:rsidRDefault="00C4022E" w:rsidP="00181D1C">
      <w:pPr>
        <w:spacing w:after="0" w:line="240" w:lineRule="auto"/>
        <w:rPr>
          <w:rFonts w:ascii="Arial" w:eastAsia="Times New Roman" w:hAnsi="Arial" w:cs="Times New Roman"/>
          <w:color w:val="0070C0"/>
          <w:sz w:val="24"/>
          <w:szCs w:val="24"/>
          <w:lang w:eastAsia="tr-TR"/>
        </w:rPr>
      </w:pPr>
    </w:p>
    <w:p w14:paraId="63536BF2" w14:textId="005B4518" w:rsidR="006C6EA7" w:rsidRPr="001D2BBF" w:rsidRDefault="001D2BBF" w:rsidP="001D2BBF">
      <w:pPr>
        <w:pBdr>
          <w:bottom w:val="single" w:sz="4" w:space="1" w:color="auto"/>
        </w:pBdr>
        <w:shd w:val="clear" w:color="auto" w:fill="E2EFD9" w:themeFill="accent6" w:themeFillTint="33"/>
        <w:spacing w:after="150" w:line="240" w:lineRule="auto"/>
        <w:outlineLvl w:val="0"/>
        <w:rPr>
          <w:rFonts w:ascii="Times New Roman" w:eastAsia="Times New Roman" w:hAnsi="Times New Roman" w:cs="Times New Roman"/>
          <w:b/>
          <w:bCs/>
          <w:kern w:val="36"/>
          <w:sz w:val="24"/>
          <w:szCs w:val="24"/>
          <w:lang w:eastAsia="tr-TR"/>
        </w:rPr>
      </w:pPr>
      <w:r w:rsidRPr="001D2BBF">
        <w:rPr>
          <w:rFonts w:ascii="Times New Roman" w:eastAsia="Times New Roman" w:hAnsi="Times New Roman" w:cs="Times New Roman"/>
          <w:b/>
          <w:bCs/>
          <w:kern w:val="36"/>
          <w:sz w:val="24"/>
          <w:szCs w:val="24"/>
          <w:lang w:eastAsia="tr-TR"/>
        </w:rPr>
        <w:t xml:space="preserve">STRONG-HF </w:t>
      </w:r>
      <w:proofErr w:type="spellStart"/>
      <w:r w:rsidRPr="001D2BBF">
        <w:rPr>
          <w:rFonts w:ascii="Times New Roman" w:eastAsia="Times New Roman" w:hAnsi="Times New Roman" w:cs="Times New Roman"/>
          <w:b/>
          <w:bCs/>
          <w:kern w:val="36"/>
          <w:sz w:val="24"/>
          <w:szCs w:val="24"/>
          <w:lang w:eastAsia="tr-TR"/>
        </w:rPr>
        <w:t>study</w:t>
      </w:r>
      <w:proofErr w:type="spellEnd"/>
      <w:r w:rsidRPr="001D2BBF">
        <w:rPr>
          <w:rFonts w:ascii="Times New Roman" w:eastAsia="Times New Roman" w:hAnsi="Times New Roman" w:cs="Times New Roman"/>
          <w:b/>
          <w:bCs/>
          <w:kern w:val="36"/>
          <w:sz w:val="24"/>
          <w:szCs w:val="24"/>
          <w:lang w:eastAsia="tr-TR"/>
        </w:rPr>
        <w:t xml:space="preserve"> in </w:t>
      </w:r>
      <w:proofErr w:type="spellStart"/>
      <w:r w:rsidRPr="001D2BBF">
        <w:rPr>
          <w:rFonts w:ascii="Times New Roman" w:eastAsia="Times New Roman" w:hAnsi="Times New Roman" w:cs="Times New Roman"/>
          <w:b/>
          <w:bCs/>
          <w:kern w:val="36"/>
          <w:sz w:val="24"/>
          <w:szCs w:val="24"/>
          <w:lang w:eastAsia="tr-TR"/>
        </w:rPr>
        <w:t>patients</w:t>
      </w:r>
      <w:proofErr w:type="spellEnd"/>
      <w:r w:rsidRPr="001D2BBF">
        <w:rPr>
          <w:rFonts w:ascii="Times New Roman" w:eastAsia="Times New Roman" w:hAnsi="Times New Roman" w:cs="Times New Roman"/>
          <w:b/>
          <w:bCs/>
          <w:kern w:val="36"/>
          <w:sz w:val="24"/>
          <w:szCs w:val="24"/>
          <w:lang w:eastAsia="tr-TR"/>
        </w:rPr>
        <w:t xml:space="preserve"> </w:t>
      </w:r>
      <w:proofErr w:type="spellStart"/>
      <w:r w:rsidRPr="001D2BBF">
        <w:rPr>
          <w:rFonts w:ascii="Times New Roman" w:eastAsia="Times New Roman" w:hAnsi="Times New Roman" w:cs="Times New Roman"/>
          <w:b/>
          <w:bCs/>
          <w:kern w:val="36"/>
          <w:sz w:val="24"/>
          <w:szCs w:val="24"/>
          <w:lang w:eastAsia="tr-TR"/>
        </w:rPr>
        <w:t>admitted</w:t>
      </w:r>
      <w:proofErr w:type="spellEnd"/>
      <w:r w:rsidRPr="001D2BBF">
        <w:rPr>
          <w:rFonts w:ascii="Times New Roman" w:eastAsia="Times New Roman" w:hAnsi="Times New Roman" w:cs="Times New Roman"/>
          <w:b/>
          <w:bCs/>
          <w:kern w:val="36"/>
          <w:sz w:val="24"/>
          <w:szCs w:val="24"/>
          <w:lang w:eastAsia="tr-TR"/>
        </w:rPr>
        <w:t xml:space="preserve"> </w:t>
      </w:r>
      <w:proofErr w:type="spellStart"/>
      <w:r w:rsidRPr="001D2BBF">
        <w:rPr>
          <w:rFonts w:ascii="Times New Roman" w:eastAsia="Times New Roman" w:hAnsi="Times New Roman" w:cs="Times New Roman"/>
          <w:b/>
          <w:bCs/>
          <w:kern w:val="36"/>
          <w:sz w:val="24"/>
          <w:szCs w:val="24"/>
          <w:lang w:eastAsia="tr-TR"/>
        </w:rPr>
        <w:t>for</w:t>
      </w:r>
      <w:proofErr w:type="spellEnd"/>
      <w:r w:rsidRPr="001D2BBF">
        <w:rPr>
          <w:rFonts w:ascii="Times New Roman" w:eastAsia="Times New Roman" w:hAnsi="Times New Roman" w:cs="Times New Roman"/>
          <w:b/>
          <w:bCs/>
          <w:kern w:val="36"/>
          <w:sz w:val="24"/>
          <w:szCs w:val="24"/>
          <w:lang w:eastAsia="tr-TR"/>
        </w:rPr>
        <w:t xml:space="preserve"> </w:t>
      </w:r>
      <w:proofErr w:type="spellStart"/>
      <w:r w:rsidRPr="001D2BBF">
        <w:rPr>
          <w:rFonts w:ascii="Times New Roman" w:eastAsia="Times New Roman" w:hAnsi="Times New Roman" w:cs="Times New Roman"/>
          <w:b/>
          <w:bCs/>
          <w:kern w:val="36"/>
          <w:sz w:val="24"/>
          <w:szCs w:val="24"/>
          <w:lang w:eastAsia="tr-TR"/>
        </w:rPr>
        <w:t>acute</w:t>
      </w:r>
      <w:proofErr w:type="spellEnd"/>
      <w:r w:rsidRPr="001D2BBF">
        <w:rPr>
          <w:rFonts w:ascii="Times New Roman" w:eastAsia="Times New Roman" w:hAnsi="Times New Roman" w:cs="Times New Roman"/>
          <w:b/>
          <w:bCs/>
          <w:kern w:val="36"/>
          <w:sz w:val="24"/>
          <w:szCs w:val="24"/>
          <w:lang w:eastAsia="tr-TR"/>
        </w:rPr>
        <w:t xml:space="preserve"> </w:t>
      </w:r>
      <w:proofErr w:type="spellStart"/>
      <w:r w:rsidRPr="001D2BBF">
        <w:rPr>
          <w:rFonts w:ascii="Times New Roman" w:eastAsia="Times New Roman" w:hAnsi="Times New Roman" w:cs="Times New Roman"/>
          <w:b/>
          <w:bCs/>
          <w:kern w:val="36"/>
          <w:sz w:val="24"/>
          <w:szCs w:val="24"/>
          <w:lang w:eastAsia="tr-TR"/>
        </w:rPr>
        <w:t>heart</w:t>
      </w:r>
      <w:proofErr w:type="spellEnd"/>
      <w:r w:rsidRPr="001D2BBF">
        <w:rPr>
          <w:rFonts w:ascii="Times New Roman" w:eastAsia="Times New Roman" w:hAnsi="Times New Roman" w:cs="Times New Roman"/>
          <w:b/>
          <w:bCs/>
          <w:kern w:val="36"/>
          <w:sz w:val="24"/>
          <w:szCs w:val="24"/>
          <w:lang w:eastAsia="tr-TR"/>
        </w:rPr>
        <w:t xml:space="preserve"> </w:t>
      </w:r>
      <w:proofErr w:type="spellStart"/>
      <w:r w:rsidRPr="001D2BBF">
        <w:rPr>
          <w:rFonts w:ascii="Times New Roman" w:eastAsia="Times New Roman" w:hAnsi="Times New Roman" w:cs="Times New Roman"/>
          <w:b/>
          <w:bCs/>
          <w:kern w:val="36"/>
          <w:sz w:val="24"/>
          <w:szCs w:val="24"/>
          <w:lang w:eastAsia="tr-TR"/>
        </w:rPr>
        <w:t>failure</w:t>
      </w:r>
      <w:proofErr w:type="spellEnd"/>
      <w:r w:rsidRPr="001D2BBF">
        <w:rPr>
          <w:rFonts w:ascii="Times New Roman" w:eastAsia="Times New Roman" w:hAnsi="Times New Roman" w:cs="Times New Roman"/>
          <w:b/>
          <w:bCs/>
          <w:kern w:val="36"/>
          <w:sz w:val="24"/>
          <w:szCs w:val="24"/>
          <w:lang w:eastAsia="tr-TR"/>
        </w:rPr>
        <w:t xml:space="preserve"> (HF) </w:t>
      </w:r>
      <w:proofErr w:type="spellStart"/>
      <w:r w:rsidRPr="001D2BBF">
        <w:rPr>
          <w:rFonts w:ascii="Times New Roman" w:eastAsia="Times New Roman" w:hAnsi="Times New Roman" w:cs="Times New Roman"/>
          <w:b/>
          <w:bCs/>
          <w:kern w:val="36"/>
          <w:sz w:val="24"/>
          <w:szCs w:val="24"/>
          <w:lang w:eastAsia="tr-TR"/>
        </w:rPr>
        <w:t>terminated</w:t>
      </w:r>
      <w:proofErr w:type="spellEnd"/>
      <w:r w:rsidRPr="001D2BBF">
        <w:rPr>
          <w:rFonts w:ascii="Times New Roman" w:eastAsia="Times New Roman" w:hAnsi="Times New Roman" w:cs="Times New Roman"/>
          <w:b/>
          <w:bCs/>
          <w:kern w:val="36"/>
          <w:sz w:val="24"/>
          <w:szCs w:val="24"/>
          <w:lang w:eastAsia="tr-TR"/>
        </w:rPr>
        <w:t xml:space="preserve"> </w:t>
      </w:r>
      <w:proofErr w:type="spellStart"/>
      <w:r w:rsidRPr="001D2BBF">
        <w:rPr>
          <w:rFonts w:ascii="Times New Roman" w:eastAsia="Times New Roman" w:hAnsi="Times New Roman" w:cs="Times New Roman"/>
          <w:b/>
          <w:bCs/>
          <w:kern w:val="36"/>
          <w:sz w:val="24"/>
          <w:szCs w:val="24"/>
          <w:lang w:eastAsia="tr-TR"/>
        </w:rPr>
        <w:t>early</w:t>
      </w:r>
      <w:proofErr w:type="spellEnd"/>
      <w:r w:rsidRPr="001D2BBF">
        <w:rPr>
          <w:rFonts w:ascii="Times New Roman" w:eastAsia="Times New Roman" w:hAnsi="Times New Roman" w:cs="Times New Roman"/>
          <w:b/>
          <w:bCs/>
          <w:kern w:val="36"/>
          <w:sz w:val="24"/>
          <w:szCs w:val="24"/>
          <w:lang w:eastAsia="tr-TR"/>
        </w:rPr>
        <w:t xml:space="preserve"> </w:t>
      </w:r>
      <w:proofErr w:type="spellStart"/>
      <w:r w:rsidRPr="001D2BBF">
        <w:rPr>
          <w:rFonts w:ascii="Times New Roman" w:eastAsia="Times New Roman" w:hAnsi="Times New Roman" w:cs="Times New Roman"/>
          <w:b/>
          <w:bCs/>
          <w:kern w:val="36"/>
          <w:sz w:val="24"/>
          <w:szCs w:val="24"/>
          <w:lang w:eastAsia="tr-TR"/>
        </w:rPr>
        <w:t>for</w:t>
      </w:r>
      <w:proofErr w:type="spellEnd"/>
      <w:r w:rsidRPr="001D2BBF">
        <w:rPr>
          <w:rFonts w:ascii="Times New Roman" w:eastAsia="Times New Roman" w:hAnsi="Times New Roman" w:cs="Times New Roman"/>
          <w:b/>
          <w:bCs/>
          <w:kern w:val="36"/>
          <w:sz w:val="24"/>
          <w:szCs w:val="24"/>
          <w:lang w:eastAsia="tr-TR"/>
        </w:rPr>
        <w:t xml:space="preserve"> </w:t>
      </w:r>
      <w:proofErr w:type="spellStart"/>
      <w:r w:rsidRPr="001D2BBF">
        <w:rPr>
          <w:rFonts w:ascii="Times New Roman" w:eastAsia="Times New Roman" w:hAnsi="Times New Roman" w:cs="Times New Roman"/>
          <w:b/>
          <w:bCs/>
          <w:kern w:val="36"/>
          <w:sz w:val="24"/>
          <w:szCs w:val="24"/>
          <w:lang w:eastAsia="tr-TR"/>
        </w:rPr>
        <w:t>superior</w:t>
      </w:r>
      <w:proofErr w:type="spellEnd"/>
      <w:r w:rsidRPr="001D2BBF">
        <w:rPr>
          <w:rFonts w:ascii="Times New Roman" w:eastAsia="Times New Roman" w:hAnsi="Times New Roman" w:cs="Times New Roman"/>
          <w:b/>
          <w:bCs/>
          <w:kern w:val="36"/>
          <w:sz w:val="24"/>
          <w:szCs w:val="24"/>
          <w:lang w:eastAsia="tr-TR"/>
        </w:rPr>
        <w:t xml:space="preserve"> </w:t>
      </w:r>
      <w:proofErr w:type="spellStart"/>
      <w:r w:rsidRPr="001D2BBF">
        <w:rPr>
          <w:rFonts w:ascii="Times New Roman" w:eastAsia="Times New Roman" w:hAnsi="Times New Roman" w:cs="Times New Roman"/>
          <w:b/>
          <w:bCs/>
          <w:kern w:val="36"/>
          <w:sz w:val="24"/>
          <w:szCs w:val="24"/>
          <w:lang w:eastAsia="tr-TR"/>
        </w:rPr>
        <w:t>efficacy</w:t>
      </w:r>
      <w:proofErr w:type="spellEnd"/>
    </w:p>
    <w:p w14:paraId="0EFD4BF0" w14:textId="1C00B60A" w:rsidR="006C6EA7" w:rsidRPr="001D2BBF" w:rsidRDefault="001D2BBF" w:rsidP="001D2BBF">
      <w:pPr>
        <w:pBdr>
          <w:bottom w:val="single" w:sz="4" w:space="1" w:color="auto"/>
        </w:pBdr>
        <w:shd w:val="clear" w:color="auto" w:fill="E2EFD9" w:themeFill="accent6" w:themeFillTint="33"/>
        <w:spacing w:after="0" w:line="240" w:lineRule="auto"/>
        <w:rPr>
          <w:rFonts w:ascii="Times New Roman" w:eastAsia="Times New Roman" w:hAnsi="Times New Roman" w:cs="Times New Roman"/>
          <w:b/>
          <w:bCs/>
          <w:color w:val="FF0000"/>
          <w:sz w:val="24"/>
          <w:szCs w:val="24"/>
          <w:lang w:eastAsia="tr-TR"/>
        </w:rPr>
      </w:pPr>
      <w:r w:rsidRPr="001D2BBF">
        <w:rPr>
          <w:rFonts w:ascii="Times New Roman" w:eastAsia="Times New Roman" w:hAnsi="Times New Roman" w:cs="Times New Roman"/>
          <w:b/>
          <w:bCs/>
          <w:color w:val="FF0000"/>
          <w:sz w:val="24"/>
          <w:szCs w:val="24"/>
          <w:lang w:eastAsia="tr-TR"/>
        </w:rPr>
        <w:t xml:space="preserve">Momentum </w:t>
      </w:r>
      <w:proofErr w:type="spellStart"/>
      <w:r w:rsidRPr="001D2BBF">
        <w:rPr>
          <w:rFonts w:ascii="Times New Roman" w:eastAsia="Times New Roman" w:hAnsi="Times New Roman" w:cs="Times New Roman"/>
          <w:b/>
          <w:bCs/>
          <w:color w:val="FF0000"/>
          <w:sz w:val="24"/>
          <w:szCs w:val="24"/>
          <w:lang w:eastAsia="tr-TR"/>
        </w:rPr>
        <w:t>Research</w:t>
      </w:r>
      <w:proofErr w:type="spellEnd"/>
      <w:r w:rsidRPr="001D2BBF">
        <w:rPr>
          <w:rFonts w:ascii="Times New Roman" w:eastAsia="Times New Roman" w:hAnsi="Times New Roman" w:cs="Times New Roman"/>
          <w:b/>
          <w:bCs/>
          <w:color w:val="FF0000"/>
          <w:sz w:val="24"/>
          <w:szCs w:val="24"/>
          <w:lang w:eastAsia="tr-TR"/>
        </w:rPr>
        <w:t xml:space="preserve"> TARAFINDAN SAĞLANAN HABERLER</w:t>
      </w:r>
    </w:p>
    <w:p w14:paraId="350781F1" w14:textId="48766330" w:rsidR="001D2BBF" w:rsidRPr="001D2BBF" w:rsidRDefault="001D2BBF" w:rsidP="001D2BBF">
      <w:pPr>
        <w:pBdr>
          <w:bottom w:val="single" w:sz="4" w:space="1" w:color="auto"/>
        </w:pBdr>
        <w:shd w:val="clear" w:color="auto" w:fill="E2EFD9" w:themeFill="accent6" w:themeFillTint="33"/>
        <w:spacing w:after="0" w:line="240" w:lineRule="auto"/>
        <w:rPr>
          <w:rFonts w:ascii="Times New Roman" w:eastAsia="Times New Roman" w:hAnsi="Times New Roman" w:cs="Times New Roman"/>
          <w:sz w:val="24"/>
          <w:szCs w:val="24"/>
          <w:lang w:eastAsia="tr-TR"/>
        </w:rPr>
      </w:pPr>
      <w:r w:rsidRPr="001D2BBF">
        <w:rPr>
          <w:rFonts w:ascii="Times New Roman" w:eastAsia="Times New Roman" w:hAnsi="Times New Roman" w:cs="Times New Roman"/>
          <w:sz w:val="24"/>
          <w:szCs w:val="24"/>
          <w:lang w:eastAsia="tr-TR"/>
        </w:rPr>
        <w:t>Ekim</w:t>
      </w:r>
      <w:r>
        <w:rPr>
          <w:rFonts w:ascii="Times New Roman" w:eastAsia="Times New Roman" w:hAnsi="Times New Roman" w:cs="Times New Roman"/>
          <w:sz w:val="24"/>
          <w:szCs w:val="24"/>
          <w:lang w:eastAsia="tr-TR"/>
        </w:rPr>
        <w:t xml:space="preserve"> </w:t>
      </w:r>
      <w:r w:rsidRPr="001D2BBF">
        <w:rPr>
          <w:rFonts w:ascii="Times New Roman" w:eastAsia="Times New Roman" w:hAnsi="Times New Roman" w:cs="Times New Roman"/>
          <w:sz w:val="24"/>
          <w:szCs w:val="24"/>
          <w:lang w:eastAsia="tr-TR"/>
        </w:rPr>
        <w:t>13, 2022, 07:00 ET</w:t>
      </w:r>
    </w:p>
    <w:p w14:paraId="6254626A" w14:textId="77777777" w:rsidR="001D2BBF" w:rsidRPr="001D2BBF" w:rsidRDefault="001D2BBF" w:rsidP="00181D1C">
      <w:pPr>
        <w:pStyle w:val="ListeParagraf"/>
        <w:spacing w:after="0" w:line="240" w:lineRule="auto"/>
        <w:ind w:left="360"/>
        <w:rPr>
          <w:rFonts w:ascii="Times New Roman" w:eastAsia="Times New Roman" w:hAnsi="Times New Roman" w:cs="Times New Roman"/>
          <w:b/>
          <w:bCs/>
          <w:color w:val="FF0000"/>
          <w:sz w:val="24"/>
          <w:szCs w:val="24"/>
          <w:lang w:eastAsia="tr-TR"/>
        </w:rPr>
      </w:pPr>
    </w:p>
    <w:p w14:paraId="659D2CD1" w14:textId="15832483" w:rsidR="001D2BBF" w:rsidRDefault="001D2BBF" w:rsidP="001D2BBF">
      <w:pPr>
        <w:spacing w:before="450" w:after="450" w:line="240" w:lineRule="auto"/>
        <w:rPr>
          <w:rFonts w:ascii="Times New Roman" w:eastAsia="Times New Roman" w:hAnsi="Times New Roman" w:cs="Times New Roman"/>
          <w:b/>
          <w:bCs/>
          <w:sz w:val="28"/>
          <w:szCs w:val="28"/>
          <w:lang w:eastAsia="tr-TR"/>
        </w:rPr>
      </w:pPr>
      <w:r w:rsidRPr="001D2BBF">
        <w:rPr>
          <w:rFonts w:ascii="Times New Roman" w:eastAsia="Times New Roman" w:hAnsi="Times New Roman" w:cs="Times New Roman"/>
          <w:b/>
          <w:bCs/>
          <w:sz w:val="28"/>
          <w:szCs w:val="28"/>
          <w:lang w:eastAsia="tr-TR"/>
        </w:rPr>
        <w:lastRenderedPageBreak/>
        <w:t xml:space="preserve">Akut kalp </w:t>
      </w:r>
      <w:proofErr w:type="gramStart"/>
      <w:r w:rsidRPr="001D2BBF">
        <w:rPr>
          <w:rFonts w:ascii="Times New Roman" w:eastAsia="Times New Roman" w:hAnsi="Times New Roman" w:cs="Times New Roman"/>
          <w:b/>
          <w:bCs/>
          <w:sz w:val="28"/>
          <w:szCs w:val="28"/>
          <w:lang w:eastAsia="tr-TR"/>
        </w:rPr>
        <w:t>yet</w:t>
      </w:r>
      <w:r>
        <w:rPr>
          <w:rFonts w:ascii="Times New Roman" w:eastAsia="Times New Roman" w:hAnsi="Times New Roman" w:cs="Times New Roman"/>
          <w:b/>
          <w:bCs/>
          <w:sz w:val="28"/>
          <w:szCs w:val="28"/>
          <w:lang w:eastAsia="tr-TR"/>
        </w:rPr>
        <w:t>ersi</w:t>
      </w:r>
      <w:r w:rsidRPr="001D2BBF">
        <w:rPr>
          <w:rFonts w:ascii="Times New Roman" w:eastAsia="Times New Roman" w:hAnsi="Times New Roman" w:cs="Times New Roman"/>
          <w:b/>
          <w:bCs/>
          <w:sz w:val="28"/>
          <w:szCs w:val="28"/>
          <w:lang w:eastAsia="tr-TR"/>
        </w:rPr>
        <w:t>zliği  nedeniyle</w:t>
      </w:r>
      <w:proofErr w:type="gramEnd"/>
      <w:r w:rsidRPr="001D2BBF">
        <w:rPr>
          <w:rFonts w:ascii="Times New Roman" w:eastAsia="Times New Roman" w:hAnsi="Times New Roman" w:cs="Times New Roman"/>
          <w:b/>
          <w:bCs/>
          <w:sz w:val="28"/>
          <w:szCs w:val="28"/>
          <w:lang w:eastAsia="tr-TR"/>
        </w:rPr>
        <w:t xml:space="preserve"> başvuran hastalarda STRONG-HF çalışması, üstün etkinlik için erken sonlandırıldı</w:t>
      </w:r>
    </w:p>
    <w:p w14:paraId="1670B8FD" w14:textId="77777777" w:rsidR="006B5370" w:rsidRDefault="00A25D08" w:rsidP="001D2BBF">
      <w:pPr>
        <w:spacing w:before="450" w:after="450" w:line="240" w:lineRule="auto"/>
        <w:rPr>
          <w:rFonts w:ascii="Times New Roman" w:eastAsia="Times New Roman" w:hAnsi="Times New Roman" w:cs="Times New Roman"/>
          <w:lang w:eastAsia="tr-TR"/>
        </w:rPr>
      </w:pPr>
      <w:r w:rsidRPr="00D676D3">
        <w:rPr>
          <w:rFonts w:ascii="Times New Roman" w:eastAsia="Times New Roman" w:hAnsi="Times New Roman" w:cs="Times New Roman"/>
          <w:b/>
          <w:bCs/>
          <w:lang w:eastAsia="tr-TR"/>
        </w:rPr>
        <w:t>DURHAM, N.C., </w:t>
      </w:r>
      <w:proofErr w:type="spellStart"/>
      <w:r w:rsidRPr="00D676D3">
        <w:rPr>
          <w:rFonts w:ascii="Times New Roman" w:eastAsia="Times New Roman" w:hAnsi="Times New Roman" w:cs="Times New Roman"/>
          <w:b/>
          <w:bCs/>
          <w:lang w:eastAsia="tr-TR"/>
        </w:rPr>
        <w:t>Oct</w:t>
      </w:r>
      <w:proofErr w:type="spellEnd"/>
      <w:r w:rsidRPr="00D676D3">
        <w:rPr>
          <w:rFonts w:ascii="Times New Roman" w:eastAsia="Times New Roman" w:hAnsi="Times New Roman" w:cs="Times New Roman"/>
          <w:b/>
          <w:bCs/>
          <w:lang w:eastAsia="tr-TR"/>
        </w:rPr>
        <w:t>. 13, 2022 /</w:t>
      </w:r>
      <w:proofErr w:type="spellStart"/>
      <w:r w:rsidRPr="00D676D3">
        <w:rPr>
          <w:rFonts w:ascii="Times New Roman" w:eastAsia="Times New Roman" w:hAnsi="Times New Roman" w:cs="Times New Roman"/>
          <w:b/>
          <w:bCs/>
          <w:lang w:eastAsia="tr-TR"/>
        </w:rPr>
        <w:t>PRNewswire</w:t>
      </w:r>
      <w:proofErr w:type="spellEnd"/>
      <w:r w:rsidRPr="00D676D3">
        <w:rPr>
          <w:rFonts w:ascii="Times New Roman" w:eastAsia="Times New Roman" w:hAnsi="Times New Roman" w:cs="Times New Roman"/>
          <w:b/>
          <w:bCs/>
          <w:lang w:eastAsia="tr-TR"/>
        </w:rPr>
        <w:t xml:space="preserve"> -</w:t>
      </w:r>
      <w:r w:rsidRPr="00D676D3">
        <w:t xml:space="preserve"> STRONG</w:t>
      </w:r>
      <w:r w:rsidRPr="00D676D3">
        <w:rPr>
          <w:rFonts w:ascii="Times New Roman" w:eastAsia="Times New Roman" w:hAnsi="Times New Roman" w:cs="Times New Roman"/>
          <w:lang w:eastAsia="tr-TR"/>
        </w:rPr>
        <w:t>-HF (</w:t>
      </w:r>
      <w:proofErr w:type="spellStart"/>
      <w:r w:rsidRPr="00D676D3">
        <w:rPr>
          <w:rFonts w:ascii="Times New Roman" w:eastAsia="Times New Roman" w:hAnsi="Times New Roman" w:cs="Times New Roman"/>
          <w:lang w:eastAsia="tr-TR"/>
        </w:rPr>
        <w:t>Safety</w:t>
      </w:r>
      <w:proofErr w:type="spellEnd"/>
      <w:r w:rsidRPr="00D676D3">
        <w:rPr>
          <w:rFonts w:ascii="Times New Roman" w:eastAsia="Times New Roman" w:hAnsi="Times New Roman" w:cs="Times New Roman"/>
          <w:lang w:eastAsia="tr-TR"/>
        </w:rPr>
        <w:t xml:space="preserve">, </w:t>
      </w:r>
      <w:proofErr w:type="spellStart"/>
      <w:r w:rsidRPr="00D676D3">
        <w:rPr>
          <w:rFonts w:ascii="Times New Roman" w:eastAsia="Times New Roman" w:hAnsi="Times New Roman" w:cs="Times New Roman"/>
          <w:lang w:eastAsia="tr-TR"/>
        </w:rPr>
        <w:t>Tolerability</w:t>
      </w:r>
      <w:proofErr w:type="spellEnd"/>
      <w:r w:rsidRPr="00D676D3">
        <w:rPr>
          <w:rFonts w:ascii="Times New Roman" w:eastAsia="Times New Roman" w:hAnsi="Times New Roman" w:cs="Times New Roman"/>
          <w:lang w:eastAsia="tr-TR"/>
        </w:rPr>
        <w:t xml:space="preserve"> </w:t>
      </w:r>
      <w:proofErr w:type="spellStart"/>
      <w:r w:rsidRPr="00D676D3">
        <w:rPr>
          <w:rFonts w:ascii="Times New Roman" w:eastAsia="Times New Roman" w:hAnsi="Times New Roman" w:cs="Times New Roman"/>
          <w:lang w:eastAsia="tr-TR"/>
        </w:rPr>
        <w:t>and</w:t>
      </w:r>
      <w:proofErr w:type="spellEnd"/>
      <w:r w:rsidRPr="00D676D3">
        <w:rPr>
          <w:rFonts w:ascii="Times New Roman" w:eastAsia="Times New Roman" w:hAnsi="Times New Roman" w:cs="Times New Roman"/>
          <w:lang w:eastAsia="tr-TR"/>
        </w:rPr>
        <w:t xml:space="preserve"> </w:t>
      </w:r>
      <w:proofErr w:type="spellStart"/>
      <w:r w:rsidRPr="00D676D3">
        <w:rPr>
          <w:rFonts w:ascii="Times New Roman" w:eastAsia="Times New Roman" w:hAnsi="Times New Roman" w:cs="Times New Roman"/>
          <w:lang w:eastAsia="tr-TR"/>
        </w:rPr>
        <w:t>efficacy</w:t>
      </w:r>
      <w:proofErr w:type="spellEnd"/>
      <w:r w:rsidRPr="00D676D3">
        <w:rPr>
          <w:rFonts w:ascii="Times New Roman" w:eastAsia="Times New Roman" w:hAnsi="Times New Roman" w:cs="Times New Roman"/>
          <w:lang w:eastAsia="tr-TR"/>
        </w:rPr>
        <w:t xml:space="preserve"> of </w:t>
      </w:r>
      <w:proofErr w:type="spellStart"/>
      <w:r w:rsidRPr="00D676D3">
        <w:rPr>
          <w:rFonts w:ascii="Times New Roman" w:eastAsia="Times New Roman" w:hAnsi="Times New Roman" w:cs="Times New Roman"/>
          <w:lang w:eastAsia="tr-TR"/>
        </w:rPr>
        <w:t>Rapid</w:t>
      </w:r>
      <w:proofErr w:type="spellEnd"/>
      <w:r w:rsidRPr="00D676D3">
        <w:rPr>
          <w:rFonts w:ascii="Times New Roman" w:eastAsia="Times New Roman" w:hAnsi="Times New Roman" w:cs="Times New Roman"/>
          <w:lang w:eastAsia="tr-TR"/>
        </w:rPr>
        <w:t xml:space="preserve"> </w:t>
      </w:r>
      <w:proofErr w:type="spellStart"/>
      <w:r w:rsidRPr="00D676D3">
        <w:rPr>
          <w:rFonts w:ascii="Times New Roman" w:eastAsia="Times New Roman" w:hAnsi="Times New Roman" w:cs="Times New Roman"/>
          <w:lang w:eastAsia="tr-TR"/>
        </w:rPr>
        <w:t>Optimization</w:t>
      </w:r>
      <w:proofErr w:type="spellEnd"/>
      <w:r w:rsidRPr="00D676D3">
        <w:rPr>
          <w:rFonts w:ascii="Times New Roman" w:eastAsia="Times New Roman" w:hAnsi="Times New Roman" w:cs="Times New Roman"/>
          <w:lang w:eastAsia="tr-TR"/>
        </w:rPr>
        <w:t xml:space="preserve">, </w:t>
      </w:r>
      <w:proofErr w:type="spellStart"/>
      <w:r w:rsidRPr="00D676D3">
        <w:rPr>
          <w:rFonts w:ascii="Times New Roman" w:eastAsia="Times New Roman" w:hAnsi="Times New Roman" w:cs="Times New Roman"/>
          <w:lang w:eastAsia="tr-TR"/>
        </w:rPr>
        <w:t>helped</w:t>
      </w:r>
      <w:proofErr w:type="spellEnd"/>
      <w:r w:rsidRPr="00D676D3">
        <w:rPr>
          <w:rFonts w:ascii="Times New Roman" w:eastAsia="Times New Roman" w:hAnsi="Times New Roman" w:cs="Times New Roman"/>
          <w:lang w:eastAsia="tr-TR"/>
        </w:rPr>
        <w:t xml:space="preserve"> </w:t>
      </w:r>
      <w:proofErr w:type="spellStart"/>
      <w:r w:rsidRPr="00D676D3">
        <w:rPr>
          <w:rFonts w:ascii="Times New Roman" w:eastAsia="Times New Roman" w:hAnsi="Times New Roman" w:cs="Times New Roman"/>
          <w:lang w:eastAsia="tr-TR"/>
        </w:rPr>
        <w:t>by</w:t>
      </w:r>
      <w:proofErr w:type="spellEnd"/>
      <w:r w:rsidRPr="00D676D3">
        <w:rPr>
          <w:rFonts w:ascii="Times New Roman" w:eastAsia="Times New Roman" w:hAnsi="Times New Roman" w:cs="Times New Roman"/>
          <w:lang w:eastAsia="tr-TR"/>
        </w:rPr>
        <w:t xml:space="preserve"> NT-</w:t>
      </w:r>
      <w:proofErr w:type="spellStart"/>
      <w:r w:rsidRPr="00D676D3">
        <w:rPr>
          <w:rFonts w:ascii="Times New Roman" w:eastAsia="Times New Roman" w:hAnsi="Times New Roman" w:cs="Times New Roman"/>
          <w:lang w:eastAsia="tr-TR"/>
        </w:rPr>
        <w:t>proBNP</w:t>
      </w:r>
      <w:proofErr w:type="spellEnd"/>
      <w:r w:rsidRPr="00D676D3">
        <w:rPr>
          <w:rFonts w:ascii="Times New Roman" w:eastAsia="Times New Roman" w:hAnsi="Times New Roman" w:cs="Times New Roman"/>
          <w:lang w:eastAsia="tr-TR"/>
        </w:rPr>
        <w:t xml:space="preserve"> </w:t>
      </w:r>
      <w:proofErr w:type="spellStart"/>
      <w:r w:rsidRPr="00D676D3">
        <w:rPr>
          <w:rFonts w:ascii="Times New Roman" w:eastAsia="Times New Roman" w:hAnsi="Times New Roman" w:cs="Times New Roman"/>
          <w:lang w:eastAsia="tr-TR"/>
        </w:rPr>
        <w:t>testinG</w:t>
      </w:r>
      <w:proofErr w:type="spellEnd"/>
      <w:r w:rsidRPr="00D676D3">
        <w:rPr>
          <w:rFonts w:ascii="Times New Roman" w:eastAsia="Times New Roman" w:hAnsi="Times New Roman" w:cs="Times New Roman"/>
          <w:lang w:eastAsia="tr-TR"/>
        </w:rPr>
        <w:t xml:space="preserve">, of </w:t>
      </w:r>
      <w:proofErr w:type="spellStart"/>
      <w:r w:rsidRPr="00D676D3">
        <w:rPr>
          <w:rFonts w:ascii="Times New Roman" w:eastAsia="Times New Roman" w:hAnsi="Times New Roman" w:cs="Times New Roman"/>
          <w:lang w:eastAsia="tr-TR"/>
        </w:rPr>
        <w:t>Heart</w:t>
      </w:r>
      <w:proofErr w:type="spellEnd"/>
      <w:r w:rsidRPr="00D676D3">
        <w:rPr>
          <w:rFonts w:ascii="Times New Roman" w:eastAsia="Times New Roman" w:hAnsi="Times New Roman" w:cs="Times New Roman"/>
          <w:lang w:eastAsia="tr-TR"/>
        </w:rPr>
        <w:t xml:space="preserve"> </w:t>
      </w:r>
      <w:proofErr w:type="spellStart"/>
      <w:r w:rsidRPr="00D676D3">
        <w:rPr>
          <w:rFonts w:ascii="Times New Roman" w:eastAsia="Times New Roman" w:hAnsi="Times New Roman" w:cs="Times New Roman"/>
          <w:lang w:eastAsia="tr-TR"/>
        </w:rPr>
        <w:t>Failure</w:t>
      </w:r>
      <w:proofErr w:type="spellEnd"/>
      <w:r w:rsidRPr="00D676D3">
        <w:rPr>
          <w:rFonts w:ascii="Times New Roman" w:eastAsia="Times New Roman" w:hAnsi="Times New Roman" w:cs="Times New Roman"/>
          <w:lang w:eastAsia="tr-TR"/>
        </w:rPr>
        <w:t xml:space="preserve"> </w:t>
      </w:r>
      <w:proofErr w:type="spellStart"/>
      <w:r w:rsidRPr="00D676D3">
        <w:rPr>
          <w:rFonts w:ascii="Times New Roman" w:eastAsia="Times New Roman" w:hAnsi="Times New Roman" w:cs="Times New Roman"/>
          <w:lang w:eastAsia="tr-TR"/>
        </w:rPr>
        <w:t>therapies</w:t>
      </w:r>
      <w:proofErr w:type="spellEnd"/>
      <w:r w:rsidRPr="00D676D3">
        <w:rPr>
          <w:rFonts w:ascii="Times New Roman" w:eastAsia="Times New Roman" w:hAnsi="Times New Roman" w:cs="Times New Roman"/>
          <w:lang w:eastAsia="tr-TR"/>
        </w:rPr>
        <w:t xml:space="preserve">) çalışmasının </w:t>
      </w:r>
      <w:proofErr w:type="gramStart"/>
      <w:r w:rsidRPr="00D676D3">
        <w:rPr>
          <w:rFonts w:ascii="Times New Roman" w:eastAsia="Times New Roman" w:hAnsi="Times New Roman" w:cs="Times New Roman"/>
          <w:lang w:eastAsia="tr-TR"/>
        </w:rPr>
        <w:t>sponsoru</w:t>
      </w:r>
      <w:proofErr w:type="gramEnd"/>
      <w:r w:rsidRPr="00D676D3">
        <w:rPr>
          <w:rFonts w:ascii="Times New Roman" w:eastAsia="Times New Roman" w:hAnsi="Times New Roman" w:cs="Times New Roman"/>
          <w:lang w:eastAsia="tr-TR"/>
        </w:rPr>
        <w:t xml:space="preserve"> </w:t>
      </w:r>
      <w:proofErr w:type="spellStart"/>
      <w:r w:rsidRPr="00D676D3">
        <w:rPr>
          <w:rFonts w:ascii="Times New Roman" w:eastAsia="Times New Roman" w:hAnsi="Times New Roman" w:cs="Times New Roman"/>
          <w:lang w:eastAsia="tr-TR"/>
        </w:rPr>
        <w:t>Heart</w:t>
      </w:r>
      <w:proofErr w:type="spellEnd"/>
      <w:r w:rsidRPr="00D676D3">
        <w:rPr>
          <w:rFonts w:ascii="Times New Roman" w:eastAsia="Times New Roman" w:hAnsi="Times New Roman" w:cs="Times New Roman"/>
          <w:lang w:eastAsia="tr-TR"/>
        </w:rPr>
        <w:t xml:space="preserve"> </w:t>
      </w:r>
      <w:proofErr w:type="spellStart"/>
      <w:r w:rsidRPr="00D676D3">
        <w:rPr>
          <w:rFonts w:ascii="Times New Roman" w:eastAsia="Times New Roman" w:hAnsi="Times New Roman" w:cs="Times New Roman"/>
          <w:lang w:eastAsia="tr-TR"/>
        </w:rPr>
        <w:t>Initiative</w:t>
      </w:r>
      <w:proofErr w:type="spellEnd"/>
      <w:r w:rsidRPr="00D676D3">
        <w:t xml:space="preserve"> </w:t>
      </w:r>
      <w:proofErr w:type="spellStart"/>
      <w:r w:rsidRPr="00D676D3">
        <w:rPr>
          <w:rFonts w:ascii="Times New Roman" w:eastAsia="Times New Roman" w:hAnsi="Times New Roman" w:cs="Times New Roman"/>
          <w:lang w:eastAsia="tr-TR"/>
        </w:rPr>
        <w:t>ugün</w:t>
      </w:r>
      <w:proofErr w:type="spellEnd"/>
      <w:r w:rsidRPr="00D676D3">
        <w:rPr>
          <w:rFonts w:ascii="Times New Roman" w:eastAsia="Times New Roman" w:hAnsi="Times New Roman" w:cs="Times New Roman"/>
          <w:lang w:eastAsia="tr-TR"/>
        </w:rPr>
        <w:t xml:space="preserve"> duruşmanın erken sonlandırıldığını duyurdu. </w:t>
      </w:r>
    </w:p>
    <w:p w14:paraId="1D4D9257" w14:textId="7F72DA08" w:rsidR="006B5370" w:rsidRDefault="00E43929" w:rsidP="004F7870">
      <w:pPr>
        <w:pBdr>
          <w:bottom w:val="single" w:sz="4" w:space="1" w:color="auto"/>
        </w:pBdr>
        <w:spacing w:before="450" w:after="450" w:line="240" w:lineRule="auto"/>
        <w:rPr>
          <w:rFonts w:ascii="Times New Roman" w:eastAsia="Times New Roman" w:hAnsi="Times New Roman" w:cs="Times New Roman"/>
          <w:lang w:eastAsia="tr-TR"/>
        </w:rPr>
      </w:pPr>
      <w:r w:rsidRPr="00D676D3">
        <w:rPr>
          <w:rFonts w:ascii="Times New Roman" w:eastAsia="Times New Roman" w:hAnsi="Times New Roman" w:cs="Times New Roman"/>
          <w:lang w:eastAsia="tr-TR"/>
        </w:rPr>
        <w:t>Çalışmanın yürütme komitesi ile tartışıldıktan sonra verildi,</w:t>
      </w:r>
      <w:r w:rsidRPr="00D676D3">
        <w:t xml:space="preserve"> </w:t>
      </w:r>
      <w:r w:rsidRPr="00D676D3">
        <w:rPr>
          <w:rFonts w:ascii="Times New Roman" w:eastAsia="Times New Roman" w:hAnsi="Times New Roman" w:cs="Times New Roman"/>
          <w:lang w:eastAsia="tr-TR"/>
        </w:rPr>
        <w:t xml:space="preserve">çalışma PI (Dr. </w:t>
      </w:r>
      <w:proofErr w:type="spellStart"/>
      <w:r w:rsidRPr="00D676D3">
        <w:rPr>
          <w:rFonts w:ascii="Times New Roman" w:eastAsia="Times New Roman" w:hAnsi="Times New Roman" w:cs="Times New Roman"/>
          <w:lang w:eastAsia="tr-TR"/>
        </w:rPr>
        <w:t>Alexandre</w:t>
      </w:r>
      <w:proofErr w:type="spellEnd"/>
      <w:r w:rsidRPr="00D676D3">
        <w:rPr>
          <w:rFonts w:ascii="Times New Roman" w:eastAsia="Times New Roman" w:hAnsi="Times New Roman" w:cs="Times New Roman"/>
          <w:lang w:eastAsia="tr-TR"/>
        </w:rPr>
        <w:t xml:space="preserve"> </w:t>
      </w:r>
      <w:proofErr w:type="spellStart"/>
      <w:r w:rsidRPr="00D676D3">
        <w:rPr>
          <w:rFonts w:ascii="Times New Roman" w:eastAsia="Times New Roman" w:hAnsi="Times New Roman" w:cs="Times New Roman"/>
          <w:lang w:eastAsia="tr-TR"/>
        </w:rPr>
        <w:t>Mebazaa</w:t>
      </w:r>
      <w:proofErr w:type="spellEnd"/>
      <w:r w:rsidRPr="00D676D3">
        <w:rPr>
          <w:rFonts w:ascii="Times New Roman" w:eastAsia="Times New Roman" w:hAnsi="Times New Roman" w:cs="Times New Roman"/>
          <w:lang w:eastAsia="tr-TR"/>
        </w:rPr>
        <w:t xml:space="preserve">) ve Koordinasyon Merkezi (Momentum </w:t>
      </w:r>
      <w:proofErr w:type="spellStart"/>
      <w:r w:rsidRPr="00D676D3">
        <w:rPr>
          <w:rFonts w:ascii="Times New Roman" w:eastAsia="Times New Roman" w:hAnsi="Times New Roman" w:cs="Times New Roman"/>
          <w:lang w:eastAsia="tr-TR"/>
        </w:rPr>
        <w:t>Research</w:t>
      </w:r>
      <w:proofErr w:type="spellEnd"/>
      <w:r w:rsidRPr="00D676D3">
        <w:rPr>
          <w:rFonts w:ascii="Times New Roman" w:eastAsia="Times New Roman" w:hAnsi="Times New Roman" w:cs="Times New Roman"/>
          <w:lang w:eastAsia="tr-TR"/>
        </w:rPr>
        <w:t xml:space="preserve">, </w:t>
      </w:r>
      <w:proofErr w:type="spellStart"/>
      <w:r w:rsidRPr="00D676D3">
        <w:rPr>
          <w:rFonts w:ascii="Times New Roman" w:eastAsia="Times New Roman" w:hAnsi="Times New Roman" w:cs="Times New Roman"/>
          <w:lang w:eastAsia="tr-TR"/>
        </w:rPr>
        <w:t>Durham</w:t>
      </w:r>
      <w:proofErr w:type="spellEnd"/>
      <w:r w:rsidRPr="00D676D3">
        <w:rPr>
          <w:rFonts w:ascii="Times New Roman" w:eastAsia="Times New Roman" w:hAnsi="Times New Roman" w:cs="Times New Roman"/>
          <w:lang w:eastAsia="tr-TR"/>
        </w:rPr>
        <w:t xml:space="preserve">, NC, Dr. </w:t>
      </w:r>
      <w:proofErr w:type="spellStart"/>
      <w:r w:rsidRPr="00D676D3">
        <w:rPr>
          <w:rFonts w:ascii="Times New Roman" w:eastAsia="Times New Roman" w:hAnsi="Times New Roman" w:cs="Times New Roman"/>
          <w:lang w:eastAsia="tr-TR"/>
        </w:rPr>
        <w:t>GadCotter</w:t>
      </w:r>
      <w:proofErr w:type="spellEnd"/>
      <w:r w:rsidRPr="00D676D3">
        <w:rPr>
          <w:rFonts w:ascii="Times New Roman" w:eastAsia="Times New Roman" w:hAnsi="Times New Roman" w:cs="Times New Roman"/>
          <w:lang w:eastAsia="tr-TR"/>
        </w:rPr>
        <w:t xml:space="preserve"> ve Dr. </w:t>
      </w:r>
      <w:proofErr w:type="spellStart"/>
      <w:r w:rsidRPr="00D676D3">
        <w:rPr>
          <w:rFonts w:ascii="Times New Roman" w:eastAsia="Times New Roman" w:hAnsi="Times New Roman" w:cs="Times New Roman"/>
          <w:lang w:eastAsia="tr-TR"/>
        </w:rPr>
        <w:t>Beth</w:t>
      </w:r>
      <w:proofErr w:type="spellEnd"/>
      <w:r w:rsidRPr="00D676D3">
        <w:rPr>
          <w:rFonts w:ascii="Times New Roman" w:eastAsia="Times New Roman" w:hAnsi="Times New Roman" w:cs="Times New Roman"/>
          <w:lang w:eastAsia="tr-TR"/>
        </w:rPr>
        <w:t xml:space="preserve"> </w:t>
      </w:r>
      <w:proofErr w:type="spellStart"/>
      <w:r w:rsidRPr="00D676D3">
        <w:rPr>
          <w:rFonts w:ascii="Times New Roman" w:eastAsia="Times New Roman" w:hAnsi="Times New Roman" w:cs="Times New Roman"/>
          <w:lang w:eastAsia="tr-TR"/>
        </w:rPr>
        <w:t>Davison</w:t>
      </w:r>
      <w:proofErr w:type="spellEnd"/>
      <w:r w:rsidRPr="00D676D3">
        <w:rPr>
          <w:rFonts w:ascii="Times New Roman" w:eastAsia="Times New Roman" w:hAnsi="Times New Roman" w:cs="Times New Roman"/>
          <w:lang w:eastAsia="tr-TR"/>
        </w:rPr>
        <w:t xml:space="preserve"> tarafından temsil edilmektedir),</w:t>
      </w:r>
      <w:r w:rsidRPr="00D676D3">
        <w:t xml:space="preserve"> </w:t>
      </w:r>
      <w:r w:rsidRPr="00D676D3">
        <w:rPr>
          <w:rFonts w:ascii="Times New Roman" w:eastAsia="Times New Roman" w:hAnsi="Times New Roman" w:cs="Times New Roman"/>
          <w:lang w:eastAsia="tr-TR"/>
        </w:rPr>
        <w:t>çalışmayı durdurmak için Veri Güvenliği İzleme Kurulunun (DSMB) bir tavsiyesine dayanarak karar verildi.</w:t>
      </w:r>
    </w:p>
    <w:p w14:paraId="359854C9" w14:textId="08991DC0" w:rsidR="00E43929" w:rsidRPr="00356017" w:rsidRDefault="00E43929" w:rsidP="00356017">
      <w:pPr>
        <w:pStyle w:val="ListeParagraf"/>
        <w:numPr>
          <w:ilvl w:val="0"/>
          <w:numId w:val="2"/>
        </w:numPr>
        <w:spacing w:before="450" w:after="450" w:line="240" w:lineRule="auto"/>
        <w:rPr>
          <w:rFonts w:ascii="Times New Roman" w:eastAsia="Times New Roman" w:hAnsi="Times New Roman" w:cs="Times New Roman"/>
          <w:lang w:eastAsia="tr-TR"/>
        </w:rPr>
      </w:pPr>
      <w:r w:rsidRPr="00356017">
        <w:rPr>
          <w:rFonts w:ascii="Times New Roman" w:eastAsia="Times New Roman" w:hAnsi="Times New Roman" w:cs="Times New Roman"/>
          <w:sz w:val="24"/>
          <w:szCs w:val="24"/>
          <w:lang w:eastAsia="tr-TR"/>
        </w:rPr>
        <w:t xml:space="preserve">DSMB (Data </w:t>
      </w:r>
      <w:proofErr w:type="spellStart"/>
      <w:r w:rsidRPr="00356017">
        <w:rPr>
          <w:rFonts w:ascii="Times New Roman" w:eastAsia="Times New Roman" w:hAnsi="Times New Roman" w:cs="Times New Roman"/>
          <w:sz w:val="24"/>
          <w:szCs w:val="24"/>
          <w:lang w:eastAsia="tr-TR"/>
        </w:rPr>
        <w:t>and</w:t>
      </w:r>
      <w:proofErr w:type="spellEnd"/>
      <w:r w:rsidRPr="00356017">
        <w:rPr>
          <w:rFonts w:ascii="Times New Roman" w:eastAsia="Times New Roman" w:hAnsi="Times New Roman" w:cs="Times New Roman"/>
          <w:sz w:val="24"/>
          <w:szCs w:val="24"/>
          <w:lang w:eastAsia="tr-TR"/>
        </w:rPr>
        <w:t xml:space="preserve"> </w:t>
      </w:r>
      <w:proofErr w:type="spellStart"/>
      <w:r w:rsidRPr="00356017">
        <w:rPr>
          <w:rFonts w:ascii="Times New Roman" w:eastAsia="Times New Roman" w:hAnsi="Times New Roman" w:cs="Times New Roman"/>
          <w:sz w:val="24"/>
          <w:szCs w:val="24"/>
          <w:lang w:eastAsia="tr-TR"/>
        </w:rPr>
        <w:t>Safety</w:t>
      </w:r>
      <w:proofErr w:type="spellEnd"/>
      <w:r w:rsidRPr="00356017">
        <w:rPr>
          <w:rFonts w:ascii="Times New Roman" w:eastAsia="Times New Roman" w:hAnsi="Times New Roman" w:cs="Times New Roman"/>
          <w:sz w:val="24"/>
          <w:szCs w:val="24"/>
          <w:lang w:eastAsia="tr-TR"/>
        </w:rPr>
        <w:t xml:space="preserve"> </w:t>
      </w:r>
      <w:proofErr w:type="spellStart"/>
      <w:r w:rsidRPr="00356017">
        <w:rPr>
          <w:rFonts w:ascii="Times New Roman" w:eastAsia="Times New Roman" w:hAnsi="Times New Roman" w:cs="Times New Roman"/>
          <w:sz w:val="24"/>
          <w:szCs w:val="24"/>
          <w:lang w:eastAsia="tr-TR"/>
        </w:rPr>
        <w:t>Monitoring</w:t>
      </w:r>
      <w:proofErr w:type="spellEnd"/>
      <w:r w:rsidRPr="00356017">
        <w:rPr>
          <w:rFonts w:ascii="Times New Roman" w:eastAsia="Times New Roman" w:hAnsi="Times New Roman" w:cs="Times New Roman"/>
          <w:sz w:val="24"/>
          <w:szCs w:val="24"/>
          <w:lang w:eastAsia="tr-TR"/>
        </w:rPr>
        <w:t xml:space="preserve"> Board), "yüksek yoğunluklu bakım" kolunda, "olağan bakım" kolu ile karşılaştırıldığında, </w:t>
      </w:r>
      <w:proofErr w:type="gramStart"/>
      <w:r w:rsidRPr="00356017">
        <w:rPr>
          <w:rFonts w:ascii="Times New Roman" w:eastAsia="Times New Roman" w:hAnsi="Times New Roman" w:cs="Times New Roman"/>
          <w:sz w:val="24"/>
          <w:szCs w:val="24"/>
          <w:lang w:eastAsia="tr-TR"/>
        </w:rPr>
        <w:t>primer  sonlanım</w:t>
      </w:r>
      <w:proofErr w:type="gramEnd"/>
      <w:r w:rsidRPr="00356017">
        <w:rPr>
          <w:rFonts w:ascii="Times New Roman" w:eastAsia="Times New Roman" w:hAnsi="Times New Roman" w:cs="Times New Roman"/>
          <w:sz w:val="24"/>
          <w:szCs w:val="24"/>
          <w:lang w:eastAsia="tr-TR"/>
        </w:rPr>
        <w:t xml:space="preserve"> noktası - 180 günlük tüm nedenlere bağlı ölüm veya kalp yetersizliği (KY) için yeniden hastane kabulü riskinin önemli ölçüde daha düşük olması nedeniyle çalışmayı erken sonlandırmayı önerdi. </w:t>
      </w:r>
    </w:p>
    <w:p w14:paraId="3B27EC18" w14:textId="23690B47" w:rsidR="00646C33" w:rsidRDefault="00646C33" w:rsidP="00646C33">
      <w:pPr>
        <w:pStyle w:val="ListeParagraf"/>
        <w:numPr>
          <w:ilvl w:val="0"/>
          <w:numId w:val="1"/>
        </w:numPr>
        <w:spacing w:after="525" w:line="240" w:lineRule="auto"/>
        <w:rPr>
          <w:rFonts w:ascii="Times New Roman" w:eastAsia="Times New Roman" w:hAnsi="Times New Roman" w:cs="Times New Roman"/>
          <w:sz w:val="24"/>
          <w:szCs w:val="24"/>
          <w:lang w:eastAsia="tr-TR"/>
        </w:rPr>
      </w:pPr>
      <w:r w:rsidRPr="00646C33">
        <w:rPr>
          <w:rFonts w:ascii="Times New Roman" w:eastAsia="Times New Roman" w:hAnsi="Times New Roman" w:cs="Times New Roman"/>
          <w:sz w:val="24"/>
          <w:szCs w:val="24"/>
          <w:lang w:eastAsia="tr-TR"/>
        </w:rPr>
        <w:t>STRONG-HF, akut KY kabulünden sonra hastalarda sık ziyaretler ve NT-</w:t>
      </w:r>
      <w:proofErr w:type="spellStart"/>
      <w:r w:rsidRPr="00646C33">
        <w:rPr>
          <w:rFonts w:ascii="Times New Roman" w:eastAsia="Times New Roman" w:hAnsi="Times New Roman" w:cs="Times New Roman"/>
          <w:sz w:val="24"/>
          <w:szCs w:val="24"/>
          <w:lang w:eastAsia="tr-TR"/>
        </w:rPr>
        <w:t>proBNP</w:t>
      </w:r>
      <w:proofErr w:type="spellEnd"/>
      <w:r w:rsidRPr="00646C33">
        <w:rPr>
          <w:rFonts w:ascii="Times New Roman" w:eastAsia="Times New Roman" w:hAnsi="Times New Roman" w:cs="Times New Roman"/>
          <w:sz w:val="24"/>
          <w:szCs w:val="24"/>
          <w:lang w:eastAsia="tr-TR"/>
        </w:rPr>
        <w:t xml:space="preserve"> ölçümleri ile desteklenen oral KY tedavisinin erken ve hızlı </w:t>
      </w:r>
      <w:proofErr w:type="gramStart"/>
      <w:r w:rsidRPr="00646C33">
        <w:rPr>
          <w:rFonts w:ascii="Times New Roman" w:eastAsia="Times New Roman" w:hAnsi="Times New Roman" w:cs="Times New Roman"/>
          <w:sz w:val="24"/>
          <w:szCs w:val="24"/>
          <w:lang w:eastAsia="tr-TR"/>
        </w:rPr>
        <w:t>optimizasyonunun</w:t>
      </w:r>
      <w:proofErr w:type="gramEnd"/>
      <w:r w:rsidRPr="00646C33">
        <w:rPr>
          <w:rFonts w:ascii="Times New Roman" w:eastAsia="Times New Roman" w:hAnsi="Times New Roman" w:cs="Times New Roman"/>
          <w:sz w:val="24"/>
          <w:szCs w:val="24"/>
          <w:lang w:eastAsia="tr-TR"/>
        </w:rPr>
        <w:t xml:space="preserve"> güvenliğini ve etkinliğini değerlendirmek için tasarlanmış, randomize, çok merkezli,  bir </w:t>
      </w:r>
      <w:r>
        <w:rPr>
          <w:rFonts w:ascii="Times New Roman" w:eastAsia="Times New Roman" w:hAnsi="Times New Roman" w:cs="Times New Roman"/>
          <w:sz w:val="24"/>
          <w:szCs w:val="24"/>
          <w:lang w:eastAsia="tr-TR"/>
        </w:rPr>
        <w:t xml:space="preserve">tedavi </w:t>
      </w:r>
      <w:r w:rsidRPr="00646C33">
        <w:rPr>
          <w:rFonts w:ascii="Times New Roman" w:eastAsia="Times New Roman" w:hAnsi="Times New Roman" w:cs="Times New Roman"/>
          <w:sz w:val="24"/>
          <w:szCs w:val="24"/>
          <w:lang w:eastAsia="tr-TR"/>
        </w:rPr>
        <w:t xml:space="preserve">strateji </w:t>
      </w:r>
      <w:r>
        <w:rPr>
          <w:rFonts w:ascii="Times New Roman" w:eastAsia="Times New Roman" w:hAnsi="Times New Roman" w:cs="Times New Roman"/>
          <w:sz w:val="24"/>
          <w:szCs w:val="24"/>
          <w:lang w:eastAsia="tr-TR"/>
        </w:rPr>
        <w:t>çalışmasıdır</w:t>
      </w:r>
      <w:r w:rsidRPr="00646C33">
        <w:rPr>
          <w:rFonts w:ascii="Times New Roman" w:eastAsia="Times New Roman" w:hAnsi="Times New Roman" w:cs="Times New Roman"/>
          <w:sz w:val="24"/>
          <w:szCs w:val="24"/>
          <w:lang w:eastAsia="tr-TR"/>
        </w:rPr>
        <w:t>.</w:t>
      </w:r>
    </w:p>
    <w:p w14:paraId="1C7F1BD3" w14:textId="58F214DF" w:rsidR="00C050C4" w:rsidRDefault="00646C33" w:rsidP="00C050C4">
      <w:pPr>
        <w:pStyle w:val="ListeParagraf"/>
        <w:numPr>
          <w:ilvl w:val="0"/>
          <w:numId w:val="2"/>
        </w:numPr>
        <w:spacing w:after="525" w:line="240" w:lineRule="auto"/>
        <w:rPr>
          <w:rFonts w:ascii="Times New Roman" w:eastAsia="Times New Roman" w:hAnsi="Times New Roman" w:cs="Times New Roman"/>
          <w:color w:val="0070C0"/>
          <w:sz w:val="28"/>
          <w:szCs w:val="28"/>
          <w:lang w:eastAsia="tr-TR"/>
        </w:rPr>
      </w:pPr>
      <w:r w:rsidRPr="00646C33">
        <w:rPr>
          <w:rFonts w:ascii="Times New Roman" w:eastAsia="Times New Roman" w:hAnsi="Times New Roman" w:cs="Times New Roman"/>
          <w:sz w:val="24"/>
          <w:szCs w:val="24"/>
          <w:lang w:eastAsia="tr-TR"/>
        </w:rPr>
        <w:t>Yüksek yoğunluklu bakım kolundaki hastalar için kılavuz tarafından önerilen oral KY ilaçları taburculukta yarı optimal dozlara ve taburcu olduktan 2 hafta sonra optimal tam dozlara</w:t>
      </w:r>
      <w:r w:rsidRPr="00646C33">
        <w:rPr>
          <w:sz w:val="24"/>
          <w:szCs w:val="24"/>
        </w:rPr>
        <w:t xml:space="preserve"> </w:t>
      </w:r>
      <w:proofErr w:type="gramStart"/>
      <w:r w:rsidRPr="00646C33">
        <w:rPr>
          <w:rFonts w:ascii="Times New Roman" w:eastAsia="Times New Roman" w:hAnsi="Times New Roman" w:cs="Times New Roman"/>
          <w:sz w:val="24"/>
          <w:szCs w:val="24"/>
          <w:lang w:eastAsia="tr-TR"/>
        </w:rPr>
        <w:t>her  titrasyondan</w:t>
      </w:r>
      <w:proofErr w:type="gramEnd"/>
      <w:r w:rsidRPr="00646C33">
        <w:rPr>
          <w:rFonts w:ascii="Times New Roman" w:eastAsia="Times New Roman" w:hAnsi="Times New Roman" w:cs="Times New Roman"/>
          <w:sz w:val="24"/>
          <w:szCs w:val="24"/>
          <w:lang w:eastAsia="tr-TR"/>
        </w:rPr>
        <w:t xml:space="preserve"> ve 6 hafta ve 3 ayda takip ziyaretlerinden 1 hafta sonra güvenlik ziyareti ile yükseltildi.</w:t>
      </w:r>
      <w:r w:rsidR="00C050C4" w:rsidRPr="00C050C4">
        <w:rPr>
          <w:rFonts w:ascii="Times New Roman" w:eastAsia="Times New Roman" w:hAnsi="Times New Roman" w:cs="Times New Roman"/>
          <w:color w:val="0070C0"/>
          <w:sz w:val="28"/>
          <w:szCs w:val="28"/>
          <w:lang w:eastAsia="tr-TR"/>
        </w:rPr>
        <w:t xml:space="preserve"> </w:t>
      </w:r>
      <w:r w:rsidR="00C050C4" w:rsidRPr="00C050C4">
        <w:rPr>
          <w:rFonts w:ascii="Times New Roman" w:eastAsia="Times New Roman" w:hAnsi="Times New Roman" w:cs="Times New Roman"/>
          <w:sz w:val="24"/>
          <w:szCs w:val="24"/>
          <w:lang w:eastAsia="tr-TR"/>
        </w:rPr>
        <w:t>Hastalar her ziyarette konjesyon için fizik muayene ve NT-</w:t>
      </w:r>
      <w:proofErr w:type="spellStart"/>
      <w:r w:rsidR="00C050C4" w:rsidRPr="00C050C4">
        <w:rPr>
          <w:rFonts w:ascii="Times New Roman" w:eastAsia="Times New Roman" w:hAnsi="Times New Roman" w:cs="Times New Roman"/>
          <w:sz w:val="24"/>
          <w:szCs w:val="24"/>
          <w:lang w:eastAsia="tr-TR"/>
        </w:rPr>
        <w:t>proBNP</w:t>
      </w:r>
      <w:proofErr w:type="spellEnd"/>
      <w:r w:rsidR="00C050C4" w:rsidRPr="00C050C4">
        <w:rPr>
          <w:rFonts w:ascii="Times New Roman" w:eastAsia="Times New Roman" w:hAnsi="Times New Roman" w:cs="Times New Roman"/>
          <w:sz w:val="24"/>
          <w:szCs w:val="24"/>
          <w:lang w:eastAsia="tr-TR"/>
        </w:rPr>
        <w:t xml:space="preserve"> </w:t>
      </w:r>
      <w:proofErr w:type="gramStart"/>
      <w:r w:rsidR="00C050C4" w:rsidRPr="00C050C4">
        <w:rPr>
          <w:rFonts w:ascii="Times New Roman" w:eastAsia="Times New Roman" w:hAnsi="Times New Roman" w:cs="Times New Roman"/>
          <w:sz w:val="24"/>
          <w:szCs w:val="24"/>
          <w:lang w:eastAsia="tr-TR"/>
        </w:rPr>
        <w:t xml:space="preserve">ölçümlerini  </w:t>
      </w:r>
      <w:r w:rsidR="00DC5AE1">
        <w:rPr>
          <w:rFonts w:ascii="Times New Roman" w:eastAsia="Times New Roman" w:hAnsi="Times New Roman" w:cs="Times New Roman"/>
          <w:sz w:val="24"/>
          <w:szCs w:val="24"/>
          <w:lang w:eastAsia="tr-TR"/>
        </w:rPr>
        <w:t>ihtiva</w:t>
      </w:r>
      <w:proofErr w:type="gramEnd"/>
      <w:r w:rsidR="00DC5AE1">
        <w:rPr>
          <w:rFonts w:ascii="Times New Roman" w:eastAsia="Times New Roman" w:hAnsi="Times New Roman" w:cs="Times New Roman"/>
          <w:sz w:val="24"/>
          <w:szCs w:val="24"/>
          <w:lang w:eastAsia="tr-TR"/>
        </w:rPr>
        <w:t xml:space="preserve"> eden </w:t>
      </w:r>
      <w:r w:rsidR="00C050C4" w:rsidRPr="00C050C4">
        <w:rPr>
          <w:rFonts w:ascii="Times New Roman" w:eastAsia="Times New Roman" w:hAnsi="Times New Roman" w:cs="Times New Roman"/>
          <w:sz w:val="24"/>
          <w:szCs w:val="24"/>
          <w:lang w:eastAsia="tr-TR"/>
        </w:rPr>
        <w:t>kan testleri ile değerlendirildi</w:t>
      </w:r>
      <w:r w:rsidR="00C050C4" w:rsidRPr="00C050C4">
        <w:rPr>
          <w:rFonts w:ascii="Times New Roman" w:eastAsia="Times New Roman" w:hAnsi="Times New Roman" w:cs="Times New Roman"/>
          <w:b/>
          <w:bCs/>
          <w:color w:val="C00000"/>
          <w:sz w:val="28"/>
          <w:szCs w:val="28"/>
          <w:vertAlign w:val="superscript"/>
          <w:lang w:eastAsia="tr-TR"/>
        </w:rPr>
        <w:t>1,2</w:t>
      </w:r>
      <w:r w:rsidR="00C050C4">
        <w:rPr>
          <w:rFonts w:ascii="Times New Roman" w:eastAsia="Times New Roman" w:hAnsi="Times New Roman" w:cs="Times New Roman"/>
          <w:color w:val="0070C0"/>
          <w:sz w:val="28"/>
          <w:szCs w:val="28"/>
          <w:lang w:eastAsia="tr-TR"/>
        </w:rPr>
        <w:t>.</w:t>
      </w:r>
    </w:p>
    <w:p w14:paraId="06805544" w14:textId="77777777" w:rsidR="00DC5AE1" w:rsidRPr="00DC5AE1" w:rsidRDefault="00DC5AE1" w:rsidP="00DC5AE1">
      <w:pPr>
        <w:pStyle w:val="ListeParagraf"/>
        <w:numPr>
          <w:ilvl w:val="0"/>
          <w:numId w:val="2"/>
        </w:numPr>
        <w:spacing w:after="525" w:line="240" w:lineRule="auto"/>
        <w:rPr>
          <w:rFonts w:ascii="Times New Roman" w:eastAsia="Times New Roman" w:hAnsi="Times New Roman" w:cs="Times New Roman"/>
          <w:sz w:val="24"/>
          <w:szCs w:val="24"/>
          <w:lang w:eastAsia="tr-TR"/>
        </w:rPr>
      </w:pPr>
      <w:r w:rsidRPr="00DC5AE1">
        <w:rPr>
          <w:rFonts w:ascii="Times New Roman" w:eastAsia="Times New Roman" w:hAnsi="Times New Roman" w:cs="Times New Roman"/>
          <w:sz w:val="24"/>
          <w:szCs w:val="24"/>
          <w:lang w:eastAsia="tr-TR"/>
        </w:rPr>
        <w:t>STRONG-</w:t>
      </w:r>
      <w:proofErr w:type="spellStart"/>
      <w:r w:rsidRPr="00DC5AE1">
        <w:rPr>
          <w:rFonts w:ascii="Times New Roman" w:eastAsia="Times New Roman" w:hAnsi="Times New Roman" w:cs="Times New Roman"/>
          <w:sz w:val="24"/>
          <w:szCs w:val="24"/>
          <w:lang w:eastAsia="tr-TR"/>
        </w:rPr>
        <w:t>HF'ye</w:t>
      </w:r>
      <w:proofErr w:type="spellEnd"/>
      <w:r w:rsidRPr="00DC5AE1">
        <w:rPr>
          <w:rFonts w:ascii="Times New Roman" w:eastAsia="Times New Roman" w:hAnsi="Times New Roman" w:cs="Times New Roman"/>
          <w:sz w:val="24"/>
          <w:szCs w:val="24"/>
          <w:lang w:eastAsia="tr-TR"/>
        </w:rPr>
        <w:t xml:space="preserve"> 1.800 hastanın kaydedilmesi planlandı.</w:t>
      </w:r>
      <w:r w:rsidRPr="00DC5AE1">
        <w:rPr>
          <w:sz w:val="24"/>
          <w:szCs w:val="24"/>
        </w:rPr>
        <w:t xml:space="preserve"> </w:t>
      </w:r>
      <w:r w:rsidRPr="00DC5AE1">
        <w:rPr>
          <w:rFonts w:ascii="Times New Roman" w:eastAsia="Times New Roman" w:hAnsi="Times New Roman" w:cs="Times New Roman"/>
          <w:sz w:val="24"/>
          <w:szCs w:val="24"/>
          <w:lang w:eastAsia="tr-TR"/>
        </w:rPr>
        <w:t xml:space="preserve">DSMB (Data </w:t>
      </w:r>
      <w:proofErr w:type="spellStart"/>
      <w:r w:rsidRPr="00DC5AE1">
        <w:rPr>
          <w:rFonts w:ascii="Times New Roman" w:eastAsia="Times New Roman" w:hAnsi="Times New Roman" w:cs="Times New Roman"/>
          <w:sz w:val="24"/>
          <w:szCs w:val="24"/>
          <w:lang w:eastAsia="tr-TR"/>
        </w:rPr>
        <w:t>and</w:t>
      </w:r>
      <w:proofErr w:type="spellEnd"/>
      <w:r w:rsidRPr="00DC5AE1">
        <w:rPr>
          <w:rFonts w:ascii="Times New Roman" w:eastAsia="Times New Roman" w:hAnsi="Times New Roman" w:cs="Times New Roman"/>
          <w:sz w:val="24"/>
          <w:szCs w:val="24"/>
          <w:lang w:eastAsia="tr-TR"/>
        </w:rPr>
        <w:t xml:space="preserve"> </w:t>
      </w:r>
      <w:proofErr w:type="spellStart"/>
      <w:r w:rsidRPr="00DC5AE1">
        <w:rPr>
          <w:rFonts w:ascii="Times New Roman" w:eastAsia="Times New Roman" w:hAnsi="Times New Roman" w:cs="Times New Roman"/>
          <w:sz w:val="24"/>
          <w:szCs w:val="24"/>
          <w:lang w:eastAsia="tr-TR"/>
        </w:rPr>
        <w:t>Safety</w:t>
      </w:r>
      <w:proofErr w:type="spellEnd"/>
      <w:r w:rsidRPr="00DC5AE1">
        <w:rPr>
          <w:rFonts w:ascii="Times New Roman" w:eastAsia="Times New Roman" w:hAnsi="Times New Roman" w:cs="Times New Roman"/>
          <w:sz w:val="24"/>
          <w:szCs w:val="24"/>
          <w:lang w:eastAsia="tr-TR"/>
        </w:rPr>
        <w:t xml:space="preserve"> </w:t>
      </w:r>
      <w:proofErr w:type="spellStart"/>
      <w:r w:rsidRPr="00DC5AE1">
        <w:rPr>
          <w:rFonts w:ascii="Times New Roman" w:eastAsia="Times New Roman" w:hAnsi="Times New Roman" w:cs="Times New Roman"/>
          <w:sz w:val="24"/>
          <w:szCs w:val="24"/>
          <w:lang w:eastAsia="tr-TR"/>
        </w:rPr>
        <w:t>Monitoring</w:t>
      </w:r>
      <w:proofErr w:type="spellEnd"/>
      <w:r w:rsidRPr="00DC5AE1">
        <w:rPr>
          <w:rFonts w:ascii="Times New Roman" w:eastAsia="Times New Roman" w:hAnsi="Times New Roman" w:cs="Times New Roman"/>
          <w:sz w:val="24"/>
          <w:szCs w:val="24"/>
          <w:lang w:eastAsia="tr-TR"/>
        </w:rPr>
        <w:t xml:space="preserve"> Board) kararı, en az 90 günlük takibi olan yaklaşık 1000 hastanın verilerinin incelenmesine dayanıyordu.</w:t>
      </w:r>
    </w:p>
    <w:p w14:paraId="00928EBA" w14:textId="77777777" w:rsidR="00D676D3" w:rsidRDefault="00DC5AE1" w:rsidP="00D676D3">
      <w:pPr>
        <w:pStyle w:val="ListeParagraf"/>
        <w:numPr>
          <w:ilvl w:val="0"/>
          <w:numId w:val="2"/>
        </w:numPr>
        <w:spacing w:after="525" w:line="240" w:lineRule="auto"/>
        <w:rPr>
          <w:rFonts w:ascii="Times New Roman" w:eastAsia="Times New Roman" w:hAnsi="Times New Roman" w:cs="Times New Roman"/>
          <w:sz w:val="28"/>
          <w:szCs w:val="28"/>
          <w:lang w:eastAsia="tr-TR"/>
        </w:rPr>
      </w:pPr>
      <w:r w:rsidRPr="00DC5AE1">
        <w:rPr>
          <w:rFonts w:ascii="Times New Roman" w:eastAsia="Times New Roman" w:hAnsi="Times New Roman" w:cs="Times New Roman"/>
          <w:sz w:val="24"/>
          <w:szCs w:val="24"/>
          <w:lang w:eastAsia="tr-TR"/>
        </w:rPr>
        <w:t xml:space="preserve">Akut KY, kalp </w:t>
      </w:r>
      <w:proofErr w:type="spellStart"/>
      <w:r w:rsidRPr="00DC5AE1">
        <w:rPr>
          <w:rFonts w:ascii="Times New Roman" w:eastAsia="Times New Roman" w:hAnsi="Times New Roman" w:cs="Times New Roman"/>
          <w:sz w:val="24"/>
          <w:szCs w:val="24"/>
          <w:lang w:eastAsia="tr-TR"/>
        </w:rPr>
        <w:t>yetesizliği</w:t>
      </w:r>
      <w:proofErr w:type="spellEnd"/>
      <w:r w:rsidRPr="00DC5AE1">
        <w:rPr>
          <w:rFonts w:ascii="Times New Roman" w:eastAsia="Times New Roman" w:hAnsi="Times New Roman" w:cs="Times New Roman"/>
          <w:sz w:val="24"/>
          <w:szCs w:val="24"/>
          <w:lang w:eastAsia="tr-TR"/>
        </w:rPr>
        <w:t xml:space="preserve"> hastaların </w:t>
      </w:r>
      <w:proofErr w:type="spellStart"/>
      <w:r w:rsidRPr="00DC5AE1">
        <w:rPr>
          <w:rFonts w:ascii="Times New Roman" w:eastAsia="Times New Roman" w:hAnsi="Times New Roman" w:cs="Times New Roman"/>
          <w:sz w:val="24"/>
          <w:szCs w:val="24"/>
          <w:lang w:eastAsia="tr-TR"/>
        </w:rPr>
        <w:t>morbidite</w:t>
      </w:r>
      <w:proofErr w:type="spellEnd"/>
      <w:r w:rsidRPr="00DC5AE1">
        <w:rPr>
          <w:rFonts w:ascii="Times New Roman" w:eastAsia="Times New Roman" w:hAnsi="Times New Roman" w:cs="Times New Roman"/>
          <w:sz w:val="24"/>
          <w:szCs w:val="24"/>
          <w:lang w:eastAsia="tr-TR"/>
        </w:rPr>
        <w:t xml:space="preserve"> ve mortalitesine önemli bir katkıda bulunur</w:t>
      </w:r>
      <w:r w:rsidRPr="00DC5AE1">
        <w:rPr>
          <w:rFonts w:ascii="Times New Roman" w:eastAsia="Times New Roman" w:hAnsi="Times New Roman" w:cs="Times New Roman"/>
          <w:color w:val="C00000"/>
          <w:sz w:val="28"/>
          <w:szCs w:val="28"/>
          <w:vertAlign w:val="superscript"/>
          <w:lang w:eastAsia="tr-TR"/>
        </w:rPr>
        <w:t>3</w:t>
      </w:r>
      <w:r w:rsidRPr="00DC5AE1">
        <w:rPr>
          <w:rFonts w:ascii="Times New Roman" w:eastAsia="Times New Roman" w:hAnsi="Times New Roman" w:cs="Times New Roman"/>
          <w:sz w:val="28"/>
          <w:szCs w:val="28"/>
          <w:lang w:eastAsia="tr-TR"/>
        </w:rPr>
        <w:t>.</w:t>
      </w:r>
      <w:r w:rsidRPr="009E5091">
        <w:t xml:space="preserve"> </w:t>
      </w:r>
      <w:r w:rsidRPr="00DC5AE1">
        <w:rPr>
          <w:rFonts w:ascii="Times New Roman" w:eastAsia="Times New Roman" w:hAnsi="Times New Roman" w:cs="Times New Roman"/>
          <w:sz w:val="24"/>
          <w:szCs w:val="24"/>
          <w:lang w:eastAsia="tr-TR"/>
        </w:rPr>
        <w:t xml:space="preserve">Akut KY nedeniyle başvuran hastalar, özellikle hastaneden taburcu olduktan sonraki ilk aylarda, yeniden hastaneye yatış ve ölüm açısından yüksek risk </w:t>
      </w:r>
      <w:r w:rsidRPr="00D676D3">
        <w:rPr>
          <w:rFonts w:ascii="Times New Roman" w:eastAsia="Times New Roman" w:hAnsi="Times New Roman" w:cs="Times New Roman"/>
          <w:sz w:val="24"/>
          <w:szCs w:val="24"/>
          <w:lang w:eastAsia="tr-TR"/>
        </w:rPr>
        <w:t>altındadır</w:t>
      </w:r>
      <w:r w:rsidRPr="00DC5AE1">
        <w:rPr>
          <w:rFonts w:ascii="Times New Roman" w:eastAsia="Times New Roman" w:hAnsi="Times New Roman" w:cs="Times New Roman"/>
          <w:b/>
          <w:bCs/>
          <w:color w:val="C00000"/>
          <w:sz w:val="28"/>
          <w:szCs w:val="28"/>
          <w:vertAlign w:val="superscript"/>
          <w:lang w:eastAsia="tr-TR"/>
        </w:rPr>
        <w:t>4,5</w:t>
      </w:r>
      <w:r w:rsidRPr="00DC5AE1">
        <w:rPr>
          <w:rFonts w:ascii="Times New Roman" w:eastAsia="Times New Roman" w:hAnsi="Times New Roman" w:cs="Times New Roman"/>
          <w:sz w:val="28"/>
          <w:szCs w:val="28"/>
          <w:lang w:eastAsia="tr-TR"/>
        </w:rPr>
        <w:t>.</w:t>
      </w:r>
    </w:p>
    <w:p w14:paraId="428813AB" w14:textId="6A1955CD" w:rsidR="007C045E" w:rsidRDefault="007C045E" w:rsidP="00D676D3">
      <w:pPr>
        <w:pStyle w:val="ListeParagraf"/>
        <w:spacing w:after="525" w:line="240" w:lineRule="auto"/>
        <w:ind w:left="1080"/>
        <w:rPr>
          <w:rFonts w:ascii="Times New Roman" w:eastAsia="Times New Roman" w:hAnsi="Times New Roman" w:cs="Times New Roman"/>
          <w:sz w:val="28"/>
          <w:szCs w:val="28"/>
          <w:lang w:eastAsia="tr-TR"/>
        </w:rPr>
      </w:pPr>
      <w:r w:rsidRPr="00D676D3">
        <w:rPr>
          <w:rFonts w:ascii="Times New Roman" w:eastAsia="Times New Roman" w:hAnsi="Times New Roman" w:cs="Times New Roman"/>
          <w:sz w:val="24"/>
          <w:szCs w:val="24"/>
          <w:lang w:eastAsia="tr-TR"/>
        </w:rPr>
        <w:t xml:space="preserve">Amerika birleşik devletleri kayıtlarından yapılan son analizler, </w:t>
      </w:r>
      <w:proofErr w:type="spellStart"/>
      <w:r w:rsidRPr="00D676D3">
        <w:rPr>
          <w:rFonts w:ascii="Times New Roman" w:eastAsia="Times New Roman" w:hAnsi="Times New Roman" w:cs="Times New Roman"/>
          <w:sz w:val="24"/>
          <w:szCs w:val="24"/>
          <w:lang w:eastAsia="tr-TR"/>
        </w:rPr>
        <w:t>KYdEF'li</w:t>
      </w:r>
      <w:proofErr w:type="spellEnd"/>
      <w:r w:rsidRPr="00D676D3">
        <w:rPr>
          <w:rFonts w:ascii="Times New Roman" w:eastAsia="Times New Roman" w:hAnsi="Times New Roman" w:cs="Times New Roman"/>
          <w:sz w:val="24"/>
          <w:szCs w:val="24"/>
          <w:lang w:eastAsia="tr-TR"/>
        </w:rPr>
        <w:t xml:space="preserve"> hastaların yalnızca küçük bir yüzdesinin, kılavuzlara yönelik tüm tıbbi tedavilerin tam dozları ile tedavi edildiğini göstermiştir</w:t>
      </w:r>
      <w:r w:rsidRPr="00D676D3">
        <w:rPr>
          <w:rFonts w:ascii="Times New Roman" w:eastAsia="Times New Roman" w:hAnsi="Times New Roman" w:cs="Times New Roman"/>
          <w:b/>
          <w:bCs/>
          <w:color w:val="C00000"/>
          <w:sz w:val="28"/>
          <w:szCs w:val="28"/>
          <w:vertAlign w:val="superscript"/>
          <w:lang w:eastAsia="tr-TR"/>
        </w:rPr>
        <w:t>6</w:t>
      </w:r>
      <w:r w:rsidRPr="00D676D3">
        <w:rPr>
          <w:rFonts w:ascii="Times New Roman" w:eastAsia="Times New Roman" w:hAnsi="Times New Roman" w:cs="Times New Roman"/>
          <w:sz w:val="28"/>
          <w:szCs w:val="28"/>
          <w:lang w:eastAsia="tr-TR"/>
        </w:rPr>
        <w:t>.</w:t>
      </w:r>
    </w:p>
    <w:p w14:paraId="4AB85184" w14:textId="77777777" w:rsidR="00356017" w:rsidRDefault="00356017" w:rsidP="00D676D3">
      <w:pPr>
        <w:pStyle w:val="ListeParagraf"/>
        <w:spacing w:after="525" w:line="240" w:lineRule="auto"/>
        <w:ind w:left="1080"/>
        <w:rPr>
          <w:rFonts w:ascii="Times New Roman" w:eastAsia="Times New Roman" w:hAnsi="Times New Roman" w:cs="Times New Roman"/>
          <w:b/>
          <w:bCs/>
          <w:sz w:val="28"/>
          <w:szCs w:val="28"/>
          <w:lang w:eastAsia="tr-TR"/>
        </w:rPr>
      </w:pPr>
    </w:p>
    <w:p w14:paraId="68FD81EC" w14:textId="0CFFC1BE" w:rsidR="00356017" w:rsidRPr="00356017" w:rsidRDefault="00356017" w:rsidP="00D676D3">
      <w:pPr>
        <w:pStyle w:val="ListeParagraf"/>
        <w:spacing w:after="525" w:line="240" w:lineRule="auto"/>
        <w:ind w:left="1080"/>
        <w:rPr>
          <w:rFonts w:ascii="Times New Roman" w:eastAsia="Times New Roman" w:hAnsi="Times New Roman" w:cs="Times New Roman"/>
          <w:b/>
          <w:bCs/>
          <w:sz w:val="28"/>
          <w:szCs w:val="28"/>
          <w:lang w:eastAsia="tr-TR"/>
        </w:rPr>
      </w:pPr>
      <w:r w:rsidRPr="00356017">
        <w:rPr>
          <w:rFonts w:ascii="Times New Roman" w:eastAsia="Times New Roman" w:hAnsi="Times New Roman" w:cs="Times New Roman"/>
          <w:b/>
          <w:bCs/>
          <w:sz w:val="28"/>
          <w:szCs w:val="28"/>
          <w:lang w:eastAsia="tr-TR"/>
        </w:rPr>
        <w:t>Kaynaklar</w:t>
      </w:r>
    </w:p>
    <w:p w14:paraId="3B227ABA" w14:textId="77777777" w:rsidR="00356017" w:rsidRDefault="00356017" w:rsidP="004F7870">
      <w:pPr>
        <w:pStyle w:val="ListeParagraf"/>
        <w:numPr>
          <w:ilvl w:val="0"/>
          <w:numId w:val="3"/>
        </w:numPr>
        <w:spacing w:after="525" w:line="240" w:lineRule="auto"/>
        <w:rPr>
          <w:rFonts w:ascii="Times New Roman" w:eastAsia="Times New Roman" w:hAnsi="Times New Roman" w:cs="Times New Roman"/>
          <w:sz w:val="24"/>
          <w:szCs w:val="24"/>
          <w:lang w:eastAsia="tr-TR"/>
        </w:rPr>
      </w:pPr>
      <w:proofErr w:type="spellStart"/>
      <w:r w:rsidRPr="00356017">
        <w:rPr>
          <w:rFonts w:ascii="Times New Roman" w:eastAsia="Times New Roman" w:hAnsi="Times New Roman" w:cs="Times New Roman"/>
          <w:sz w:val="24"/>
          <w:szCs w:val="24"/>
          <w:lang w:eastAsia="tr-TR"/>
        </w:rPr>
        <w:t>Kimmoun</w:t>
      </w:r>
      <w:proofErr w:type="spellEnd"/>
      <w:r w:rsidRPr="00356017">
        <w:rPr>
          <w:rFonts w:ascii="Times New Roman" w:eastAsia="Times New Roman" w:hAnsi="Times New Roman" w:cs="Times New Roman"/>
          <w:sz w:val="24"/>
          <w:szCs w:val="24"/>
          <w:lang w:eastAsia="tr-TR"/>
        </w:rPr>
        <w:t> A et al. </w:t>
      </w:r>
      <w:proofErr w:type="spellStart"/>
      <w:r w:rsidRPr="00356017">
        <w:rPr>
          <w:rFonts w:ascii="Times New Roman" w:eastAsia="Times New Roman" w:hAnsi="Times New Roman" w:cs="Times New Roman"/>
          <w:sz w:val="24"/>
          <w:szCs w:val="24"/>
          <w:lang w:eastAsia="tr-TR"/>
        </w:rPr>
        <w:t>Eur</w:t>
      </w:r>
      <w:proofErr w:type="spellEnd"/>
      <w:r w:rsidRPr="00356017">
        <w:rPr>
          <w:rFonts w:ascii="Times New Roman" w:eastAsia="Times New Roman" w:hAnsi="Times New Roman" w:cs="Times New Roman"/>
          <w:sz w:val="24"/>
          <w:szCs w:val="24"/>
          <w:lang w:eastAsia="tr-TR"/>
        </w:rPr>
        <w:t> J </w:t>
      </w:r>
      <w:proofErr w:type="spellStart"/>
      <w:r w:rsidRPr="00356017">
        <w:rPr>
          <w:rFonts w:ascii="Times New Roman" w:eastAsia="Times New Roman" w:hAnsi="Times New Roman" w:cs="Times New Roman"/>
          <w:sz w:val="24"/>
          <w:szCs w:val="24"/>
          <w:lang w:eastAsia="tr-TR"/>
        </w:rPr>
        <w:t>Heart</w:t>
      </w:r>
      <w:proofErr w:type="spellEnd"/>
      <w:r w:rsidRPr="00356017">
        <w:rPr>
          <w:rFonts w:ascii="Times New Roman" w:eastAsia="Times New Roman" w:hAnsi="Times New Roman" w:cs="Times New Roman"/>
          <w:sz w:val="24"/>
          <w:szCs w:val="24"/>
          <w:lang w:eastAsia="tr-TR"/>
        </w:rPr>
        <w:t> Fail (2019) 21, 1459–1467</w:t>
      </w:r>
    </w:p>
    <w:p w14:paraId="4617B88B" w14:textId="77777777" w:rsidR="00356017" w:rsidRDefault="00356017" w:rsidP="004F7870">
      <w:pPr>
        <w:pStyle w:val="ListeParagraf"/>
        <w:numPr>
          <w:ilvl w:val="0"/>
          <w:numId w:val="3"/>
        </w:numPr>
        <w:spacing w:after="525" w:line="240" w:lineRule="auto"/>
        <w:rPr>
          <w:rFonts w:ascii="Times New Roman" w:eastAsia="Times New Roman" w:hAnsi="Times New Roman" w:cs="Times New Roman"/>
          <w:sz w:val="24"/>
          <w:szCs w:val="24"/>
          <w:lang w:eastAsia="tr-TR"/>
        </w:rPr>
      </w:pPr>
      <w:r w:rsidRPr="00356017">
        <w:rPr>
          <w:rFonts w:ascii="Times New Roman" w:eastAsia="Times New Roman" w:hAnsi="Times New Roman" w:cs="Times New Roman"/>
          <w:sz w:val="24"/>
          <w:szCs w:val="24"/>
          <w:lang w:eastAsia="tr-TR"/>
        </w:rPr>
        <w:t xml:space="preserve"> </w:t>
      </w:r>
      <w:proofErr w:type="spellStart"/>
      <w:r w:rsidRPr="00356017">
        <w:rPr>
          <w:rFonts w:ascii="Times New Roman" w:eastAsia="Times New Roman" w:hAnsi="Times New Roman" w:cs="Times New Roman"/>
          <w:sz w:val="24"/>
          <w:szCs w:val="24"/>
          <w:lang w:eastAsia="tr-TR"/>
        </w:rPr>
        <w:t>Cotter</w:t>
      </w:r>
      <w:proofErr w:type="spellEnd"/>
      <w:r w:rsidRPr="00356017">
        <w:rPr>
          <w:rFonts w:ascii="Times New Roman" w:eastAsia="Times New Roman" w:hAnsi="Times New Roman" w:cs="Times New Roman"/>
          <w:sz w:val="24"/>
          <w:szCs w:val="24"/>
          <w:lang w:eastAsia="tr-TR"/>
        </w:rPr>
        <w:t xml:space="preserve"> G, et al. </w:t>
      </w:r>
      <w:proofErr w:type="spellStart"/>
      <w:r w:rsidRPr="00356017">
        <w:rPr>
          <w:rFonts w:ascii="Times New Roman" w:eastAsia="Times New Roman" w:hAnsi="Times New Roman" w:cs="Times New Roman"/>
          <w:sz w:val="24"/>
          <w:szCs w:val="24"/>
          <w:lang w:eastAsia="tr-TR"/>
        </w:rPr>
        <w:t>Eur</w:t>
      </w:r>
      <w:proofErr w:type="spellEnd"/>
      <w:r w:rsidRPr="00356017">
        <w:rPr>
          <w:rFonts w:ascii="Times New Roman" w:eastAsia="Times New Roman" w:hAnsi="Times New Roman" w:cs="Times New Roman"/>
          <w:sz w:val="24"/>
          <w:szCs w:val="24"/>
          <w:lang w:eastAsia="tr-TR"/>
        </w:rPr>
        <w:t> J </w:t>
      </w:r>
      <w:proofErr w:type="spellStart"/>
      <w:r w:rsidRPr="00356017">
        <w:rPr>
          <w:rFonts w:ascii="Times New Roman" w:eastAsia="Times New Roman" w:hAnsi="Times New Roman" w:cs="Times New Roman"/>
          <w:sz w:val="24"/>
          <w:szCs w:val="24"/>
          <w:lang w:eastAsia="tr-TR"/>
        </w:rPr>
        <w:t>Heart</w:t>
      </w:r>
      <w:proofErr w:type="spellEnd"/>
      <w:r w:rsidRPr="00356017">
        <w:rPr>
          <w:rFonts w:ascii="Times New Roman" w:eastAsia="Times New Roman" w:hAnsi="Times New Roman" w:cs="Times New Roman"/>
          <w:sz w:val="24"/>
          <w:szCs w:val="24"/>
          <w:lang w:eastAsia="tr-TR"/>
        </w:rPr>
        <w:t> Fail (2021) 11, 1981-1982.</w:t>
      </w:r>
    </w:p>
    <w:p w14:paraId="71079EC8" w14:textId="67340277" w:rsidR="00356017" w:rsidRDefault="00356017" w:rsidP="004F7870">
      <w:pPr>
        <w:pStyle w:val="ListeParagraf"/>
        <w:numPr>
          <w:ilvl w:val="0"/>
          <w:numId w:val="3"/>
        </w:numPr>
        <w:spacing w:after="525" w:line="240" w:lineRule="auto"/>
        <w:rPr>
          <w:rFonts w:ascii="Times New Roman" w:eastAsia="Times New Roman" w:hAnsi="Times New Roman" w:cs="Times New Roman"/>
          <w:sz w:val="24"/>
          <w:szCs w:val="24"/>
          <w:lang w:eastAsia="tr-TR"/>
        </w:rPr>
      </w:pPr>
      <w:proofErr w:type="spellStart"/>
      <w:r w:rsidRPr="00356017">
        <w:rPr>
          <w:rFonts w:ascii="Times New Roman" w:eastAsia="Times New Roman" w:hAnsi="Times New Roman" w:cs="Times New Roman"/>
          <w:sz w:val="24"/>
          <w:szCs w:val="24"/>
          <w:lang w:eastAsia="tr-TR"/>
        </w:rPr>
        <w:t>Chioncel</w:t>
      </w:r>
      <w:proofErr w:type="spellEnd"/>
      <w:r w:rsidRPr="00356017">
        <w:rPr>
          <w:rFonts w:ascii="Times New Roman" w:eastAsia="Times New Roman" w:hAnsi="Times New Roman" w:cs="Times New Roman"/>
          <w:sz w:val="24"/>
          <w:szCs w:val="24"/>
          <w:lang w:eastAsia="tr-TR"/>
        </w:rPr>
        <w:t> O et al. </w:t>
      </w:r>
      <w:proofErr w:type="spellStart"/>
      <w:r w:rsidRPr="00356017">
        <w:rPr>
          <w:rFonts w:ascii="Times New Roman" w:eastAsia="Times New Roman" w:hAnsi="Times New Roman" w:cs="Times New Roman"/>
          <w:sz w:val="24"/>
          <w:szCs w:val="24"/>
          <w:lang w:eastAsia="tr-TR"/>
        </w:rPr>
        <w:t>Eur</w:t>
      </w:r>
      <w:proofErr w:type="spellEnd"/>
      <w:r w:rsidRPr="00356017">
        <w:rPr>
          <w:rFonts w:ascii="Times New Roman" w:eastAsia="Times New Roman" w:hAnsi="Times New Roman" w:cs="Times New Roman"/>
          <w:sz w:val="24"/>
          <w:szCs w:val="24"/>
          <w:lang w:eastAsia="tr-TR"/>
        </w:rPr>
        <w:t> J </w:t>
      </w:r>
      <w:proofErr w:type="spellStart"/>
      <w:r w:rsidRPr="00356017">
        <w:rPr>
          <w:rFonts w:ascii="Times New Roman" w:eastAsia="Times New Roman" w:hAnsi="Times New Roman" w:cs="Times New Roman"/>
          <w:sz w:val="24"/>
          <w:szCs w:val="24"/>
          <w:lang w:eastAsia="tr-TR"/>
        </w:rPr>
        <w:t>Heart</w:t>
      </w:r>
      <w:proofErr w:type="spellEnd"/>
      <w:r w:rsidRPr="00356017">
        <w:rPr>
          <w:rFonts w:ascii="Times New Roman" w:eastAsia="Times New Roman" w:hAnsi="Times New Roman" w:cs="Times New Roman"/>
          <w:sz w:val="24"/>
          <w:szCs w:val="24"/>
          <w:lang w:eastAsia="tr-TR"/>
        </w:rPr>
        <w:t> Fail 2017;</w:t>
      </w:r>
      <w:proofErr w:type="gramStart"/>
      <w:r w:rsidRPr="00356017">
        <w:rPr>
          <w:rFonts w:ascii="Times New Roman" w:eastAsia="Times New Roman" w:hAnsi="Times New Roman" w:cs="Times New Roman"/>
          <w:sz w:val="24"/>
          <w:szCs w:val="24"/>
          <w:lang w:eastAsia="tr-TR"/>
        </w:rPr>
        <w:t>19:1242</w:t>
      </w:r>
      <w:proofErr w:type="gramEnd"/>
      <w:r w:rsidRPr="00356017">
        <w:rPr>
          <w:rFonts w:ascii="Times New Roman" w:eastAsia="Times New Roman" w:hAnsi="Times New Roman" w:cs="Times New Roman"/>
          <w:sz w:val="24"/>
          <w:szCs w:val="24"/>
          <w:lang w:eastAsia="tr-TR"/>
        </w:rPr>
        <w:t>–1254.</w:t>
      </w:r>
    </w:p>
    <w:p w14:paraId="77F24A4C" w14:textId="77777777" w:rsidR="00356017" w:rsidRDefault="00356017" w:rsidP="004F7870">
      <w:pPr>
        <w:pStyle w:val="ListeParagraf"/>
        <w:numPr>
          <w:ilvl w:val="0"/>
          <w:numId w:val="3"/>
        </w:numPr>
        <w:spacing w:after="525" w:line="240" w:lineRule="auto"/>
        <w:rPr>
          <w:rFonts w:ascii="Times New Roman" w:eastAsia="Times New Roman" w:hAnsi="Times New Roman" w:cs="Times New Roman"/>
          <w:sz w:val="24"/>
          <w:szCs w:val="24"/>
          <w:lang w:eastAsia="tr-TR"/>
        </w:rPr>
      </w:pPr>
      <w:r w:rsidRPr="00356017">
        <w:rPr>
          <w:rFonts w:ascii="Times New Roman" w:eastAsia="Times New Roman" w:hAnsi="Times New Roman" w:cs="Times New Roman"/>
          <w:sz w:val="24"/>
          <w:szCs w:val="24"/>
          <w:lang w:eastAsia="tr-TR"/>
        </w:rPr>
        <w:t>Gheorghiade M, Vaduganathan M, Fonarow GC, Bonow RO. </w:t>
      </w:r>
      <w:proofErr w:type="spellStart"/>
      <w:r w:rsidRPr="00356017">
        <w:rPr>
          <w:rFonts w:ascii="Times New Roman" w:eastAsia="Times New Roman" w:hAnsi="Times New Roman" w:cs="Times New Roman"/>
          <w:sz w:val="24"/>
          <w:szCs w:val="24"/>
          <w:lang w:eastAsia="tr-TR"/>
        </w:rPr>
        <w:t>Rehospitalization</w:t>
      </w:r>
      <w:proofErr w:type="spellEnd"/>
      <w:r w:rsidRPr="00356017">
        <w:rPr>
          <w:rFonts w:ascii="Times New Roman" w:eastAsia="Times New Roman" w:hAnsi="Times New Roman" w:cs="Times New Roman"/>
          <w:sz w:val="24"/>
          <w:szCs w:val="24"/>
          <w:lang w:eastAsia="tr-TR"/>
        </w:rPr>
        <w:t> </w:t>
      </w:r>
      <w:proofErr w:type="spellStart"/>
      <w:r w:rsidRPr="00356017">
        <w:rPr>
          <w:rFonts w:ascii="Times New Roman" w:eastAsia="Times New Roman" w:hAnsi="Times New Roman" w:cs="Times New Roman"/>
          <w:sz w:val="24"/>
          <w:szCs w:val="24"/>
          <w:lang w:eastAsia="tr-TR"/>
        </w:rPr>
        <w:t>for</w:t>
      </w:r>
      <w:proofErr w:type="spellEnd"/>
      <w:r w:rsidRPr="00356017">
        <w:rPr>
          <w:rFonts w:ascii="Times New Roman" w:eastAsia="Times New Roman" w:hAnsi="Times New Roman" w:cs="Times New Roman"/>
          <w:sz w:val="24"/>
          <w:szCs w:val="24"/>
          <w:lang w:eastAsia="tr-TR"/>
        </w:rPr>
        <w:t xml:space="preserve"> </w:t>
      </w:r>
      <w:proofErr w:type="spellStart"/>
      <w:r w:rsidRPr="00356017">
        <w:rPr>
          <w:rFonts w:ascii="Times New Roman" w:eastAsia="Times New Roman" w:hAnsi="Times New Roman" w:cs="Times New Roman"/>
          <w:sz w:val="24"/>
          <w:szCs w:val="24"/>
          <w:lang w:eastAsia="tr-TR"/>
        </w:rPr>
        <w:t>heart</w:t>
      </w:r>
      <w:proofErr w:type="spellEnd"/>
      <w:r w:rsidRPr="00356017">
        <w:rPr>
          <w:rFonts w:ascii="Times New Roman" w:eastAsia="Times New Roman" w:hAnsi="Times New Roman" w:cs="Times New Roman"/>
          <w:sz w:val="24"/>
          <w:szCs w:val="24"/>
          <w:lang w:eastAsia="tr-TR"/>
        </w:rPr>
        <w:t xml:space="preserve"> </w:t>
      </w:r>
      <w:proofErr w:type="spellStart"/>
      <w:r w:rsidRPr="00356017">
        <w:rPr>
          <w:rFonts w:ascii="Times New Roman" w:eastAsia="Times New Roman" w:hAnsi="Times New Roman" w:cs="Times New Roman"/>
          <w:sz w:val="24"/>
          <w:szCs w:val="24"/>
          <w:lang w:eastAsia="tr-TR"/>
        </w:rPr>
        <w:t>failure</w:t>
      </w:r>
      <w:proofErr w:type="spellEnd"/>
      <w:r w:rsidRPr="00356017">
        <w:rPr>
          <w:rFonts w:ascii="Times New Roman" w:eastAsia="Times New Roman" w:hAnsi="Times New Roman" w:cs="Times New Roman"/>
          <w:sz w:val="24"/>
          <w:szCs w:val="24"/>
          <w:lang w:eastAsia="tr-TR"/>
        </w:rPr>
        <w:t xml:space="preserve">: </w:t>
      </w:r>
      <w:proofErr w:type="spellStart"/>
      <w:r w:rsidRPr="00356017">
        <w:rPr>
          <w:rFonts w:ascii="Times New Roman" w:eastAsia="Times New Roman" w:hAnsi="Times New Roman" w:cs="Times New Roman"/>
          <w:sz w:val="24"/>
          <w:szCs w:val="24"/>
          <w:lang w:eastAsia="tr-TR"/>
        </w:rPr>
        <w:t>problems</w:t>
      </w:r>
      <w:proofErr w:type="spellEnd"/>
      <w:r w:rsidRPr="00356017">
        <w:rPr>
          <w:rFonts w:ascii="Times New Roman" w:eastAsia="Times New Roman" w:hAnsi="Times New Roman" w:cs="Times New Roman"/>
          <w:sz w:val="24"/>
          <w:szCs w:val="24"/>
          <w:lang w:eastAsia="tr-TR"/>
        </w:rPr>
        <w:t xml:space="preserve"> </w:t>
      </w:r>
      <w:proofErr w:type="spellStart"/>
      <w:r w:rsidRPr="00356017">
        <w:rPr>
          <w:rFonts w:ascii="Times New Roman" w:eastAsia="Times New Roman" w:hAnsi="Times New Roman" w:cs="Times New Roman"/>
          <w:sz w:val="24"/>
          <w:szCs w:val="24"/>
          <w:lang w:eastAsia="tr-TR"/>
        </w:rPr>
        <w:t>and</w:t>
      </w:r>
      <w:proofErr w:type="spellEnd"/>
      <w:r w:rsidRPr="00356017">
        <w:rPr>
          <w:rFonts w:ascii="Times New Roman" w:eastAsia="Times New Roman" w:hAnsi="Times New Roman" w:cs="Times New Roman"/>
          <w:sz w:val="24"/>
          <w:szCs w:val="24"/>
          <w:lang w:eastAsia="tr-TR"/>
        </w:rPr>
        <w:t xml:space="preserve"> </w:t>
      </w:r>
      <w:proofErr w:type="spellStart"/>
      <w:r w:rsidRPr="00356017">
        <w:rPr>
          <w:rFonts w:ascii="Times New Roman" w:eastAsia="Times New Roman" w:hAnsi="Times New Roman" w:cs="Times New Roman"/>
          <w:sz w:val="24"/>
          <w:szCs w:val="24"/>
          <w:lang w:eastAsia="tr-TR"/>
        </w:rPr>
        <w:t>perspectives</w:t>
      </w:r>
      <w:proofErr w:type="spellEnd"/>
      <w:r w:rsidRPr="00356017">
        <w:rPr>
          <w:rFonts w:ascii="Times New Roman" w:eastAsia="Times New Roman" w:hAnsi="Times New Roman" w:cs="Times New Roman"/>
          <w:sz w:val="24"/>
          <w:szCs w:val="24"/>
          <w:lang w:eastAsia="tr-TR"/>
        </w:rPr>
        <w:t xml:space="preserve">. J </w:t>
      </w:r>
      <w:proofErr w:type="spellStart"/>
      <w:r w:rsidRPr="00356017">
        <w:rPr>
          <w:rFonts w:ascii="Times New Roman" w:eastAsia="Times New Roman" w:hAnsi="Times New Roman" w:cs="Times New Roman"/>
          <w:sz w:val="24"/>
          <w:szCs w:val="24"/>
          <w:lang w:eastAsia="tr-TR"/>
        </w:rPr>
        <w:t>Am</w:t>
      </w:r>
      <w:proofErr w:type="spellEnd"/>
      <w:r w:rsidRPr="00356017">
        <w:rPr>
          <w:rFonts w:ascii="Times New Roman" w:eastAsia="Times New Roman" w:hAnsi="Times New Roman" w:cs="Times New Roman"/>
          <w:sz w:val="24"/>
          <w:szCs w:val="24"/>
          <w:lang w:eastAsia="tr-TR"/>
        </w:rPr>
        <w:t xml:space="preserve"> </w:t>
      </w:r>
      <w:proofErr w:type="spellStart"/>
      <w:r w:rsidRPr="00356017">
        <w:rPr>
          <w:rFonts w:ascii="Times New Roman" w:eastAsia="Times New Roman" w:hAnsi="Times New Roman" w:cs="Times New Roman"/>
          <w:sz w:val="24"/>
          <w:szCs w:val="24"/>
          <w:lang w:eastAsia="tr-TR"/>
        </w:rPr>
        <w:t>Coll</w:t>
      </w:r>
      <w:proofErr w:type="spellEnd"/>
      <w:r w:rsidRPr="00356017">
        <w:rPr>
          <w:rFonts w:ascii="Times New Roman" w:eastAsia="Times New Roman" w:hAnsi="Times New Roman" w:cs="Times New Roman"/>
          <w:sz w:val="24"/>
          <w:szCs w:val="24"/>
          <w:lang w:eastAsia="tr-TR"/>
        </w:rPr>
        <w:t xml:space="preserve"> </w:t>
      </w:r>
      <w:proofErr w:type="spellStart"/>
      <w:r w:rsidRPr="00356017">
        <w:rPr>
          <w:rFonts w:ascii="Times New Roman" w:eastAsia="Times New Roman" w:hAnsi="Times New Roman" w:cs="Times New Roman"/>
          <w:sz w:val="24"/>
          <w:szCs w:val="24"/>
          <w:lang w:eastAsia="tr-TR"/>
        </w:rPr>
        <w:t>Cardiol</w:t>
      </w:r>
      <w:proofErr w:type="spellEnd"/>
      <w:r w:rsidRPr="00356017">
        <w:rPr>
          <w:rFonts w:ascii="Times New Roman" w:eastAsia="Times New Roman" w:hAnsi="Times New Roman" w:cs="Times New Roman"/>
          <w:sz w:val="24"/>
          <w:szCs w:val="24"/>
          <w:lang w:eastAsia="tr-TR"/>
        </w:rPr>
        <w:t>. 2013;61(4):391–403.</w:t>
      </w:r>
    </w:p>
    <w:p w14:paraId="2F287464" w14:textId="77777777" w:rsidR="00356017" w:rsidRDefault="00356017" w:rsidP="004F7870">
      <w:pPr>
        <w:pStyle w:val="ListeParagraf"/>
        <w:numPr>
          <w:ilvl w:val="0"/>
          <w:numId w:val="3"/>
        </w:numPr>
        <w:spacing w:after="525" w:line="240" w:lineRule="auto"/>
        <w:rPr>
          <w:rFonts w:ascii="Times New Roman" w:eastAsia="Times New Roman" w:hAnsi="Times New Roman" w:cs="Times New Roman"/>
          <w:sz w:val="24"/>
          <w:szCs w:val="24"/>
          <w:lang w:eastAsia="tr-TR"/>
        </w:rPr>
      </w:pPr>
      <w:proofErr w:type="spellStart"/>
      <w:r w:rsidRPr="00356017">
        <w:rPr>
          <w:rFonts w:ascii="Times New Roman" w:eastAsia="Times New Roman" w:hAnsi="Times New Roman" w:cs="Times New Roman"/>
          <w:sz w:val="24"/>
          <w:szCs w:val="24"/>
          <w:lang w:eastAsia="tr-TR"/>
        </w:rPr>
        <w:t>McDonagh</w:t>
      </w:r>
      <w:proofErr w:type="spellEnd"/>
      <w:r w:rsidRPr="00356017">
        <w:rPr>
          <w:rFonts w:ascii="Times New Roman" w:eastAsia="Times New Roman" w:hAnsi="Times New Roman" w:cs="Times New Roman"/>
          <w:sz w:val="24"/>
          <w:szCs w:val="24"/>
          <w:lang w:eastAsia="tr-TR"/>
        </w:rPr>
        <w:t> T, </w:t>
      </w:r>
      <w:proofErr w:type="spellStart"/>
      <w:r w:rsidRPr="00356017">
        <w:rPr>
          <w:rFonts w:ascii="Times New Roman" w:eastAsia="Times New Roman" w:hAnsi="Times New Roman" w:cs="Times New Roman"/>
          <w:sz w:val="24"/>
          <w:szCs w:val="24"/>
          <w:lang w:eastAsia="tr-TR"/>
        </w:rPr>
        <w:t>Metra</w:t>
      </w:r>
      <w:proofErr w:type="spellEnd"/>
      <w:r w:rsidRPr="00356017">
        <w:rPr>
          <w:rFonts w:ascii="Times New Roman" w:eastAsia="Times New Roman" w:hAnsi="Times New Roman" w:cs="Times New Roman"/>
          <w:sz w:val="24"/>
          <w:szCs w:val="24"/>
          <w:lang w:eastAsia="tr-TR"/>
        </w:rPr>
        <w:t> M et al, </w:t>
      </w:r>
      <w:proofErr w:type="spellStart"/>
      <w:r w:rsidRPr="00356017">
        <w:rPr>
          <w:rFonts w:ascii="Times New Roman" w:eastAsia="Times New Roman" w:hAnsi="Times New Roman" w:cs="Times New Roman"/>
          <w:sz w:val="24"/>
          <w:szCs w:val="24"/>
          <w:lang w:eastAsia="tr-TR"/>
        </w:rPr>
        <w:t>Eur</w:t>
      </w:r>
      <w:proofErr w:type="spellEnd"/>
      <w:r w:rsidRPr="00356017">
        <w:rPr>
          <w:rFonts w:ascii="Times New Roman" w:eastAsia="Times New Roman" w:hAnsi="Times New Roman" w:cs="Times New Roman"/>
          <w:sz w:val="24"/>
          <w:szCs w:val="24"/>
          <w:lang w:eastAsia="tr-TR"/>
        </w:rPr>
        <w:t> </w:t>
      </w:r>
      <w:proofErr w:type="spellStart"/>
      <w:r w:rsidRPr="00356017">
        <w:rPr>
          <w:rFonts w:ascii="Times New Roman" w:eastAsia="Times New Roman" w:hAnsi="Times New Roman" w:cs="Times New Roman"/>
          <w:sz w:val="24"/>
          <w:szCs w:val="24"/>
          <w:lang w:eastAsia="tr-TR"/>
        </w:rPr>
        <w:t>Heart</w:t>
      </w:r>
      <w:proofErr w:type="spellEnd"/>
      <w:r w:rsidRPr="00356017">
        <w:rPr>
          <w:rFonts w:ascii="Times New Roman" w:eastAsia="Times New Roman" w:hAnsi="Times New Roman" w:cs="Times New Roman"/>
          <w:sz w:val="24"/>
          <w:szCs w:val="24"/>
          <w:lang w:eastAsia="tr-TR"/>
        </w:rPr>
        <w:t> J (2021) 42, 3599-3726</w:t>
      </w:r>
    </w:p>
    <w:p w14:paraId="1DFAA3F4" w14:textId="57B16493" w:rsidR="004F7870" w:rsidRDefault="00356017" w:rsidP="004F7870">
      <w:pPr>
        <w:pStyle w:val="ListeParagraf"/>
        <w:numPr>
          <w:ilvl w:val="0"/>
          <w:numId w:val="3"/>
        </w:numPr>
        <w:spacing w:after="525" w:line="240" w:lineRule="auto"/>
        <w:rPr>
          <w:rFonts w:ascii="Times New Roman" w:eastAsia="Times New Roman" w:hAnsi="Times New Roman" w:cs="Times New Roman"/>
          <w:sz w:val="24"/>
          <w:szCs w:val="24"/>
          <w:lang w:eastAsia="tr-TR"/>
        </w:rPr>
      </w:pPr>
      <w:proofErr w:type="spellStart"/>
      <w:r w:rsidRPr="00356017">
        <w:rPr>
          <w:rFonts w:ascii="Times New Roman" w:eastAsia="Times New Roman" w:hAnsi="Times New Roman" w:cs="Times New Roman"/>
          <w:sz w:val="24"/>
          <w:szCs w:val="24"/>
          <w:lang w:eastAsia="tr-TR"/>
        </w:rPr>
        <w:t>Greene</w:t>
      </w:r>
      <w:proofErr w:type="spellEnd"/>
      <w:r w:rsidRPr="00356017">
        <w:rPr>
          <w:rFonts w:ascii="Times New Roman" w:eastAsia="Times New Roman" w:hAnsi="Times New Roman" w:cs="Times New Roman"/>
          <w:sz w:val="24"/>
          <w:szCs w:val="24"/>
          <w:lang w:eastAsia="tr-TR"/>
        </w:rPr>
        <w:t xml:space="preserve"> SJ, et al. J </w:t>
      </w:r>
      <w:proofErr w:type="spellStart"/>
      <w:r w:rsidRPr="00356017">
        <w:rPr>
          <w:rFonts w:ascii="Times New Roman" w:eastAsia="Times New Roman" w:hAnsi="Times New Roman" w:cs="Times New Roman"/>
          <w:sz w:val="24"/>
          <w:szCs w:val="24"/>
          <w:lang w:eastAsia="tr-TR"/>
        </w:rPr>
        <w:t>Am</w:t>
      </w:r>
      <w:proofErr w:type="spellEnd"/>
      <w:r w:rsidRPr="00356017">
        <w:rPr>
          <w:rFonts w:ascii="Times New Roman" w:eastAsia="Times New Roman" w:hAnsi="Times New Roman" w:cs="Times New Roman"/>
          <w:sz w:val="24"/>
          <w:szCs w:val="24"/>
          <w:lang w:eastAsia="tr-TR"/>
        </w:rPr>
        <w:t> </w:t>
      </w:r>
      <w:proofErr w:type="spellStart"/>
      <w:r w:rsidRPr="00356017">
        <w:rPr>
          <w:rFonts w:ascii="Times New Roman" w:eastAsia="Times New Roman" w:hAnsi="Times New Roman" w:cs="Times New Roman"/>
          <w:sz w:val="24"/>
          <w:szCs w:val="24"/>
          <w:lang w:eastAsia="tr-TR"/>
        </w:rPr>
        <w:t>Coll</w:t>
      </w:r>
      <w:proofErr w:type="spellEnd"/>
      <w:r w:rsidRPr="00356017">
        <w:rPr>
          <w:rFonts w:ascii="Times New Roman" w:eastAsia="Times New Roman" w:hAnsi="Times New Roman" w:cs="Times New Roman"/>
          <w:sz w:val="24"/>
          <w:szCs w:val="24"/>
          <w:lang w:eastAsia="tr-TR"/>
        </w:rPr>
        <w:t> </w:t>
      </w:r>
      <w:proofErr w:type="spellStart"/>
      <w:r w:rsidRPr="00356017">
        <w:rPr>
          <w:rFonts w:ascii="Times New Roman" w:eastAsia="Times New Roman" w:hAnsi="Times New Roman" w:cs="Times New Roman"/>
          <w:sz w:val="24"/>
          <w:szCs w:val="24"/>
          <w:lang w:eastAsia="tr-TR"/>
        </w:rPr>
        <w:t>Cardiol</w:t>
      </w:r>
      <w:proofErr w:type="spellEnd"/>
      <w:r w:rsidRPr="00356017">
        <w:rPr>
          <w:rFonts w:ascii="Times New Roman" w:eastAsia="Times New Roman" w:hAnsi="Times New Roman" w:cs="Times New Roman"/>
          <w:sz w:val="24"/>
          <w:szCs w:val="24"/>
          <w:lang w:eastAsia="tr-TR"/>
        </w:rPr>
        <w:t xml:space="preserve"> (2018) 72, 351-366</w:t>
      </w:r>
    </w:p>
    <w:p w14:paraId="4B6C3B63" w14:textId="77777777" w:rsidR="004F7870" w:rsidRPr="004F7870" w:rsidRDefault="004F7870" w:rsidP="004F7870">
      <w:pPr>
        <w:pStyle w:val="ListeParagraf"/>
        <w:spacing w:after="525" w:line="240" w:lineRule="auto"/>
        <w:ind w:left="1352"/>
        <w:rPr>
          <w:rFonts w:ascii="Times New Roman" w:eastAsia="Times New Roman" w:hAnsi="Times New Roman" w:cs="Times New Roman"/>
          <w:sz w:val="24"/>
          <w:szCs w:val="24"/>
          <w:lang w:eastAsia="tr-TR"/>
        </w:rPr>
      </w:pPr>
    </w:p>
    <w:p w14:paraId="5C7C7D51" w14:textId="47960957" w:rsidR="00D676D3" w:rsidRPr="00D676D3" w:rsidRDefault="00D676D3" w:rsidP="00D676D3">
      <w:pPr>
        <w:pStyle w:val="ListeParagraf"/>
        <w:numPr>
          <w:ilvl w:val="0"/>
          <w:numId w:val="1"/>
        </w:numPr>
        <w:spacing w:after="525" w:line="240" w:lineRule="auto"/>
        <w:rPr>
          <w:rFonts w:ascii="Times New Roman" w:eastAsia="Times New Roman" w:hAnsi="Times New Roman" w:cs="Times New Roman"/>
          <w:sz w:val="20"/>
          <w:szCs w:val="20"/>
          <w:lang w:eastAsia="tr-TR"/>
        </w:rPr>
      </w:pPr>
      <w:r w:rsidRPr="00D676D3">
        <w:rPr>
          <w:rFonts w:ascii="Times New Roman" w:eastAsia="Times New Roman" w:hAnsi="Times New Roman" w:cs="Times New Roman"/>
          <w:sz w:val="20"/>
          <w:szCs w:val="20"/>
          <w:lang w:eastAsia="tr-TR"/>
        </w:rPr>
        <w:lastRenderedPageBreak/>
        <w:t>Çalışma, "</w:t>
      </w:r>
      <w:proofErr w:type="spellStart"/>
      <w:r w:rsidRPr="00D676D3">
        <w:rPr>
          <w:rFonts w:ascii="Times New Roman" w:eastAsia="Times New Roman" w:hAnsi="Times New Roman" w:cs="Times New Roman"/>
          <w:sz w:val="20"/>
          <w:szCs w:val="20"/>
          <w:lang w:eastAsia="tr-TR"/>
        </w:rPr>
        <w:t>Heart</w:t>
      </w:r>
      <w:proofErr w:type="spellEnd"/>
      <w:r w:rsidRPr="00D676D3">
        <w:rPr>
          <w:rFonts w:ascii="Times New Roman" w:eastAsia="Times New Roman" w:hAnsi="Times New Roman" w:cs="Times New Roman"/>
          <w:sz w:val="20"/>
          <w:szCs w:val="20"/>
          <w:lang w:eastAsia="tr-TR"/>
        </w:rPr>
        <w:t xml:space="preserve"> </w:t>
      </w:r>
      <w:proofErr w:type="spellStart"/>
      <w:r w:rsidRPr="00D676D3">
        <w:rPr>
          <w:rFonts w:ascii="Times New Roman" w:eastAsia="Times New Roman" w:hAnsi="Times New Roman" w:cs="Times New Roman"/>
          <w:sz w:val="20"/>
          <w:szCs w:val="20"/>
          <w:lang w:eastAsia="tr-TR"/>
        </w:rPr>
        <w:t>Initiative</w:t>
      </w:r>
      <w:proofErr w:type="spellEnd"/>
      <w:r w:rsidRPr="00D676D3">
        <w:rPr>
          <w:rFonts w:ascii="Times New Roman" w:eastAsia="Times New Roman" w:hAnsi="Times New Roman" w:cs="Times New Roman"/>
          <w:sz w:val="20"/>
          <w:szCs w:val="20"/>
          <w:lang w:eastAsia="tr-TR"/>
        </w:rPr>
        <w:t xml:space="preserve">, </w:t>
      </w:r>
      <w:proofErr w:type="spellStart"/>
      <w:r w:rsidRPr="00D676D3">
        <w:rPr>
          <w:rFonts w:ascii="Times New Roman" w:eastAsia="Times New Roman" w:hAnsi="Times New Roman" w:cs="Times New Roman"/>
          <w:sz w:val="20"/>
          <w:szCs w:val="20"/>
          <w:lang w:eastAsia="tr-TR"/>
        </w:rPr>
        <w:t>Durham</w:t>
      </w:r>
      <w:proofErr w:type="spellEnd"/>
      <w:r w:rsidRPr="00D676D3">
        <w:rPr>
          <w:rFonts w:ascii="Times New Roman" w:eastAsia="Times New Roman" w:hAnsi="Times New Roman" w:cs="Times New Roman"/>
          <w:sz w:val="20"/>
          <w:szCs w:val="20"/>
          <w:lang w:eastAsia="tr-TR"/>
        </w:rPr>
        <w:t>, North Carolina, ABD" tarafından desteklenen ve "</w:t>
      </w:r>
      <w:proofErr w:type="spellStart"/>
      <w:r w:rsidRPr="00D676D3">
        <w:rPr>
          <w:rFonts w:ascii="Times New Roman" w:eastAsia="Times New Roman" w:hAnsi="Times New Roman" w:cs="Times New Roman"/>
          <w:sz w:val="20"/>
          <w:szCs w:val="20"/>
          <w:lang w:eastAsia="tr-TR"/>
        </w:rPr>
        <w:t>Roche</w:t>
      </w:r>
      <w:proofErr w:type="spellEnd"/>
      <w:r w:rsidRPr="00D676D3">
        <w:rPr>
          <w:rFonts w:ascii="Times New Roman" w:eastAsia="Times New Roman" w:hAnsi="Times New Roman" w:cs="Times New Roman"/>
          <w:sz w:val="20"/>
          <w:szCs w:val="20"/>
          <w:lang w:eastAsia="tr-TR"/>
        </w:rPr>
        <w:t xml:space="preserve"> </w:t>
      </w:r>
      <w:proofErr w:type="spellStart"/>
      <w:r w:rsidRPr="00D676D3">
        <w:rPr>
          <w:rFonts w:ascii="Times New Roman" w:eastAsia="Times New Roman" w:hAnsi="Times New Roman" w:cs="Times New Roman"/>
          <w:sz w:val="20"/>
          <w:szCs w:val="20"/>
          <w:lang w:eastAsia="tr-TR"/>
        </w:rPr>
        <w:t>Diagnostics</w:t>
      </w:r>
      <w:proofErr w:type="spellEnd"/>
      <w:r w:rsidRPr="00D676D3">
        <w:rPr>
          <w:rFonts w:ascii="Times New Roman" w:eastAsia="Times New Roman" w:hAnsi="Times New Roman" w:cs="Times New Roman"/>
          <w:sz w:val="20"/>
          <w:szCs w:val="20"/>
          <w:lang w:eastAsia="tr-TR"/>
        </w:rPr>
        <w:t xml:space="preserve"> International </w:t>
      </w:r>
      <w:proofErr w:type="spellStart"/>
      <w:r w:rsidRPr="00D676D3">
        <w:rPr>
          <w:rFonts w:ascii="Times New Roman" w:eastAsia="Times New Roman" w:hAnsi="Times New Roman" w:cs="Times New Roman"/>
          <w:sz w:val="20"/>
          <w:szCs w:val="20"/>
          <w:lang w:eastAsia="tr-TR"/>
        </w:rPr>
        <w:t>Ltd</w:t>
      </w:r>
      <w:proofErr w:type="spellEnd"/>
      <w:r w:rsidRPr="00D676D3">
        <w:rPr>
          <w:rFonts w:ascii="Times New Roman" w:eastAsia="Times New Roman" w:hAnsi="Times New Roman" w:cs="Times New Roman"/>
          <w:sz w:val="20"/>
          <w:szCs w:val="20"/>
          <w:lang w:eastAsia="tr-TR"/>
        </w:rPr>
        <w:t>" tarafından desteklenen bir Araştırmacı Tarafından Başlatılan Çalışmadır.</w:t>
      </w:r>
      <w:r w:rsidRPr="00D676D3">
        <w:rPr>
          <w:sz w:val="20"/>
          <w:szCs w:val="20"/>
        </w:rPr>
        <w:t xml:space="preserve"> </w:t>
      </w:r>
      <w:r w:rsidRPr="00D676D3">
        <w:rPr>
          <w:rFonts w:ascii="Times New Roman" w:eastAsia="Times New Roman" w:hAnsi="Times New Roman" w:cs="Times New Roman"/>
          <w:sz w:val="20"/>
          <w:szCs w:val="20"/>
          <w:lang w:eastAsia="tr-TR"/>
        </w:rPr>
        <w:t xml:space="preserve">Çalışmanın koordinasyon merkezi "Momentum </w:t>
      </w:r>
      <w:proofErr w:type="spellStart"/>
      <w:r w:rsidRPr="00D676D3">
        <w:rPr>
          <w:rFonts w:ascii="Times New Roman" w:eastAsia="Times New Roman" w:hAnsi="Times New Roman" w:cs="Times New Roman"/>
          <w:sz w:val="20"/>
          <w:szCs w:val="20"/>
          <w:lang w:eastAsia="tr-TR"/>
        </w:rPr>
        <w:t>Research</w:t>
      </w:r>
      <w:proofErr w:type="spellEnd"/>
      <w:r w:rsidRPr="00D676D3">
        <w:rPr>
          <w:rFonts w:ascii="Times New Roman" w:eastAsia="Times New Roman" w:hAnsi="Times New Roman" w:cs="Times New Roman"/>
          <w:sz w:val="20"/>
          <w:szCs w:val="20"/>
          <w:lang w:eastAsia="tr-TR"/>
        </w:rPr>
        <w:t xml:space="preserve">, </w:t>
      </w:r>
      <w:proofErr w:type="spellStart"/>
      <w:r w:rsidRPr="00D676D3">
        <w:rPr>
          <w:rFonts w:ascii="Times New Roman" w:eastAsia="Times New Roman" w:hAnsi="Times New Roman" w:cs="Times New Roman"/>
          <w:sz w:val="20"/>
          <w:szCs w:val="20"/>
          <w:lang w:eastAsia="tr-TR"/>
        </w:rPr>
        <w:t>Inc</w:t>
      </w:r>
      <w:proofErr w:type="spellEnd"/>
      <w:r w:rsidRPr="00D676D3">
        <w:rPr>
          <w:rFonts w:ascii="Times New Roman" w:eastAsia="Times New Roman" w:hAnsi="Times New Roman" w:cs="Times New Roman"/>
          <w:sz w:val="20"/>
          <w:szCs w:val="20"/>
          <w:lang w:eastAsia="tr-TR"/>
        </w:rPr>
        <w:t xml:space="preserve">., </w:t>
      </w:r>
      <w:proofErr w:type="spellStart"/>
      <w:r w:rsidRPr="00D676D3">
        <w:rPr>
          <w:rFonts w:ascii="Times New Roman" w:eastAsia="Times New Roman" w:hAnsi="Times New Roman" w:cs="Times New Roman"/>
          <w:sz w:val="20"/>
          <w:szCs w:val="20"/>
          <w:lang w:eastAsia="tr-TR"/>
        </w:rPr>
        <w:t>Durham</w:t>
      </w:r>
      <w:proofErr w:type="spellEnd"/>
      <w:r w:rsidRPr="00D676D3">
        <w:rPr>
          <w:rFonts w:ascii="Times New Roman" w:eastAsia="Times New Roman" w:hAnsi="Times New Roman" w:cs="Times New Roman"/>
          <w:sz w:val="20"/>
          <w:szCs w:val="20"/>
          <w:lang w:eastAsia="tr-TR"/>
        </w:rPr>
        <w:t xml:space="preserve">, Kuzey </w:t>
      </w:r>
      <w:proofErr w:type="spellStart"/>
      <w:r w:rsidRPr="00D676D3">
        <w:rPr>
          <w:rFonts w:ascii="Times New Roman" w:eastAsia="Times New Roman" w:hAnsi="Times New Roman" w:cs="Times New Roman"/>
          <w:sz w:val="20"/>
          <w:szCs w:val="20"/>
          <w:lang w:eastAsia="tr-TR"/>
        </w:rPr>
        <w:t>Karolina</w:t>
      </w:r>
      <w:proofErr w:type="spellEnd"/>
      <w:r w:rsidRPr="00D676D3">
        <w:rPr>
          <w:rFonts w:ascii="Times New Roman" w:eastAsia="Times New Roman" w:hAnsi="Times New Roman" w:cs="Times New Roman"/>
          <w:sz w:val="20"/>
          <w:szCs w:val="20"/>
          <w:lang w:eastAsia="tr-TR"/>
        </w:rPr>
        <w:t>, ABD" idi.</w:t>
      </w:r>
    </w:p>
    <w:p w14:paraId="2EE06AD6" w14:textId="77777777" w:rsidR="00D676D3" w:rsidRPr="00D676D3" w:rsidRDefault="00D676D3" w:rsidP="004F7870">
      <w:pPr>
        <w:pStyle w:val="ListeParagraf"/>
        <w:numPr>
          <w:ilvl w:val="0"/>
          <w:numId w:val="2"/>
        </w:numPr>
        <w:pBdr>
          <w:bottom w:val="single" w:sz="4" w:space="1" w:color="auto"/>
        </w:pBdr>
        <w:spacing w:after="525" w:line="240" w:lineRule="auto"/>
        <w:rPr>
          <w:rFonts w:ascii="Times New Roman" w:eastAsia="Times New Roman" w:hAnsi="Times New Roman" w:cs="Times New Roman"/>
          <w:i/>
          <w:iCs/>
          <w:sz w:val="20"/>
          <w:szCs w:val="20"/>
          <w:lang w:eastAsia="tr-TR"/>
        </w:rPr>
      </w:pPr>
      <w:r w:rsidRPr="00D676D3">
        <w:rPr>
          <w:rFonts w:ascii="Times New Roman" w:eastAsia="Times New Roman" w:hAnsi="Times New Roman" w:cs="Times New Roman"/>
          <w:i/>
          <w:iCs/>
          <w:sz w:val="20"/>
          <w:szCs w:val="20"/>
          <w:lang w:eastAsia="tr-TR"/>
        </w:rPr>
        <w:t>STRONG-HF çalışma sonuçlarının tamamı, Amerikan Kalp Derneği'nin 7 Kasım 2022'de saat 8:00'de yapılacak olan toplantısında sunulacak ve kısa süre içinde yayınlanmak üzere sunulacaktır.</w:t>
      </w:r>
    </w:p>
    <w:p w14:paraId="57551EF0" w14:textId="3F3F48B2" w:rsidR="00A333C2" w:rsidRPr="00A333C2" w:rsidRDefault="00A333C2" w:rsidP="000E0C03">
      <w:pPr>
        <w:pBdr>
          <w:bottom w:val="single" w:sz="4" w:space="1" w:color="auto"/>
        </w:pBdr>
        <w:shd w:val="clear" w:color="auto" w:fill="FFF2CC" w:themeFill="accent4" w:themeFillTint="33"/>
        <w:spacing w:after="330" w:line="240" w:lineRule="auto"/>
        <w:outlineLvl w:val="0"/>
        <w:rPr>
          <w:rFonts w:ascii="Times New Roman" w:eastAsia="Times New Roman" w:hAnsi="Times New Roman" w:cs="Times New Roman"/>
          <w:kern w:val="36"/>
          <w:sz w:val="40"/>
          <w:szCs w:val="40"/>
          <w:lang w:eastAsia="tr-TR"/>
        </w:rPr>
      </w:pPr>
      <w:r w:rsidRPr="00A333C2">
        <w:rPr>
          <w:rFonts w:ascii="Times New Roman" w:eastAsia="Times New Roman" w:hAnsi="Times New Roman" w:cs="Times New Roman"/>
          <w:kern w:val="36"/>
          <w:sz w:val="40"/>
          <w:szCs w:val="40"/>
          <w:lang w:eastAsia="tr-TR"/>
        </w:rPr>
        <w:t xml:space="preserve">Hastaneden Taburcu olduktan Sonra KY İlaçlarını Hızla </w:t>
      </w:r>
      <w:proofErr w:type="spellStart"/>
      <w:r w:rsidRPr="00A333C2">
        <w:rPr>
          <w:rFonts w:ascii="Times New Roman" w:eastAsia="Times New Roman" w:hAnsi="Times New Roman" w:cs="Times New Roman"/>
          <w:kern w:val="36"/>
          <w:sz w:val="40"/>
          <w:szCs w:val="40"/>
          <w:lang w:eastAsia="tr-TR"/>
        </w:rPr>
        <w:t>Tamaen</w:t>
      </w:r>
      <w:proofErr w:type="spellEnd"/>
      <w:r w:rsidRPr="00A333C2">
        <w:rPr>
          <w:rFonts w:ascii="Times New Roman" w:eastAsia="Times New Roman" w:hAnsi="Times New Roman" w:cs="Times New Roman"/>
          <w:kern w:val="36"/>
          <w:sz w:val="40"/>
          <w:szCs w:val="40"/>
          <w:lang w:eastAsia="tr-TR"/>
        </w:rPr>
        <w:t xml:space="preserve"> Optimize Edi</w:t>
      </w:r>
      <w:r>
        <w:rPr>
          <w:rFonts w:ascii="Times New Roman" w:eastAsia="Times New Roman" w:hAnsi="Times New Roman" w:cs="Times New Roman"/>
          <w:kern w:val="36"/>
          <w:sz w:val="40"/>
          <w:szCs w:val="40"/>
          <w:lang w:eastAsia="tr-TR"/>
        </w:rPr>
        <w:t>lmeli</w:t>
      </w:r>
      <w:r w:rsidRPr="00A333C2">
        <w:rPr>
          <w:rFonts w:ascii="Times New Roman" w:eastAsia="Times New Roman" w:hAnsi="Times New Roman" w:cs="Times New Roman"/>
          <w:kern w:val="36"/>
          <w:sz w:val="40"/>
          <w:szCs w:val="40"/>
          <w:lang w:eastAsia="tr-TR"/>
        </w:rPr>
        <w:t>:</w:t>
      </w:r>
    </w:p>
    <w:p w14:paraId="6FDBD2AF" w14:textId="5489EC2A" w:rsidR="00646C33" w:rsidRPr="000E0C03" w:rsidRDefault="00A333C2" w:rsidP="000E0C03">
      <w:pPr>
        <w:pBdr>
          <w:bottom w:val="single" w:sz="4" w:space="1" w:color="auto"/>
        </w:pBdr>
        <w:shd w:val="clear" w:color="auto" w:fill="FFF2CC" w:themeFill="accent4" w:themeFillTint="33"/>
        <w:spacing w:after="330" w:line="240" w:lineRule="auto"/>
        <w:outlineLvl w:val="0"/>
        <w:rPr>
          <w:rFonts w:ascii="Times New Roman" w:eastAsia="Times New Roman" w:hAnsi="Times New Roman" w:cs="Times New Roman"/>
          <w:b/>
          <w:bCs/>
          <w:color w:val="FF0000"/>
          <w:kern w:val="36"/>
          <w:sz w:val="48"/>
          <w:szCs w:val="48"/>
          <w:lang w:eastAsia="tr-TR"/>
        </w:rPr>
      </w:pPr>
      <w:r w:rsidRPr="00A333C2">
        <w:rPr>
          <w:rFonts w:ascii="Times New Roman" w:eastAsia="Times New Roman" w:hAnsi="Times New Roman" w:cs="Times New Roman"/>
          <w:b/>
          <w:bCs/>
          <w:color w:val="FF0000"/>
          <w:kern w:val="36"/>
          <w:sz w:val="48"/>
          <w:szCs w:val="48"/>
          <w:lang w:eastAsia="tr-TR"/>
        </w:rPr>
        <w:t>STRONG-HF</w:t>
      </w:r>
    </w:p>
    <w:p w14:paraId="24F0C210" w14:textId="49E913D4" w:rsidR="00557274" w:rsidRDefault="00557274" w:rsidP="00557274">
      <w:pPr>
        <w:spacing w:after="0" w:line="240" w:lineRule="auto"/>
        <w:rPr>
          <w:rFonts w:ascii="Arial" w:eastAsia="Times New Roman" w:hAnsi="Arial" w:cs="Times New Roman"/>
          <w:sz w:val="24"/>
          <w:szCs w:val="24"/>
          <w:lang w:eastAsia="tr-TR"/>
        </w:rPr>
      </w:pPr>
      <w:r w:rsidRPr="000E0C03">
        <w:rPr>
          <w:rFonts w:ascii="Times New Roman" w:eastAsia="Times New Roman" w:hAnsi="Times New Roman" w:cs="Times New Roman"/>
          <w:i/>
          <w:color w:val="333132"/>
          <w:kern w:val="36"/>
          <w:sz w:val="28"/>
          <w:szCs w:val="28"/>
          <w:u w:val="single"/>
          <w:lang w:eastAsia="tr-TR"/>
        </w:rPr>
        <w:t>10 Kasım 2022-AHA</w:t>
      </w:r>
      <w:r w:rsidRPr="000E0C03">
        <w:rPr>
          <w:rFonts w:ascii="Times New Roman" w:eastAsia="Times New Roman" w:hAnsi="Times New Roman" w:cs="Times New Roman"/>
          <w:i/>
          <w:kern w:val="36"/>
          <w:sz w:val="24"/>
          <w:szCs w:val="24"/>
          <w:lang w:eastAsia="tr-TR"/>
        </w:rPr>
        <w:t>.</w:t>
      </w:r>
      <w:r w:rsidRPr="00557274">
        <w:rPr>
          <w:rFonts w:ascii="Times New Roman" w:eastAsia="Times New Roman" w:hAnsi="Times New Roman" w:cs="Times New Roman"/>
          <w:kern w:val="36"/>
          <w:sz w:val="24"/>
          <w:szCs w:val="24"/>
          <w:lang w:eastAsia="tr-TR"/>
        </w:rPr>
        <w:t xml:space="preserve"> </w:t>
      </w:r>
      <w:r w:rsidRPr="00557274">
        <w:rPr>
          <w:rFonts w:ascii="Times New Roman" w:eastAsia="Times New Roman" w:hAnsi="Times New Roman" w:cs="Times New Roman"/>
          <w:sz w:val="24"/>
          <w:szCs w:val="24"/>
          <w:lang w:eastAsia="tr-TR"/>
        </w:rPr>
        <w:t xml:space="preserve">KY ilaçlarını reçete eden </w:t>
      </w:r>
      <w:proofErr w:type="spellStart"/>
      <w:r w:rsidRPr="00557274">
        <w:rPr>
          <w:rFonts w:ascii="Times New Roman" w:eastAsia="Times New Roman" w:hAnsi="Times New Roman" w:cs="Times New Roman"/>
          <w:sz w:val="24"/>
          <w:szCs w:val="24"/>
          <w:lang w:eastAsia="tr-TR"/>
        </w:rPr>
        <w:t>klinisyenler</w:t>
      </w:r>
      <w:proofErr w:type="spellEnd"/>
      <w:r w:rsidRPr="00557274">
        <w:rPr>
          <w:rFonts w:ascii="Times New Roman" w:eastAsia="Times New Roman" w:hAnsi="Times New Roman" w:cs="Times New Roman"/>
          <w:sz w:val="24"/>
          <w:szCs w:val="24"/>
          <w:lang w:eastAsia="tr-TR"/>
        </w:rPr>
        <w:t xml:space="preserve">, bir poker </w:t>
      </w:r>
      <w:proofErr w:type="spellStart"/>
      <w:r w:rsidRPr="00557274">
        <w:rPr>
          <w:rFonts w:ascii="Times New Roman" w:eastAsia="Times New Roman" w:hAnsi="Times New Roman" w:cs="Times New Roman"/>
          <w:sz w:val="24"/>
          <w:szCs w:val="24"/>
          <w:lang w:eastAsia="tr-TR"/>
        </w:rPr>
        <w:t>oynundaki</w:t>
      </w:r>
      <w:proofErr w:type="spellEnd"/>
      <w:r w:rsidRPr="00557274">
        <w:rPr>
          <w:rFonts w:ascii="Times New Roman" w:eastAsia="Times New Roman" w:hAnsi="Times New Roman" w:cs="Times New Roman"/>
          <w:sz w:val="24"/>
          <w:szCs w:val="24"/>
          <w:lang w:eastAsia="tr-TR"/>
        </w:rPr>
        <w:t xml:space="preserve"> </w:t>
      </w:r>
      <w:proofErr w:type="gramStart"/>
      <w:r w:rsidRPr="00557274">
        <w:rPr>
          <w:rFonts w:ascii="Times New Roman" w:eastAsia="Times New Roman" w:hAnsi="Times New Roman" w:cs="Times New Roman"/>
          <w:sz w:val="24"/>
          <w:szCs w:val="24"/>
          <w:lang w:eastAsia="tr-TR"/>
        </w:rPr>
        <w:t>gibi  sahip</w:t>
      </w:r>
      <w:proofErr w:type="gramEnd"/>
      <w:r w:rsidRPr="00557274">
        <w:rPr>
          <w:rFonts w:ascii="Times New Roman" w:eastAsia="Times New Roman" w:hAnsi="Times New Roman" w:cs="Times New Roman"/>
          <w:sz w:val="24"/>
          <w:szCs w:val="24"/>
          <w:lang w:eastAsia="tr-TR"/>
        </w:rPr>
        <w:t xml:space="preserve"> oldukları en iyi eli tutuyorlar, ancak fiili uygulamada (gerçek yaşamda) çok fazla eksik kullanım ve optimal olmayan </w:t>
      </w:r>
      <w:proofErr w:type="spellStart"/>
      <w:r w:rsidRPr="00557274">
        <w:rPr>
          <w:rFonts w:ascii="Times New Roman" w:eastAsia="Times New Roman" w:hAnsi="Times New Roman" w:cs="Times New Roman"/>
          <w:sz w:val="24"/>
          <w:szCs w:val="24"/>
          <w:lang w:eastAsia="tr-TR"/>
        </w:rPr>
        <w:t>dozlama</w:t>
      </w:r>
      <w:proofErr w:type="spellEnd"/>
      <w:r w:rsidRPr="00557274">
        <w:rPr>
          <w:rFonts w:ascii="Times New Roman" w:eastAsia="Times New Roman" w:hAnsi="Times New Roman" w:cs="Times New Roman"/>
          <w:sz w:val="24"/>
          <w:szCs w:val="24"/>
          <w:lang w:eastAsia="tr-TR"/>
        </w:rPr>
        <w:t xml:space="preserve"> ile, pek çoğu kartlarının değerini</w:t>
      </w:r>
      <w:r>
        <w:rPr>
          <w:rFonts w:ascii="Times New Roman" w:eastAsia="Times New Roman" w:hAnsi="Times New Roman" w:cs="Times New Roman"/>
          <w:sz w:val="24"/>
          <w:szCs w:val="24"/>
          <w:lang w:eastAsia="tr-TR"/>
        </w:rPr>
        <w:t xml:space="preserve"> vermeyebilir</w:t>
      </w:r>
      <w:r w:rsidRPr="00557274">
        <w:rPr>
          <w:rFonts w:ascii="Times New Roman" w:eastAsia="Times New Roman" w:hAnsi="Times New Roman" w:cs="Times New Roman"/>
          <w:sz w:val="24"/>
          <w:szCs w:val="24"/>
          <w:lang w:eastAsia="tr-TR"/>
        </w:rPr>
        <w:t>.</w:t>
      </w:r>
      <w:r w:rsidRPr="00557274">
        <w:t xml:space="preserve"> </w:t>
      </w:r>
      <w:proofErr w:type="gramStart"/>
      <w:r w:rsidRPr="00557274">
        <w:rPr>
          <w:rFonts w:ascii="Arial" w:hAnsi="Arial" w:cs="Arial"/>
          <w:sz w:val="24"/>
          <w:szCs w:val="24"/>
        </w:rPr>
        <w:t>Fakat</w:t>
      </w:r>
      <w:r w:rsidRPr="00557274">
        <w:rPr>
          <w:rFonts w:ascii="Arial" w:eastAsia="Times New Roman" w:hAnsi="Arial" w:cs="Arial"/>
          <w:sz w:val="24"/>
          <w:szCs w:val="24"/>
          <w:lang w:eastAsia="tr-TR"/>
        </w:rPr>
        <w:t>,</w:t>
      </w:r>
      <w:proofErr w:type="gramEnd"/>
      <w:r w:rsidRPr="00557274">
        <w:rPr>
          <w:rFonts w:ascii="Arial" w:eastAsia="Times New Roman" w:hAnsi="Arial" w:cs="Times New Roman"/>
          <w:sz w:val="24"/>
          <w:szCs w:val="24"/>
          <w:lang w:eastAsia="tr-TR"/>
        </w:rPr>
        <w:t xml:space="preserve"> alanın dikkatini çeken büyük bir </w:t>
      </w:r>
      <w:proofErr w:type="spellStart"/>
      <w:r w:rsidRPr="00557274">
        <w:rPr>
          <w:rFonts w:ascii="Arial" w:eastAsia="Times New Roman" w:hAnsi="Arial" w:cs="Times New Roman"/>
          <w:sz w:val="24"/>
          <w:szCs w:val="24"/>
          <w:lang w:eastAsia="tr-TR"/>
        </w:rPr>
        <w:t>randomize</w:t>
      </w:r>
      <w:proofErr w:type="spellEnd"/>
      <w:r w:rsidRPr="00557274">
        <w:rPr>
          <w:rFonts w:ascii="Arial" w:eastAsia="Times New Roman" w:hAnsi="Arial" w:cs="Times New Roman"/>
          <w:sz w:val="24"/>
          <w:szCs w:val="24"/>
          <w:lang w:eastAsia="tr-TR"/>
        </w:rPr>
        <w:t xml:space="preserve"> çalışma, onları </w:t>
      </w:r>
      <w:proofErr w:type="spellStart"/>
      <w:r w:rsidRPr="00557274">
        <w:rPr>
          <w:rFonts w:ascii="Arial" w:eastAsia="Times New Roman" w:hAnsi="Arial" w:cs="Times New Roman"/>
          <w:sz w:val="24"/>
          <w:szCs w:val="24"/>
          <w:lang w:eastAsia="tr-TR"/>
        </w:rPr>
        <w:t>her</w:t>
      </w:r>
      <w:r>
        <w:rPr>
          <w:rFonts w:ascii="Arial" w:eastAsia="Times New Roman" w:hAnsi="Arial" w:cs="Times New Roman"/>
          <w:sz w:val="24"/>
          <w:szCs w:val="24"/>
          <w:lang w:eastAsia="tr-TR"/>
        </w:rPr>
        <w:t>şeyi</w:t>
      </w:r>
      <w:proofErr w:type="spellEnd"/>
      <w:r>
        <w:rPr>
          <w:rFonts w:ascii="Arial" w:eastAsia="Times New Roman" w:hAnsi="Arial" w:cs="Times New Roman"/>
          <w:sz w:val="24"/>
          <w:szCs w:val="24"/>
          <w:lang w:eastAsia="tr-TR"/>
        </w:rPr>
        <w:t xml:space="preserve"> yapmaya teşvik eder veya cesaretlendirebilir</w:t>
      </w:r>
      <w:r w:rsidRPr="00557274">
        <w:rPr>
          <w:rFonts w:ascii="Arial" w:eastAsia="Times New Roman" w:hAnsi="Arial" w:cs="Times New Roman"/>
          <w:sz w:val="24"/>
          <w:szCs w:val="24"/>
          <w:lang w:eastAsia="tr-TR"/>
        </w:rPr>
        <w:t>.</w:t>
      </w:r>
    </w:p>
    <w:p w14:paraId="6781CA74" w14:textId="77777777" w:rsidR="00EE3139" w:rsidRDefault="00EE3139" w:rsidP="00557274">
      <w:pPr>
        <w:spacing w:after="0" w:line="240" w:lineRule="auto"/>
        <w:rPr>
          <w:rFonts w:ascii="Arial" w:eastAsia="Times New Roman" w:hAnsi="Arial" w:cs="Times New Roman"/>
          <w:sz w:val="24"/>
          <w:szCs w:val="24"/>
          <w:lang w:eastAsia="tr-TR"/>
        </w:rPr>
      </w:pPr>
    </w:p>
    <w:p w14:paraId="7940AAA4" w14:textId="77777777" w:rsidR="00EE3139" w:rsidRDefault="00557274" w:rsidP="00557274">
      <w:pPr>
        <w:pStyle w:val="ListeParagraf"/>
        <w:numPr>
          <w:ilvl w:val="0"/>
          <w:numId w:val="4"/>
        </w:numPr>
        <w:spacing w:after="0" w:line="240" w:lineRule="auto"/>
        <w:rPr>
          <w:rFonts w:ascii="Arial" w:eastAsia="Times New Roman" w:hAnsi="Arial" w:cs="Times New Roman"/>
          <w:color w:val="C00000"/>
          <w:sz w:val="28"/>
          <w:szCs w:val="28"/>
          <w:lang w:eastAsia="tr-TR"/>
        </w:rPr>
      </w:pPr>
      <w:r w:rsidRPr="00EE3139">
        <w:rPr>
          <w:rFonts w:ascii="Arial" w:eastAsia="Times New Roman" w:hAnsi="Arial" w:cs="Times New Roman"/>
          <w:color w:val="C00000"/>
          <w:sz w:val="28"/>
          <w:szCs w:val="28"/>
          <w:lang w:eastAsia="tr-TR"/>
        </w:rPr>
        <w:t>Sonuçlar, KY ile hastaneye yatırılan hastalarda birden fazla kılavuza dayalı ilaçların erken ve hızlı bir şekilde yükseltilme stratejisinin, olağan bakım yaklaşımıyla karşılaştırıldığında,</w:t>
      </w:r>
    </w:p>
    <w:p w14:paraId="614C5F18" w14:textId="40DF4200" w:rsidR="00557274" w:rsidRPr="00EE3139" w:rsidRDefault="00557274" w:rsidP="00EE3139">
      <w:pPr>
        <w:spacing w:after="0" w:line="240" w:lineRule="auto"/>
        <w:rPr>
          <w:rFonts w:ascii="Arial" w:eastAsia="Times New Roman" w:hAnsi="Arial" w:cs="Times New Roman"/>
          <w:color w:val="C00000"/>
          <w:sz w:val="28"/>
          <w:szCs w:val="28"/>
          <w:lang w:eastAsia="tr-TR"/>
        </w:rPr>
      </w:pPr>
      <w:r w:rsidRPr="00EE3139">
        <w:rPr>
          <w:rFonts w:ascii="Arial" w:eastAsia="Times New Roman" w:hAnsi="Arial" w:cs="Times New Roman"/>
          <w:color w:val="C00000"/>
          <w:sz w:val="28"/>
          <w:szCs w:val="28"/>
          <w:lang w:eastAsia="tr-TR"/>
        </w:rPr>
        <w:t xml:space="preserve"> 6 aylık ölüm veya KY yeniden yatış riskini %34 gibi yüksek bir oranda azalttığını gösterdi </w:t>
      </w:r>
      <w:proofErr w:type="gramStart"/>
      <w:r w:rsidRPr="00EE3139">
        <w:rPr>
          <w:rFonts w:ascii="Arial" w:eastAsia="Times New Roman" w:hAnsi="Arial" w:cs="Times New Roman"/>
          <w:color w:val="C00000"/>
          <w:sz w:val="28"/>
          <w:szCs w:val="28"/>
          <w:lang w:eastAsia="tr-TR"/>
        </w:rPr>
        <w:t>(</w:t>
      </w:r>
      <w:proofErr w:type="gramEnd"/>
      <w:r w:rsidRPr="00EE3139">
        <w:rPr>
          <w:rFonts w:ascii="Arial" w:eastAsia="Times New Roman" w:hAnsi="Arial" w:cs="Times New Roman"/>
          <w:color w:val="C00000"/>
          <w:sz w:val="28"/>
          <w:szCs w:val="28"/>
          <w:lang w:eastAsia="tr-TR"/>
        </w:rPr>
        <w:t>P = . 002).</w:t>
      </w:r>
    </w:p>
    <w:p w14:paraId="4EF19364" w14:textId="571A55EC" w:rsidR="00EE3139" w:rsidRDefault="00EE3139" w:rsidP="00162BD9">
      <w:pPr>
        <w:pStyle w:val="ListeParagraf"/>
        <w:numPr>
          <w:ilvl w:val="0"/>
          <w:numId w:val="5"/>
        </w:numPr>
        <w:shd w:val="clear" w:color="auto" w:fill="F2F2F2" w:themeFill="background1" w:themeFillShade="F2"/>
        <w:spacing w:after="0" w:line="240" w:lineRule="auto"/>
        <w:rPr>
          <w:rFonts w:ascii="Times New Roman" w:eastAsia="Times New Roman" w:hAnsi="Times New Roman" w:cs="Times New Roman"/>
          <w:sz w:val="24"/>
          <w:szCs w:val="24"/>
          <w:lang w:eastAsia="tr-TR"/>
        </w:rPr>
      </w:pPr>
      <w:r w:rsidRPr="00EE3139">
        <w:rPr>
          <w:rFonts w:ascii="Times New Roman" w:eastAsia="Times New Roman" w:hAnsi="Times New Roman" w:cs="Times New Roman"/>
          <w:sz w:val="24"/>
          <w:szCs w:val="24"/>
          <w:lang w:eastAsia="tr-TR"/>
        </w:rPr>
        <w:t>İlaçlar hastanede başlanmış ve taburcu olduktan sonraki 2 hafta içinde tam doz</w:t>
      </w:r>
      <w:r>
        <w:rPr>
          <w:rFonts w:ascii="Times New Roman" w:eastAsia="Times New Roman" w:hAnsi="Times New Roman" w:cs="Times New Roman"/>
          <w:sz w:val="24"/>
          <w:szCs w:val="24"/>
          <w:lang w:eastAsia="tr-TR"/>
        </w:rPr>
        <w:t>a</w:t>
      </w:r>
      <w:r w:rsidRPr="00EE3139">
        <w:rPr>
          <w:rFonts w:ascii="Times New Roman" w:eastAsia="Times New Roman" w:hAnsi="Times New Roman" w:cs="Times New Roman"/>
          <w:sz w:val="24"/>
          <w:szCs w:val="24"/>
          <w:lang w:eastAsia="tr-TR"/>
        </w:rPr>
        <w:t xml:space="preserve"> yükseltme hedefiyle kısmen artırılmıştır.</w:t>
      </w:r>
    </w:p>
    <w:p w14:paraId="1AED1DC4" w14:textId="2FB820B7" w:rsidR="00EE3139" w:rsidRDefault="00EE3139" w:rsidP="00162BD9">
      <w:pPr>
        <w:pStyle w:val="ListeParagraf"/>
        <w:numPr>
          <w:ilvl w:val="0"/>
          <w:numId w:val="5"/>
        </w:numPr>
        <w:shd w:val="clear" w:color="auto" w:fill="F2F2F2" w:themeFill="background1" w:themeFillShade="F2"/>
        <w:spacing w:after="0" w:line="240" w:lineRule="auto"/>
        <w:rPr>
          <w:rFonts w:ascii="Times New Roman" w:eastAsia="Times New Roman" w:hAnsi="Times New Roman" w:cs="Times New Roman"/>
          <w:sz w:val="24"/>
          <w:szCs w:val="24"/>
          <w:lang w:eastAsia="tr-TR"/>
        </w:rPr>
      </w:pPr>
      <w:r w:rsidRPr="00EE3139">
        <w:rPr>
          <w:rFonts w:ascii="Times New Roman" w:eastAsia="Times New Roman" w:hAnsi="Times New Roman" w:cs="Times New Roman"/>
          <w:sz w:val="24"/>
          <w:szCs w:val="24"/>
          <w:lang w:eastAsia="tr-TR"/>
        </w:rPr>
        <w:t xml:space="preserve">Hastaların yüksek yoğunluklu tedaviyi iyi </w:t>
      </w:r>
      <w:proofErr w:type="spellStart"/>
      <w:r w:rsidRPr="00EE3139">
        <w:rPr>
          <w:rFonts w:ascii="Times New Roman" w:eastAsia="Times New Roman" w:hAnsi="Times New Roman" w:cs="Times New Roman"/>
          <w:sz w:val="24"/>
          <w:szCs w:val="24"/>
          <w:lang w:eastAsia="tr-TR"/>
        </w:rPr>
        <w:t>tolere</w:t>
      </w:r>
      <w:proofErr w:type="spellEnd"/>
      <w:r w:rsidRPr="00EE3139">
        <w:rPr>
          <w:rFonts w:ascii="Times New Roman" w:eastAsia="Times New Roman" w:hAnsi="Times New Roman" w:cs="Times New Roman"/>
          <w:sz w:val="24"/>
          <w:szCs w:val="24"/>
          <w:lang w:eastAsia="tr-TR"/>
        </w:rPr>
        <w:t xml:space="preserve"> ettiğini söylendi.</w:t>
      </w:r>
      <w:r w:rsidRPr="00EE3139">
        <w:rPr>
          <w:rFonts w:ascii="Times New Roman" w:hAnsi="Times New Roman" w:cs="Times New Roman"/>
        </w:rPr>
        <w:t xml:space="preserve"> </w:t>
      </w:r>
      <w:r w:rsidRPr="00EE3139">
        <w:rPr>
          <w:rFonts w:ascii="Times New Roman" w:eastAsia="Times New Roman" w:hAnsi="Times New Roman" w:cs="Times New Roman"/>
          <w:sz w:val="24"/>
          <w:szCs w:val="24"/>
          <w:lang w:eastAsia="tr-TR"/>
        </w:rPr>
        <w:t>Olağan bakım grubuna kıyasla yaşam kalitesi puanları düzeldi (P &lt; .0001) ve 1000'den fazla hastayla yapılan uluslararası çalışmada yan etkiler az ve yönetilebilir olarak kabul edildi.</w:t>
      </w:r>
    </w:p>
    <w:p w14:paraId="1F9EEEE7" w14:textId="0B578E46" w:rsidR="00EE3139" w:rsidRPr="00EE3139" w:rsidRDefault="00EE3139" w:rsidP="00162BD9">
      <w:pPr>
        <w:pStyle w:val="ListeParagraf"/>
        <w:numPr>
          <w:ilvl w:val="0"/>
          <w:numId w:val="5"/>
        </w:numPr>
        <w:shd w:val="clear" w:color="auto" w:fill="F2F2F2" w:themeFill="background1" w:themeFillShade="F2"/>
        <w:spacing w:after="0" w:line="240" w:lineRule="auto"/>
        <w:rPr>
          <w:rFonts w:ascii="Times New Roman" w:eastAsia="Times New Roman" w:hAnsi="Times New Roman" w:cs="Times New Roman"/>
          <w:sz w:val="24"/>
          <w:szCs w:val="24"/>
          <w:lang w:eastAsia="tr-TR"/>
        </w:rPr>
      </w:pPr>
      <w:r w:rsidRPr="00EE3139">
        <w:rPr>
          <w:rFonts w:ascii="Times New Roman" w:eastAsia="Times New Roman" w:hAnsi="Times New Roman" w:cs="Times New Roman"/>
          <w:sz w:val="24"/>
          <w:szCs w:val="24"/>
          <w:lang w:eastAsia="tr-TR"/>
        </w:rPr>
        <w:t xml:space="preserve">Yüksek yoğunluklu stratejide güvenlik, yukarı </w:t>
      </w:r>
      <w:proofErr w:type="spellStart"/>
      <w:r w:rsidRPr="00EE3139">
        <w:rPr>
          <w:rFonts w:ascii="Times New Roman" w:eastAsia="Times New Roman" w:hAnsi="Times New Roman" w:cs="Times New Roman"/>
          <w:sz w:val="24"/>
          <w:szCs w:val="24"/>
          <w:lang w:eastAsia="tr-TR"/>
        </w:rPr>
        <w:t>titrasyonlar</w:t>
      </w:r>
      <w:proofErr w:type="spellEnd"/>
      <w:r w:rsidRPr="00EE3139">
        <w:rPr>
          <w:rFonts w:ascii="Times New Roman" w:eastAsia="Times New Roman" w:hAnsi="Times New Roman" w:cs="Times New Roman"/>
          <w:sz w:val="24"/>
          <w:szCs w:val="24"/>
          <w:lang w:eastAsia="tr-TR"/>
        </w:rPr>
        <w:t xml:space="preserve"> için klinik bulgular ve </w:t>
      </w:r>
      <w:proofErr w:type="spellStart"/>
      <w:r w:rsidRPr="00EE3139">
        <w:rPr>
          <w:rFonts w:ascii="Times New Roman" w:eastAsia="Times New Roman" w:hAnsi="Times New Roman" w:cs="Times New Roman"/>
          <w:sz w:val="24"/>
          <w:szCs w:val="24"/>
          <w:lang w:eastAsia="tr-TR"/>
        </w:rPr>
        <w:t>natriüretik</w:t>
      </w:r>
      <w:proofErr w:type="spellEnd"/>
      <w:r w:rsidRPr="00EE3139">
        <w:rPr>
          <w:rFonts w:ascii="Times New Roman" w:eastAsia="Times New Roman" w:hAnsi="Times New Roman" w:cs="Times New Roman"/>
          <w:sz w:val="24"/>
          <w:szCs w:val="24"/>
          <w:lang w:eastAsia="tr-TR"/>
        </w:rPr>
        <w:t xml:space="preserve"> </w:t>
      </w:r>
      <w:proofErr w:type="spellStart"/>
      <w:r w:rsidRPr="00EE3139">
        <w:rPr>
          <w:rFonts w:ascii="Times New Roman" w:eastAsia="Times New Roman" w:hAnsi="Times New Roman" w:cs="Times New Roman"/>
          <w:sz w:val="24"/>
          <w:szCs w:val="24"/>
          <w:lang w:eastAsia="tr-TR"/>
        </w:rPr>
        <w:t>peptit</w:t>
      </w:r>
      <w:proofErr w:type="spellEnd"/>
      <w:r w:rsidRPr="00EE3139">
        <w:rPr>
          <w:rFonts w:ascii="Times New Roman" w:eastAsia="Times New Roman" w:hAnsi="Times New Roman" w:cs="Times New Roman"/>
          <w:sz w:val="24"/>
          <w:szCs w:val="24"/>
          <w:lang w:eastAsia="tr-TR"/>
        </w:rPr>
        <w:t xml:space="preserve"> düzeylerinin rehberliğinin yanı sıra, planlanan sık klinik ziyaretlerde hastanın yakından izlenmesine bağlıydı.</w:t>
      </w:r>
    </w:p>
    <w:p w14:paraId="5C7AEEB8" w14:textId="77777777" w:rsidR="00EE3139" w:rsidRDefault="00EE3139" w:rsidP="00EE3139">
      <w:pPr>
        <w:spacing w:after="0" w:line="240" w:lineRule="auto"/>
        <w:ind w:left="709"/>
        <w:rPr>
          <w:rFonts w:ascii="Arial" w:eastAsia="Times New Roman" w:hAnsi="Arial" w:cs="Arial"/>
          <w:sz w:val="24"/>
          <w:szCs w:val="24"/>
          <w:lang w:eastAsia="tr-TR"/>
        </w:rPr>
      </w:pPr>
    </w:p>
    <w:p w14:paraId="12BE28C3" w14:textId="52BC2FB1" w:rsidR="00EE3139" w:rsidRDefault="00EE3139" w:rsidP="00EE3139">
      <w:pPr>
        <w:spacing w:after="0" w:line="240" w:lineRule="auto"/>
        <w:ind w:left="709"/>
        <w:rPr>
          <w:rFonts w:ascii="Arial" w:eastAsia="Times New Roman" w:hAnsi="Arial" w:cs="Arial"/>
          <w:sz w:val="24"/>
          <w:szCs w:val="24"/>
          <w:lang w:eastAsia="tr-TR"/>
        </w:rPr>
      </w:pPr>
      <w:r w:rsidRPr="00EE3139">
        <w:rPr>
          <w:rFonts w:ascii="Arial" w:eastAsia="Times New Roman" w:hAnsi="Arial" w:cs="Arial"/>
          <w:sz w:val="24"/>
          <w:szCs w:val="24"/>
          <w:lang w:eastAsia="tr-TR"/>
        </w:rPr>
        <w:t>Yüksek yoğunluklu stratejinin üstünlüğü, veri güvenliği izleme kurulunun tavsiyesi üzerine erken durdurulan ve takiplerin yaklaşık %90'ının tamamlandığı çalışmanın başlarında ortaya çıktı.</w:t>
      </w:r>
      <w:r w:rsidRPr="00EE3139">
        <w:rPr>
          <w:rFonts w:ascii="Arial" w:hAnsi="Arial" w:cs="Arial"/>
          <w:sz w:val="24"/>
          <w:szCs w:val="24"/>
        </w:rPr>
        <w:t xml:space="preserve"> İzleme</w:t>
      </w:r>
      <w:r w:rsidRPr="00EE3139">
        <w:t xml:space="preserve"> </w:t>
      </w:r>
      <w:r w:rsidRPr="00EE3139">
        <w:rPr>
          <w:rFonts w:ascii="Arial" w:eastAsia="Times New Roman" w:hAnsi="Arial" w:cs="Arial"/>
          <w:sz w:val="24"/>
          <w:szCs w:val="24"/>
          <w:lang w:eastAsia="tr-TR"/>
        </w:rPr>
        <w:t>Kurulu "hastaları olağan bakımda tutmanın etik olmadığını düşündü"</w:t>
      </w:r>
      <w:r>
        <w:rPr>
          <w:rFonts w:ascii="Arial" w:eastAsia="Times New Roman" w:hAnsi="Arial" w:cs="Arial"/>
          <w:sz w:val="24"/>
          <w:szCs w:val="24"/>
          <w:lang w:eastAsia="tr-TR"/>
        </w:rPr>
        <w:t xml:space="preserve">. </w:t>
      </w:r>
    </w:p>
    <w:p w14:paraId="59F3BEBB" w14:textId="76E8E89E" w:rsidR="007F6C55" w:rsidRDefault="00EE3139" w:rsidP="007F6C55">
      <w:pPr>
        <w:spacing w:after="0" w:line="240" w:lineRule="auto"/>
        <w:rPr>
          <w:rFonts w:ascii="Arial" w:eastAsia="Times New Roman" w:hAnsi="Arial" w:cs="Times New Roman"/>
          <w:sz w:val="24"/>
          <w:szCs w:val="24"/>
          <w:lang w:eastAsia="tr-TR"/>
        </w:rPr>
      </w:pPr>
      <w:r w:rsidRPr="007F6C55">
        <w:rPr>
          <w:rFonts w:ascii="Arial" w:eastAsia="Times New Roman" w:hAnsi="Arial" w:cs="Times New Roman"/>
          <w:sz w:val="24"/>
          <w:szCs w:val="24"/>
          <w:lang w:eastAsia="tr-TR"/>
        </w:rPr>
        <w:t>Bir sonraki adımın, kalp yetersizliği hasta topluluğunu yüksek yoğunluklu bakım tek</w:t>
      </w:r>
      <w:r w:rsidR="007F6C55" w:rsidRPr="007F6C55">
        <w:rPr>
          <w:rFonts w:ascii="Arial" w:eastAsia="Times New Roman" w:hAnsi="Arial" w:cs="Times New Roman"/>
          <w:sz w:val="24"/>
          <w:szCs w:val="24"/>
          <w:lang w:eastAsia="tr-TR"/>
        </w:rPr>
        <w:t>niği konusunda eğitmek olacağı</w:t>
      </w:r>
      <w:r w:rsidRPr="007F6C55">
        <w:rPr>
          <w:rFonts w:ascii="Arial" w:eastAsia="Times New Roman" w:hAnsi="Arial" w:cs="Times New Roman"/>
          <w:sz w:val="24"/>
          <w:szCs w:val="24"/>
          <w:lang w:eastAsia="tr-TR"/>
        </w:rPr>
        <w:t xml:space="preserve"> söylendi, böylece </w:t>
      </w:r>
      <w:r w:rsidR="007F6C55" w:rsidRPr="007F6C55">
        <w:rPr>
          <w:rFonts w:ascii="Arial" w:eastAsia="Times New Roman" w:hAnsi="Arial" w:cs="Times New Roman"/>
          <w:sz w:val="24"/>
          <w:szCs w:val="24"/>
          <w:lang w:eastAsia="tr-TR"/>
        </w:rPr>
        <w:t xml:space="preserve">bu strateji </w:t>
      </w:r>
      <w:r w:rsidRPr="007F6C55">
        <w:rPr>
          <w:rFonts w:ascii="Arial" w:eastAsia="Times New Roman" w:hAnsi="Arial" w:cs="Times New Roman"/>
          <w:sz w:val="24"/>
          <w:szCs w:val="24"/>
          <w:lang w:eastAsia="tr-TR"/>
        </w:rPr>
        <w:t>klinik uygulamaya hızla girebilecek.</w:t>
      </w:r>
      <w:r w:rsidRPr="007F6C55">
        <w:t xml:space="preserve"> </w:t>
      </w:r>
      <w:proofErr w:type="gramStart"/>
      <w:r w:rsidRPr="007F6C55">
        <w:rPr>
          <w:rFonts w:ascii="Arial" w:hAnsi="Arial" w:cs="Arial"/>
          <w:sz w:val="24"/>
          <w:szCs w:val="24"/>
        </w:rPr>
        <w:t xml:space="preserve">Günümüzde </w:t>
      </w:r>
      <w:r w:rsidRPr="007F6C55">
        <w:rPr>
          <w:rFonts w:ascii="Arial" w:eastAsia="Times New Roman" w:hAnsi="Arial" w:cs="Times New Roman"/>
          <w:sz w:val="24"/>
          <w:szCs w:val="24"/>
          <w:lang w:eastAsia="tr-TR"/>
        </w:rPr>
        <w:t xml:space="preserve"> akut</w:t>
      </w:r>
      <w:proofErr w:type="gramEnd"/>
      <w:r w:rsidRPr="007F6C55">
        <w:rPr>
          <w:rFonts w:ascii="Arial" w:eastAsia="Times New Roman" w:hAnsi="Arial" w:cs="Times New Roman"/>
          <w:sz w:val="24"/>
          <w:szCs w:val="24"/>
          <w:lang w:eastAsia="tr-TR"/>
        </w:rPr>
        <w:t xml:space="preserve"> kalp yetersizliğinde, çok az hasta taburcu olduktan sonra izleniyor ve </w:t>
      </w:r>
      <w:r w:rsidR="007F6C55" w:rsidRPr="007F6C55">
        <w:rPr>
          <w:rFonts w:ascii="Arial" w:eastAsia="Times New Roman" w:hAnsi="Arial" w:cs="Times New Roman"/>
          <w:sz w:val="24"/>
          <w:szCs w:val="24"/>
          <w:lang w:eastAsia="tr-TR"/>
        </w:rPr>
        <w:t xml:space="preserve">tedavi yönetimlerine </w:t>
      </w:r>
      <w:r w:rsidRPr="007F6C55">
        <w:rPr>
          <w:rFonts w:ascii="Arial" w:eastAsia="Times New Roman" w:hAnsi="Arial" w:cs="Times New Roman"/>
          <w:sz w:val="24"/>
          <w:szCs w:val="24"/>
          <w:lang w:eastAsia="tr-TR"/>
        </w:rPr>
        <w:t>tam doz kalp yet</w:t>
      </w:r>
      <w:r w:rsidR="007F6C55" w:rsidRPr="007F6C55">
        <w:rPr>
          <w:rFonts w:ascii="Arial" w:eastAsia="Times New Roman" w:hAnsi="Arial" w:cs="Times New Roman"/>
          <w:sz w:val="24"/>
          <w:szCs w:val="24"/>
          <w:lang w:eastAsia="tr-TR"/>
        </w:rPr>
        <w:t>ersi</w:t>
      </w:r>
      <w:r w:rsidRPr="007F6C55">
        <w:rPr>
          <w:rFonts w:ascii="Arial" w:eastAsia="Times New Roman" w:hAnsi="Arial" w:cs="Times New Roman"/>
          <w:sz w:val="24"/>
          <w:szCs w:val="24"/>
          <w:lang w:eastAsia="tr-TR"/>
        </w:rPr>
        <w:t>zliği tedavileri ile tedavi ediliyor.</w:t>
      </w:r>
      <w:r w:rsidR="007F6C55" w:rsidRPr="007F6C55">
        <w:rPr>
          <w:rFonts w:ascii="Arial" w:eastAsia="Times New Roman" w:hAnsi="Arial" w:cs="Times New Roman"/>
          <w:sz w:val="24"/>
          <w:szCs w:val="24"/>
          <w:lang w:eastAsia="tr-TR"/>
        </w:rPr>
        <w:t xml:space="preserve"> Bu Stratejinin benimsenmesi şu anda yapılmakta olandan dramatik bir değişiklik olacaktır.</w:t>
      </w:r>
    </w:p>
    <w:p w14:paraId="22EC302A" w14:textId="77777777" w:rsidR="00C1108A" w:rsidRPr="00C1108A" w:rsidRDefault="00C1108A" w:rsidP="00C1108A">
      <w:pPr>
        <w:spacing w:after="0" w:line="240" w:lineRule="auto"/>
        <w:rPr>
          <w:rFonts w:ascii="Arial" w:eastAsia="Times New Roman" w:hAnsi="Arial" w:cs="Times New Roman"/>
          <w:sz w:val="24"/>
          <w:szCs w:val="24"/>
          <w:lang w:eastAsia="tr-TR"/>
        </w:rPr>
      </w:pPr>
      <w:r w:rsidRPr="00C1108A">
        <w:rPr>
          <w:rFonts w:ascii="Arial" w:eastAsia="Times New Roman" w:hAnsi="Arial" w:cs="Times New Roman"/>
          <w:sz w:val="24"/>
          <w:szCs w:val="24"/>
          <w:lang w:eastAsia="tr-TR"/>
        </w:rPr>
        <w:t>Amerika Birleşik Devletleri'nde KY hastalarının yalnızca tahminen %5'i kılavuza yönelik tam tıbbi tedavi almaktadır.</w:t>
      </w:r>
      <w:r w:rsidRPr="00C1108A">
        <w:t xml:space="preserve"> </w:t>
      </w:r>
      <w:proofErr w:type="gramStart"/>
      <w:r w:rsidRPr="00C1108A">
        <w:rPr>
          <w:rFonts w:ascii="Arial" w:eastAsia="Times New Roman" w:hAnsi="Arial" w:cs="Times New Roman"/>
          <w:sz w:val="24"/>
          <w:szCs w:val="24"/>
          <w:lang w:eastAsia="tr-TR"/>
        </w:rPr>
        <w:t>bu</w:t>
      </w:r>
      <w:proofErr w:type="gramEnd"/>
      <w:r w:rsidRPr="00C1108A">
        <w:rPr>
          <w:rFonts w:ascii="Arial" w:eastAsia="Times New Roman" w:hAnsi="Arial" w:cs="Times New Roman"/>
          <w:sz w:val="24"/>
          <w:szCs w:val="24"/>
          <w:lang w:eastAsia="tr-TR"/>
        </w:rPr>
        <w:t xml:space="preserve"> nedenle, bu stratejinin </w:t>
      </w:r>
      <w:proofErr w:type="spellStart"/>
      <w:r w:rsidRPr="00C1108A">
        <w:rPr>
          <w:rFonts w:ascii="Arial" w:eastAsia="Times New Roman" w:hAnsi="Arial" w:cs="Times New Roman"/>
          <w:sz w:val="24"/>
          <w:szCs w:val="24"/>
          <w:lang w:eastAsia="tr-TR"/>
        </w:rPr>
        <w:t>genelleştirilebilirliği</w:t>
      </w:r>
      <w:proofErr w:type="spellEnd"/>
      <w:r w:rsidRPr="00C1108A">
        <w:rPr>
          <w:rFonts w:ascii="Arial" w:eastAsia="Times New Roman" w:hAnsi="Arial" w:cs="Times New Roman"/>
          <w:sz w:val="24"/>
          <w:szCs w:val="24"/>
          <w:lang w:eastAsia="tr-TR"/>
        </w:rPr>
        <w:t>, içinde güvenlik bulunan dikkatli bir takip ile kesinlikle çok önemlidir.</w:t>
      </w:r>
      <w:r w:rsidRPr="00C1108A">
        <w:t xml:space="preserve"> </w:t>
      </w:r>
      <w:r w:rsidRPr="00C1108A">
        <w:rPr>
          <w:rFonts w:ascii="Arial" w:eastAsia="Times New Roman" w:hAnsi="Arial" w:cs="Times New Roman"/>
          <w:sz w:val="24"/>
          <w:szCs w:val="24"/>
          <w:lang w:eastAsia="tr-TR"/>
        </w:rPr>
        <w:t xml:space="preserve">Ancak bu yüksek yoğunluklu yaklaşımın kaynak kullanımı üzerindeki potansiyel etkisinin bilinmemesi, </w:t>
      </w:r>
      <w:r w:rsidRPr="00C1108A">
        <w:rPr>
          <w:rFonts w:ascii="Arial" w:eastAsia="Times New Roman" w:hAnsi="Arial" w:cs="Times New Roman"/>
          <w:sz w:val="24"/>
          <w:szCs w:val="24"/>
          <w:lang w:eastAsia="tr-TR"/>
        </w:rPr>
        <w:lastRenderedPageBreak/>
        <w:t>ne kadar yaygın ve tutarlı bir şekilde uygulanabileceği konusunda soru işaretleri uyandırıyor.</w:t>
      </w:r>
    </w:p>
    <w:p w14:paraId="7034DE73" w14:textId="77777777" w:rsidR="00C1108A" w:rsidRPr="007F6C55" w:rsidRDefault="00C1108A" w:rsidP="007F6C55">
      <w:pPr>
        <w:spacing w:after="0" w:line="240" w:lineRule="auto"/>
        <w:rPr>
          <w:rFonts w:ascii="Arial" w:eastAsia="Times New Roman" w:hAnsi="Arial" w:cs="Times New Roman"/>
          <w:sz w:val="24"/>
          <w:szCs w:val="24"/>
          <w:lang w:eastAsia="tr-TR"/>
        </w:rPr>
      </w:pPr>
    </w:p>
    <w:p w14:paraId="47EC2AE9" w14:textId="77777777" w:rsidR="00C1108A" w:rsidRPr="00C1108A" w:rsidRDefault="00C1108A" w:rsidP="00C1108A">
      <w:pPr>
        <w:pStyle w:val="ListeParagraf"/>
        <w:numPr>
          <w:ilvl w:val="0"/>
          <w:numId w:val="4"/>
        </w:numPr>
        <w:spacing w:after="0" w:line="240" w:lineRule="auto"/>
        <w:rPr>
          <w:rFonts w:ascii="Arial" w:eastAsia="Times New Roman" w:hAnsi="Arial" w:cs="Times New Roman"/>
          <w:sz w:val="24"/>
          <w:szCs w:val="24"/>
          <w:lang w:eastAsia="tr-TR"/>
        </w:rPr>
      </w:pPr>
      <w:r w:rsidRPr="00C1108A">
        <w:rPr>
          <w:rFonts w:ascii="Arial" w:eastAsia="Times New Roman" w:hAnsi="Arial" w:cs="Times New Roman"/>
          <w:sz w:val="24"/>
          <w:szCs w:val="24"/>
          <w:lang w:eastAsia="tr-TR"/>
        </w:rPr>
        <w:t>Çalışma, o sırada kılavuza dayalı KY tedavisinin çekirdeğini oluşturan 3 farklı ilaç sınıfının hastanede başlatılmasını, hastaneden taburcu olurken önerilen dozun %50'sine ve ardından 2 hafta içinde %100'e çıkarılmasını gerektiriyordu.</w:t>
      </w:r>
    </w:p>
    <w:p w14:paraId="4A371A6A" w14:textId="6B7C4615" w:rsidR="00C1108A" w:rsidRPr="00C1108A" w:rsidRDefault="00C1108A" w:rsidP="00C1108A">
      <w:pPr>
        <w:pStyle w:val="ListeParagraf"/>
        <w:numPr>
          <w:ilvl w:val="0"/>
          <w:numId w:val="4"/>
        </w:numPr>
        <w:spacing w:after="0" w:line="240" w:lineRule="auto"/>
        <w:rPr>
          <w:rFonts w:ascii="Arial" w:eastAsia="Times New Roman" w:hAnsi="Arial" w:cs="Times New Roman"/>
          <w:sz w:val="24"/>
          <w:szCs w:val="24"/>
          <w:lang w:eastAsia="tr-TR"/>
        </w:rPr>
      </w:pPr>
      <w:r>
        <w:rPr>
          <w:rFonts w:ascii="Arial" w:eastAsia="Times New Roman" w:hAnsi="Arial" w:cs="Times New Roman"/>
          <w:sz w:val="24"/>
          <w:szCs w:val="24"/>
          <w:lang w:eastAsia="tr-TR"/>
        </w:rPr>
        <w:t xml:space="preserve">Bu tedavinin </w:t>
      </w:r>
      <w:r w:rsidRPr="00C1108A">
        <w:rPr>
          <w:rFonts w:ascii="Arial" w:eastAsia="Times New Roman" w:hAnsi="Arial" w:cs="Times New Roman"/>
          <w:sz w:val="24"/>
          <w:szCs w:val="24"/>
          <w:lang w:eastAsia="tr-TR"/>
        </w:rPr>
        <w:t>İlaçlar</w:t>
      </w:r>
      <w:r>
        <w:rPr>
          <w:rFonts w:ascii="Arial" w:eastAsia="Times New Roman" w:hAnsi="Arial" w:cs="Times New Roman"/>
          <w:sz w:val="24"/>
          <w:szCs w:val="24"/>
          <w:lang w:eastAsia="tr-TR"/>
        </w:rPr>
        <w:t>ı</w:t>
      </w:r>
      <w:r w:rsidRPr="00C1108A">
        <w:rPr>
          <w:rFonts w:ascii="Arial" w:eastAsia="Times New Roman" w:hAnsi="Arial" w:cs="Times New Roman"/>
          <w:sz w:val="24"/>
          <w:szCs w:val="24"/>
          <w:lang w:eastAsia="tr-TR"/>
        </w:rPr>
        <w:t xml:space="preserve"> bir beta </w:t>
      </w:r>
      <w:proofErr w:type="spellStart"/>
      <w:r w:rsidRPr="00C1108A">
        <w:rPr>
          <w:rFonts w:ascii="Arial" w:eastAsia="Times New Roman" w:hAnsi="Arial" w:cs="Times New Roman"/>
          <w:sz w:val="24"/>
          <w:szCs w:val="24"/>
          <w:lang w:eastAsia="tr-TR"/>
        </w:rPr>
        <w:t>bloker</w:t>
      </w:r>
      <w:proofErr w:type="spellEnd"/>
      <w:r w:rsidRPr="00C1108A">
        <w:rPr>
          <w:rFonts w:ascii="Arial" w:eastAsia="Times New Roman" w:hAnsi="Arial" w:cs="Times New Roman"/>
          <w:sz w:val="24"/>
          <w:szCs w:val="24"/>
          <w:lang w:eastAsia="tr-TR"/>
        </w:rPr>
        <w:t>, bir MRA (</w:t>
      </w:r>
      <w:proofErr w:type="spellStart"/>
      <w:r w:rsidRPr="00C1108A">
        <w:rPr>
          <w:rFonts w:ascii="Arial" w:eastAsia="Times New Roman" w:hAnsi="Arial" w:cs="Times New Roman"/>
          <w:sz w:val="24"/>
          <w:szCs w:val="24"/>
          <w:lang w:eastAsia="tr-TR"/>
        </w:rPr>
        <w:t>mineralocorticoid</w:t>
      </w:r>
      <w:proofErr w:type="spellEnd"/>
      <w:r w:rsidRPr="00C1108A">
        <w:rPr>
          <w:rFonts w:ascii="Arial" w:eastAsia="Times New Roman" w:hAnsi="Arial" w:cs="Times New Roman"/>
          <w:sz w:val="24"/>
          <w:szCs w:val="24"/>
          <w:lang w:eastAsia="tr-TR"/>
        </w:rPr>
        <w:t xml:space="preserve"> </w:t>
      </w:r>
      <w:proofErr w:type="spellStart"/>
      <w:r w:rsidRPr="00C1108A">
        <w:rPr>
          <w:rFonts w:ascii="Arial" w:eastAsia="Times New Roman" w:hAnsi="Arial" w:cs="Times New Roman"/>
          <w:sz w:val="24"/>
          <w:szCs w:val="24"/>
          <w:lang w:eastAsia="tr-TR"/>
        </w:rPr>
        <w:t>receptor</w:t>
      </w:r>
      <w:proofErr w:type="spellEnd"/>
      <w:r w:rsidRPr="00C1108A">
        <w:rPr>
          <w:rFonts w:ascii="Arial" w:eastAsia="Times New Roman" w:hAnsi="Arial" w:cs="Times New Roman"/>
          <w:sz w:val="24"/>
          <w:szCs w:val="24"/>
          <w:lang w:eastAsia="tr-TR"/>
        </w:rPr>
        <w:t xml:space="preserve"> </w:t>
      </w:r>
      <w:proofErr w:type="gramStart"/>
      <w:r w:rsidRPr="00C1108A">
        <w:rPr>
          <w:rFonts w:ascii="Arial" w:eastAsia="Times New Roman" w:hAnsi="Arial" w:cs="Times New Roman"/>
          <w:sz w:val="24"/>
          <w:szCs w:val="24"/>
          <w:lang w:eastAsia="tr-TR"/>
        </w:rPr>
        <w:t>antagonist</w:t>
      </w:r>
      <w:proofErr w:type="gramEnd"/>
      <w:r w:rsidRPr="00C1108A">
        <w:rPr>
          <w:rFonts w:ascii="Arial" w:eastAsia="Times New Roman" w:hAnsi="Arial" w:cs="Times New Roman"/>
          <w:sz w:val="24"/>
          <w:szCs w:val="24"/>
          <w:lang w:eastAsia="tr-TR"/>
        </w:rPr>
        <w:t>) ve bir RASI (renin-</w:t>
      </w:r>
      <w:proofErr w:type="spellStart"/>
      <w:r w:rsidRPr="00C1108A">
        <w:rPr>
          <w:rFonts w:ascii="Arial" w:eastAsia="Times New Roman" w:hAnsi="Arial" w:cs="Times New Roman"/>
          <w:sz w:val="24"/>
          <w:szCs w:val="24"/>
          <w:lang w:eastAsia="tr-TR"/>
        </w:rPr>
        <w:t>angiotensin</w:t>
      </w:r>
      <w:proofErr w:type="spellEnd"/>
      <w:r w:rsidRPr="00C1108A">
        <w:rPr>
          <w:rFonts w:ascii="Arial" w:eastAsia="Times New Roman" w:hAnsi="Arial" w:cs="Times New Roman"/>
          <w:sz w:val="24"/>
          <w:szCs w:val="24"/>
          <w:lang w:eastAsia="tr-TR"/>
        </w:rPr>
        <w:t>-</w:t>
      </w:r>
      <w:proofErr w:type="spellStart"/>
      <w:r w:rsidRPr="00C1108A">
        <w:rPr>
          <w:rFonts w:ascii="Arial" w:eastAsia="Times New Roman" w:hAnsi="Arial" w:cs="Times New Roman"/>
          <w:sz w:val="24"/>
          <w:szCs w:val="24"/>
          <w:lang w:eastAsia="tr-TR"/>
        </w:rPr>
        <w:t>system</w:t>
      </w:r>
      <w:proofErr w:type="spellEnd"/>
      <w:r w:rsidRPr="00C1108A">
        <w:rPr>
          <w:rFonts w:ascii="Arial" w:eastAsia="Times New Roman" w:hAnsi="Arial" w:cs="Times New Roman"/>
          <w:sz w:val="24"/>
          <w:szCs w:val="24"/>
          <w:lang w:eastAsia="tr-TR"/>
        </w:rPr>
        <w:t xml:space="preserve"> </w:t>
      </w:r>
      <w:proofErr w:type="spellStart"/>
      <w:r w:rsidRPr="00C1108A">
        <w:rPr>
          <w:rFonts w:ascii="Arial" w:eastAsia="Times New Roman" w:hAnsi="Arial" w:cs="Times New Roman"/>
          <w:sz w:val="24"/>
          <w:szCs w:val="24"/>
          <w:lang w:eastAsia="tr-TR"/>
        </w:rPr>
        <w:t>inhibitor</w:t>
      </w:r>
      <w:proofErr w:type="spellEnd"/>
      <w:r w:rsidRPr="00C1108A">
        <w:rPr>
          <w:rFonts w:ascii="Arial" w:eastAsia="Times New Roman" w:hAnsi="Arial" w:cs="Times New Roman"/>
          <w:sz w:val="24"/>
          <w:szCs w:val="24"/>
          <w:lang w:eastAsia="tr-TR"/>
        </w:rPr>
        <w:t>) içeriyordu.</w:t>
      </w:r>
      <w:r w:rsidRPr="00C1108A">
        <w:t xml:space="preserve"> </w:t>
      </w:r>
    </w:p>
    <w:p w14:paraId="3EFD3252" w14:textId="77777777" w:rsidR="00C1108A" w:rsidRPr="00C1108A" w:rsidRDefault="00C1108A" w:rsidP="00C1108A">
      <w:pPr>
        <w:pStyle w:val="ListeParagraf"/>
        <w:numPr>
          <w:ilvl w:val="0"/>
          <w:numId w:val="5"/>
        </w:numPr>
        <w:spacing w:after="0" w:line="240" w:lineRule="auto"/>
        <w:rPr>
          <w:rFonts w:ascii="Arial" w:eastAsia="Times New Roman" w:hAnsi="Arial" w:cs="Times New Roman"/>
          <w:sz w:val="24"/>
          <w:szCs w:val="24"/>
          <w:lang w:eastAsia="tr-TR"/>
        </w:rPr>
      </w:pPr>
      <w:proofErr w:type="gramStart"/>
      <w:r w:rsidRPr="00C1108A">
        <w:rPr>
          <w:rFonts w:ascii="Arial" w:eastAsia="Times New Roman" w:hAnsi="Arial" w:cs="Times New Roman"/>
          <w:sz w:val="24"/>
          <w:szCs w:val="24"/>
          <w:lang w:eastAsia="tr-TR"/>
        </w:rPr>
        <w:t>Sonuncusu , bir</w:t>
      </w:r>
      <w:proofErr w:type="gramEnd"/>
      <w:r w:rsidRPr="00C1108A">
        <w:rPr>
          <w:rFonts w:ascii="Arial" w:eastAsia="Times New Roman" w:hAnsi="Arial" w:cs="Times New Roman"/>
          <w:sz w:val="24"/>
          <w:szCs w:val="24"/>
          <w:lang w:eastAsia="tr-TR"/>
        </w:rPr>
        <w:t xml:space="preserve"> ACE inhibitörü, </w:t>
      </w:r>
      <w:proofErr w:type="spellStart"/>
      <w:r w:rsidRPr="00C1108A">
        <w:rPr>
          <w:rFonts w:ascii="Arial" w:eastAsia="Times New Roman" w:hAnsi="Arial" w:cs="Times New Roman"/>
          <w:sz w:val="24"/>
          <w:szCs w:val="24"/>
          <w:lang w:eastAsia="tr-TR"/>
        </w:rPr>
        <w:t>anjiyotensin</w:t>
      </w:r>
      <w:proofErr w:type="spellEnd"/>
      <w:r w:rsidRPr="00C1108A">
        <w:rPr>
          <w:rFonts w:ascii="Arial" w:eastAsia="Times New Roman" w:hAnsi="Arial" w:cs="Times New Roman"/>
          <w:sz w:val="24"/>
          <w:szCs w:val="24"/>
          <w:lang w:eastAsia="tr-TR"/>
        </w:rPr>
        <w:t xml:space="preserve"> reseptör </w:t>
      </w:r>
      <w:proofErr w:type="spellStart"/>
      <w:r w:rsidRPr="00C1108A">
        <w:rPr>
          <w:rFonts w:ascii="Arial" w:eastAsia="Times New Roman" w:hAnsi="Arial" w:cs="Times New Roman"/>
          <w:sz w:val="24"/>
          <w:szCs w:val="24"/>
          <w:lang w:eastAsia="tr-TR"/>
        </w:rPr>
        <w:t>blokeri</w:t>
      </w:r>
      <w:proofErr w:type="spellEnd"/>
      <w:r w:rsidRPr="00C1108A">
        <w:rPr>
          <w:rFonts w:ascii="Arial" w:eastAsia="Times New Roman" w:hAnsi="Arial" w:cs="Times New Roman"/>
          <w:sz w:val="24"/>
          <w:szCs w:val="24"/>
          <w:lang w:eastAsia="tr-TR"/>
        </w:rPr>
        <w:t xml:space="preserve"> (ARB) veya ARNI olabilir.</w:t>
      </w:r>
    </w:p>
    <w:p w14:paraId="187E71F2" w14:textId="65001AA6" w:rsidR="00EE3139" w:rsidRPr="008A4083" w:rsidRDefault="00EE3139" w:rsidP="00EE3139">
      <w:pPr>
        <w:spacing w:after="300" w:line="240" w:lineRule="auto"/>
        <w:outlineLvl w:val="2"/>
        <w:rPr>
          <w:rFonts w:ascii="Arial" w:eastAsia="Times New Roman" w:hAnsi="Arial" w:cs="Times New Roman"/>
          <w:color w:val="4472C4" w:themeColor="accent1"/>
          <w:sz w:val="24"/>
          <w:szCs w:val="24"/>
          <w:lang w:eastAsia="tr-TR"/>
        </w:rPr>
      </w:pPr>
    </w:p>
    <w:p w14:paraId="46F335AA" w14:textId="63CB56B9" w:rsidR="00C1108A" w:rsidRPr="00C1108A" w:rsidRDefault="00C1108A" w:rsidP="00C1108A">
      <w:pPr>
        <w:spacing w:after="0" w:line="240" w:lineRule="auto"/>
        <w:rPr>
          <w:rFonts w:ascii="Times New Roman" w:eastAsia="Times New Roman" w:hAnsi="Times New Roman" w:cs="Times New Roman"/>
          <w:i/>
          <w:sz w:val="28"/>
          <w:szCs w:val="28"/>
          <w:lang w:eastAsia="tr-TR"/>
        </w:rPr>
      </w:pPr>
      <w:r w:rsidRPr="00C1108A">
        <w:rPr>
          <w:rFonts w:ascii="Times New Roman" w:eastAsia="Times New Roman" w:hAnsi="Times New Roman" w:cs="Times New Roman"/>
          <w:i/>
          <w:sz w:val="28"/>
          <w:szCs w:val="28"/>
          <w:lang w:eastAsia="tr-TR"/>
        </w:rPr>
        <w:t>Dördüncü İlaç (SGLT2i) Nasıl Olur</w:t>
      </w:r>
      <w:proofErr w:type="gramStart"/>
      <w:r w:rsidRPr="00C1108A">
        <w:rPr>
          <w:rFonts w:ascii="Times New Roman" w:eastAsia="Times New Roman" w:hAnsi="Times New Roman" w:cs="Times New Roman"/>
          <w:i/>
          <w:sz w:val="28"/>
          <w:szCs w:val="28"/>
          <w:lang w:eastAsia="tr-TR"/>
        </w:rPr>
        <w:t>?..</w:t>
      </w:r>
      <w:proofErr w:type="gramEnd"/>
    </w:p>
    <w:p w14:paraId="7B5EA707" w14:textId="77777777" w:rsidR="00C1108A" w:rsidRDefault="00C1108A" w:rsidP="00C1108A">
      <w:pPr>
        <w:spacing w:after="0" w:line="240" w:lineRule="auto"/>
        <w:rPr>
          <w:rFonts w:ascii="Arial" w:eastAsia="Times New Roman" w:hAnsi="Arial" w:cs="Times New Roman"/>
          <w:color w:val="4472C4" w:themeColor="accent1"/>
          <w:sz w:val="24"/>
          <w:szCs w:val="24"/>
          <w:lang w:eastAsia="tr-TR"/>
        </w:rPr>
      </w:pPr>
    </w:p>
    <w:p w14:paraId="793AA370" w14:textId="68BFE55A" w:rsidR="00C1108A" w:rsidRPr="00227795" w:rsidRDefault="00C1108A" w:rsidP="00C1108A">
      <w:pPr>
        <w:spacing w:after="0" w:line="240" w:lineRule="auto"/>
        <w:rPr>
          <w:rFonts w:ascii="Arial" w:eastAsia="Times New Roman" w:hAnsi="Arial" w:cs="Times New Roman"/>
          <w:sz w:val="24"/>
          <w:szCs w:val="24"/>
          <w:lang w:eastAsia="tr-TR"/>
        </w:rPr>
      </w:pPr>
      <w:r w:rsidRPr="00227795">
        <w:rPr>
          <w:rFonts w:ascii="Arial" w:eastAsia="Times New Roman" w:hAnsi="Arial" w:cs="Times New Roman"/>
          <w:sz w:val="24"/>
          <w:szCs w:val="24"/>
          <w:lang w:eastAsia="tr-TR"/>
        </w:rPr>
        <w:t xml:space="preserve">Çağdaş KY </w:t>
      </w:r>
      <w:proofErr w:type="spellStart"/>
      <w:r w:rsidRPr="00227795">
        <w:rPr>
          <w:rFonts w:ascii="Arial" w:eastAsia="Times New Roman" w:hAnsi="Arial" w:cs="Times New Roman"/>
          <w:sz w:val="24"/>
          <w:szCs w:val="24"/>
          <w:lang w:eastAsia="tr-TR"/>
        </w:rPr>
        <w:t>tedaviuygulaması</w:t>
      </w:r>
      <w:proofErr w:type="spellEnd"/>
      <w:r w:rsidRPr="00227795">
        <w:rPr>
          <w:rFonts w:ascii="Arial" w:eastAsia="Times New Roman" w:hAnsi="Arial" w:cs="Times New Roman"/>
          <w:sz w:val="24"/>
          <w:szCs w:val="24"/>
          <w:lang w:eastAsia="tr-TR"/>
        </w:rPr>
        <w:t xml:space="preserve"> için listede bariz bir şekilde bulunmayan, STRONG-HF tasarlandıktan çok sonra KY kılavuzlarına </w:t>
      </w:r>
      <w:r w:rsidR="005B57E1" w:rsidRPr="00227795">
        <w:rPr>
          <w:rFonts w:ascii="Arial" w:eastAsia="Times New Roman" w:hAnsi="Arial" w:cs="Times New Roman"/>
          <w:sz w:val="24"/>
          <w:szCs w:val="24"/>
          <w:lang w:eastAsia="tr-TR"/>
        </w:rPr>
        <w:t xml:space="preserve">(2021 </w:t>
      </w:r>
      <w:proofErr w:type="gramStart"/>
      <w:r w:rsidR="005B57E1" w:rsidRPr="00227795">
        <w:rPr>
          <w:rFonts w:ascii="Arial" w:eastAsia="Times New Roman" w:hAnsi="Arial" w:cs="Times New Roman"/>
          <w:sz w:val="24"/>
          <w:szCs w:val="24"/>
          <w:lang w:eastAsia="tr-TR"/>
        </w:rPr>
        <w:t>ESC  ve</w:t>
      </w:r>
      <w:proofErr w:type="gramEnd"/>
      <w:r w:rsidR="005B57E1" w:rsidRPr="00227795">
        <w:rPr>
          <w:rFonts w:ascii="Arial" w:eastAsia="Times New Roman" w:hAnsi="Arial" w:cs="Times New Roman"/>
          <w:sz w:val="24"/>
          <w:szCs w:val="24"/>
          <w:lang w:eastAsia="tr-TR"/>
        </w:rPr>
        <w:t xml:space="preserve"> 2022 AHA/HFSA) </w:t>
      </w:r>
      <w:r w:rsidRPr="00227795">
        <w:rPr>
          <w:rFonts w:ascii="Arial" w:eastAsia="Times New Roman" w:hAnsi="Arial" w:cs="Times New Roman"/>
          <w:sz w:val="24"/>
          <w:szCs w:val="24"/>
          <w:lang w:eastAsia="tr-TR"/>
        </w:rPr>
        <w:t xml:space="preserve">giren bir </w:t>
      </w:r>
      <w:r w:rsidR="00227795" w:rsidRPr="00227795">
        <w:rPr>
          <w:rFonts w:ascii="Arial" w:eastAsia="Times New Roman" w:hAnsi="Arial" w:cs="Times New Roman"/>
          <w:sz w:val="24"/>
          <w:szCs w:val="24"/>
          <w:lang w:eastAsia="tr-TR"/>
        </w:rPr>
        <w:t xml:space="preserve">yeni ilaç </w:t>
      </w:r>
      <w:r w:rsidRPr="00227795">
        <w:rPr>
          <w:rFonts w:ascii="Arial" w:eastAsia="Times New Roman" w:hAnsi="Arial" w:cs="Times New Roman"/>
          <w:sz w:val="24"/>
          <w:szCs w:val="24"/>
          <w:lang w:eastAsia="tr-TR"/>
        </w:rPr>
        <w:t>sınıf olan bir SGLT2 inhibitörüydü.</w:t>
      </w:r>
    </w:p>
    <w:p w14:paraId="599CEF1B" w14:textId="298510CA" w:rsidR="00C1108A" w:rsidRDefault="00227795" w:rsidP="00C1108A">
      <w:pPr>
        <w:spacing w:after="0" w:line="240" w:lineRule="auto"/>
        <w:rPr>
          <w:rFonts w:ascii="Arial" w:eastAsia="Times New Roman" w:hAnsi="Arial" w:cs="Times New Roman"/>
          <w:sz w:val="24"/>
          <w:szCs w:val="24"/>
          <w:lang w:eastAsia="tr-TR"/>
        </w:rPr>
      </w:pPr>
      <w:r>
        <w:rPr>
          <w:rFonts w:ascii="Arial" w:eastAsia="Times New Roman" w:hAnsi="Arial" w:cs="Times New Roman"/>
          <w:sz w:val="24"/>
          <w:szCs w:val="24"/>
          <w:lang w:eastAsia="tr-TR"/>
        </w:rPr>
        <w:t xml:space="preserve">Pratiğe geçmek </w:t>
      </w:r>
      <w:proofErr w:type="gramStart"/>
      <w:r>
        <w:rPr>
          <w:rFonts w:ascii="Arial" w:eastAsia="Times New Roman" w:hAnsi="Arial" w:cs="Times New Roman"/>
          <w:sz w:val="24"/>
          <w:szCs w:val="24"/>
          <w:lang w:eastAsia="tr-TR"/>
        </w:rPr>
        <w:t>için</w:t>
      </w:r>
      <w:r w:rsidR="00C1108A" w:rsidRPr="00227795">
        <w:rPr>
          <w:rFonts w:ascii="Arial" w:eastAsia="Times New Roman" w:hAnsi="Arial" w:cs="Times New Roman"/>
          <w:sz w:val="24"/>
          <w:szCs w:val="24"/>
          <w:lang w:eastAsia="tr-TR"/>
        </w:rPr>
        <w:t xml:space="preserve">  giriş</w:t>
      </w:r>
      <w:proofErr w:type="gramEnd"/>
      <w:r w:rsidR="00C1108A" w:rsidRPr="00227795">
        <w:rPr>
          <w:rFonts w:ascii="Arial" w:eastAsia="Times New Roman" w:hAnsi="Arial" w:cs="Times New Roman"/>
          <w:sz w:val="24"/>
          <w:szCs w:val="24"/>
          <w:lang w:eastAsia="tr-TR"/>
        </w:rPr>
        <w:t>-kriteri  yüksek yoğunluklu strateji olsaydı, şüphesiz diğer üç ajana katılırlardı ve potansiyel olarak karmaşıklığını ve güvenlik profilini değiştirirdi.</w:t>
      </w:r>
      <w:r w:rsidR="00C1108A" w:rsidRPr="00227795">
        <w:t xml:space="preserve"> </w:t>
      </w:r>
      <w:r w:rsidR="00C1108A" w:rsidRPr="00227795">
        <w:rPr>
          <w:rFonts w:ascii="Arial" w:eastAsia="Times New Roman" w:hAnsi="Arial" w:cs="Times New Roman"/>
          <w:sz w:val="24"/>
          <w:szCs w:val="24"/>
          <w:lang w:eastAsia="tr-TR"/>
        </w:rPr>
        <w:t xml:space="preserve">Ancak çalışma </w:t>
      </w:r>
      <w:proofErr w:type="gramStart"/>
      <w:r w:rsidR="00C1108A" w:rsidRPr="00227795">
        <w:rPr>
          <w:rFonts w:ascii="Arial" w:eastAsia="Times New Roman" w:hAnsi="Arial" w:cs="Times New Roman"/>
          <w:sz w:val="24"/>
          <w:szCs w:val="24"/>
          <w:lang w:eastAsia="tr-TR"/>
        </w:rPr>
        <w:t>araştırmacıları  ve</w:t>
      </w:r>
      <w:proofErr w:type="gramEnd"/>
      <w:r w:rsidR="00C1108A" w:rsidRPr="00227795">
        <w:rPr>
          <w:rFonts w:ascii="Arial" w:eastAsia="Times New Roman" w:hAnsi="Arial" w:cs="Times New Roman"/>
          <w:sz w:val="24"/>
          <w:szCs w:val="24"/>
          <w:lang w:eastAsia="tr-TR"/>
        </w:rPr>
        <w:t xml:space="preserve"> diğer uzmanlar bunu büyük bir zorluk olarak görmüyorlar ve SGLT2 inhibitörlerini de içeren yüksek yoğunluklu bir yaklaşıma yumuşak bir geçiş bekliyorlar.</w:t>
      </w:r>
    </w:p>
    <w:p w14:paraId="4FF9FF4E" w14:textId="16CD9B39" w:rsidR="00227795" w:rsidRPr="00227795" w:rsidRDefault="00227795" w:rsidP="00162BD9">
      <w:pPr>
        <w:pBdr>
          <w:bottom w:val="single" w:sz="4" w:space="1" w:color="auto"/>
        </w:pBdr>
        <w:spacing w:after="0" w:line="240" w:lineRule="auto"/>
        <w:rPr>
          <w:rFonts w:ascii="Arial" w:eastAsia="Times New Roman" w:hAnsi="Arial" w:cs="Times New Roman"/>
          <w:sz w:val="24"/>
          <w:szCs w:val="24"/>
          <w:lang w:eastAsia="tr-TR"/>
        </w:rPr>
      </w:pPr>
      <w:r w:rsidRPr="00227795">
        <w:rPr>
          <w:rFonts w:ascii="Arial" w:eastAsia="Times New Roman" w:hAnsi="Arial" w:cs="Times New Roman"/>
          <w:sz w:val="24"/>
          <w:szCs w:val="24"/>
          <w:lang w:eastAsia="tr-TR"/>
        </w:rPr>
        <w:t xml:space="preserve">STRONG-HF çalışması kısmen gerekliydi çünkü birçok </w:t>
      </w:r>
      <w:proofErr w:type="spellStart"/>
      <w:r w:rsidRPr="00227795">
        <w:rPr>
          <w:rFonts w:ascii="Arial" w:eastAsia="Times New Roman" w:hAnsi="Arial" w:cs="Times New Roman"/>
          <w:sz w:val="24"/>
          <w:szCs w:val="24"/>
          <w:lang w:eastAsia="tr-TR"/>
        </w:rPr>
        <w:t>klinisyen</w:t>
      </w:r>
      <w:proofErr w:type="spellEnd"/>
      <w:r w:rsidRPr="00227795">
        <w:rPr>
          <w:rFonts w:ascii="Arial" w:eastAsia="Times New Roman" w:hAnsi="Arial" w:cs="Times New Roman"/>
          <w:sz w:val="24"/>
          <w:szCs w:val="24"/>
          <w:lang w:eastAsia="tr-TR"/>
        </w:rPr>
        <w:t>, kılavuza dayalı tedavinin temeli olan üç ajanın tüm avantajlarından tam olarak yararlanma konusunda isteksizdi.</w:t>
      </w:r>
      <w:r w:rsidRPr="00227795">
        <w:t xml:space="preserve"> </w:t>
      </w:r>
      <w:r w:rsidRPr="00227795">
        <w:rPr>
          <w:rFonts w:ascii="Arial" w:eastAsia="Times New Roman" w:hAnsi="Arial" w:cs="Times New Roman"/>
          <w:sz w:val="24"/>
          <w:szCs w:val="24"/>
          <w:lang w:eastAsia="tr-TR"/>
        </w:rPr>
        <w:t xml:space="preserve">Bu isteksizlik, beta </w:t>
      </w:r>
      <w:proofErr w:type="spellStart"/>
      <w:r w:rsidRPr="00227795">
        <w:rPr>
          <w:rFonts w:ascii="Arial" w:eastAsia="Times New Roman" w:hAnsi="Arial" w:cs="Times New Roman"/>
          <w:sz w:val="24"/>
          <w:szCs w:val="24"/>
          <w:lang w:eastAsia="tr-TR"/>
        </w:rPr>
        <w:t>blokerlerin</w:t>
      </w:r>
      <w:proofErr w:type="spellEnd"/>
      <w:r w:rsidRPr="00227795">
        <w:rPr>
          <w:rFonts w:ascii="Arial" w:eastAsia="Times New Roman" w:hAnsi="Arial" w:cs="Times New Roman"/>
          <w:sz w:val="24"/>
          <w:szCs w:val="24"/>
          <w:lang w:eastAsia="tr-TR"/>
        </w:rPr>
        <w:t xml:space="preserve"> kalp yetersizliğini kötüleştirebileceği, ACE inhibitörlerinin böbreklere zarar verebileceği veya </w:t>
      </w:r>
      <w:proofErr w:type="spellStart"/>
      <w:r w:rsidRPr="00227795">
        <w:rPr>
          <w:rFonts w:ascii="Arial" w:eastAsia="Times New Roman" w:hAnsi="Arial" w:cs="Times New Roman"/>
          <w:sz w:val="24"/>
          <w:szCs w:val="24"/>
          <w:lang w:eastAsia="tr-TR"/>
        </w:rPr>
        <w:t>MRA'ların</w:t>
      </w:r>
      <w:proofErr w:type="spellEnd"/>
      <w:r w:rsidRPr="00227795">
        <w:rPr>
          <w:rFonts w:ascii="Arial" w:eastAsia="Times New Roman" w:hAnsi="Arial" w:cs="Times New Roman"/>
          <w:sz w:val="24"/>
          <w:szCs w:val="24"/>
          <w:lang w:eastAsia="tr-TR"/>
        </w:rPr>
        <w:t xml:space="preserve"> </w:t>
      </w:r>
      <w:proofErr w:type="spellStart"/>
      <w:r w:rsidRPr="00227795">
        <w:rPr>
          <w:rFonts w:ascii="Arial" w:eastAsia="Times New Roman" w:hAnsi="Arial" w:cs="Times New Roman"/>
          <w:sz w:val="24"/>
          <w:szCs w:val="24"/>
          <w:lang w:eastAsia="tr-TR"/>
        </w:rPr>
        <w:t>hiperkalemiye</w:t>
      </w:r>
      <w:proofErr w:type="spellEnd"/>
      <w:r w:rsidRPr="00227795">
        <w:rPr>
          <w:rFonts w:ascii="Arial" w:eastAsia="Times New Roman" w:hAnsi="Arial" w:cs="Times New Roman"/>
          <w:sz w:val="24"/>
          <w:szCs w:val="24"/>
          <w:lang w:eastAsia="tr-TR"/>
        </w:rPr>
        <w:t xml:space="preserve"> neden olabileceği endişesinden kaynaklanıyordu.</w:t>
      </w:r>
      <w:r w:rsidRPr="00227795">
        <w:t xml:space="preserve"> </w:t>
      </w:r>
      <w:r w:rsidRPr="00227795">
        <w:rPr>
          <w:rFonts w:ascii="Arial" w:eastAsia="Times New Roman" w:hAnsi="Arial" w:cs="Times New Roman"/>
          <w:sz w:val="24"/>
          <w:szCs w:val="24"/>
          <w:lang w:eastAsia="tr-TR"/>
        </w:rPr>
        <w:t>Bu nedenle STRONG-HF yüksek yoğunluklu rejim, yakın takip için çok sayıda klinik ziyareti gerektirdi.</w:t>
      </w:r>
    </w:p>
    <w:p w14:paraId="502C565D" w14:textId="77777777" w:rsidR="00227795" w:rsidRPr="00227795" w:rsidRDefault="00227795" w:rsidP="00C1108A">
      <w:pPr>
        <w:spacing w:after="0" w:line="240" w:lineRule="auto"/>
        <w:rPr>
          <w:rFonts w:ascii="Arial" w:eastAsia="Times New Roman" w:hAnsi="Arial" w:cs="Times New Roman"/>
          <w:sz w:val="24"/>
          <w:szCs w:val="24"/>
          <w:lang w:eastAsia="tr-TR"/>
        </w:rPr>
      </w:pPr>
    </w:p>
    <w:p w14:paraId="6D96F183" w14:textId="77777777" w:rsidR="00EE3139" w:rsidRPr="00EE3139" w:rsidRDefault="00EE3139" w:rsidP="00EE3139">
      <w:pPr>
        <w:spacing w:after="0" w:line="240" w:lineRule="auto"/>
        <w:ind w:left="709"/>
        <w:rPr>
          <w:rFonts w:ascii="Arial" w:eastAsia="Times New Roman" w:hAnsi="Arial" w:cs="Arial"/>
          <w:sz w:val="24"/>
          <w:szCs w:val="24"/>
          <w:lang w:eastAsia="tr-TR"/>
        </w:rPr>
      </w:pPr>
    </w:p>
    <w:p w14:paraId="242E864D" w14:textId="77777777" w:rsidR="00EE3139" w:rsidRPr="00EE3139" w:rsidRDefault="00EE3139" w:rsidP="00EE3139">
      <w:pPr>
        <w:pStyle w:val="ListeParagraf"/>
        <w:spacing w:after="0" w:line="240" w:lineRule="auto"/>
        <w:ind w:left="1069"/>
        <w:rPr>
          <w:rFonts w:ascii="Arial" w:eastAsia="Times New Roman" w:hAnsi="Arial" w:cs="Times New Roman"/>
          <w:color w:val="222222"/>
          <w:sz w:val="27"/>
          <w:szCs w:val="27"/>
          <w:highlight w:val="yellow"/>
          <w:lang w:eastAsia="tr-TR"/>
        </w:rPr>
      </w:pPr>
    </w:p>
    <w:p w14:paraId="5106A8C0" w14:textId="77777777" w:rsidR="00EE3139" w:rsidRPr="00EE3139" w:rsidRDefault="00EE3139" w:rsidP="00EE3139">
      <w:pPr>
        <w:spacing w:after="0" w:line="240" w:lineRule="auto"/>
        <w:rPr>
          <w:rFonts w:ascii="Times New Roman" w:eastAsia="Times New Roman" w:hAnsi="Times New Roman" w:cs="Times New Roman"/>
          <w:sz w:val="24"/>
          <w:szCs w:val="24"/>
          <w:lang w:eastAsia="tr-TR"/>
        </w:rPr>
      </w:pPr>
    </w:p>
    <w:p w14:paraId="62361CF8" w14:textId="77777777" w:rsidR="00EE3139" w:rsidRPr="00EE3139" w:rsidRDefault="00EE3139" w:rsidP="00EE3139">
      <w:pPr>
        <w:pStyle w:val="ListeParagraf"/>
        <w:spacing w:after="0" w:line="240" w:lineRule="auto"/>
        <w:ind w:left="1069"/>
        <w:rPr>
          <w:rFonts w:ascii="Times New Roman" w:eastAsia="Times New Roman" w:hAnsi="Times New Roman" w:cs="Times New Roman"/>
          <w:sz w:val="24"/>
          <w:szCs w:val="24"/>
          <w:lang w:eastAsia="tr-TR"/>
        </w:rPr>
      </w:pPr>
    </w:p>
    <w:p w14:paraId="57213BA4" w14:textId="77777777" w:rsidR="00EE3139" w:rsidRPr="00EE3139" w:rsidRDefault="00EE3139" w:rsidP="00EE3139">
      <w:pPr>
        <w:pStyle w:val="ListeParagraf"/>
        <w:spacing w:after="0" w:line="240" w:lineRule="auto"/>
        <w:ind w:left="360"/>
        <w:rPr>
          <w:rFonts w:ascii="Arial" w:eastAsia="Times New Roman" w:hAnsi="Arial" w:cs="Times New Roman"/>
          <w:color w:val="C00000"/>
          <w:sz w:val="28"/>
          <w:szCs w:val="28"/>
          <w:lang w:eastAsia="tr-TR"/>
        </w:rPr>
      </w:pPr>
    </w:p>
    <w:p w14:paraId="72AC913A" w14:textId="77777777" w:rsidR="00557274" w:rsidRPr="00EE3139" w:rsidRDefault="00557274" w:rsidP="00557274">
      <w:pPr>
        <w:spacing w:after="0" w:line="240" w:lineRule="auto"/>
        <w:rPr>
          <w:rFonts w:ascii="Arial" w:eastAsia="Times New Roman" w:hAnsi="Arial" w:cs="Times New Roman"/>
          <w:color w:val="C00000"/>
          <w:sz w:val="28"/>
          <w:szCs w:val="28"/>
          <w:lang w:eastAsia="tr-TR"/>
        </w:rPr>
      </w:pPr>
    </w:p>
    <w:p w14:paraId="78291D35" w14:textId="493F857C" w:rsidR="00557274" w:rsidRPr="00557274" w:rsidRDefault="00557274" w:rsidP="00557274">
      <w:pPr>
        <w:spacing w:after="330" w:line="240" w:lineRule="auto"/>
        <w:outlineLvl w:val="0"/>
        <w:rPr>
          <w:rFonts w:ascii="Times New Roman" w:eastAsia="Times New Roman" w:hAnsi="Times New Roman" w:cs="Times New Roman"/>
          <w:color w:val="333132"/>
          <w:kern w:val="36"/>
          <w:sz w:val="28"/>
          <w:szCs w:val="28"/>
          <w:lang w:eastAsia="tr-TR"/>
        </w:rPr>
      </w:pPr>
    </w:p>
    <w:p w14:paraId="278D0C2B" w14:textId="77777777" w:rsidR="00557274" w:rsidRPr="00A25D08" w:rsidRDefault="00557274" w:rsidP="001D2BBF">
      <w:pPr>
        <w:spacing w:before="450" w:after="450" w:line="240" w:lineRule="auto"/>
        <w:rPr>
          <w:rFonts w:ascii="Times New Roman" w:eastAsia="Times New Roman" w:hAnsi="Times New Roman" w:cs="Times New Roman"/>
          <w:sz w:val="24"/>
          <w:szCs w:val="24"/>
          <w:lang w:eastAsia="tr-TR"/>
        </w:rPr>
      </w:pPr>
    </w:p>
    <w:sectPr w:rsidR="00557274" w:rsidRPr="00A25D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5221"/>
    <w:multiLevelType w:val="hybridMultilevel"/>
    <w:tmpl w:val="0B7299BA"/>
    <w:lvl w:ilvl="0" w:tplc="0386918A">
      <w:numFmt w:val="bullet"/>
      <w:lvlText w:val="-"/>
      <w:lvlJc w:val="left"/>
      <w:pPr>
        <w:ind w:left="1069" w:hanging="360"/>
      </w:pPr>
      <w:rPr>
        <w:rFonts w:ascii="Arial" w:eastAsia="Times New Roman" w:hAnsi="Arial" w:cs="Arial" w:hint="default"/>
        <w:b/>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13C11874"/>
    <w:multiLevelType w:val="hybridMultilevel"/>
    <w:tmpl w:val="31BC498C"/>
    <w:lvl w:ilvl="0" w:tplc="DB862AFA">
      <w:numFmt w:val="bullet"/>
      <w:lvlText w:val="-"/>
      <w:lvlJc w:val="left"/>
      <w:pPr>
        <w:ind w:left="785"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37A456F7"/>
    <w:multiLevelType w:val="hybridMultilevel"/>
    <w:tmpl w:val="05B2DA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46CA01B1"/>
    <w:multiLevelType w:val="hybridMultilevel"/>
    <w:tmpl w:val="2ED89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E54E8F"/>
    <w:multiLevelType w:val="hybridMultilevel"/>
    <w:tmpl w:val="8ECCD0EC"/>
    <w:lvl w:ilvl="0" w:tplc="7CC06D60">
      <w:start w:val="1"/>
      <w:numFmt w:val="decimal"/>
      <w:lvlText w:val="%1."/>
      <w:lvlJc w:val="left"/>
      <w:pPr>
        <w:ind w:left="1352" w:hanging="360"/>
      </w:pPr>
      <w:rPr>
        <w:rFonts w:hint="default"/>
        <w:b/>
        <w:bCs/>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C7"/>
    <w:rsid w:val="000E0C03"/>
    <w:rsid w:val="00162BD9"/>
    <w:rsid w:val="00181D1C"/>
    <w:rsid w:val="001D2BBF"/>
    <w:rsid w:val="00227795"/>
    <w:rsid w:val="00356017"/>
    <w:rsid w:val="004F7870"/>
    <w:rsid w:val="00506F7D"/>
    <w:rsid w:val="00557274"/>
    <w:rsid w:val="005B3662"/>
    <w:rsid w:val="005B57E1"/>
    <w:rsid w:val="00646C33"/>
    <w:rsid w:val="006B5370"/>
    <w:rsid w:val="006C6EA7"/>
    <w:rsid w:val="007C045E"/>
    <w:rsid w:val="007F6C55"/>
    <w:rsid w:val="00A25D08"/>
    <w:rsid w:val="00A333C2"/>
    <w:rsid w:val="00B01DC7"/>
    <w:rsid w:val="00C050C4"/>
    <w:rsid w:val="00C1108A"/>
    <w:rsid w:val="00C4022E"/>
    <w:rsid w:val="00D676D3"/>
    <w:rsid w:val="00DC5AE1"/>
    <w:rsid w:val="00E43929"/>
    <w:rsid w:val="00E87786"/>
    <w:rsid w:val="00EE3139"/>
    <w:rsid w:val="00F476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AD47"/>
  <w15:chartTrackingRefBased/>
  <w15:docId w15:val="{04334D2F-4575-4DFD-9848-CC17CC35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6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1436</Words>
  <Characters>8191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rasim enar</dc:creator>
  <cp:keywords/>
  <dc:description/>
  <cp:lastModifiedBy>dr.rasim enar</cp:lastModifiedBy>
  <cp:revision>20</cp:revision>
  <dcterms:created xsi:type="dcterms:W3CDTF">2022-11-01T13:10:00Z</dcterms:created>
  <dcterms:modified xsi:type="dcterms:W3CDTF">2022-11-26T14:08:00Z</dcterms:modified>
</cp:coreProperties>
</file>