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A3" w:rsidRPr="009F2968" w:rsidRDefault="00A445A3" w:rsidP="00D540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</w:pPr>
      <w:proofErr w:type="spellStart"/>
      <w:r w:rsidRPr="009F29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>Coronavirüsler</w:t>
      </w:r>
      <w:proofErr w:type="spellEnd"/>
      <w:r w:rsidRPr="009F29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 xml:space="preserve"> ve </w:t>
      </w:r>
      <w:proofErr w:type="spellStart"/>
      <w:r w:rsidRPr="009F29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>Kardiyovasküler</w:t>
      </w:r>
      <w:proofErr w:type="spellEnd"/>
      <w:r w:rsidRPr="009F29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 xml:space="preserve"> Sistem: Akut ve Uzun Vadeli Etkileri</w:t>
      </w:r>
    </w:p>
    <w:p w:rsidR="00FA3C1F" w:rsidRPr="00F5154E" w:rsidRDefault="00551DF5" w:rsidP="00D540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tr-TR"/>
        </w:rPr>
      </w:pPr>
      <w:r w:rsidRPr="00F5154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tr-TR"/>
        </w:rPr>
        <w:t xml:space="preserve"> </w:t>
      </w:r>
      <w:r w:rsidR="00FA3C1F" w:rsidRPr="00F5154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tr-TR"/>
        </w:rPr>
        <w:t>(</w:t>
      </w:r>
      <w:r w:rsidR="00FA3C1F" w:rsidRPr="002D26CC">
        <w:rPr>
          <w:rFonts w:ascii="Times New Roman" w:eastAsia="Times New Roman" w:hAnsi="Times New Roman" w:cs="Times New Roman"/>
          <w:bCs/>
          <w:i/>
          <w:color w:val="FF0000"/>
          <w:kern w:val="36"/>
          <w:sz w:val="28"/>
          <w:szCs w:val="28"/>
          <w:u w:val="single"/>
          <w:lang w:eastAsia="tr-TR"/>
        </w:rPr>
        <w:t>Mayıs 2020</w:t>
      </w:r>
      <w:r w:rsidR="00FA3C1F" w:rsidRPr="00F5154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tr-TR"/>
        </w:rPr>
        <w:t>)</w:t>
      </w:r>
      <w:bookmarkStart w:id="0" w:name="_GoBack"/>
      <w:bookmarkEnd w:id="0"/>
    </w:p>
    <w:p w:rsidR="00FA3C1F" w:rsidRPr="00FA3C1F" w:rsidRDefault="00FA3C1F" w:rsidP="00D540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u w:val="single"/>
          <w:lang w:eastAsia="tr-TR"/>
        </w:rPr>
      </w:pPr>
    </w:p>
    <w:p w:rsidR="007B7E82" w:rsidRPr="008A7BF2" w:rsidRDefault="008A7BF2" w:rsidP="00D5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A7BF2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>Giriş-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r w:rsidR="001F677C" w:rsidRPr="007B7E82">
        <w:rPr>
          <w:rFonts w:ascii="Arial" w:eastAsia="Times New Roman" w:hAnsi="Arial" w:cs="Arial"/>
          <w:sz w:val="20"/>
          <w:szCs w:val="20"/>
          <w:lang w:eastAsia="tr-TR"/>
        </w:rPr>
        <w:t>Yakın zaman</w:t>
      </w:r>
      <w:r w:rsidR="007F7060" w:rsidRPr="007B7E82">
        <w:rPr>
          <w:rFonts w:ascii="Arial" w:eastAsia="Times New Roman" w:hAnsi="Arial" w:cs="Arial"/>
          <w:sz w:val="20"/>
          <w:szCs w:val="20"/>
          <w:lang w:eastAsia="tr-TR"/>
        </w:rPr>
        <w:t xml:space="preserve">da ortaya çıkan COVID-19 </w:t>
      </w:r>
      <w:proofErr w:type="spellStart"/>
      <w:r w:rsidR="007F7060" w:rsidRPr="007B7E82">
        <w:rPr>
          <w:rFonts w:ascii="Arial" w:eastAsia="Times New Roman" w:hAnsi="Arial" w:cs="Arial"/>
          <w:sz w:val="20"/>
          <w:szCs w:val="20"/>
          <w:lang w:eastAsia="tr-TR"/>
        </w:rPr>
        <w:t>pandemisi</w:t>
      </w:r>
      <w:proofErr w:type="spellEnd"/>
      <w:r w:rsidR="001F677C" w:rsidRPr="007B7E82">
        <w:rPr>
          <w:rFonts w:ascii="Arial" w:eastAsia="Times New Roman" w:hAnsi="Arial" w:cs="Arial"/>
          <w:sz w:val="20"/>
          <w:szCs w:val="20"/>
          <w:lang w:eastAsia="tr-TR"/>
        </w:rPr>
        <w:t xml:space="preserve">, yeni virüs enfeksiyonları salgınlarına karşı savaşta bir başka zorluk </w:t>
      </w:r>
      <w:proofErr w:type="gramStart"/>
      <w:r w:rsidR="001F677C" w:rsidRPr="007B7E82">
        <w:rPr>
          <w:rFonts w:ascii="Arial" w:eastAsia="Times New Roman" w:hAnsi="Arial" w:cs="Arial"/>
          <w:sz w:val="20"/>
          <w:szCs w:val="20"/>
          <w:lang w:eastAsia="tr-TR"/>
        </w:rPr>
        <w:t xml:space="preserve">oluşturmakta </w:t>
      </w:r>
      <w:r w:rsidR="00E6061D" w:rsidRPr="007B7E82">
        <w:rPr>
          <w:rFonts w:ascii="Arial" w:eastAsia="Times New Roman" w:hAnsi="Arial" w:cs="Arial"/>
          <w:sz w:val="20"/>
          <w:szCs w:val="20"/>
          <w:lang w:eastAsia="tr-TR"/>
        </w:rPr>
        <w:t>,</w:t>
      </w:r>
      <w:r w:rsidR="001F677C" w:rsidRPr="007B7E82">
        <w:t xml:space="preserve"> </w:t>
      </w:r>
      <w:r w:rsidR="001F677C" w:rsidRPr="007B7E82">
        <w:rPr>
          <w:rFonts w:ascii="Arial" w:eastAsia="Times New Roman" w:hAnsi="Arial" w:cs="Arial"/>
          <w:sz w:val="20"/>
          <w:szCs w:val="20"/>
          <w:lang w:eastAsia="tr-TR"/>
        </w:rPr>
        <w:t>ve</w:t>
      </w:r>
      <w:proofErr w:type="gramEnd"/>
      <w:r w:rsidR="001F677C" w:rsidRPr="007B7E8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E6061D" w:rsidRPr="007B7E82">
        <w:rPr>
          <w:rFonts w:ascii="Arial" w:eastAsia="Times New Roman" w:hAnsi="Arial" w:cs="Arial"/>
          <w:sz w:val="20"/>
          <w:szCs w:val="20"/>
          <w:lang w:eastAsia="tr-TR"/>
        </w:rPr>
        <w:t xml:space="preserve">dünyada </w:t>
      </w:r>
      <w:r w:rsidR="001F677C" w:rsidRPr="007B7E82">
        <w:rPr>
          <w:rFonts w:ascii="Arial" w:eastAsia="Times New Roman" w:hAnsi="Arial" w:cs="Arial"/>
          <w:sz w:val="20"/>
          <w:szCs w:val="20"/>
          <w:lang w:eastAsia="tr-TR"/>
        </w:rPr>
        <w:t xml:space="preserve">uluslararası öneme sahip </w:t>
      </w:r>
      <w:r w:rsidR="007B7E82" w:rsidRPr="007B7E82">
        <w:rPr>
          <w:rFonts w:ascii="Arial" w:eastAsia="Times New Roman" w:hAnsi="Arial" w:cs="Arial"/>
          <w:sz w:val="20"/>
          <w:szCs w:val="20"/>
          <w:lang w:eastAsia="tr-TR"/>
        </w:rPr>
        <w:t xml:space="preserve">acil bir halk sağlığı </w:t>
      </w:r>
      <w:r w:rsidR="001F677C" w:rsidRPr="007B7E82">
        <w:rPr>
          <w:rFonts w:ascii="Arial" w:eastAsia="Times New Roman" w:hAnsi="Arial" w:cs="Arial"/>
          <w:sz w:val="20"/>
          <w:szCs w:val="20"/>
          <w:lang w:eastAsia="tr-TR"/>
        </w:rPr>
        <w:t xml:space="preserve"> durumu ilan edildi.</w:t>
      </w:r>
      <w:r w:rsidR="00E6061D" w:rsidRPr="00E6061D">
        <w:t xml:space="preserve"> </w:t>
      </w:r>
    </w:p>
    <w:p w:rsidR="001F677C" w:rsidRDefault="00E6061D" w:rsidP="00D5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7B7E82">
        <w:rPr>
          <w:rFonts w:ascii="Arial" w:eastAsia="Times New Roman" w:hAnsi="Arial" w:cs="Arial"/>
          <w:sz w:val="20"/>
          <w:szCs w:val="20"/>
          <w:lang w:eastAsia="tr-TR"/>
        </w:rPr>
        <w:t xml:space="preserve">Şiddetli akut solunum sendromu (SARS [severe </w:t>
      </w:r>
      <w:proofErr w:type="spellStart"/>
      <w:r w:rsidRPr="007B7E82">
        <w:rPr>
          <w:rFonts w:ascii="Arial" w:eastAsia="Times New Roman" w:hAnsi="Arial" w:cs="Arial"/>
          <w:sz w:val="20"/>
          <w:szCs w:val="20"/>
          <w:lang w:eastAsia="tr-TR"/>
        </w:rPr>
        <w:t>acute</w:t>
      </w:r>
      <w:proofErr w:type="spellEnd"/>
      <w:r w:rsidRPr="007B7E8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7B7E82">
        <w:rPr>
          <w:rFonts w:ascii="Arial" w:eastAsia="Times New Roman" w:hAnsi="Arial" w:cs="Arial"/>
          <w:sz w:val="20"/>
          <w:szCs w:val="20"/>
          <w:lang w:eastAsia="tr-TR"/>
        </w:rPr>
        <w:t>respiratory</w:t>
      </w:r>
      <w:proofErr w:type="spellEnd"/>
      <w:r w:rsidRPr="007B7E8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7B7E82">
        <w:rPr>
          <w:rFonts w:ascii="Arial" w:eastAsia="Times New Roman" w:hAnsi="Arial" w:cs="Arial"/>
          <w:sz w:val="20"/>
          <w:szCs w:val="20"/>
          <w:lang w:eastAsia="tr-TR"/>
        </w:rPr>
        <w:t>syndrome</w:t>
      </w:r>
      <w:proofErr w:type="spellEnd"/>
      <w:r w:rsidRPr="007B7E82">
        <w:rPr>
          <w:rFonts w:ascii="Arial" w:eastAsia="Times New Roman" w:hAnsi="Arial" w:cs="Arial"/>
          <w:sz w:val="20"/>
          <w:szCs w:val="20"/>
          <w:lang w:eastAsia="tr-TR"/>
        </w:rPr>
        <w:t>]), Orta Doğu solunum sendromu (MERS [</w:t>
      </w:r>
      <w:proofErr w:type="spellStart"/>
      <w:r w:rsidRPr="007B7E82">
        <w:rPr>
          <w:rFonts w:ascii="Arial" w:eastAsia="Times New Roman" w:hAnsi="Arial" w:cs="Arial"/>
          <w:sz w:val="20"/>
          <w:szCs w:val="20"/>
          <w:lang w:eastAsia="tr-TR"/>
        </w:rPr>
        <w:t>Middle</w:t>
      </w:r>
      <w:proofErr w:type="spellEnd"/>
      <w:r w:rsidRPr="007B7E82">
        <w:rPr>
          <w:rFonts w:ascii="Arial" w:eastAsia="Times New Roman" w:hAnsi="Arial" w:cs="Arial"/>
          <w:sz w:val="20"/>
          <w:szCs w:val="20"/>
          <w:lang w:eastAsia="tr-TR"/>
        </w:rPr>
        <w:t xml:space="preserve"> East </w:t>
      </w:r>
      <w:proofErr w:type="spellStart"/>
      <w:r w:rsidRPr="007B7E82">
        <w:rPr>
          <w:rFonts w:ascii="Arial" w:eastAsia="Times New Roman" w:hAnsi="Arial" w:cs="Arial"/>
          <w:sz w:val="20"/>
          <w:szCs w:val="20"/>
          <w:lang w:eastAsia="tr-TR"/>
        </w:rPr>
        <w:t>respiratory</w:t>
      </w:r>
      <w:proofErr w:type="spellEnd"/>
      <w:r w:rsidRPr="007B7E8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7B7E82">
        <w:rPr>
          <w:rFonts w:ascii="Arial" w:eastAsia="Times New Roman" w:hAnsi="Arial" w:cs="Arial"/>
          <w:sz w:val="20"/>
          <w:szCs w:val="20"/>
          <w:lang w:eastAsia="tr-TR"/>
        </w:rPr>
        <w:t>syndrome</w:t>
      </w:r>
      <w:proofErr w:type="spellEnd"/>
      <w:r w:rsidRPr="007B7E82">
        <w:rPr>
          <w:rFonts w:ascii="Arial" w:eastAsia="Times New Roman" w:hAnsi="Arial" w:cs="Arial"/>
          <w:sz w:val="20"/>
          <w:szCs w:val="20"/>
          <w:lang w:eastAsia="tr-TR"/>
        </w:rPr>
        <w:t xml:space="preserve">]) ve H1N1 </w:t>
      </w:r>
      <w:proofErr w:type="spellStart"/>
      <w:r w:rsidR="007F7060" w:rsidRPr="007B7E82">
        <w:rPr>
          <w:rFonts w:ascii="Arial" w:eastAsia="Times New Roman" w:hAnsi="Arial" w:cs="Arial"/>
          <w:sz w:val="20"/>
          <w:szCs w:val="20"/>
          <w:lang w:eastAsia="tr-TR"/>
        </w:rPr>
        <w:t>influenza</w:t>
      </w:r>
      <w:proofErr w:type="spellEnd"/>
      <w:r w:rsidR="007F7060" w:rsidRPr="007B7E82">
        <w:rPr>
          <w:rFonts w:ascii="Arial" w:eastAsia="Times New Roman" w:hAnsi="Arial" w:cs="Arial"/>
          <w:sz w:val="20"/>
          <w:szCs w:val="20"/>
          <w:lang w:eastAsia="tr-TR"/>
        </w:rPr>
        <w:t xml:space="preserve"> dahil önceki epidemiler</w:t>
      </w:r>
      <w:r w:rsidRPr="007B7E82">
        <w:rPr>
          <w:rFonts w:ascii="Arial" w:eastAsia="Times New Roman" w:hAnsi="Arial" w:cs="Arial"/>
          <w:sz w:val="20"/>
          <w:szCs w:val="20"/>
          <w:lang w:eastAsia="tr-TR"/>
        </w:rPr>
        <w:t xml:space="preserve"> sırasında çok şey öğrenildi</w:t>
      </w:r>
      <w:r w:rsidRPr="00E6061D">
        <w:t xml:space="preserve"> </w:t>
      </w:r>
      <w:proofErr w:type="gramStart"/>
      <w:r w:rsidR="00AC2E6F">
        <w:rPr>
          <w:rFonts w:ascii="Arial" w:eastAsia="Times New Roman" w:hAnsi="Arial" w:cs="Arial"/>
          <w:sz w:val="20"/>
          <w:szCs w:val="20"/>
          <w:lang w:eastAsia="tr-TR"/>
        </w:rPr>
        <w:t xml:space="preserve">ve </w:t>
      </w:r>
      <w:r w:rsidR="00AC2E6F" w:rsidRPr="00AC2E6F">
        <w:rPr>
          <w:rFonts w:ascii="Arial" w:eastAsia="Times New Roman" w:hAnsi="Arial" w:cs="Arial"/>
          <w:sz w:val="20"/>
          <w:szCs w:val="20"/>
          <w:lang w:eastAsia="tr-TR"/>
        </w:rPr>
        <w:t xml:space="preserve"> akciğer</w:t>
      </w:r>
      <w:proofErr w:type="gramEnd"/>
      <w:r w:rsidR="00AC2E6F" w:rsidRPr="00AC2E6F">
        <w:rPr>
          <w:rFonts w:ascii="Arial" w:eastAsia="Times New Roman" w:hAnsi="Arial" w:cs="Arial"/>
          <w:sz w:val="20"/>
          <w:szCs w:val="20"/>
          <w:lang w:eastAsia="tr-TR"/>
        </w:rPr>
        <w:t xml:space="preserve"> dışı</w:t>
      </w:r>
      <w:r w:rsidR="00AC2E6F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AC2E6F" w:rsidRPr="00AC2E6F">
        <w:rPr>
          <w:rFonts w:ascii="Arial" w:eastAsia="Times New Roman" w:hAnsi="Arial" w:cs="Arial"/>
          <w:sz w:val="20"/>
          <w:szCs w:val="20"/>
          <w:lang w:eastAsia="tr-TR"/>
        </w:rPr>
        <w:t>manifestasyonlar</w:t>
      </w:r>
      <w:proofErr w:type="spellEnd"/>
      <w:r w:rsidR="00C431C5" w:rsidRPr="00AC2E6F">
        <w:rPr>
          <w:rFonts w:ascii="Arial" w:eastAsia="Times New Roman" w:hAnsi="Arial" w:cs="Arial"/>
          <w:sz w:val="20"/>
          <w:szCs w:val="20"/>
          <w:lang w:eastAsia="tr-TR"/>
        </w:rPr>
        <w:t xml:space="preserve"> sık görüldüğünden, tüm </w:t>
      </w:r>
      <w:r w:rsidRPr="00AC2E6F">
        <w:rPr>
          <w:rFonts w:ascii="Arial" w:eastAsia="Times New Roman" w:hAnsi="Arial" w:cs="Arial"/>
          <w:sz w:val="20"/>
          <w:szCs w:val="20"/>
          <w:lang w:eastAsia="tr-TR"/>
        </w:rPr>
        <w:t xml:space="preserve"> sağlık </w:t>
      </w:r>
      <w:r w:rsidR="00C431C5" w:rsidRPr="00AC2E6F">
        <w:rPr>
          <w:rFonts w:ascii="Arial" w:eastAsia="Times New Roman" w:hAnsi="Arial" w:cs="Arial"/>
          <w:sz w:val="20"/>
          <w:szCs w:val="20"/>
          <w:lang w:eastAsia="tr-TR"/>
        </w:rPr>
        <w:t xml:space="preserve">sistemi üzerine </w:t>
      </w:r>
      <w:r w:rsidRPr="00AC2E6F">
        <w:rPr>
          <w:rFonts w:ascii="Arial" w:eastAsia="Times New Roman" w:hAnsi="Arial" w:cs="Arial"/>
          <w:sz w:val="20"/>
          <w:szCs w:val="20"/>
          <w:lang w:eastAsia="tr-TR"/>
        </w:rPr>
        <w:t>yüklerinin olduğundan az tahmin edilebileceği kabul edilmektedir</w:t>
      </w:r>
      <w:r w:rsidRPr="00E6061D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</w:t>
      </w:r>
      <w:r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</w:p>
    <w:p w:rsidR="00DB656C" w:rsidRPr="00AC2E6F" w:rsidRDefault="00DB656C" w:rsidP="00D540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AC2E6F">
        <w:rPr>
          <w:rFonts w:ascii="Arial" w:eastAsia="Times New Roman" w:hAnsi="Arial" w:cs="Arial"/>
          <w:sz w:val="20"/>
          <w:szCs w:val="20"/>
          <w:lang w:eastAsia="tr-TR"/>
        </w:rPr>
        <w:t>Pnömoninin</w:t>
      </w:r>
      <w:proofErr w:type="spellEnd"/>
      <w:r w:rsidRPr="00AC2E6F">
        <w:rPr>
          <w:rFonts w:ascii="Arial" w:eastAsia="Times New Roman" w:hAnsi="Arial" w:cs="Arial"/>
          <w:sz w:val="20"/>
          <w:szCs w:val="20"/>
          <w:lang w:eastAsia="tr-TR"/>
        </w:rPr>
        <w:t xml:space="preserve"> akut ve kronik ve rölatif </w:t>
      </w:r>
      <w:proofErr w:type="spellStart"/>
      <w:r w:rsidRPr="00AC2E6F">
        <w:rPr>
          <w:rFonts w:ascii="Arial" w:eastAsia="Times New Roman" w:hAnsi="Arial" w:cs="Arial"/>
          <w:sz w:val="20"/>
          <w:szCs w:val="20"/>
          <w:lang w:eastAsia="tr-TR"/>
        </w:rPr>
        <w:t>iskemi</w:t>
      </w:r>
      <w:proofErr w:type="spellEnd"/>
      <w:r w:rsidRPr="00AC2E6F">
        <w:rPr>
          <w:rFonts w:ascii="Arial" w:eastAsia="Times New Roman" w:hAnsi="Arial" w:cs="Arial"/>
          <w:sz w:val="20"/>
          <w:szCs w:val="20"/>
          <w:lang w:eastAsia="tr-TR"/>
        </w:rPr>
        <w:t xml:space="preserve">, sistemik </w:t>
      </w:r>
      <w:proofErr w:type="spellStart"/>
      <w:r w:rsidRPr="00AC2E6F">
        <w:rPr>
          <w:rFonts w:ascii="Arial" w:eastAsia="Times New Roman" w:hAnsi="Arial" w:cs="Arial"/>
          <w:sz w:val="20"/>
          <w:szCs w:val="20"/>
          <w:lang w:eastAsia="tr-TR"/>
        </w:rPr>
        <w:t>inflamasyon</w:t>
      </w:r>
      <w:proofErr w:type="spellEnd"/>
      <w:r w:rsidRPr="00AC2E6F">
        <w:rPr>
          <w:rFonts w:ascii="Arial" w:eastAsia="Times New Roman" w:hAnsi="Arial" w:cs="Arial"/>
          <w:sz w:val="20"/>
          <w:szCs w:val="20"/>
          <w:lang w:eastAsia="tr-TR"/>
        </w:rPr>
        <w:t xml:space="preserve"> ve patojen aracılı hasar gibi çeşitli mekanizmalardan kaynaklanan </w:t>
      </w:r>
      <w:r w:rsidR="00AC2E6F">
        <w:rPr>
          <w:rFonts w:ascii="Arial" w:eastAsia="Times New Roman" w:hAnsi="Arial" w:cs="Arial"/>
          <w:sz w:val="20"/>
          <w:szCs w:val="20"/>
          <w:lang w:eastAsia="tr-TR"/>
        </w:rPr>
        <w:t xml:space="preserve">akut </w:t>
      </w:r>
      <w:proofErr w:type="spellStart"/>
      <w:r w:rsidR="00AC2E6F">
        <w:rPr>
          <w:rFonts w:ascii="Arial" w:eastAsia="Times New Roman" w:hAnsi="Arial" w:cs="Arial"/>
          <w:sz w:val="20"/>
          <w:szCs w:val="20"/>
          <w:lang w:eastAsia="tr-TR"/>
        </w:rPr>
        <w:t>kardiyovasküler</w:t>
      </w:r>
      <w:proofErr w:type="spellEnd"/>
      <w:r w:rsidR="00AC2E6F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r w:rsidRPr="00AC2E6F">
        <w:rPr>
          <w:rFonts w:ascii="Arial" w:eastAsia="Times New Roman" w:hAnsi="Arial" w:cs="Arial"/>
          <w:sz w:val="20"/>
          <w:szCs w:val="20"/>
          <w:lang w:eastAsia="tr-TR"/>
        </w:rPr>
        <w:t>KV</w:t>
      </w:r>
      <w:r w:rsidR="00AC2E6F">
        <w:rPr>
          <w:rFonts w:ascii="Arial" w:eastAsia="Times New Roman" w:hAnsi="Arial" w:cs="Arial"/>
          <w:sz w:val="20"/>
          <w:szCs w:val="20"/>
          <w:lang w:eastAsia="tr-TR"/>
        </w:rPr>
        <w:t>)</w:t>
      </w:r>
      <w:r w:rsidRPr="00AC2E6F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Pr="00AC2E6F">
        <w:rPr>
          <w:rFonts w:ascii="Arial" w:eastAsia="Times New Roman" w:hAnsi="Arial" w:cs="Arial"/>
          <w:sz w:val="20"/>
          <w:szCs w:val="20"/>
          <w:lang w:eastAsia="tr-TR"/>
        </w:rPr>
        <w:t>komplikasyonları</w:t>
      </w:r>
      <w:proofErr w:type="gramEnd"/>
      <w:r w:rsidRPr="00AC2E6F">
        <w:rPr>
          <w:rFonts w:ascii="Arial" w:eastAsia="Times New Roman" w:hAnsi="Arial" w:cs="Arial"/>
          <w:sz w:val="20"/>
          <w:szCs w:val="20"/>
          <w:lang w:eastAsia="tr-TR"/>
        </w:rPr>
        <w:t xml:space="preserve"> yaygındır.</w:t>
      </w:r>
    </w:p>
    <w:p w:rsidR="007F7060" w:rsidRPr="00AC2E6F" w:rsidRDefault="007F7060" w:rsidP="00D540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AC2E6F">
        <w:rPr>
          <w:rFonts w:ascii="Arial" w:eastAsia="Times New Roman" w:hAnsi="Arial" w:cs="Arial"/>
          <w:sz w:val="20"/>
          <w:szCs w:val="20"/>
          <w:lang w:eastAsia="tr-TR"/>
        </w:rPr>
        <w:t xml:space="preserve">Bununla birlikte, </w:t>
      </w:r>
      <w:proofErr w:type="spellStart"/>
      <w:r w:rsidRPr="00AC2E6F">
        <w:rPr>
          <w:rFonts w:ascii="Arial" w:eastAsia="Times New Roman" w:hAnsi="Arial" w:cs="Arial"/>
          <w:sz w:val="20"/>
          <w:szCs w:val="20"/>
          <w:lang w:eastAsia="tr-TR"/>
        </w:rPr>
        <w:t>viral</w:t>
      </w:r>
      <w:proofErr w:type="spellEnd"/>
      <w:r w:rsidR="00E029F9" w:rsidRPr="00AC2E6F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Pr="00AC2E6F">
        <w:rPr>
          <w:rFonts w:ascii="Arial" w:eastAsia="Times New Roman" w:hAnsi="Arial" w:cs="Arial"/>
          <w:sz w:val="20"/>
          <w:szCs w:val="20"/>
          <w:lang w:eastAsia="tr-TR"/>
        </w:rPr>
        <w:t>epidem</w:t>
      </w:r>
      <w:r w:rsidR="00AC2E6F" w:rsidRPr="00AC2E6F">
        <w:rPr>
          <w:rFonts w:ascii="Arial" w:eastAsia="Times New Roman" w:hAnsi="Arial" w:cs="Arial"/>
          <w:sz w:val="20"/>
          <w:szCs w:val="20"/>
          <w:lang w:eastAsia="tr-TR"/>
        </w:rPr>
        <w:t>ilerin  ardından</w:t>
      </w:r>
      <w:proofErr w:type="gramEnd"/>
      <w:r w:rsidR="00AC2E6F" w:rsidRPr="00AC2E6F">
        <w:rPr>
          <w:rFonts w:ascii="Arial" w:eastAsia="Times New Roman" w:hAnsi="Arial" w:cs="Arial"/>
          <w:sz w:val="20"/>
          <w:szCs w:val="20"/>
          <w:lang w:eastAsia="tr-TR"/>
        </w:rPr>
        <w:t xml:space="preserve"> KV  </w:t>
      </w:r>
      <w:proofErr w:type="spellStart"/>
      <w:r w:rsidR="00AC2E6F" w:rsidRPr="00AC2E6F">
        <w:rPr>
          <w:rFonts w:ascii="Arial" w:eastAsia="Times New Roman" w:hAnsi="Arial" w:cs="Arial"/>
          <w:sz w:val="20"/>
          <w:szCs w:val="20"/>
          <w:lang w:eastAsia="tr-TR"/>
        </w:rPr>
        <w:t>prezentasyonları</w:t>
      </w:r>
      <w:proofErr w:type="spellEnd"/>
      <w:r w:rsidR="00AC2E6F" w:rsidRPr="00AC2E6F">
        <w:rPr>
          <w:rFonts w:ascii="Arial" w:eastAsia="Times New Roman" w:hAnsi="Arial" w:cs="Arial"/>
          <w:sz w:val="20"/>
          <w:szCs w:val="20"/>
          <w:lang w:eastAsia="tr-TR"/>
        </w:rPr>
        <w:t xml:space="preserve"> ile </w:t>
      </w:r>
      <w:r w:rsidRPr="00AC2E6F">
        <w:rPr>
          <w:rFonts w:ascii="Arial" w:eastAsia="Times New Roman" w:hAnsi="Arial" w:cs="Arial"/>
          <w:sz w:val="20"/>
          <w:szCs w:val="20"/>
          <w:lang w:eastAsia="tr-TR"/>
        </w:rPr>
        <w:t xml:space="preserve"> ilgili yalnızca sınırlı </w:t>
      </w:r>
      <w:r w:rsidR="00AC2E6F" w:rsidRPr="00AC2E6F">
        <w:rPr>
          <w:rFonts w:ascii="Arial" w:eastAsia="Times New Roman" w:hAnsi="Arial" w:cs="Arial"/>
          <w:sz w:val="20"/>
          <w:szCs w:val="20"/>
          <w:lang w:eastAsia="tr-TR"/>
        </w:rPr>
        <w:t xml:space="preserve">sayıda </w:t>
      </w:r>
      <w:r w:rsidRPr="00AC2E6F">
        <w:rPr>
          <w:rFonts w:ascii="Arial" w:eastAsia="Times New Roman" w:hAnsi="Arial" w:cs="Arial"/>
          <w:sz w:val="20"/>
          <w:szCs w:val="20"/>
          <w:lang w:eastAsia="tr-TR"/>
        </w:rPr>
        <w:t>yayınlanmış veri bulunmaktadır.</w:t>
      </w:r>
    </w:p>
    <w:p w:rsidR="00E029F9" w:rsidRPr="00D178B0" w:rsidRDefault="00E029F9" w:rsidP="00D540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D178B0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Solunum Yolu Virüsü Enfeksiyonunun Son Salgınlarına Epidemiyolojik Genel Bakış</w:t>
      </w:r>
    </w:p>
    <w:p w:rsidR="00E029F9" w:rsidRPr="00D178B0" w:rsidRDefault="00E029F9" w:rsidP="00D54033">
      <w:pPr>
        <w:spacing w:before="100" w:beforeAutospacing="1" w:after="100" w:afterAutospacing="1" w:line="240" w:lineRule="auto"/>
      </w:pPr>
      <w:r w:rsidRPr="00D178B0">
        <w:rPr>
          <w:rFonts w:ascii="Arial" w:eastAsia="Times New Roman" w:hAnsi="Arial" w:cs="Arial"/>
          <w:sz w:val="20"/>
          <w:szCs w:val="20"/>
          <w:lang w:eastAsia="tr-TR"/>
        </w:rPr>
        <w:t xml:space="preserve">Solunum virüsü enfeksiyonu,  insandan insana hızlı solunum yolu bulaşmasının bir </w:t>
      </w:r>
      <w:proofErr w:type="gramStart"/>
      <w:r w:rsidRPr="00D178B0">
        <w:rPr>
          <w:rFonts w:ascii="Arial" w:eastAsia="Times New Roman" w:hAnsi="Arial" w:cs="Arial"/>
          <w:sz w:val="20"/>
          <w:szCs w:val="20"/>
          <w:lang w:eastAsia="tr-TR"/>
        </w:rPr>
        <w:t>sonucu</w:t>
      </w:r>
      <w:r w:rsidR="00D178B0">
        <w:rPr>
          <w:rFonts w:ascii="Arial" w:eastAsia="Times New Roman" w:hAnsi="Arial" w:cs="Arial"/>
          <w:sz w:val="20"/>
          <w:szCs w:val="20"/>
          <w:lang w:eastAsia="tr-TR"/>
        </w:rPr>
        <w:t xml:space="preserve">nda </w:t>
      </w:r>
      <w:r w:rsidRPr="00D178B0">
        <w:rPr>
          <w:rFonts w:ascii="Arial" w:eastAsia="Times New Roman" w:hAnsi="Arial" w:cs="Arial"/>
          <w:sz w:val="20"/>
          <w:szCs w:val="20"/>
          <w:lang w:eastAsia="tr-TR"/>
        </w:rPr>
        <w:t xml:space="preserve"> öneml</w:t>
      </w:r>
      <w:r w:rsidR="00D178B0">
        <w:rPr>
          <w:rFonts w:ascii="Arial" w:eastAsia="Times New Roman" w:hAnsi="Arial" w:cs="Arial"/>
          <w:sz w:val="20"/>
          <w:szCs w:val="20"/>
          <w:lang w:eastAsia="tr-TR"/>
        </w:rPr>
        <w:t>i</w:t>
      </w:r>
      <w:proofErr w:type="gramEnd"/>
      <w:r w:rsidR="00D178B0">
        <w:rPr>
          <w:rFonts w:ascii="Arial" w:eastAsia="Times New Roman" w:hAnsi="Arial" w:cs="Arial"/>
          <w:sz w:val="20"/>
          <w:szCs w:val="20"/>
          <w:lang w:eastAsia="tr-TR"/>
        </w:rPr>
        <w:t xml:space="preserve"> bir küresel </w:t>
      </w:r>
      <w:proofErr w:type="spellStart"/>
      <w:r w:rsidR="00D178B0">
        <w:rPr>
          <w:rFonts w:ascii="Arial" w:eastAsia="Times New Roman" w:hAnsi="Arial" w:cs="Arial"/>
          <w:sz w:val="20"/>
          <w:szCs w:val="20"/>
          <w:lang w:eastAsia="tr-TR"/>
        </w:rPr>
        <w:t>pandemi</w:t>
      </w:r>
      <w:proofErr w:type="spellEnd"/>
      <w:r w:rsidR="00D178B0">
        <w:rPr>
          <w:rFonts w:ascii="Arial" w:eastAsia="Times New Roman" w:hAnsi="Arial" w:cs="Arial"/>
          <w:sz w:val="20"/>
          <w:szCs w:val="20"/>
          <w:lang w:eastAsia="tr-TR"/>
        </w:rPr>
        <w:t xml:space="preserve"> kaynağı olmuştur</w:t>
      </w:r>
      <w:r w:rsidRPr="00D178B0">
        <w:rPr>
          <w:rFonts w:ascii="Arial" w:eastAsia="Times New Roman" w:hAnsi="Arial" w:cs="Arial"/>
          <w:sz w:val="20"/>
          <w:szCs w:val="20"/>
          <w:lang w:eastAsia="tr-TR"/>
        </w:rPr>
        <w:t>.</w:t>
      </w:r>
      <w:r w:rsidRPr="00D178B0">
        <w:t xml:space="preserve"> </w:t>
      </w:r>
      <w:r w:rsidRPr="00D178B0">
        <w:rPr>
          <w:rFonts w:ascii="Arial" w:eastAsia="Times New Roman" w:hAnsi="Arial" w:cs="Arial"/>
          <w:sz w:val="20"/>
          <w:szCs w:val="20"/>
          <w:lang w:eastAsia="tr-TR"/>
        </w:rPr>
        <w:t xml:space="preserve">Son yirmi yılda, </w:t>
      </w:r>
      <w:proofErr w:type="spellStart"/>
      <w:r w:rsidRPr="00D178B0">
        <w:rPr>
          <w:rFonts w:ascii="Arial" w:eastAsia="Times New Roman" w:hAnsi="Arial" w:cs="Arial"/>
          <w:sz w:val="20"/>
          <w:szCs w:val="20"/>
          <w:lang w:eastAsia="tr-TR"/>
        </w:rPr>
        <w:t>koronavirüsler</w:t>
      </w:r>
      <w:proofErr w:type="spellEnd"/>
      <w:r w:rsidRPr="00D178B0">
        <w:rPr>
          <w:rFonts w:ascii="Arial" w:eastAsia="Times New Roman" w:hAnsi="Arial" w:cs="Arial"/>
          <w:sz w:val="20"/>
          <w:szCs w:val="20"/>
          <w:lang w:eastAsia="tr-TR"/>
        </w:rPr>
        <w:t xml:space="preserve"> ve grip virüsleri dünyayı birkaç kez vurarak önemli ölüm oranlarına, ekonomik kayıplara ve küresel paniğe neden oldu.</w:t>
      </w:r>
      <w:r w:rsidR="00AC1578" w:rsidRPr="00D178B0">
        <w:t xml:space="preserve"> </w:t>
      </w:r>
      <w:r w:rsidR="00AC1578" w:rsidRPr="00D178B0">
        <w:rPr>
          <w:rFonts w:ascii="Arial" w:eastAsia="Times New Roman" w:hAnsi="Arial" w:cs="Arial"/>
          <w:sz w:val="20"/>
          <w:szCs w:val="20"/>
          <w:lang w:eastAsia="tr-TR"/>
        </w:rPr>
        <w:t xml:space="preserve">2002'deki SARS salgını 29 ülkede 8000'den fazla hasta arasında 916 ölümü tetikledi, ardından 2012'de </w:t>
      </w:r>
      <w:r w:rsidR="00D178B0" w:rsidRPr="00D178B0">
        <w:rPr>
          <w:rFonts w:ascii="Arial" w:eastAsia="Times New Roman" w:hAnsi="Arial" w:cs="Arial"/>
          <w:sz w:val="20"/>
          <w:szCs w:val="20"/>
          <w:lang w:eastAsia="tr-TR"/>
        </w:rPr>
        <w:t xml:space="preserve">ortaya </w:t>
      </w:r>
      <w:proofErr w:type="spellStart"/>
      <w:proofErr w:type="gramStart"/>
      <w:r w:rsidR="00D178B0" w:rsidRPr="00D178B0">
        <w:rPr>
          <w:rFonts w:ascii="Arial" w:eastAsia="Times New Roman" w:hAnsi="Arial" w:cs="Arial"/>
          <w:sz w:val="20"/>
          <w:szCs w:val="20"/>
          <w:lang w:eastAsia="tr-TR"/>
        </w:rPr>
        <w:t>çıkanMERS</w:t>
      </w:r>
      <w:proofErr w:type="spellEnd"/>
      <w:r w:rsidR="00D178B0" w:rsidRPr="00D178B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AC1578" w:rsidRPr="00D178B0">
        <w:rPr>
          <w:rFonts w:ascii="Arial" w:eastAsia="Times New Roman" w:hAnsi="Arial" w:cs="Arial"/>
          <w:sz w:val="20"/>
          <w:szCs w:val="20"/>
          <w:lang w:eastAsia="tr-TR"/>
        </w:rPr>
        <w:t xml:space="preserve"> 2</w:t>
      </w:r>
      <w:r w:rsidR="00D178B0" w:rsidRPr="00D178B0">
        <w:rPr>
          <w:rFonts w:ascii="Arial" w:eastAsia="Times New Roman" w:hAnsi="Arial" w:cs="Arial"/>
          <w:sz w:val="20"/>
          <w:szCs w:val="20"/>
          <w:lang w:eastAsia="tr-TR"/>
        </w:rPr>
        <w:t>7</w:t>
      </w:r>
      <w:proofErr w:type="gramEnd"/>
      <w:r w:rsidR="00D178B0" w:rsidRPr="00D178B0">
        <w:rPr>
          <w:rFonts w:ascii="Arial" w:eastAsia="Times New Roman" w:hAnsi="Arial" w:cs="Arial"/>
          <w:sz w:val="20"/>
          <w:szCs w:val="20"/>
          <w:lang w:eastAsia="tr-TR"/>
        </w:rPr>
        <w:t xml:space="preserve"> ülkedeki 2254 hasta</w:t>
      </w:r>
      <w:r w:rsidR="00AC1578" w:rsidRPr="00D178B0">
        <w:rPr>
          <w:rFonts w:ascii="Arial" w:eastAsia="Times New Roman" w:hAnsi="Arial" w:cs="Arial"/>
          <w:sz w:val="20"/>
          <w:szCs w:val="20"/>
          <w:lang w:eastAsia="tr-TR"/>
        </w:rPr>
        <w:t>da en az 800 ölümle sonuçlandı</w:t>
      </w:r>
      <w:r w:rsidR="00AC1578" w:rsidRPr="00AC1578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2</w:t>
      </w:r>
      <w:r w:rsidR="00AC1578" w:rsidRPr="00631543">
        <w:rPr>
          <w:rFonts w:ascii="Arial" w:eastAsia="Times New Roman" w:hAnsi="Arial" w:cs="Arial"/>
          <w:sz w:val="20"/>
          <w:szCs w:val="20"/>
          <w:lang w:eastAsia="tr-TR"/>
        </w:rPr>
        <w:t>.</w:t>
      </w:r>
      <w:r w:rsidR="00AC1578" w:rsidRPr="00631543">
        <w:t xml:space="preserve"> </w:t>
      </w:r>
      <w:proofErr w:type="spellStart"/>
      <w:r w:rsidR="00AC1578" w:rsidRPr="00631543">
        <w:rPr>
          <w:rFonts w:ascii="Arial" w:eastAsia="Times New Roman" w:hAnsi="Arial" w:cs="Arial"/>
          <w:sz w:val="20"/>
          <w:szCs w:val="20"/>
          <w:lang w:eastAsia="tr-TR"/>
        </w:rPr>
        <w:t>Koronavirüslerin</w:t>
      </w:r>
      <w:proofErr w:type="spellEnd"/>
      <w:r w:rsidR="00AC1578" w:rsidRPr="00631543">
        <w:rPr>
          <w:rFonts w:ascii="Arial" w:eastAsia="Times New Roman" w:hAnsi="Arial" w:cs="Arial"/>
          <w:sz w:val="20"/>
          <w:szCs w:val="20"/>
          <w:lang w:eastAsia="tr-TR"/>
        </w:rPr>
        <w:t xml:space="preserve"> yanı sıra, kuş ve domuz gribi (</w:t>
      </w:r>
      <w:proofErr w:type="spellStart"/>
      <w:r w:rsidR="00AC1578" w:rsidRPr="00631543">
        <w:rPr>
          <w:rFonts w:ascii="Arial" w:eastAsia="Times New Roman" w:hAnsi="Arial" w:cs="Arial"/>
          <w:sz w:val="20"/>
          <w:szCs w:val="20"/>
          <w:lang w:eastAsia="tr-TR"/>
        </w:rPr>
        <w:t>influenza’sı</w:t>
      </w:r>
      <w:proofErr w:type="spellEnd"/>
      <w:r w:rsidR="00AC1578" w:rsidRPr="00631543">
        <w:rPr>
          <w:rFonts w:ascii="Arial" w:eastAsia="Times New Roman" w:hAnsi="Arial" w:cs="Arial"/>
          <w:sz w:val="20"/>
          <w:szCs w:val="20"/>
          <w:lang w:eastAsia="tr-TR"/>
        </w:rPr>
        <w:t>) küresel halk sağlığı için bir endişe kaynağı olmaya devam ediyor - yalnızca 2009</w:t>
      </w:r>
      <w:r w:rsidR="00D178B0" w:rsidRPr="00631543">
        <w:rPr>
          <w:rFonts w:ascii="Arial" w:eastAsia="Times New Roman" w:hAnsi="Arial" w:cs="Arial"/>
          <w:sz w:val="20"/>
          <w:szCs w:val="20"/>
          <w:lang w:eastAsia="tr-TR"/>
        </w:rPr>
        <w:t>-</w:t>
      </w:r>
      <w:r w:rsidR="00631543" w:rsidRPr="00631543">
        <w:rPr>
          <w:rFonts w:ascii="Arial" w:eastAsia="Times New Roman" w:hAnsi="Arial" w:cs="Arial"/>
          <w:sz w:val="20"/>
          <w:szCs w:val="20"/>
          <w:lang w:eastAsia="tr-TR"/>
        </w:rPr>
        <w:t xml:space="preserve"> H1N1 </w:t>
      </w:r>
      <w:proofErr w:type="spellStart"/>
      <w:r w:rsidR="00631543" w:rsidRPr="00631543">
        <w:rPr>
          <w:rFonts w:ascii="Arial" w:eastAsia="Times New Roman" w:hAnsi="Arial" w:cs="Arial"/>
          <w:sz w:val="20"/>
          <w:szCs w:val="20"/>
          <w:lang w:eastAsia="tr-TR"/>
        </w:rPr>
        <w:t>pandemisi</w:t>
      </w:r>
      <w:proofErr w:type="spellEnd"/>
      <w:r w:rsidR="00631543" w:rsidRPr="00631543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631543" w:rsidRPr="00631543">
        <w:rPr>
          <w:rFonts w:ascii="Arial" w:eastAsia="Times New Roman" w:hAnsi="Arial" w:cs="Arial"/>
          <w:sz w:val="20"/>
          <w:szCs w:val="20"/>
          <w:lang w:eastAsia="tr-TR"/>
        </w:rPr>
        <w:t>tekbaına</w:t>
      </w:r>
      <w:proofErr w:type="spellEnd"/>
      <w:r w:rsidR="00AC1578" w:rsidRPr="00631543">
        <w:rPr>
          <w:rFonts w:ascii="Arial" w:eastAsia="Times New Roman" w:hAnsi="Arial" w:cs="Arial"/>
          <w:sz w:val="20"/>
          <w:szCs w:val="20"/>
          <w:lang w:eastAsia="tr-TR"/>
        </w:rPr>
        <w:t>, dünya çapında 18.500 laboratuvar onaylı ölüm ve solunum hastalığından 200.000'den fazla ölüm oldu (epidemiyolojik modellemeye dayalı olarak)</w:t>
      </w:r>
      <w:r w:rsidR="00AC1578" w:rsidRPr="00AC1578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3</w:t>
      </w:r>
      <w:r w:rsidR="00AC1578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</w:p>
    <w:p w:rsidR="008255F8" w:rsidRPr="008255F8" w:rsidRDefault="002C497A" w:rsidP="00825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>2019'un sonlarında, Çin'in Vuhan kentinde değişen keskinlikte ve etiyolojisi</w:t>
      </w:r>
      <w:r w:rsidR="00D1322B"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bilinmeyen </w:t>
      </w:r>
      <w:proofErr w:type="spellStart"/>
      <w:r w:rsidR="00D1322B"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>pnömoni</w:t>
      </w:r>
      <w:proofErr w:type="spellEnd"/>
      <w:r w:rsidR="00D1322B"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</w:t>
      </w:r>
      <w:proofErr w:type="gramStart"/>
      <w:r w:rsidR="00D1322B"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  bir</w:t>
      </w:r>
      <w:proofErr w:type="gramEnd"/>
      <w:r w:rsidR="00D1322B"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 </w:t>
      </w:r>
      <w:proofErr w:type="spellStart"/>
      <w:r w:rsidR="00D1322B"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>kohortu</w:t>
      </w:r>
      <w:proofErr w:type="spellEnd"/>
      <w:r w:rsidR="00D1322B"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Çin </w:t>
      </w:r>
      <w:r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COVID-19'un başlangıcı</w:t>
      </w:r>
      <w:r w:rsidR="00D1322B"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>nı haber ver</w:t>
      </w:r>
      <w:r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>di.</w:t>
      </w:r>
      <w:r w:rsidR="008255F8" w:rsidRPr="008255F8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tr-TR"/>
        </w:rPr>
        <w:t xml:space="preserve"> </w:t>
      </w:r>
    </w:p>
    <w:p w:rsidR="00AC1578" w:rsidRPr="008255F8" w:rsidRDefault="008255F8" w:rsidP="008255F8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255F8">
        <w:rPr>
          <w:rFonts w:ascii="Times New Roman" w:eastAsia="Times New Roman" w:hAnsi="Times New Roman" w:cs="Times New Roman"/>
          <w:sz w:val="20"/>
          <w:szCs w:val="20"/>
          <w:lang w:eastAsia="tr-TR"/>
        </w:rPr>
        <w:t>Ağutos</w:t>
      </w:r>
      <w:proofErr w:type="spellEnd"/>
      <w:r w:rsidRPr="008255F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2021 itibarı ile dünya genelinde vaka sayısı 185 milyonu geçmiştir.</w:t>
      </w:r>
      <w:r w:rsidRPr="008255F8">
        <w:rPr>
          <w:sz w:val="20"/>
          <w:szCs w:val="20"/>
        </w:rPr>
        <w:t xml:space="preserve"> </w:t>
      </w:r>
      <w:r w:rsidRPr="008255F8">
        <w:rPr>
          <w:rFonts w:ascii="Times New Roman" w:eastAsia="Times New Roman" w:hAnsi="Times New Roman" w:cs="Times New Roman"/>
          <w:sz w:val="20"/>
          <w:szCs w:val="20"/>
          <w:lang w:eastAsia="tr-TR"/>
        </w:rPr>
        <w:t>4 milyon 2 bin 677 kişi hayatını kaybetti, iyileşen hasta sayısı 169 milyon 366 bin 727 kişiye ulaştı.</w:t>
      </w:r>
      <w:r w:rsidRPr="008255F8">
        <w:rPr>
          <w:sz w:val="20"/>
          <w:szCs w:val="20"/>
        </w:rPr>
        <w:t xml:space="preserve"> </w:t>
      </w:r>
      <w:r w:rsidRPr="008255F8">
        <w:rPr>
          <w:rFonts w:ascii="Times New Roman" w:eastAsia="Times New Roman" w:hAnsi="Times New Roman" w:cs="Times New Roman"/>
          <w:sz w:val="20"/>
          <w:szCs w:val="20"/>
          <w:lang w:eastAsia="tr-TR"/>
        </w:rPr>
        <w:t>Sağlık Bakanlığı: Türkiye'deki toplam Kovid-19 vaka sayısını 1 milyon 748 bin 567, vefat 15 bin 751 bildirildi</w:t>
      </w:r>
    </w:p>
    <w:p w:rsidR="004E2C78" w:rsidRPr="008255F8" w:rsidRDefault="004E2C78" w:rsidP="00D5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COVID-19'un SARS ve </w:t>
      </w:r>
      <w:proofErr w:type="spellStart"/>
      <w:r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>MERS'ten</w:t>
      </w:r>
      <w:proofErr w:type="spellEnd"/>
      <w:r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daha fazla bulaşıcılığı ve daha düşük ölüm oranına sahip olduğu görülse de, </w:t>
      </w:r>
      <w:r w:rsidR="008255F8"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hastalık ile ilgili </w:t>
      </w:r>
      <w:r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>birçok belirsizlik (</w:t>
      </w:r>
      <w:proofErr w:type="gramStart"/>
      <w:r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>enfeksiyon</w:t>
      </w:r>
      <w:proofErr w:type="gramEnd"/>
      <w:r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yolu, </w:t>
      </w:r>
      <w:proofErr w:type="spellStart"/>
      <w:r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>viral</w:t>
      </w:r>
      <w:proofErr w:type="spellEnd"/>
      <w:r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evrim, salgın dinamikleri, uygun anti-</w:t>
      </w:r>
      <w:proofErr w:type="spellStart"/>
      <w:r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>viral</w:t>
      </w:r>
      <w:proofErr w:type="spellEnd"/>
      <w:r w:rsidRPr="008255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 ve hastalık kontrolü stratejileri dahil) devam etmektedir.</w:t>
      </w:r>
    </w:p>
    <w:p w:rsidR="00D54033" w:rsidRPr="00D54033" w:rsidRDefault="00D54033" w:rsidP="00D5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403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6B6A0A1F" wp14:editId="4C52573F">
            <wp:extent cx="1143000" cy="1143000"/>
            <wp:effectExtent l="0" t="0" r="0" b="0"/>
            <wp:docPr id="3" name="Resim 3" descr="Click to zo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ck to zoo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33" w:rsidRDefault="002D26CC" w:rsidP="00D5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7" w:history="1">
        <w:r w:rsidR="00D54033" w:rsidRPr="00D54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(</w:t>
        </w:r>
        <w:proofErr w:type="spellStart"/>
        <w:r w:rsidR="00D54033" w:rsidRPr="00D54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Enlarge</w:t>
        </w:r>
        <w:proofErr w:type="spellEnd"/>
        <w:r w:rsidR="00D54033" w:rsidRPr="00D54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 xml:space="preserve"> Image)</w:t>
        </w:r>
      </w:hyperlink>
      <w:r w:rsidR="00D54033" w:rsidRPr="00D540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E06560" w:rsidRDefault="00E06560" w:rsidP="00D5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06560" w:rsidRDefault="00E06560" w:rsidP="00D5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06560" w:rsidRPr="00E06560" w:rsidRDefault="00E06560" w:rsidP="00D5403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  <w:r w:rsidRPr="00E06560">
        <w:rPr>
          <w:rFonts w:ascii="Times New Roman" w:eastAsia="Times New Roman" w:hAnsi="Times New Roman" w:cs="Times New Roman"/>
          <w:noProof/>
          <w:sz w:val="36"/>
          <w:szCs w:val="36"/>
          <w:lang w:eastAsia="tr-TR"/>
        </w:rPr>
        <w:drawing>
          <wp:inline distT="0" distB="0" distL="0" distR="0" wp14:anchorId="3BB40286" wp14:editId="3E288630">
            <wp:extent cx="5760720" cy="32397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033" w:rsidRPr="00D54033" w:rsidRDefault="00D54033" w:rsidP="00D5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EBE" w:rsidRDefault="00E06560" w:rsidP="00B20588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E065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tr-TR"/>
        </w:rPr>
        <w:t>Figür:</w:t>
      </w:r>
      <w:r w:rsidRPr="00E065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</w:t>
      </w:r>
      <w:r w:rsidR="00896EBE" w:rsidRPr="009D5EF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COVID-19 ve solun</w:t>
      </w:r>
      <w:r w:rsidR="00D20478" w:rsidRPr="009D5EF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um yolu virüsü </w:t>
      </w:r>
      <w:proofErr w:type="gramStart"/>
      <w:r w:rsidR="00D20478" w:rsidRPr="009D5EF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enfeksiyonunun</w:t>
      </w:r>
      <w:proofErr w:type="gramEnd"/>
      <w:r w:rsidR="00D20478" w:rsidRPr="009D5EF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D20478" w:rsidRPr="009D5EF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kardiyovasküler</w:t>
      </w:r>
      <w:proofErr w:type="spellEnd"/>
      <w:r w:rsidR="00614337" w:rsidRPr="009D5EF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sonuçlarının </w:t>
      </w:r>
      <w:r w:rsidR="00614337" w:rsidRPr="009D5EFD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bugünkü</w:t>
      </w:r>
      <w:r w:rsidR="00896EBE" w:rsidRPr="009D5EFD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küresel dağılımı.</w:t>
      </w:r>
      <w:r w:rsidR="0007054A" w:rsidRPr="009D5EFD">
        <w:rPr>
          <w:sz w:val="20"/>
          <w:szCs w:val="20"/>
        </w:rPr>
        <w:t xml:space="preserve"> </w:t>
      </w:r>
      <w:r w:rsidR="0007054A" w:rsidRPr="009D5EFD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(A)</w:t>
      </w:r>
      <w:r w:rsidR="0007054A" w:rsidRPr="009D5EFD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16 Mart 2020'de COVID-19'un küresel dağılımı (</w:t>
      </w:r>
      <w:r w:rsidR="0007054A" w:rsidRPr="009D5EFD">
        <w:rPr>
          <w:rFonts w:ascii="Times New Roman" w:eastAsia="Times New Roman" w:hAnsi="Times New Roman" w:cs="Times New Roman"/>
          <w:bCs/>
          <w:i/>
          <w:sz w:val="20"/>
          <w:szCs w:val="20"/>
          <w:lang w:eastAsia="tr-TR"/>
        </w:rPr>
        <w:t>şekil kaynağı:</w:t>
      </w:r>
      <w:r w:rsidR="0007054A" w:rsidRPr="009D5EFD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Dünya Sağlık Örgütü'nden COVID-19 durum raporları)</w:t>
      </w:r>
      <w:r w:rsidR="0071436C" w:rsidRPr="009D5EFD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. </w:t>
      </w:r>
      <w:r w:rsidR="0071436C" w:rsidRPr="009D5EFD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(B)</w:t>
      </w:r>
      <w:r w:rsidR="0071436C" w:rsidRPr="009D5EFD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Solunum yolu virüsü </w:t>
      </w:r>
      <w:proofErr w:type="gramStart"/>
      <w:r w:rsidR="0071436C" w:rsidRPr="009D5EFD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enfeksiyonunun</w:t>
      </w:r>
      <w:proofErr w:type="gramEnd"/>
      <w:r w:rsidR="0071436C" w:rsidRPr="009D5EFD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doğrudan ve dolaylı KV sonuçları.</w:t>
      </w:r>
    </w:p>
    <w:p w:rsidR="0051148A" w:rsidRPr="009D5EFD" w:rsidRDefault="0051148A" w:rsidP="00B20588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                                                                                                        (</w:t>
      </w:r>
      <w:proofErr w:type="spellStart"/>
      <w:r w:rsidRPr="00FB03C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Eur</w:t>
      </w:r>
      <w:proofErr w:type="spellEnd"/>
      <w:r w:rsidRPr="00FB03C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FB03C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Heart</w:t>
      </w:r>
      <w:proofErr w:type="spellEnd"/>
      <w:r w:rsidRPr="00FB03C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J. 2020;41(19):1798-1800.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)</w:t>
      </w:r>
    </w:p>
    <w:p w:rsidR="00D95236" w:rsidRPr="00551DF5" w:rsidRDefault="00D95236" w:rsidP="00D540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551DF5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Solunum Virüsü Enfeksiyonunun </w:t>
      </w:r>
      <w:proofErr w:type="spellStart"/>
      <w:r w:rsidRPr="00551DF5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Kardiyovasküler</w:t>
      </w:r>
      <w:proofErr w:type="spellEnd"/>
      <w:r w:rsidRPr="00551DF5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Komplikasyonları</w:t>
      </w:r>
    </w:p>
    <w:p w:rsidR="0093037C" w:rsidRDefault="0093037C" w:rsidP="00D5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proofErr w:type="spellStart"/>
      <w:r w:rsidRPr="00551DF5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, AMİ ve KY alevlenmesi </w:t>
      </w:r>
      <w:proofErr w:type="gramStart"/>
      <w:r w:rsidRPr="00551DF5">
        <w:rPr>
          <w:rFonts w:ascii="Arial" w:eastAsia="Times New Roman" w:hAnsi="Arial" w:cs="Arial"/>
          <w:sz w:val="20"/>
          <w:szCs w:val="20"/>
          <w:lang w:eastAsia="tr-TR"/>
        </w:rPr>
        <w:t>dahil</w:t>
      </w:r>
      <w:proofErr w:type="gramEnd"/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551DF5">
        <w:rPr>
          <w:rFonts w:ascii="Arial" w:eastAsia="Times New Roman" w:hAnsi="Arial" w:cs="Arial"/>
          <w:sz w:val="20"/>
          <w:szCs w:val="20"/>
          <w:lang w:eastAsia="tr-TR"/>
        </w:rPr>
        <w:t>influenza</w:t>
      </w:r>
      <w:proofErr w:type="spellEnd"/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enfeksiyonunun KV komplikasyonları, önceki tarihsel salgınlar sırasında iyi tanınmıştır ve </w:t>
      </w:r>
      <w:proofErr w:type="spellStart"/>
      <w:r w:rsidRPr="00551DF5">
        <w:rPr>
          <w:rFonts w:ascii="Arial" w:eastAsia="Times New Roman" w:hAnsi="Arial" w:cs="Arial"/>
          <w:sz w:val="20"/>
          <w:szCs w:val="20"/>
          <w:lang w:eastAsia="tr-TR"/>
        </w:rPr>
        <w:t>mortaliteye</w:t>
      </w:r>
      <w:proofErr w:type="spellEnd"/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önemli katkı sağlar</w:t>
      </w:r>
      <w:r w:rsidRPr="0093037C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4</w:t>
      </w:r>
      <w:r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  <w:r w:rsidRPr="0093037C">
        <w:t xml:space="preserve"> </w:t>
      </w:r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Benzer şekilde, önceki </w:t>
      </w:r>
      <w:proofErr w:type="spellStart"/>
      <w:r w:rsidRPr="00551DF5">
        <w:rPr>
          <w:rFonts w:ascii="Arial" w:eastAsia="Times New Roman" w:hAnsi="Arial" w:cs="Arial"/>
          <w:sz w:val="20"/>
          <w:szCs w:val="20"/>
          <w:lang w:eastAsia="tr-TR"/>
        </w:rPr>
        <w:t>ko</w:t>
      </w:r>
      <w:r w:rsidR="004B1803" w:rsidRPr="00551DF5">
        <w:rPr>
          <w:rFonts w:ascii="Arial" w:eastAsia="Times New Roman" w:hAnsi="Arial" w:cs="Arial"/>
          <w:sz w:val="20"/>
          <w:szCs w:val="20"/>
          <w:lang w:eastAsia="tr-TR"/>
        </w:rPr>
        <w:t>ronavirüs</w:t>
      </w:r>
      <w:proofErr w:type="spellEnd"/>
      <w:r w:rsidR="004B1803"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salgınları, anlamlı KV </w:t>
      </w:r>
      <w:proofErr w:type="spellStart"/>
      <w:r w:rsidR="004B1803" w:rsidRPr="00551DF5">
        <w:rPr>
          <w:rFonts w:ascii="Arial" w:eastAsia="Times New Roman" w:hAnsi="Arial" w:cs="Arial"/>
          <w:sz w:val="20"/>
          <w:szCs w:val="20"/>
          <w:lang w:eastAsia="tr-TR"/>
        </w:rPr>
        <w:t>komorbidite</w:t>
      </w:r>
      <w:proofErr w:type="spellEnd"/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ve </w:t>
      </w:r>
      <w:proofErr w:type="gramStart"/>
      <w:r w:rsidRPr="00551DF5">
        <w:rPr>
          <w:rFonts w:ascii="Arial" w:eastAsia="Times New Roman" w:hAnsi="Arial" w:cs="Arial"/>
          <w:sz w:val="20"/>
          <w:szCs w:val="20"/>
          <w:lang w:eastAsia="tr-TR"/>
        </w:rPr>
        <w:t>komplikasyon</w:t>
      </w:r>
      <w:proofErr w:type="gramEnd"/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yükü ile ilişkilendirilmiştir </w:t>
      </w:r>
      <w:r w:rsidRPr="0093037C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(</w:t>
      </w:r>
      <w:r w:rsidRPr="004B1803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tr-TR"/>
        </w:rPr>
        <w:t>Tablo 1</w:t>
      </w:r>
      <w:r w:rsidRPr="0093037C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).</w:t>
      </w:r>
      <w:r w:rsidR="004B1803" w:rsidRPr="004B1803">
        <w:t xml:space="preserve"> </w:t>
      </w:r>
      <w:r w:rsidR="004B1803"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Ayrıca, önceden bulunan KV hastalıklar hastalarda </w:t>
      </w:r>
      <w:proofErr w:type="spellStart"/>
      <w:r w:rsidR="004B1803" w:rsidRPr="00551DF5">
        <w:rPr>
          <w:rFonts w:ascii="Arial" w:eastAsia="Times New Roman" w:hAnsi="Arial" w:cs="Arial"/>
          <w:sz w:val="20"/>
          <w:szCs w:val="20"/>
          <w:lang w:eastAsia="tr-TR"/>
        </w:rPr>
        <w:t>primer</w:t>
      </w:r>
      <w:proofErr w:type="spellEnd"/>
      <w:r w:rsidR="004B1803"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solunum </w:t>
      </w:r>
      <w:proofErr w:type="gramStart"/>
      <w:r w:rsidR="004B1803" w:rsidRPr="00551DF5">
        <w:rPr>
          <w:rFonts w:ascii="Arial" w:eastAsia="Times New Roman" w:hAnsi="Arial" w:cs="Arial"/>
          <w:sz w:val="20"/>
          <w:szCs w:val="20"/>
          <w:lang w:eastAsia="tr-TR"/>
        </w:rPr>
        <w:t>sendromunun</w:t>
      </w:r>
      <w:proofErr w:type="gramEnd"/>
      <w:r w:rsidR="004B1803"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şiddeti ve olumsuz sonuç riskini artmaktadır</w:t>
      </w:r>
      <w:r w:rsidR="004B1803" w:rsidRPr="004B1803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11</w:t>
      </w:r>
      <w:r w:rsidR="004B1803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</w:p>
    <w:p w:rsidR="00F82016" w:rsidRDefault="00F82016" w:rsidP="00D5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</w:p>
    <w:tbl>
      <w:tblPr>
        <w:tblW w:w="11229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2227"/>
        <w:gridCol w:w="3774"/>
        <w:gridCol w:w="3585"/>
      </w:tblGrid>
      <w:tr w:rsidR="00F82016" w:rsidRPr="00F82016" w:rsidTr="00EE39CE">
        <w:tc>
          <w:tcPr>
            <w:tcW w:w="11229" w:type="dxa"/>
            <w:gridSpan w:val="4"/>
            <w:shd w:val="clear" w:color="auto" w:fill="EFF3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F82016">
              <w:rPr>
                <w:rFonts w:ascii="Arial" w:eastAsia="Times New Roman" w:hAnsi="Arial" w:cs="Arial"/>
                <w:color w:val="FF0000"/>
                <w:sz w:val="28"/>
                <w:szCs w:val="28"/>
                <w:lang w:eastAsia="tr-TR"/>
              </w:rPr>
              <w:t>Tablo 1.</w:t>
            </w:r>
            <w:r w:rsidRPr="00F82016">
              <w:rPr>
                <w:rFonts w:ascii="Arial" w:eastAsia="Times New Roman" w:hAnsi="Arial" w:cs="Arial"/>
                <w:color w:val="FF0000"/>
                <w:sz w:val="24"/>
                <w:szCs w:val="24"/>
                <w:lang w:eastAsia="tr-TR"/>
              </w:rPr>
              <w:t xml:space="preserve">  </w:t>
            </w:r>
            <w:proofErr w:type="spellStart"/>
            <w:r w:rsidRPr="00F820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Koronavirüs</w:t>
            </w:r>
            <w:proofErr w:type="spellEnd"/>
            <w:r w:rsidRPr="00F820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F820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enfeksiyonunun</w:t>
            </w:r>
            <w:proofErr w:type="gramEnd"/>
            <w:r w:rsidRPr="00F820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akut KV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manifestasyonlarını</w:t>
            </w:r>
            <w:proofErr w:type="spellEnd"/>
            <w:r w:rsidRPr="00F820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bunların klinik sonuçlarını ele alan temsili çalışmalar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EE39CE" w:rsidRPr="00F82016" w:rsidTr="00EE39CE">
        <w:tc>
          <w:tcPr>
            <w:tcW w:w="1843" w:type="dxa"/>
            <w:shd w:val="clear" w:color="auto" w:fill="EFF3F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82016" w:rsidRDefault="00F82016" w:rsidP="00F82016">
            <w:pPr>
              <w:spacing w:after="0" w:line="450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</w:p>
          <w:p w:rsidR="00F82016" w:rsidRPr="00F82016" w:rsidRDefault="00F82016" w:rsidP="00F8201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</w:pPr>
            <w:r w:rsidRPr="00F8201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  <w:t>Salgınlar</w:t>
            </w:r>
          </w:p>
        </w:tc>
        <w:tc>
          <w:tcPr>
            <w:tcW w:w="2410" w:type="dxa"/>
            <w:shd w:val="clear" w:color="auto" w:fill="EFF3F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82016" w:rsidRPr="00F82016" w:rsidRDefault="00F82016" w:rsidP="00F8201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</w:pPr>
            <w:r w:rsidRPr="00F8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İlk yazar ve </w:t>
            </w:r>
            <w:proofErr w:type="spellStart"/>
            <w:r w:rsidRPr="00F8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kohort</w:t>
            </w:r>
            <w:proofErr w:type="spellEnd"/>
            <w:r w:rsidRPr="00F8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boyutu</w:t>
            </w:r>
          </w:p>
        </w:tc>
        <w:tc>
          <w:tcPr>
            <w:tcW w:w="4437" w:type="dxa"/>
            <w:shd w:val="clear" w:color="auto" w:fill="EFF3F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82016" w:rsidRPr="00F82016" w:rsidRDefault="00F82016" w:rsidP="00F8201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</w:pPr>
            <w:proofErr w:type="spellStart"/>
            <w:r w:rsidRPr="00F8201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  <w:t>Kardiyovasküler</w:t>
            </w:r>
            <w:proofErr w:type="spellEnd"/>
            <w:r w:rsidRPr="00F8201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01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  <w:t>manifestasyonlar</w:t>
            </w:r>
            <w:proofErr w:type="spellEnd"/>
          </w:p>
        </w:tc>
        <w:tc>
          <w:tcPr>
            <w:tcW w:w="0" w:type="auto"/>
            <w:shd w:val="clear" w:color="auto" w:fill="EFF3F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82016" w:rsidRPr="00F82016" w:rsidRDefault="00F82016" w:rsidP="00F8201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  <w:t>s</w:t>
            </w:r>
            <w:r w:rsidRPr="00F8201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  <w:t>onuçlar</w:t>
            </w:r>
            <w:proofErr w:type="gramEnd"/>
          </w:p>
        </w:tc>
      </w:tr>
      <w:tr w:rsidR="00EE39CE" w:rsidRPr="00F82016" w:rsidTr="00EE39CE">
        <w:tc>
          <w:tcPr>
            <w:tcW w:w="1843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3"/>
                <w:szCs w:val="23"/>
                <w:lang w:eastAsia="tr-TR"/>
              </w:rPr>
            </w:pPr>
            <w:r w:rsidRPr="00F82016">
              <w:rPr>
                <w:rFonts w:ascii="Arial" w:eastAsia="Times New Roman" w:hAnsi="Arial" w:cs="Arial"/>
                <w:b/>
                <w:color w:val="FF0000"/>
                <w:sz w:val="23"/>
                <w:szCs w:val="23"/>
                <w:lang w:eastAsia="tr-TR"/>
              </w:rPr>
              <w:t>SARS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proofErr w:type="spellStart"/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Yu</w:t>
            </w:r>
            <w:proofErr w:type="spellEnd"/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</w:t>
            </w:r>
            <w:r w:rsidRPr="00F8201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  <w:lang w:eastAsia="tr-TR"/>
              </w:rPr>
              <w:t>et al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.</w:t>
            </w:r>
            <w:r w:rsidRPr="00F82016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tr-TR"/>
              </w:rPr>
              <w:t>5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(</w:t>
            </w:r>
            <w:r w:rsidRPr="00F8201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  <w:lang w:eastAsia="tr-TR"/>
              </w:rPr>
              <w:t>n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= 121)</w:t>
            </w:r>
          </w:p>
        </w:tc>
        <w:tc>
          <w:tcPr>
            <w:tcW w:w="4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F82016">
              <w:rPr>
                <w:rFonts w:ascii="Arial" w:eastAsia="Times New Roman" w:hAnsi="Arial" w:cs="Arial"/>
                <w:sz w:val="23"/>
                <w:szCs w:val="23"/>
                <w:lang w:eastAsia="tr-TR"/>
              </w:rPr>
              <w:t xml:space="preserve">Hipotansiyon, </w:t>
            </w:r>
            <w:proofErr w:type="spellStart"/>
            <w:proofErr w:type="gramStart"/>
            <w:r w:rsidRPr="00F82016">
              <w:rPr>
                <w:rFonts w:ascii="Arial" w:eastAsia="Times New Roman" w:hAnsi="Arial" w:cs="Arial"/>
                <w:sz w:val="23"/>
                <w:szCs w:val="23"/>
                <w:lang w:eastAsia="tr-TR"/>
              </w:rPr>
              <w:t>taşikardi,bradikardi</w:t>
            </w:r>
            <w:proofErr w:type="spellEnd"/>
            <w:proofErr w:type="gramEnd"/>
            <w:r w:rsidRPr="00F82016">
              <w:rPr>
                <w:rFonts w:ascii="Arial" w:eastAsia="Times New Roman" w:hAnsi="Arial" w:cs="Arial"/>
                <w:sz w:val="23"/>
                <w:szCs w:val="23"/>
                <w:lang w:eastAsia="tr-TR"/>
              </w:rPr>
              <w:t xml:space="preserve">, </w:t>
            </w:r>
            <w:proofErr w:type="spellStart"/>
            <w:r w:rsidRPr="00F82016">
              <w:rPr>
                <w:rFonts w:ascii="Arial" w:eastAsia="Times New Roman" w:hAnsi="Arial" w:cs="Arial"/>
                <w:sz w:val="23"/>
                <w:szCs w:val="23"/>
                <w:lang w:eastAsia="tr-TR"/>
              </w:rPr>
              <w:t>kardiyomegali</w:t>
            </w:r>
            <w:proofErr w:type="spellEnd"/>
            <w:r w:rsidRPr="00F82016">
              <w:rPr>
                <w:rFonts w:ascii="Arial" w:eastAsia="Times New Roman" w:hAnsi="Arial" w:cs="Arial"/>
                <w:sz w:val="23"/>
                <w:szCs w:val="23"/>
                <w:lang w:eastAsia="tr-TR"/>
              </w:rPr>
              <w:t xml:space="preserve"> ve aritmi.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Çoğunlukla geçici</w:t>
            </w:r>
          </w:p>
        </w:tc>
      </w:tr>
      <w:tr w:rsidR="00EE39CE" w:rsidRPr="00F82016" w:rsidTr="00EE39CE">
        <w:tc>
          <w:tcPr>
            <w:tcW w:w="1843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lastRenderedPageBreak/>
              <w:t> 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proofErr w:type="spellStart"/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Pan</w:t>
            </w:r>
            <w:proofErr w:type="spellEnd"/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</w:t>
            </w:r>
            <w:r w:rsidRPr="00F8201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  <w:lang w:eastAsia="tr-TR"/>
              </w:rPr>
              <w:t>et al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.</w:t>
            </w:r>
            <w:r w:rsidRPr="00F82016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tr-TR"/>
              </w:rPr>
              <w:t>6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(</w:t>
            </w:r>
            <w:r w:rsidRPr="00F8201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  <w:lang w:eastAsia="tr-TR"/>
              </w:rPr>
              <w:t>n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= 15)</w:t>
            </w:r>
          </w:p>
        </w:tc>
        <w:tc>
          <w:tcPr>
            <w:tcW w:w="4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 xml:space="preserve">Kardiyak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arrest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Ölüm</w:t>
            </w:r>
          </w:p>
          <w:p w:rsid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</w:p>
          <w:p w:rsid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</w:p>
          <w:p w:rsid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</w:p>
          <w:p w:rsid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</w:p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</w:p>
        </w:tc>
      </w:tr>
      <w:tr w:rsidR="00EE39CE" w:rsidRPr="00F82016" w:rsidTr="00EE39CE">
        <w:tc>
          <w:tcPr>
            <w:tcW w:w="1843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 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proofErr w:type="spellStart"/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Li</w:t>
            </w:r>
            <w:proofErr w:type="spellEnd"/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</w:t>
            </w:r>
            <w:r w:rsidRPr="00F8201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  <w:lang w:eastAsia="tr-TR"/>
              </w:rPr>
              <w:t>et al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.</w:t>
            </w:r>
            <w:r w:rsidRPr="00F82016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tr-TR"/>
              </w:rPr>
              <w:t>7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(</w:t>
            </w:r>
            <w:r w:rsidRPr="00F8201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  <w:lang w:eastAsia="tr-TR"/>
              </w:rPr>
              <w:t>n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= 46)</w:t>
            </w:r>
          </w:p>
        </w:tc>
        <w:tc>
          <w:tcPr>
            <w:tcW w:w="4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3D4EC9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3D4EC9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 xml:space="preserve">Ekokardiyografide </w:t>
            </w:r>
            <w:proofErr w:type="spellStart"/>
            <w:r w:rsidRPr="003D4EC9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sistolik</w:t>
            </w:r>
            <w:proofErr w:type="spellEnd"/>
            <w:r w:rsidRPr="003D4EC9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 xml:space="preserve"> tutulum olmaksızın </w:t>
            </w:r>
            <w:proofErr w:type="spellStart"/>
            <w:r w:rsidRPr="003D4EC9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subklinik</w:t>
            </w:r>
            <w:proofErr w:type="spellEnd"/>
            <w:r w:rsidRPr="003D4EC9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3D4EC9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diyastolik</w:t>
            </w:r>
            <w:proofErr w:type="spellEnd"/>
            <w:r w:rsidRPr="003D4EC9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 xml:space="preserve"> bozukluk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3D4EC9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3D4EC9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Klinik iyileşmede geri dönüşümlü</w:t>
            </w:r>
          </w:p>
        </w:tc>
      </w:tr>
      <w:tr w:rsidR="00EE39CE" w:rsidRPr="00F82016" w:rsidTr="00EE39CE">
        <w:tc>
          <w:tcPr>
            <w:tcW w:w="1843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3"/>
                <w:szCs w:val="23"/>
                <w:lang w:eastAsia="tr-TR"/>
              </w:rPr>
            </w:pPr>
            <w:r w:rsidRPr="00F82016">
              <w:rPr>
                <w:rFonts w:ascii="Arial" w:eastAsia="Times New Roman" w:hAnsi="Arial" w:cs="Arial"/>
                <w:b/>
                <w:color w:val="FF0000"/>
                <w:sz w:val="23"/>
                <w:szCs w:val="23"/>
                <w:lang w:eastAsia="tr-TR"/>
              </w:rPr>
              <w:t>MERS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Alhogbani</w:t>
            </w:r>
            <w:r w:rsidRPr="00F82016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tr-TR"/>
              </w:rPr>
              <w:t>8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(</w:t>
            </w:r>
            <w:r w:rsidRPr="00F8201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  <w:lang w:eastAsia="tr-TR"/>
              </w:rPr>
              <w:t>n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= 1)</w:t>
            </w:r>
          </w:p>
        </w:tc>
        <w:tc>
          <w:tcPr>
            <w:tcW w:w="4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82016" w:rsidRPr="00F82016" w:rsidRDefault="003D4EC9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3D4EC9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 xml:space="preserve">Akut </w:t>
            </w:r>
            <w:proofErr w:type="spellStart"/>
            <w:r w:rsidRPr="003D4EC9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miyokardit</w:t>
            </w:r>
            <w:proofErr w:type="spellEnd"/>
            <w:r w:rsidRPr="003D4EC9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 xml:space="preserve"> ve akut başlangıçlı kalp yetmezliği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3D4EC9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Kurtuldu/iyileşti.</w:t>
            </w:r>
          </w:p>
        </w:tc>
      </w:tr>
      <w:tr w:rsidR="00EE39CE" w:rsidRPr="00F82016" w:rsidTr="00EE39CE">
        <w:tc>
          <w:tcPr>
            <w:tcW w:w="1843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3"/>
                <w:szCs w:val="23"/>
                <w:lang w:eastAsia="tr-TR"/>
              </w:rPr>
            </w:pPr>
            <w:r w:rsidRPr="00F82016">
              <w:rPr>
                <w:rFonts w:ascii="Arial" w:eastAsia="Times New Roman" w:hAnsi="Arial" w:cs="Arial"/>
                <w:b/>
                <w:color w:val="FF0000"/>
                <w:sz w:val="23"/>
                <w:szCs w:val="23"/>
                <w:lang w:eastAsia="tr-TR"/>
              </w:rPr>
              <w:t>COVID-19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proofErr w:type="spellStart"/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Huang</w:t>
            </w:r>
            <w:proofErr w:type="spellEnd"/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</w:t>
            </w:r>
            <w:r w:rsidRPr="00F8201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  <w:lang w:eastAsia="tr-TR"/>
              </w:rPr>
              <w:t>et al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.</w:t>
            </w:r>
            <w:r w:rsidRPr="00F82016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tr-TR"/>
              </w:rPr>
              <w:t>9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(</w:t>
            </w:r>
            <w:r w:rsidRPr="00F8201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  <w:lang w:eastAsia="tr-TR"/>
              </w:rPr>
              <w:t>n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= 41)</w:t>
            </w:r>
          </w:p>
        </w:tc>
        <w:tc>
          <w:tcPr>
            <w:tcW w:w="4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EE39CE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EE39CE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 xml:space="preserve">Beş hastada </w:t>
            </w:r>
            <w:proofErr w:type="spellStart"/>
            <w:r w:rsidRPr="00EE39CE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miyokard</w:t>
            </w:r>
            <w:proofErr w:type="spellEnd"/>
            <w:r w:rsidRPr="00EE39CE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 xml:space="preserve"> hasarı (yüksek hassasiyetli kardiyak </w:t>
            </w:r>
            <w:proofErr w:type="spellStart"/>
            <w:r w:rsidRPr="00EE39CE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troponin</w:t>
            </w:r>
            <w:proofErr w:type="spellEnd"/>
            <w:r w:rsidRPr="00EE39CE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 xml:space="preserve"> I ile kendini gösterir)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82016" w:rsidRPr="00F82016" w:rsidRDefault="00EE39CE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EE39CE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4 hasta yoğun bakıma alındı</w:t>
            </w:r>
          </w:p>
        </w:tc>
      </w:tr>
      <w:tr w:rsidR="00EE39CE" w:rsidRPr="00F82016" w:rsidTr="00EE39CE">
        <w:tc>
          <w:tcPr>
            <w:tcW w:w="1843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 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F82016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proofErr w:type="spellStart"/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Wang</w:t>
            </w:r>
            <w:proofErr w:type="spellEnd"/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</w:t>
            </w:r>
            <w:r w:rsidRPr="00F8201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  <w:lang w:eastAsia="tr-TR"/>
              </w:rPr>
              <w:t>et al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.</w:t>
            </w:r>
            <w:r w:rsidRPr="00F82016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tr-TR"/>
              </w:rPr>
              <w:t>10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(</w:t>
            </w:r>
            <w:r w:rsidRPr="00F82016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  <w:lang w:eastAsia="tr-TR"/>
              </w:rPr>
              <w:t>n</w:t>
            </w:r>
            <w:r w:rsidRPr="00F82016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= 138)</w:t>
            </w:r>
          </w:p>
        </w:tc>
        <w:tc>
          <w:tcPr>
            <w:tcW w:w="44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EE39CE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EE39CE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Akut kalp hasarı (%</w:t>
            </w:r>
            <w:proofErr w:type="gramStart"/>
            <w:r w:rsidRPr="00EE39CE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7.2</w:t>
            </w:r>
            <w:proofErr w:type="gramEnd"/>
            <w:r w:rsidRPr="00EE39CE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), şok (%8.7) ve aritmi (%16.7)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016" w:rsidRPr="00F82016" w:rsidRDefault="00EE39CE" w:rsidP="00F8201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EE39CE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Çoğu ha</w:t>
            </w: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sta yoğun bakıma ihtiyaç duydu</w:t>
            </w:r>
          </w:p>
        </w:tc>
      </w:tr>
    </w:tbl>
    <w:p w:rsidR="00F82016" w:rsidRDefault="00EE39CE" w:rsidP="00EE39CE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 xml:space="preserve">                                                                                                          (</w:t>
      </w:r>
      <w:proofErr w:type="spellStart"/>
      <w:r w:rsidRPr="00FB03C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Eur</w:t>
      </w:r>
      <w:proofErr w:type="spellEnd"/>
      <w:r w:rsidRPr="00FB03C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FB03C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Heart</w:t>
      </w:r>
      <w:proofErr w:type="spellEnd"/>
      <w:r w:rsidRPr="00FB03C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J. 2020;41(19):1798-1800</w:t>
      </w:r>
      <w:r w:rsidR="0051148A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)</w:t>
      </w:r>
      <w:r w:rsidRPr="00FB03C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.</w:t>
      </w:r>
    </w:p>
    <w:p w:rsidR="004B1803" w:rsidRPr="00551DF5" w:rsidRDefault="004B1803" w:rsidP="00D540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551DF5">
        <w:rPr>
          <w:rFonts w:ascii="Arial" w:eastAsia="Times New Roman" w:hAnsi="Arial" w:cs="Arial"/>
          <w:b/>
          <w:sz w:val="24"/>
          <w:szCs w:val="24"/>
          <w:lang w:eastAsia="tr-TR"/>
        </w:rPr>
        <w:t>-</w:t>
      </w:r>
      <w:r w:rsidRPr="00551DF5">
        <w:t xml:space="preserve"> </w:t>
      </w:r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SARS hastalarında hipotansiyon, taşikardi, </w:t>
      </w:r>
      <w:proofErr w:type="spellStart"/>
      <w:r w:rsidRPr="00551DF5">
        <w:rPr>
          <w:rFonts w:ascii="Arial" w:eastAsia="Times New Roman" w:hAnsi="Arial" w:cs="Arial"/>
          <w:sz w:val="20"/>
          <w:szCs w:val="20"/>
          <w:lang w:eastAsia="tr-TR"/>
        </w:rPr>
        <w:t>bradikardi</w:t>
      </w:r>
      <w:proofErr w:type="spellEnd"/>
      <w:r w:rsidRPr="00551DF5">
        <w:rPr>
          <w:rFonts w:ascii="Arial" w:eastAsia="Times New Roman" w:hAnsi="Arial" w:cs="Arial"/>
          <w:sz w:val="20"/>
          <w:szCs w:val="20"/>
          <w:lang w:eastAsia="tr-TR"/>
        </w:rPr>
        <w:t>, aritmi ve hatta ani kardiyak ölüm yaygındır.</w:t>
      </w:r>
    </w:p>
    <w:p w:rsidR="0033711C" w:rsidRPr="0093037C" w:rsidRDefault="0033711C" w:rsidP="00D540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- EKG değişiklikleri ve </w:t>
      </w:r>
      <w:proofErr w:type="spellStart"/>
      <w:r w:rsidRPr="00551DF5">
        <w:rPr>
          <w:rFonts w:ascii="Arial" w:eastAsia="Times New Roman" w:hAnsi="Arial" w:cs="Arial"/>
          <w:sz w:val="20"/>
          <w:szCs w:val="20"/>
          <w:lang w:eastAsia="tr-TR"/>
        </w:rPr>
        <w:t>troponin</w:t>
      </w:r>
      <w:proofErr w:type="spellEnd"/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yükselmesi, altta yatan </w:t>
      </w:r>
      <w:proofErr w:type="spellStart"/>
      <w:r w:rsidRPr="00551DF5">
        <w:rPr>
          <w:rFonts w:ascii="Arial" w:eastAsia="Times New Roman" w:hAnsi="Arial" w:cs="Arial"/>
          <w:sz w:val="20"/>
          <w:szCs w:val="20"/>
          <w:lang w:eastAsia="tr-TR"/>
        </w:rPr>
        <w:t>miyokarditin</w:t>
      </w:r>
      <w:proofErr w:type="spellEnd"/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işaretini verebilir ve ekokardiyografi sıklıkla </w:t>
      </w:r>
      <w:proofErr w:type="spellStart"/>
      <w:r w:rsidRPr="00551DF5">
        <w:rPr>
          <w:rFonts w:ascii="Arial" w:eastAsia="Times New Roman" w:hAnsi="Arial" w:cs="Arial"/>
          <w:sz w:val="20"/>
          <w:szCs w:val="20"/>
          <w:lang w:eastAsia="tr-TR"/>
        </w:rPr>
        <w:t>subklinik</w:t>
      </w:r>
      <w:proofErr w:type="spellEnd"/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SV </w:t>
      </w:r>
      <w:proofErr w:type="spellStart"/>
      <w:r w:rsidRPr="00551DF5">
        <w:rPr>
          <w:rFonts w:ascii="Arial" w:eastAsia="Times New Roman" w:hAnsi="Arial" w:cs="Arial"/>
          <w:sz w:val="20"/>
          <w:szCs w:val="20"/>
          <w:lang w:eastAsia="tr-TR"/>
        </w:rPr>
        <w:t>diyastolik</w:t>
      </w:r>
      <w:proofErr w:type="spellEnd"/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bozukluğunu gösterir (</w:t>
      </w:r>
      <w:proofErr w:type="spellStart"/>
      <w:r w:rsidRPr="00551DF5">
        <w:rPr>
          <w:rFonts w:ascii="Arial" w:eastAsia="Times New Roman" w:hAnsi="Arial" w:cs="Arial"/>
          <w:sz w:val="20"/>
          <w:szCs w:val="20"/>
          <w:lang w:eastAsia="tr-TR"/>
        </w:rPr>
        <w:t>sistolik</w:t>
      </w:r>
      <w:proofErr w:type="spellEnd"/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bozukluğu ve düşük </w:t>
      </w:r>
      <w:proofErr w:type="spellStart"/>
      <w:r w:rsidRPr="00551DF5">
        <w:rPr>
          <w:rFonts w:ascii="Arial" w:eastAsia="Times New Roman" w:hAnsi="Arial" w:cs="Arial"/>
          <w:sz w:val="20"/>
          <w:szCs w:val="20"/>
          <w:lang w:eastAsia="tr-TR"/>
        </w:rPr>
        <w:t>EF'si</w:t>
      </w:r>
      <w:proofErr w:type="spellEnd"/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olanlarda mekanik </w:t>
      </w:r>
      <w:proofErr w:type="spellStart"/>
      <w:r w:rsidRPr="00551DF5">
        <w:rPr>
          <w:rFonts w:ascii="Arial" w:eastAsia="Times New Roman" w:hAnsi="Arial" w:cs="Arial"/>
          <w:sz w:val="20"/>
          <w:szCs w:val="20"/>
          <w:lang w:eastAsia="tr-TR"/>
        </w:rPr>
        <w:t>ventilasyon</w:t>
      </w:r>
      <w:proofErr w:type="spellEnd"/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ihtiyacı olasılığı daha yüksektir)</w:t>
      </w:r>
      <w:r w:rsidRPr="0033711C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7,12</w:t>
      </w:r>
      <w:r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</w:p>
    <w:p w:rsidR="00D430CA" w:rsidRPr="00D430CA" w:rsidRDefault="00D430CA" w:rsidP="00BF4F52">
      <w:pPr>
        <w:pStyle w:val="ListeParagraf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Erken COVID-19 vaka raporları, altta yatan rahatsızlıkları olan hastaların </w:t>
      </w:r>
      <w:proofErr w:type="gramStart"/>
      <w:r w:rsidRPr="00551DF5">
        <w:rPr>
          <w:rFonts w:ascii="Arial" w:eastAsia="Times New Roman" w:hAnsi="Arial" w:cs="Arial"/>
          <w:sz w:val="20"/>
          <w:szCs w:val="20"/>
          <w:lang w:eastAsia="tr-TR"/>
        </w:rPr>
        <w:t>komplikasyon</w:t>
      </w:r>
      <w:proofErr w:type="gramEnd"/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veya ölüm açısından daha yüksek risk altında olduğunu göstermektedir - hastaneye yatırılan hastaların %50'sine varan oranda kronik tıbbi bir hastalığı vardır (%40 KV veya </w:t>
      </w:r>
      <w:proofErr w:type="spellStart"/>
      <w:r w:rsidRPr="00551DF5">
        <w:rPr>
          <w:rFonts w:ascii="Arial" w:eastAsia="Times New Roman" w:hAnsi="Arial" w:cs="Arial"/>
          <w:sz w:val="20"/>
          <w:szCs w:val="20"/>
          <w:lang w:eastAsia="tr-TR"/>
        </w:rPr>
        <w:t>serebrovasküler</w:t>
      </w:r>
      <w:proofErr w:type="spellEnd"/>
      <w:r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hastalık).</w:t>
      </w:r>
      <w:r w:rsidR="00BF4F52" w:rsidRPr="00551DF5">
        <w:t xml:space="preserve"> </w:t>
      </w:r>
      <w:r w:rsidR="00BF4F52"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Bugüne kadar yayınlanan en büyük COVID-19 klinik </w:t>
      </w:r>
      <w:proofErr w:type="spellStart"/>
      <w:r w:rsidR="00BF4F52" w:rsidRPr="00551DF5">
        <w:rPr>
          <w:rFonts w:ascii="Arial" w:eastAsia="Times New Roman" w:hAnsi="Arial" w:cs="Arial"/>
          <w:sz w:val="20"/>
          <w:szCs w:val="20"/>
          <w:lang w:eastAsia="tr-TR"/>
        </w:rPr>
        <w:t>kohortunda</w:t>
      </w:r>
      <w:proofErr w:type="spellEnd"/>
      <w:r w:rsidR="00BF4F52" w:rsidRPr="00551DF5">
        <w:rPr>
          <w:rFonts w:ascii="Arial" w:eastAsia="Times New Roman" w:hAnsi="Arial" w:cs="Arial"/>
          <w:sz w:val="20"/>
          <w:szCs w:val="20"/>
          <w:lang w:eastAsia="tr-TR"/>
        </w:rPr>
        <w:t>, akut kardiyak hasar, şok ve aritmi sırasıyla hastaların %7,2'sinde, %8,7'sinde ve %16.7'sinde mevcuttu</w:t>
      </w:r>
      <w:r w:rsidR="00BF4F52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 xml:space="preserve"> </w:t>
      </w:r>
      <w:proofErr w:type="gramStart"/>
      <w:r w:rsidR="00BF4F52" w:rsidRPr="00BF4F52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10</w:t>
      </w:r>
      <w:r w:rsidR="00BF4F52" w:rsidRPr="00551DF5">
        <w:rPr>
          <w:rFonts w:ascii="Arial" w:eastAsia="Times New Roman" w:hAnsi="Arial" w:cs="Arial"/>
          <w:sz w:val="20"/>
          <w:szCs w:val="20"/>
          <w:lang w:eastAsia="tr-TR"/>
        </w:rPr>
        <w:t>,</w:t>
      </w:r>
      <w:proofErr w:type="gramEnd"/>
      <w:r w:rsidR="00BF4F52"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ve yoğun bakım gerektiren hastalar arasında bu komplikasyonlar daha yüksek </w:t>
      </w:r>
      <w:proofErr w:type="spellStart"/>
      <w:r w:rsidR="00BF4F52" w:rsidRPr="00551DF5">
        <w:rPr>
          <w:rFonts w:ascii="Arial" w:eastAsia="Times New Roman" w:hAnsi="Arial" w:cs="Arial"/>
          <w:sz w:val="20"/>
          <w:szCs w:val="20"/>
          <w:lang w:eastAsia="tr-TR"/>
        </w:rPr>
        <w:t>prevalansa</w:t>
      </w:r>
      <w:proofErr w:type="spellEnd"/>
      <w:r w:rsidR="00BF4F52" w:rsidRPr="00551DF5">
        <w:rPr>
          <w:rFonts w:ascii="Arial" w:eastAsia="Times New Roman" w:hAnsi="Arial" w:cs="Arial"/>
          <w:sz w:val="20"/>
          <w:szCs w:val="20"/>
          <w:lang w:eastAsia="tr-TR"/>
        </w:rPr>
        <w:t xml:space="preserve"> sahipti.</w:t>
      </w:r>
    </w:p>
    <w:p w:rsidR="00BF4F52" w:rsidRDefault="00BF4F52" w:rsidP="00D540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BF4F52" w:rsidRPr="005C0145" w:rsidRDefault="00BF4F52" w:rsidP="00D540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proofErr w:type="spellStart"/>
      <w:r w:rsidRPr="005C0145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Viral</w:t>
      </w:r>
      <w:proofErr w:type="spellEnd"/>
      <w:r w:rsidRPr="005C0145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Patoloji ve </w:t>
      </w:r>
      <w:proofErr w:type="spellStart"/>
      <w:r w:rsidRPr="005C0145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Kardiyovasküler</w:t>
      </w:r>
      <w:proofErr w:type="spellEnd"/>
      <w:r w:rsidRPr="005C0145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Sistem ile Bağlantıları</w:t>
      </w:r>
    </w:p>
    <w:p w:rsidR="00CC0182" w:rsidRPr="005C0145" w:rsidRDefault="00E2185E" w:rsidP="00D540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Kronik </w:t>
      </w:r>
      <w:proofErr w:type="spellStart"/>
      <w:proofErr w:type="gramStart"/>
      <w:r w:rsidR="005C0145" w:rsidRPr="005C0145">
        <w:rPr>
          <w:rFonts w:ascii="Arial" w:eastAsia="Times New Roman" w:hAnsi="Arial" w:cs="Arial"/>
          <w:sz w:val="20"/>
          <w:szCs w:val="20"/>
          <w:lang w:eastAsia="tr-TR"/>
        </w:rPr>
        <w:t>kardiyovasküler</w:t>
      </w:r>
      <w:proofErr w:type="spellEnd"/>
      <w:r w:rsidR="005C0145"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 hastalık</w:t>
      </w:r>
      <w:proofErr w:type="gramEnd"/>
      <w:r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5C0145">
        <w:rPr>
          <w:rFonts w:ascii="Arial" w:eastAsia="Times New Roman" w:hAnsi="Arial" w:cs="Arial"/>
          <w:sz w:val="20"/>
          <w:szCs w:val="20"/>
          <w:lang w:eastAsia="tr-TR"/>
        </w:rPr>
        <w:t>metabolik</w:t>
      </w:r>
      <w:proofErr w:type="spellEnd"/>
      <w:r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5C0145"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talepte enfeksiyon kaynaklı artış ile azalmış kardiyak rezerv arasındaki dengesizlik  </w:t>
      </w:r>
      <w:r w:rsidR="005C0145" w:rsidRPr="005C0145">
        <w:rPr>
          <w:rFonts w:ascii="Arial" w:eastAsia="Times New Roman" w:hAnsi="Arial" w:cs="Arial"/>
          <w:sz w:val="20"/>
          <w:szCs w:val="20"/>
          <w:lang w:eastAsia="tr-TR"/>
        </w:rPr>
        <w:t>(oksijen  isteği</w:t>
      </w:r>
      <w:r w:rsidR="005C0145" w:rsidRPr="005C0145">
        <w:rPr>
          <w:rFonts w:eastAsia="Times New Roman" w:cs="Arial"/>
          <w:b/>
          <w:sz w:val="20"/>
          <w:szCs w:val="20"/>
          <w:lang w:eastAsia="tr-TR"/>
        </w:rPr>
        <w:t>↑</w:t>
      </w:r>
      <w:r w:rsidR="005C0145"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 / sunumu</w:t>
      </w:r>
      <w:r w:rsidR="005C0145" w:rsidRPr="005C0145">
        <w:rPr>
          <w:rFonts w:eastAsia="Times New Roman" w:cs="Arial"/>
          <w:b/>
          <w:sz w:val="20"/>
          <w:szCs w:val="20"/>
          <w:lang w:eastAsia="tr-TR"/>
        </w:rPr>
        <w:t>↓</w:t>
      </w:r>
      <w:r w:rsidR="005C0145"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) </w:t>
      </w:r>
      <w:r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sonucunda </w:t>
      </w:r>
      <w:proofErr w:type="spellStart"/>
      <w:r w:rsidRPr="005C0145">
        <w:rPr>
          <w:rFonts w:ascii="Arial" w:eastAsia="Times New Roman" w:hAnsi="Arial" w:cs="Arial"/>
          <w:sz w:val="20"/>
          <w:szCs w:val="20"/>
          <w:lang w:eastAsia="tr-TR"/>
        </w:rPr>
        <w:t>viral</w:t>
      </w:r>
      <w:proofErr w:type="spellEnd"/>
      <w:r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 enfeksiyon </w:t>
      </w:r>
      <w:r w:rsidR="005C0145" w:rsidRPr="005C0145">
        <w:rPr>
          <w:rFonts w:ascii="Arial" w:eastAsia="Times New Roman" w:hAnsi="Arial" w:cs="Arial"/>
          <w:sz w:val="20"/>
          <w:szCs w:val="20"/>
          <w:lang w:eastAsia="tr-TR"/>
        </w:rPr>
        <w:t>durumunda</w:t>
      </w:r>
      <w:r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5C0145">
        <w:rPr>
          <w:rFonts w:ascii="Arial" w:eastAsia="Times New Roman" w:hAnsi="Arial" w:cs="Arial"/>
          <w:sz w:val="20"/>
          <w:szCs w:val="20"/>
          <w:lang w:eastAsia="tr-TR"/>
        </w:rPr>
        <w:t>anstabil</w:t>
      </w:r>
      <w:proofErr w:type="spellEnd"/>
      <w:r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 hale gelebilir.</w:t>
      </w:r>
      <w:r w:rsidRPr="005C0145">
        <w:t xml:space="preserve"> </w:t>
      </w:r>
      <w:r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Koroner arter hastalığı ve KY olan hastalar, </w:t>
      </w:r>
      <w:proofErr w:type="spellStart"/>
      <w:r w:rsidRPr="005C0145">
        <w:rPr>
          <w:rFonts w:ascii="Arial" w:eastAsia="Times New Roman" w:hAnsi="Arial" w:cs="Arial"/>
          <w:sz w:val="20"/>
          <w:szCs w:val="20"/>
          <w:lang w:eastAsia="tr-TR"/>
        </w:rPr>
        <w:t>viral</w:t>
      </w:r>
      <w:proofErr w:type="spellEnd"/>
      <w:r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 olarak indüklenen sistemik </w:t>
      </w:r>
      <w:proofErr w:type="spellStart"/>
      <w:r w:rsidRPr="005C0145">
        <w:rPr>
          <w:rFonts w:ascii="Arial" w:eastAsia="Times New Roman" w:hAnsi="Arial" w:cs="Arial"/>
          <w:sz w:val="20"/>
          <w:szCs w:val="20"/>
          <w:lang w:eastAsia="tr-TR"/>
        </w:rPr>
        <w:t>inflamasyona</w:t>
      </w:r>
      <w:proofErr w:type="spellEnd"/>
      <w:r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5C0145">
        <w:rPr>
          <w:rFonts w:ascii="Arial" w:eastAsia="Times New Roman" w:hAnsi="Arial" w:cs="Arial"/>
          <w:sz w:val="20"/>
          <w:szCs w:val="20"/>
          <w:lang w:eastAsia="tr-TR"/>
        </w:rPr>
        <w:t>sekonder</w:t>
      </w:r>
      <w:proofErr w:type="spellEnd"/>
      <w:r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 koroner plak </w:t>
      </w:r>
      <w:proofErr w:type="spellStart"/>
      <w:r w:rsidRPr="005C0145">
        <w:rPr>
          <w:rFonts w:ascii="Arial" w:eastAsia="Times New Roman" w:hAnsi="Arial" w:cs="Arial"/>
          <w:sz w:val="20"/>
          <w:szCs w:val="20"/>
          <w:lang w:eastAsia="tr-TR"/>
        </w:rPr>
        <w:t>rüptürünün</w:t>
      </w:r>
      <w:proofErr w:type="spellEnd"/>
      <w:r w:rsidRPr="005C0145">
        <w:rPr>
          <w:rFonts w:ascii="Arial" w:eastAsia="Times New Roman" w:hAnsi="Arial" w:cs="Arial"/>
          <w:sz w:val="20"/>
          <w:szCs w:val="20"/>
          <w:lang w:eastAsia="tr-TR"/>
        </w:rPr>
        <w:t xml:space="preserve"> bir sonucu olarak özellikle risk altında olabilir</w:t>
      </w:r>
      <w:r w:rsidR="00CC0182" w:rsidRPr="005C0145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E2185E" w:rsidRPr="00DF3B33" w:rsidRDefault="00CC0182" w:rsidP="00551DF5">
      <w:pPr>
        <w:pStyle w:val="ListeParagraf"/>
        <w:numPr>
          <w:ilvl w:val="1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B</w:t>
      </w:r>
      <w:r w:rsidR="00E2185E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>u</w:t>
      </w:r>
      <w:r w:rsidR="00551DF5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</w:t>
      </w:r>
      <w:proofErr w:type="gramStart"/>
      <w:r w:rsidR="005C0145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>hasta</w:t>
      </w:r>
      <w:r w:rsidR="00E2185E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larda  </w:t>
      </w:r>
      <w:r w:rsidR="00DF3B33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>aşağıdaki</w:t>
      </w:r>
      <w:proofErr w:type="gramEnd"/>
      <w:r w:rsidR="00DF3B33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gibi </w:t>
      </w:r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“P</w:t>
      </w:r>
      <w:r w:rsidR="00DF3B33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>lak stabilize edici ajanları</w:t>
      </w:r>
      <w:r w:rsidR="00E2185E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(aspirin, </w:t>
      </w:r>
      <w:proofErr w:type="spellStart"/>
      <w:r w:rsidR="00E2185E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>statinler</w:t>
      </w:r>
      <w:proofErr w:type="spellEnd"/>
      <w:r w:rsidR="00E2185E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, beta </w:t>
      </w:r>
      <w:proofErr w:type="spellStart"/>
      <w:r w:rsidR="00E2185E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>blokerler</w:t>
      </w:r>
      <w:proofErr w:type="spellEnd"/>
      <w:r w:rsidR="00E2185E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ve AC</w:t>
      </w:r>
      <w:r w:rsidR="00DF3B33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>E inhibitörleri)</w:t>
      </w:r>
      <w:r w:rsidR="00DF3B33" w:rsidRPr="00DF3B33">
        <w:rPr>
          <w:i/>
          <w:sz w:val="24"/>
          <w:szCs w:val="24"/>
        </w:rPr>
        <w:t xml:space="preserve"> </w:t>
      </w:r>
      <w:r w:rsidR="00DF3B33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olası bir tedavi strateji olarak önerilmiştir. </w:t>
      </w:r>
      <w:r w:rsidR="00E2185E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</w:t>
      </w:r>
    </w:p>
    <w:p w:rsidR="00F603A6" w:rsidRPr="00DF3B33" w:rsidRDefault="00F603A6" w:rsidP="00551DF5">
      <w:pPr>
        <w:pStyle w:val="ListeParagraf"/>
        <w:numPr>
          <w:ilvl w:val="1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Sistemik </w:t>
      </w:r>
      <w:proofErr w:type="spellStart"/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>inflamasyonun</w:t>
      </w:r>
      <w:proofErr w:type="spellEnd"/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pıhtılaştırıcı (</w:t>
      </w:r>
      <w:proofErr w:type="spellStart"/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>Prokoagulan</w:t>
      </w:r>
      <w:proofErr w:type="spellEnd"/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>) etkileri</w:t>
      </w:r>
      <w:r w:rsidRPr="00551DF5">
        <w:rPr>
          <w:rFonts w:ascii="Arial" w:eastAsia="Times New Roman" w:hAnsi="Arial" w:cs="Arial"/>
          <w:b/>
          <w:i/>
          <w:color w:val="FF0000"/>
          <w:sz w:val="24"/>
          <w:szCs w:val="24"/>
          <w:vertAlign w:val="superscript"/>
          <w:lang w:eastAsia="tr-TR"/>
        </w:rPr>
        <w:t>13</w:t>
      </w:r>
      <w:r w:rsidRPr="00551DF5">
        <w:rPr>
          <w:rFonts w:ascii="Arial" w:eastAsia="Times New Roman" w:hAnsi="Arial" w:cs="Arial"/>
          <w:i/>
          <w:color w:val="FF0000"/>
          <w:sz w:val="24"/>
          <w:szCs w:val="24"/>
          <w:lang w:eastAsia="tr-TR"/>
        </w:rPr>
        <w:t xml:space="preserve"> </w:t>
      </w:r>
      <w:proofErr w:type="spellStart"/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>stent</w:t>
      </w:r>
      <w:proofErr w:type="spellEnd"/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</w:t>
      </w:r>
      <w:proofErr w:type="spellStart"/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>trombozu</w:t>
      </w:r>
      <w:proofErr w:type="spellEnd"/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olasılığını artırabilir;</w:t>
      </w:r>
      <w:r w:rsidR="00DF3B33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</w:t>
      </w:r>
      <w:r w:rsidR="002C4AE6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dolayısı </w:t>
      </w:r>
      <w:proofErr w:type="gramStart"/>
      <w:r w:rsidR="002C4AE6"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ile </w:t>
      </w:r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 daha</w:t>
      </w:r>
      <w:proofErr w:type="gramEnd"/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önce koroner girişim </w:t>
      </w:r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lastRenderedPageBreak/>
        <w:t xml:space="preserve">öyküsü olanlarda </w:t>
      </w:r>
      <w:proofErr w:type="spellStart"/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>trombosit</w:t>
      </w:r>
      <w:proofErr w:type="spellEnd"/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fonksiyonunun değerlendirilmesi ve yoğun anti-</w:t>
      </w:r>
      <w:proofErr w:type="spellStart"/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>trombosit</w:t>
      </w:r>
      <w:proofErr w:type="spellEnd"/>
      <w:r w:rsidRPr="00DF3B33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tedavisi düşünülmelidir.</w:t>
      </w:r>
    </w:p>
    <w:p w:rsidR="00551DF5" w:rsidRDefault="00551DF5" w:rsidP="00551DF5">
      <w:pPr>
        <w:pStyle w:val="ListeParagraf"/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</w:p>
    <w:p w:rsidR="00551DF5" w:rsidRPr="00551DF5" w:rsidRDefault="00551DF5" w:rsidP="00551DF5">
      <w:pPr>
        <w:pStyle w:val="ListeParagraf"/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</w:p>
    <w:p w:rsidR="002C4AE6" w:rsidRPr="000535C9" w:rsidRDefault="002D3F73" w:rsidP="002D3F73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2D3F73">
        <w:rPr>
          <w:rFonts w:ascii="Arial" w:eastAsia="Times New Roman" w:hAnsi="Arial" w:cs="Arial"/>
          <w:sz w:val="20"/>
          <w:szCs w:val="20"/>
          <w:lang w:eastAsia="tr-TR"/>
        </w:rPr>
        <w:t>COVID-19'un altında yatan beta-</w:t>
      </w:r>
      <w:proofErr w:type="spellStart"/>
      <w:r w:rsidRPr="002D3F73">
        <w:rPr>
          <w:rFonts w:ascii="Arial" w:eastAsia="Times New Roman" w:hAnsi="Arial" w:cs="Arial"/>
          <w:sz w:val="20"/>
          <w:szCs w:val="20"/>
          <w:lang w:eastAsia="tr-TR"/>
        </w:rPr>
        <w:t>koronavirüs</w:t>
      </w:r>
      <w:proofErr w:type="spellEnd"/>
      <w:r w:rsidRPr="002D3F73">
        <w:rPr>
          <w:rFonts w:ascii="Arial" w:eastAsia="Times New Roman" w:hAnsi="Arial" w:cs="Arial"/>
          <w:sz w:val="20"/>
          <w:szCs w:val="20"/>
          <w:lang w:eastAsia="tr-TR"/>
        </w:rPr>
        <w:t xml:space="preserve"> virüsü, SARS ile aynı türden türemiştir ve yakın zamanda SARS-CoV-2 olarak adlandırılmıştır.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2C4AE6" w:rsidRPr="002D3F73">
        <w:rPr>
          <w:rFonts w:ascii="Arial" w:eastAsia="Times New Roman" w:hAnsi="Arial" w:cs="Arial"/>
          <w:sz w:val="20"/>
          <w:szCs w:val="20"/>
          <w:lang w:eastAsia="tr-TR"/>
        </w:rPr>
        <w:t>SA</w:t>
      </w:r>
      <w:r w:rsidRPr="002D3F73">
        <w:rPr>
          <w:rFonts w:ascii="Arial" w:eastAsia="Times New Roman" w:hAnsi="Arial" w:cs="Arial"/>
          <w:sz w:val="20"/>
          <w:szCs w:val="20"/>
          <w:lang w:eastAsia="tr-TR"/>
        </w:rPr>
        <w:t>RS-</w:t>
      </w:r>
      <w:proofErr w:type="spellStart"/>
      <w:r w:rsidRPr="002D3F73">
        <w:rPr>
          <w:rFonts w:ascii="Arial" w:eastAsia="Times New Roman" w:hAnsi="Arial" w:cs="Arial"/>
          <w:sz w:val="20"/>
          <w:szCs w:val="20"/>
          <w:lang w:eastAsia="tr-TR"/>
        </w:rPr>
        <w:t>CoV</w:t>
      </w:r>
      <w:proofErr w:type="spellEnd"/>
      <w:r w:rsidRPr="002D3F73">
        <w:rPr>
          <w:rFonts w:ascii="Arial" w:eastAsia="Times New Roman" w:hAnsi="Arial" w:cs="Arial"/>
          <w:sz w:val="20"/>
          <w:szCs w:val="20"/>
          <w:lang w:eastAsia="tr-TR"/>
        </w:rPr>
        <w:t xml:space="preserve">, uygun </w:t>
      </w:r>
      <w:proofErr w:type="spellStart"/>
      <w:r w:rsidRPr="002D3F73">
        <w:rPr>
          <w:rFonts w:ascii="Arial" w:eastAsia="Times New Roman" w:hAnsi="Arial" w:cs="Arial"/>
          <w:sz w:val="20"/>
          <w:szCs w:val="20"/>
          <w:lang w:eastAsia="tr-TR"/>
        </w:rPr>
        <w:t>viral</w:t>
      </w:r>
      <w:proofErr w:type="spellEnd"/>
      <w:r w:rsidRPr="002D3F73">
        <w:rPr>
          <w:rFonts w:ascii="Arial" w:eastAsia="Times New Roman" w:hAnsi="Arial" w:cs="Arial"/>
          <w:sz w:val="20"/>
          <w:szCs w:val="20"/>
          <w:lang w:eastAsia="tr-TR"/>
        </w:rPr>
        <w:t xml:space="preserve"> reseptörler</w:t>
      </w:r>
      <w:r w:rsidR="002C4AE6" w:rsidRPr="002D3F73">
        <w:rPr>
          <w:rFonts w:ascii="Arial" w:eastAsia="Times New Roman" w:hAnsi="Arial" w:cs="Arial"/>
          <w:sz w:val="20"/>
          <w:szCs w:val="20"/>
          <w:lang w:eastAsia="tr-TR"/>
        </w:rPr>
        <w:t>, özellikle ACE2</w:t>
      </w:r>
      <w:r w:rsidR="004072F5" w:rsidRPr="002D3F73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proofErr w:type="spellStart"/>
      <w:r w:rsidR="004072F5" w:rsidRPr="002D3F73">
        <w:rPr>
          <w:rFonts w:ascii="Arial" w:eastAsia="Times New Roman" w:hAnsi="Arial" w:cs="Arial"/>
          <w:sz w:val="20"/>
          <w:szCs w:val="20"/>
          <w:lang w:eastAsia="tr-TR"/>
        </w:rPr>
        <w:t>angiotensin-converting</w:t>
      </w:r>
      <w:proofErr w:type="spellEnd"/>
      <w:r w:rsidR="004072F5" w:rsidRPr="002D3F73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4072F5" w:rsidRPr="002D3F73">
        <w:rPr>
          <w:rFonts w:ascii="Arial" w:eastAsia="Times New Roman" w:hAnsi="Arial" w:cs="Arial"/>
          <w:sz w:val="20"/>
          <w:szCs w:val="20"/>
          <w:lang w:eastAsia="tr-TR"/>
        </w:rPr>
        <w:t>enzyme</w:t>
      </w:r>
      <w:proofErr w:type="spellEnd"/>
      <w:r w:rsidR="004072F5" w:rsidRPr="002D3F73">
        <w:rPr>
          <w:rFonts w:ascii="Arial" w:eastAsia="Times New Roman" w:hAnsi="Arial" w:cs="Arial"/>
          <w:sz w:val="20"/>
          <w:szCs w:val="20"/>
          <w:lang w:eastAsia="tr-TR"/>
        </w:rPr>
        <w:t xml:space="preserve"> 2)</w:t>
      </w:r>
      <w:r w:rsidR="002C4AE6" w:rsidRPr="002D3F73">
        <w:rPr>
          <w:rFonts w:ascii="Arial" w:eastAsia="Times New Roman" w:hAnsi="Arial" w:cs="Arial"/>
          <w:sz w:val="20"/>
          <w:szCs w:val="20"/>
          <w:lang w:eastAsia="tr-TR"/>
        </w:rPr>
        <w:t>'</w:t>
      </w:r>
      <w:proofErr w:type="spellStart"/>
      <w:r w:rsidR="002C4AE6" w:rsidRPr="002D3F73">
        <w:rPr>
          <w:rFonts w:ascii="Arial" w:eastAsia="Times New Roman" w:hAnsi="Arial" w:cs="Arial"/>
          <w:sz w:val="20"/>
          <w:szCs w:val="20"/>
          <w:lang w:eastAsia="tr-TR"/>
        </w:rPr>
        <w:t>yi</w:t>
      </w:r>
      <w:proofErr w:type="spellEnd"/>
      <w:r w:rsidR="002C4AE6" w:rsidRPr="002D3F73">
        <w:rPr>
          <w:rFonts w:ascii="Arial" w:eastAsia="Times New Roman" w:hAnsi="Arial" w:cs="Arial"/>
          <w:sz w:val="20"/>
          <w:szCs w:val="20"/>
          <w:lang w:eastAsia="tr-TR"/>
        </w:rPr>
        <w:t xml:space="preserve"> eksprese eden</w:t>
      </w:r>
      <w:r w:rsidR="009B41B1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proofErr w:type="spellStart"/>
      <w:r w:rsidR="009B41B1">
        <w:rPr>
          <w:rFonts w:ascii="Arial" w:eastAsia="Times New Roman" w:hAnsi="Arial" w:cs="Arial"/>
          <w:sz w:val="20"/>
          <w:szCs w:val="20"/>
          <w:lang w:eastAsia="tr-TR"/>
        </w:rPr>
        <w:t>dışavuran</w:t>
      </w:r>
      <w:proofErr w:type="spellEnd"/>
      <w:r w:rsidR="009B41B1">
        <w:rPr>
          <w:rFonts w:ascii="Arial" w:eastAsia="Times New Roman" w:hAnsi="Arial" w:cs="Arial"/>
          <w:sz w:val="20"/>
          <w:szCs w:val="20"/>
          <w:lang w:eastAsia="tr-TR"/>
        </w:rPr>
        <w:t>)</w:t>
      </w:r>
      <w:r w:rsidR="002C4AE6" w:rsidRPr="002D3F73">
        <w:rPr>
          <w:rFonts w:ascii="Arial" w:eastAsia="Times New Roman" w:hAnsi="Arial" w:cs="Arial"/>
          <w:sz w:val="20"/>
          <w:szCs w:val="20"/>
          <w:lang w:eastAsia="tr-TR"/>
        </w:rPr>
        <w:t xml:space="preserve"> hücrelere bağlanır</w:t>
      </w:r>
      <w:r w:rsidR="002C4AE6" w:rsidRPr="000535C9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14</w:t>
      </w:r>
      <w:r w:rsidR="002C4AE6" w:rsidRPr="000535C9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  <w:r w:rsidR="000535C9" w:rsidRPr="000535C9">
        <w:t xml:space="preserve"> </w:t>
      </w:r>
      <w:r w:rsidR="000535C9" w:rsidRPr="000A79DF">
        <w:rPr>
          <w:rFonts w:ascii="Arial" w:eastAsia="Times New Roman" w:hAnsi="Arial" w:cs="Arial"/>
          <w:sz w:val="20"/>
          <w:szCs w:val="20"/>
          <w:lang w:eastAsia="tr-TR"/>
        </w:rPr>
        <w:t xml:space="preserve">ACE 2 ayrıca kalpte de eksprese edilir ve </w:t>
      </w:r>
      <w:proofErr w:type="spellStart"/>
      <w:r w:rsidR="000535C9" w:rsidRPr="000A79DF">
        <w:rPr>
          <w:rFonts w:ascii="Arial" w:eastAsia="Times New Roman" w:hAnsi="Arial" w:cs="Arial"/>
          <w:sz w:val="20"/>
          <w:szCs w:val="20"/>
          <w:lang w:eastAsia="tr-TR"/>
        </w:rPr>
        <w:t>koronavirüsler</w:t>
      </w:r>
      <w:proofErr w:type="spellEnd"/>
      <w:r w:rsidR="000535C9" w:rsidRPr="000A79DF">
        <w:rPr>
          <w:rFonts w:ascii="Arial" w:eastAsia="Times New Roman" w:hAnsi="Arial" w:cs="Arial"/>
          <w:sz w:val="20"/>
          <w:szCs w:val="20"/>
          <w:lang w:eastAsia="tr-TR"/>
        </w:rPr>
        <w:t xml:space="preserve"> ve </w:t>
      </w:r>
      <w:proofErr w:type="spellStart"/>
      <w:r w:rsidR="000535C9" w:rsidRPr="000A79DF">
        <w:rPr>
          <w:rFonts w:ascii="Arial" w:eastAsia="Times New Roman" w:hAnsi="Arial" w:cs="Arial"/>
          <w:sz w:val="20"/>
          <w:szCs w:val="20"/>
          <w:lang w:eastAsia="tr-TR"/>
        </w:rPr>
        <w:t>kardiyovasküler</w:t>
      </w:r>
      <w:proofErr w:type="spellEnd"/>
      <w:r w:rsidR="000535C9" w:rsidRPr="000A79DF">
        <w:rPr>
          <w:rFonts w:ascii="Arial" w:eastAsia="Times New Roman" w:hAnsi="Arial" w:cs="Arial"/>
          <w:sz w:val="20"/>
          <w:szCs w:val="20"/>
          <w:lang w:eastAsia="tr-TR"/>
        </w:rPr>
        <w:t xml:space="preserve"> sistem arasında bir bağlantı sağlar.</w:t>
      </w:r>
      <w:r w:rsidR="000535C9" w:rsidRPr="000A79DF">
        <w:t xml:space="preserve"> </w:t>
      </w:r>
      <w:proofErr w:type="spellStart"/>
      <w:r w:rsidR="000535C9" w:rsidRPr="009C6DB0">
        <w:rPr>
          <w:rFonts w:ascii="Arial" w:eastAsia="Times New Roman" w:hAnsi="Arial" w:cs="Arial"/>
          <w:sz w:val="20"/>
          <w:szCs w:val="20"/>
          <w:lang w:eastAsia="tr-TR"/>
        </w:rPr>
        <w:t>Murin</w:t>
      </w:r>
      <w:proofErr w:type="spellEnd"/>
      <w:r w:rsidR="000535C9" w:rsidRPr="009C6DB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423B83" w:rsidRPr="009C6DB0">
        <w:rPr>
          <w:rFonts w:ascii="Arial" w:eastAsia="Times New Roman" w:hAnsi="Arial" w:cs="Arial"/>
          <w:sz w:val="20"/>
          <w:szCs w:val="20"/>
          <w:lang w:eastAsia="tr-TR"/>
        </w:rPr>
        <w:t xml:space="preserve">(fare, sıçan gibi kemiriciler) </w:t>
      </w:r>
      <w:r w:rsidR="000535C9" w:rsidRPr="009C6DB0">
        <w:rPr>
          <w:rFonts w:ascii="Arial" w:eastAsia="Times New Roman" w:hAnsi="Arial" w:cs="Arial"/>
          <w:sz w:val="20"/>
          <w:szCs w:val="20"/>
          <w:lang w:eastAsia="tr-TR"/>
        </w:rPr>
        <w:t>modelleri ve insan otopsi örnekleri, SARS-</w:t>
      </w:r>
      <w:proofErr w:type="spellStart"/>
      <w:r w:rsidR="000535C9" w:rsidRPr="009C6DB0">
        <w:rPr>
          <w:rFonts w:ascii="Arial" w:eastAsia="Times New Roman" w:hAnsi="Arial" w:cs="Arial"/>
          <w:sz w:val="20"/>
          <w:szCs w:val="20"/>
          <w:lang w:eastAsia="tr-TR"/>
        </w:rPr>
        <w:t>CoV'nin</w:t>
      </w:r>
      <w:proofErr w:type="spellEnd"/>
      <w:r w:rsidR="000535C9" w:rsidRPr="009C6DB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0535C9" w:rsidRPr="009C6DB0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="000535C9" w:rsidRPr="009C6DB0">
        <w:rPr>
          <w:rFonts w:ascii="Arial" w:eastAsia="Times New Roman" w:hAnsi="Arial" w:cs="Arial"/>
          <w:sz w:val="20"/>
          <w:szCs w:val="20"/>
          <w:lang w:eastAsia="tr-TR"/>
        </w:rPr>
        <w:t xml:space="preserve"> ve </w:t>
      </w:r>
      <w:proofErr w:type="spellStart"/>
      <w:r w:rsidR="000535C9" w:rsidRPr="009C6DB0">
        <w:rPr>
          <w:rFonts w:ascii="Arial" w:eastAsia="Times New Roman" w:hAnsi="Arial" w:cs="Arial"/>
          <w:sz w:val="20"/>
          <w:szCs w:val="20"/>
          <w:lang w:eastAsia="tr-TR"/>
        </w:rPr>
        <w:t>pulmoner</w:t>
      </w:r>
      <w:proofErr w:type="spellEnd"/>
      <w:r w:rsidR="000535C9" w:rsidRPr="009C6DB0">
        <w:rPr>
          <w:rFonts w:ascii="Arial" w:eastAsia="Times New Roman" w:hAnsi="Arial" w:cs="Arial"/>
          <w:sz w:val="20"/>
          <w:szCs w:val="20"/>
          <w:lang w:eastAsia="tr-TR"/>
        </w:rPr>
        <w:t xml:space="preserve"> ACE2 yollarını azaltarak </w:t>
      </w:r>
      <w:proofErr w:type="spellStart"/>
      <w:r w:rsidR="009C6DB0" w:rsidRPr="009C6DB0">
        <w:rPr>
          <w:rFonts w:ascii="Arial" w:eastAsia="Times New Roman" w:hAnsi="Arial" w:cs="Arial"/>
          <w:sz w:val="20"/>
          <w:szCs w:val="20"/>
          <w:lang w:eastAsia="tr-TR"/>
        </w:rPr>
        <w:t>düzenleyebilidiğini</w:t>
      </w:r>
      <w:proofErr w:type="spellEnd"/>
      <w:r w:rsidR="009C6DB0" w:rsidRPr="009C6DB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="009C6DB0" w:rsidRPr="009C6DB0">
        <w:rPr>
          <w:rFonts w:ascii="Arial" w:eastAsia="Times New Roman" w:hAnsi="Arial" w:cs="Arial"/>
          <w:sz w:val="20"/>
          <w:szCs w:val="20"/>
          <w:lang w:eastAsia="tr-TR"/>
        </w:rPr>
        <w:t>gö</w:t>
      </w:r>
      <w:r w:rsidR="009C6DB0" w:rsidRPr="008D36EB">
        <w:rPr>
          <w:rFonts w:ascii="Arial" w:eastAsia="Times New Roman" w:hAnsi="Arial" w:cs="Arial"/>
          <w:sz w:val="20"/>
          <w:szCs w:val="20"/>
          <w:lang w:eastAsia="tr-TR"/>
        </w:rPr>
        <w:t>sterdi</w:t>
      </w:r>
      <w:r w:rsidR="00423B83" w:rsidRPr="008D36EB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0535C9" w:rsidRPr="009C6DB0">
        <w:rPr>
          <w:rFonts w:ascii="Arial" w:eastAsia="Times New Roman" w:hAnsi="Arial" w:cs="Arial"/>
          <w:sz w:val="20"/>
          <w:szCs w:val="20"/>
          <w:lang w:eastAsia="tr-TR"/>
        </w:rPr>
        <w:t>, böylece</w:t>
      </w:r>
      <w:proofErr w:type="gramEnd"/>
      <w:r w:rsidR="000535C9" w:rsidRPr="009C6DB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0535C9" w:rsidRPr="009C6DB0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="000535C9" w:rsidRPr="009C6DB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0535C9" w:rsidRPr="009C6DB0">
        <w:rPr>
          <w:rFonts w:ascii="Arial" w:eastAsia="Times New Roman" w:hAnsi="Arial" w:cs="Arial"/>
          <w:sz w:val="20"/>
          <w:szCs w:val="20"/>
          <w:lang w:eastAsia="tr-TR"/>
        </w:rPr>
        <w:t>inflamasyona</w:t>
      </w:r>
      <w:proofErr w:type="spellEnd"/>
      <w:r w:rsidR="000535C9" w:rsidRPr="009C6DB0">
        <w:rPr>
          <w:rFonts w:ascii="Arial" w:eastAsia="Times New Roman" w:hAnsi="Arial" w:cs="Arial"/>
          <w:sz w:val="20"/>
          <w:szCs w:val="20"/>
          <w:lang w:eastAsia="tr-TR"/>
        </w:rPr>
        <w:t>, akciğer ödemine ve akut solunum yetmezliğine ar</w:t>
      </w:r>
      <w:r w:rsidR="00933AC3" w:rsidRPr="009C6DB0">
        <w:rPr>
          <w:rFonts w:ascii="Arial" w:eastAsia="Times New Roman" w:hAnsi="Arial" w:cs="Arial"/>
          <w:sz w:val="20"/>
          <w:szCs w:val="20"/>
          <w:lang w:eastAsia="tr-TR"/>
        </w:rPr>
        <w:t xml:space="preserve">acılık </w:t>
      </w:r>
      <w:r w:rsidR="009C6DB0" w:rsidRPr="009C6DB0">
        <w:rPr>
          <w:rFonts w:ascii="Arial" w:eastAsia="Times New Roman" w:hAnsi="Arial" w:cs="Arial"/>
          <w:sz w:val="20"/>
          <w:szCs w:val="20"/>
          <w:lang w:eastAsia="tr-TR"/>
        </w:rPr>
        <w:t>eder</w:t>
      </w:r>
      <w:r w:rsidR="00933AC3" w:rsidRPr="00933AC3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15</w:t>
      </w:r>
      <w:r w:rsidR="00933AC3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  <w:r w:rsidR="005D4CD4" w:rsidRPr="005D4CD4">
        <w:t xml:space="preserve"> </w:t>
      </w:r>
      <w:r w:rsidR="009C6DB0" w:rsidRPr="0023412D">
        <w:rPr>
          <w:rFonts w:ascii="Arial" w:eastAsia="Times New Roman" w:hAnsi="Arial" w:cs="Arial"/>
          <w:sz w:val="20"/>
          <w:szCs w:val="20"/>
          <w:lang w:eastAsia="tr-TR"/>
        </w:rPr>
        <w:t>SARS hastalarının akciğerler</w:t>
      </w:r>
      <w:r w:rsidR="005D4CD4" w:rsidRPr="0023412D">
        <w:rPr>
          <w:rFonts w:ascii="Arial" w:eastAsia="Times New Roman" w:hAnsi="Arial" w:cs="Arial"/>
          <w:sz w:val="20"/>
          <w:szCs w:val="20"/>
          <w:lang w:eastAsia="tr-TR"/>
        </w:rPr>
        <w:t xml:space="preserve"> ve diğer organlarında </w:t>
      </w:r>
      <w:proofErr w:type="spellStart"/>
      <w:r w:rsidR="005D4CD4" w:rsidRPr="0023412D">
        <w:rPr>
          <w:rFonts w:ascii="Arial" w:eastAsia="Times New Roman" w:hAnsi="Arial" w:cs="Arial"/>
          <w:sz w:val="20"/>
          <w:szCs w:val="20"/>
          <w:lang w:eastAsia="tr-TR"/>
        </w:rPr>
        <w:t>proinflamatuar</w:t>
      </w:r>
      <w:proofErr w:type="spellEnd"/>
      <w:r w:rsidR="005D4CD4" w:rsidRPr="0023412D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5D4CD4" w:rsidRPr="0023412D">
        <w:rPr>
          <w:rFonts w:ascii="Arial" w:eastAsia="Times New Roman" w:hAnsi="Arial" w:cs="Arial"/>
          <w:sz w:val="20"/>
          <w:szCs w:val="20"/>
          <w:lang w:eastAsia="tr-TR"/>
        </w:rPr>
        <w:t>sitokinler</w:t>
      </w:r>
      <w:proofErr w:type="spellEnd"/>
      <w:r w:rsidR="005D4CD4" w:rsidRPr="0023412D">
        <w:rPr>
          <w:rFonts w:ascii="Arial" w:eastAsia="Times New Roman" w:hAnsi="Arial" w:cs="Arial"/>
          <w:sz w:val="20"/>
          <w:szCs w:val="20"/>
          <w:lang w:eastAsia="tr-TR"/>
        </w:rPr>
        <w:t xml:space="preserve"> artırılarak</w:t>
      </w:r>
      <w:r w:rsidR="009C6DB0" w:rsidRPr="0023412D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="009C6DB0" w:rsidRPr="0023412D">
        <w:rPr>
          <w:rFonts w:ascii="Arial" w:eastAsia="Times New Roman" w:hAnsi="Arial" w:cs="Arial"/>
          <w:sz w:val="20"/>
          <w:szCs w:val="20"/>
          <w:lang w:eastAsia="tr-TR"/>
        </w:rPr>
        <w:t>düzenlenir</w:t>
      </w:r>
      <w:r w:rsidR="005D4CD4" w:rsidRPr="0023412D">
        <w:rPr>
          <w:rFonts w:ascii="Arial" w:eastAsia="Times New Roman" w:hAnsi="Arial" w:cs="Arial"/>
          <w:sz w:val="20"/>
          <w:szCs w:val="20"/>
          <w:lang w:eastAsia="tr-TR"/>
        </w:rPr>
        <w:t>,</w:t>
      </w:r>
      <w:proofErr w:type="gramEnd"/>
      <w:r w:rsidR="00195550" w:rsidRPr="0023412D">
        <w:t xml:space="preserve"> </w:t>
      </w:r>
      <w:r w:rsidR="00195550" w:rsidRPr="0023412D">
        <w:rPr>
          <w:rFonts w:ascii="Arial" w:eastAsia="Times New Roman" w:hAnsi="Arial" w:cs="Arial"/>
          <w:sz w:val="20"/>
          <w:szCs w:val="20"/>
          <w:lang w:eastAsia="tr-TR"/>
        </w:rPr>
        <w:t xml:space="preserve">ve </w:t>
      </w:r>
      <w:r w:rsidR="009C6DB0" w:rsidRPr="0023412D">
        <w:rPr>
          <w:rFonts w:ascii="Arial" w:eastAsia="Times New Roman" w:hAnsi="Arial" w:cs="Arial"/>
          <w:sz w:val="20"/>
          <w:szCs w:val="20"/>
          <w:lang w:eastAsia="tr-TR"/>
        </w:rPr>
        <w:t>“</w:t>
      </w:r>
      <w:r w:rsidR="00195550" w:rsidRPr="0023412D">
        <w:rPr>
          <w:rFonts w:ascii="Arial" w:eastAsia="Times New Roman" w:hAnsi="Arial" w:cs="Arial"/>
          <w:sz w:val="20"/>
          <w:szCs w:val="20"/>
          <w:lang w:eastAsia="tr-TR"/>
        </w:rPr>
        <w:t xml:space="preserve">sistemik </w:t>
      </w:r>
      <w:proofErr w:type="spellStart"/>
      <w:r w:rsidR="00195550" w:rsidRPr="0023412D">
        <w:rPr>
          <w:rFonts w:ascii="Arial" w:eastAsia="Times New Roman" w:hAnsi="Arial" w:cs="Arial"/>
          <w:sz w:val="20"/>
          <w:szCs w:val="20"/>
          <w:lang w:eastAsia="tr-TR"/>
        </w:rPr>
        <w:t>inflamatuar</w:t>
      </w:r>
      <w:proofErr w:type="spellEnd"/>
      <w:r w:rsidR="00195550" w:rsidRPr="0023412D">
        <w:rPr>
          <w:rFonts w:ascii="Arial" w:eastAsia="Times New Roman" w:hAnsi="Arial" w:cs="Arial"/>
          <w:sz w:val="20"/>
          <w:szCs w:val="20"/>
          <w:lang w:eastAsia="tr-TR"/>
        </w:rPr>
        <w:t xml:space="preserve"> cevap sendromu</w:t>
      </w:r>
      <w:r w:rsidR="009C6DB0" w:rsidRPr="0023412D">
        <w:rPr>
          <w:rFonts w:ascii="Arial" w:eastAsia="Times New Roman" w:hAnsi="Arial" w:cs="Arial"/>
          <w:sz w:val="20"/>
          <w:szCs w:val="20"/>
          <w:lang w:eastAsia="tr-TR"/>
        </w:rPr>
        <w:t>”</w:t>
      </w:r>
      <w:r w:rsidR="00195550" w:rsidRPr="0023412D">
        <w:rPr>
          <w:rFonts w:ascii="Arial" w:eastAsia="Times New Roman" w:hAnsi="Arial" w:cs="Arial"/>
          <w:sz w:val="20"/>
          <w:szCs w:val="20"/>
          <w:lang w:eastAsia="tr-TR"/>
        </w:rPr>
        <w:t xml:space="preserve"> ciddi </w:t>
      </w:r>
      <w:r w:rsidR="009C6DB0" w:rsidRPr="0023412D">
        <w:rPr>
          <w:rFonts w:ascii="Arial" w:eastAsia="Times New Roman" w:hAnsi="Arial" w:cs="Arial"/>
          <w:sz w:val="20"/>
          <w:szCs w:val="20"/>
          <w:lang w:eastAsia="tr-TR"/>
        </w:rPr>
        <w:t>olgu</w:t>
      </w:r>
      <w:r w:rsidR="00195550" w:rsidRPr="0023412D">
        <w:rPr>
          <w:rFonts w:ascii="Arial" w:eastAsia="Times New Roman" w:hAnsi="Arial" w:cs="Arial"/>
          <w:sz w:val="20"/>
          <w:szCs w:val="20"/>
          <w:lang w:eastAsia="tr-TR"/>
        </w:rPr>
        <w:t>larda çoklu organ yetmezliği (genellikle kalbi içeren) için olası bir mekanizma sağlar.</w:t>
      </w:r>
    </w:p>
    <w:p w:rsidR="00FA63C9" w:rsidRPr="008D36EB" w:rsidRDefault="00FA63C9" w:rsidP="00D540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proofErr w:type="spellStart"/>
      <w:r w:rsidRPr="008D36E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Kardiyovasküler</w:t>
      </w:r>
      <w:proofErr w:type="spellEnd"/>
      <w:r w:rsidRPr="008D36E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Hastalık Riski Devam Eder mi?</w:t>
      </w:r>
    </w:p>
    <w:p w:rsidR="00FA63C9" w:rsidRPr="008D36EB" w:rsidRDefault="00FA63C9" w:rsidP="00D540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8D36EB">
        <w:rPr>
          <w:rFonts w:ascii="Arial" w:eastAsia="Times New Roman" w:hAnsi="Arial" w:cs="Arial"/>
          <w:sz w:val="20"/>
          <w:szCs w:val="20"/>
          <w:lang w:eastAsia="tr-TR"/>
        </w:rPr>
        <w:t xml:space="preserve">Artmış sistemik </w:t>
      </w:r>
      <w:proofErr w:type="spellStart"/>
      <w:r w:rsidRPr="008D36EB">
        <w:rPr>
          <w:rFonts w:ascii="Arial" w:eastAsia="Times New Roman" w:hAnsi="Arial" w:cs="Arial"/>
          <w:sz w:val="20"/>
          <w:szCs w:val="20"/>
          <w:lang w:eastAsia="tr-TR"/>
        </w:rPr>
        <w:t>inflamatuar</w:t>
      </w:r>
      <w:proofErr w:type="spellEnd"/>
      <w:r w:rsidRPr="008D36EB">
        <w:rPr>
          <w:rFonts w:ascii="Arial" w:eastAsia="Times New Roman" w:hAnsi="Arial" w:cs="Arial"/>
          <w:sz w:val="20"/>
          <w:szCs w:val="20"/>
          <w:lang w:eastAsia="tr-TR"/>
        </w:rPr>
        <w:t xml:space="preserve"> ve </w:t>
      </w:r>
      <w:proofErr w:type="spellStart"/>
      <w:r w:rsidRPr="008D36EB">
        <w:rPr>
          <w:rFonts w:ascii="Arial" w:eastAsia="Times New Roman" w:hAnsi="Arial" w:cs="Arial"/>
          <w:sz w:val="20"/>
          <w:szCs w:val="20"/>
          <w:lang w:eastAsia="tr-TR"/>
        </w:rPr>
        <w:t>pro-koagülan</w:t>
      </w:r>
      <w:proofErr w:type="spellEnd"/>
      <w:r w:rsidRPr="008D36EB">
        <w:rPr>
          <w:rFonts w:ascii="Arial" w:eastAsia="Times New Roman" w:hAnsi="Arial" w:cs="Arial"/>
          <w:sz w:val="20"/>
          <w:szCs w:val="20"/>
          <w:lang w:eastAsia="tr-TR"/>
        </w:rPr>
        <w:t xml:space="preserve"> aktivite, indeks enfeksiyonunun çözülmesinden çok sonra </w:t>
      </w:r>
      <w:r w:rsidR="008D36EB" w:rsidRPr="008D36EB">
        <w:rPr>
          <w:rFonts w:ascii="Arial" w:eastAsia="Times New Roman" w:hAnsi="Arial" w:cs="Arial"/>
          <w:i/>
          <w:sz w:val="20"/>
          <w:szCs w:val="20"/>
          <w:lang w:eastAsia="tr-TR"/>
        </w:rPr>
        <w:t>“</w:t>
      </w:r>
      <w:r w:rsidRPr="008D36EB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toplum kökenli </w:t>
      </w:r>
      <w:proofErr w:type="spellStart"/>
      <w:r w:rsidRPr="008D36EB">
        <w:rPr>
          <w:rFonts w:ascii="Arial" w:eastAsia="Times New Roman" w:hAnsi="Arial" w:cs="Arial"/>
          <w:i/>
          <w:sz w:val="20"/>
          <w:szCs w:val="20"/>
          <w:lang w:eastAsia="tr-TR"/>
        </w:rPr>
        <w:t>pnömoni</w:t>
      </w:r>
      <w:proofErr w:type="spellEnd"/>
      <w:r w:rsidR="008D36EB" w:rsidRPr="008D36EB">
        <w:rPr>
          <w:rFonts w:ascii="Arial" w:eastAsia="Times New Roman" w:hAnsi="Arial" w:cs="Arial"/>
          <w:i/>
          <w:sz w:val="20"/>
          <w:szCs w:val="20"/>
          <w:lang w:eastAsia="tr-TR"/>
        </w:rPr>
        <w:t>”</w:t>
      </w:r>
      <w:r w:rsidRPr="008D36EB">
        <w:rPr>
          <w:rFonts w:ascii="Arial" w:eastAsia="Times New Roman" w:hAnsi="Arial" w:cs="Arial"/>
          <w:sz w:val="20"/>
          <w:szCs w:val="20"/>
          <w:lang w:eastAsia="tr-TR"/>
        </w:rPr>
        <w:t xml:space="preserve"> nedeniyle hastaneye </w:t>
      </w:r>
      <w:proofErr w:type="gramStart"/>
      <w:r w:rsidRPr="008D36EB">
        <w:rPr>
          <w:rFonts w:ascii="Arial" w:eastAsia="Times New Roman" w:hAnsi="Arial" w:cs="Arial"/>
          <w:sz w:val="20"/>
          <w:szCs w:val="20"/>
          <w:lang w:eastAsia="tr-TR"/>
        </w:rPr>
        <w:t>yatırılmaya  devam</w:t>
      </w:r>
      <w:proofErr w:type="gramEnd"/>
      <w:r w:rsidRPr="008D36EB">
        <w:rPr>
          <w:rFonts w:ascii="Arial" w:eastAsia="Times New Roman" w:hAnsi="Arial" w:cs="Arial"/>
          <w:sz w:val="20"/>
          <w:szCs w:val="20"/>
          <w:lang w:eastAsia="tr-TR"/>
        </w:rPr>
        <w:t xml:space="preserve"> edebilir.</w:t>
      </w:r>
    </w:p>
    <w:p w:rsidR="00FA63C9" w:rsidRPr="008D36EB" w:rsidRDefault="00FA63C9" w:rsidP="00A150D9">
      <w:pPr>
        <w:pStyle w:val="ListeParagraf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8D36EB">
        <w:rPr>
          <w:rFonts w:ascii="Arial" w:eastAsia="Times New Roman" w:hAnsi="Arial" w:cs="Arial"/>
          <w:sz w:val="20"/>
          <w:szCs w:val="20"/>
          <w:lang w:eastAsia="tr-TR"/>
        </w:rPr>
        <w:t>Pnömoninin</w:t>
      </w:r>
      <w:proofErr w:type="spellEnd"/>
      <w:r w:rsidRPr="008D36EB">
        <w:rPr>
          <w:rFonts w:ascii="Arial" w:eastAsia="Times New Roman" w:hAnsi="Arial" w:cs="Arial"/>
          <w:sz w:val="20"/>
          <w:szCs w:val="20"/>
          <w:lang w:eastAsia="tr-TR"/>
        </w:rPr>
        <w:t xml:space="preserve"> klinik etkileri, 10 yıllık</w:t>
      </w:r>
      <w:r w:rsidR="008D36EB" w:rsidRPr="008D36EB">
        <w:rPr>
          <w:rFonts w:ascii="Arial" w:eastAsia="Times New Roman" w:hAnsi="Arial" w:cs="Arial"/>
          <w:sz w:val="20"/>
          <w:szCs w:val="20"/>
          <w:lang w:eastAsia="tr-TR"/>
        </w:rPr>
        <w:t xml:space="preserve"> takibe kadar artan KV hastalık</w:t>
      </w:r>
      <w:r w:rsidRPr="008D36EB">
        <w:rPr>
          <w:rFonts w:ascii="Arial" w:eastAsia="Times New Roman" w:hAnsi="Arial" w:cs="Arial"/>
          <w:sz w:val="20"/>
          <w:szCs w:val="20"/>
          <w:lang w:eastAsia="tr-TR"/>
        </w:rPr>
        <w:t xml:space="preserve"> riski ile </w:t>
      </w:r>
      <w:proofErr w:type="gramStart"/>
      <w:r w:rsidRPr="008D36EB">
        <w:rPr>
          <w:rFonts w:ascii="Arial" w:eastAsia="Times New Roman" w:hAnsi="Arial" w:cs="Arial"/>
          <w:sz w:val="20"/>
          <w:szCs w:val="20"/>
          <w:lang w:eastAsia="tr-TR"/>
        </w:rPr>
        <w:t>ilişkilendirilmiştir</w:t>
      </w:r>
      <w:r w:rsidRPr="00FA63C9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16</w:t>
      </w:r>
      <w:r w:rsidR="00A150D9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 xml:space="preserve"> </w:t>
      </w:r>
      <w:r w:rsidR="00A150D9" w:rsidRPr="00A150D9">
        <w:rPr>
          <w:rFonts w:ascii="Arial" w:eastAsia="Times New Roman" w:hAnsi="Arial" w:cs="Arial"/>
          <w:sz w:val="20"/>
          <w:szCs w:val="20"/>
          <w:lang w:eastAsia="tr-TR"/>
        </w:rPr>
        <w:t>;</w:t>
      </w:r>
      <w:r w:rsidR="00A150D9">
        <w:rPr>
          <w:rFonts w:ascii="Arial" w:eastAsia="Times New Roman" w:hAnsi="Arial" w:cs="Arial"/>
          <w:b/>
          <w:color w:val="FF0000"/>
          <w:sz w:val="20"/>
          <w:szCs w:val="20"/>
          <w:lang w:eastAsia="tr-TR"/>
        </w:rPr>
        <w:t xml:space="preserve"> </w:t>
      </w:r>
      <w:r w:rsidR="00A150D9" w:rsidRPr="00A150D9">
        <w:rPr>
          <w:rFonts w:ascii="Arial" w:eastAsia="Times New Roman" w:hAnsi="Arial" w:cs="Arial"/>
          <w:sz w:val="20"/>
          <w:szCs w:val="20"/>
          <w:lang w:eastAsia="tr-TR"/>
        </w:rPr>
        <w:t>Solunum</w:t>
      </w:r>
      <w:proofErr w:type="gramEnd"/>
      <w:r w:rsidR="00A150D9" w:rsidRPr="00A150D9">
        <w:rPr>
          <w:rFonts w:ascii="Arial" w:eastAsia="Times New Roman" w:hAnsi="Arial" w:cs="Arial"/>
          <w:sz w:val="20"/>
          <w:szCs w:val="20"/>
          <w:lang w:eastAsia="tr-TR"/>
        </w:rPr>
        <w:t xml:space="preserve"> yolu virüsü salgınları yoluyla </w:t>
      </w:r>
      <w:proofErr w:type="spellStart"/>
      <w:r w:rsidR="00A150D9" w:rsidRPr="00A150D9">
        <w:rPr>
          <w:rFonts w:ascii="Arial" w:eastAsia="Times New Roman" w:hAnsi="Arial" w:cs="Arial"/>
          <w:sz w:val="20"/>
          <w:szCs w:val="20"/>
          <w:lang w:eastAsia="tr-TR"/>
        </w:rPr>
        <w:t>enfekte</w:t>
      </w:r>
      <w:proofErr w:type="spellEnd"/>
      <w:r w:rsidR="00A150D9" w:rsidRPr="00A150D9">
        <w:rPr>
          <w:rFonts w:ascii="Arial" w:eastAsia="Times New Roman" w:hAnsi="Arial" w:cs="Arial"/>
          <w:sz w:val="20"/>
          <w:szCs w:val="20"/>
          <w:lang w:eastAsia="tr-TR"/>
        </w:rPr>
        <w:t xml:space="preserve"> olan vakaların benzer olumsuz sonuçlarla karşılaşması muhtemeldir.</w:t>
      </w:r>
    </w:p>
    <w:p w:rsidR="000E0A7B" w:rsidRPr="008D36EB" w:rsidRDefault="008D36EB" w:rsidP="00123B90">
      <w:pPr>
        <w:pStyle w:val="ListeParagraf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8D36EB">
        <w:rPr>
          <w:rFonts w:ascii="Arial" w:eastAsia="Times New Roman" w:hAnsi="Arial" w:cs="Arial"/>
          <w:sz w:val="20"/>
          <w:szCs w:val="20"/>
          <w:lang w:eastAsia="tr-TR"/>
        </w:rPr>
        <w:t>Kortikosteroidlerin</w:t>
      </w:r>
      <w:proofErr w:type="spellEnd"/>
      <w:r w:rsidRPr="008D36EB">
        <w:rPr>
          <w:rFonts w:ascii="Arial" w:eastAsia="Times New Roman" w:hAnsi="Arial" w:cs="Arial"/>
          <w:sz w:val="20"/>
          <w:szCs w:val="20"/>
          <w:lang w:eastAsia="tr-TR"/>
        </w:rPr>
        <w:t xml:space="preserve"> tedavi amaçlı</w:t>
      </w:r>
      <w:r w:rsidR="00123B90" w:rsidRPr="008D36EB">
        <w:rPr>
          <w:rFonts w:ascii="Arial" w:eastAsia="Times New Roman" w:hAnsi="Arial" w:cs="Arial"/>
          <w:sz w:val="20"/>
          <w:szCs w:val="20"/>
          <w:lang w:eastAsia="tr-TR"/>
        </w:rPr>
        <w:t xml:space="preserve"> kullanımı, olumsuz </w:t>
      </w:r>
      <w:proofErr w:type="spellStart"/>
      <w:r w:rsidR="00123B90" w:rsidRPr="008D36EB">
        <w:rPr>
          <w:rFonts w:ascii="Arial" w:eastAsia="Times New Roman" w:hAnsi="Arial" w:cs="Arial"/>
          <w:sz w:val="20"/>
          <w:szCs w:val="20"/>
          <w:lang w:eastAsia="tr-TR"/>
        </w:rPr>
        <w:t>kardiyovasküler</w:t>
      </w:r>
      <w:proofErr w:type="spellEnd"/>
      <w:r w:rsidR="00123B90" w:rsidRPr="008D36EB">
        <w:rPr>
          <w:rFonts w:ascii="Arial" w:eastAsia="Times New Roman" w:hAnsi="Arial" w:cs="Arial"/>
          <w:sz w:val="20"/>
          <w:szCs w:val="20"/>
          <w:lang w:eastAsia="tr-TR"/>
        </w:rPr>
        <w:t xml:space="preserve"> olayların olasılığını daha da artırır.</w:t>
      </w:r>
      <w:r w:rsidR="00123B90" w:rsidRPr="008D36EB">
        <w:t xml:space="preserve"> </w:t>
      </w:r>
    </w:p>
    <w:p w:rsidR="00123B90" w:rsidRDefault="00123B90" w:rsidP="000E0A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A150D9">
        <w:rPr>
          <w:rFonts w:ascii="Arial" w:eastAsia="Times New Roman" w:hAnsi="Arial" w:cs="Arial"/>
          <w:sz w:val="20"/>
          <w:szCs w:val="20"/>
          <w:lang w:eastAsia="tr-TR"/>
        </w:rPr>
        <w:t>Bununla birlikte, solunum yolu virüsü epidemilerinden kurtulanlarla ilgili uzun vadeli takip verileri azdır.</w:t>
      </w:r>
      <w:r w:rsidR="000E0A7B" w:rsidRPr="00A150D9">
        <w:t xml:space="preserve"> </w:t>
      </w:r>
      <w:proofErr w:type="spellStart"/>
      <w:r w:rsidR="000E0A7B" w:rsidRPr="00A150D9">
        <w:rPr>
          <w:rFonts w:ascii="Arial" w:eastAsia="Times New Roman" w:hAnsi="Arial" w:cs="Arial"/>
          <w:sz w:val="20"/>
          <w:szCs w:val="20"/>
          <w:lang w:eastAsia="tr-TR"/>
        </w:rPr>
        <w:t>SARS'tan</w:t>
      </w:r>
      <w:proofErr w:type="spellEnd"/>
      <w:r w:rsidR="000E0A7B" w:rsidRPr="00A150D9">
        <w:rPr>
          <w:rFonts w:ascii="Arial" w:eastAsia="Times New Roman" w:hAnsi="Arial" w:cs="Arial"/>
          <w:sz w:val="20"/>
          <w:szCs w:val="20"/>
          <w:lang w:eastAsia="tr-TR"/>
        </w:rPr>
        <w:t xml:space="preserve"> kurtulan 25 kişi arasında yapılan bir </w:t>
      </w:r>
      <w:proofErr w:type="spellStart"/>
      <w:r w:rsidR="000E0A7B" w:rsidRPr="00A150D9">
        <w:rPr>
          <w:rFonts w:ascii="Arial" w:eastAsia="Times New Roman" w:hAnsi="Arial" w:cs="Arial"/>
          <w:sz w:val="20"/>
          <w:szCs w:val="20"/>
          <w:lang w:eastAsia="tr-TR"/>
        </w:rPr>
        <w:t>metabolomik</w:t>
      </w:r>
      <w:proofErr w:type="spellEnd"/>
      <w:r w:rsidR="000E0A7B" w:rsidRPr="00A150D9">
        <w:rPr>
          <w:rFonts w:ascii="Arial" w:eastAsia="Times New Roman" w:hAnsi="Arial" w:cs="Arial"/>
          <w:sz w:val="20"/>
          <w:szCs w:val="20"/>
          <w:lang w:eastAsia="tr-TR"/>
        </w:rPr>
        <w:t xml:space="preserve"> çalışmada, klinik iyileşmeden 12 yıl sonra </w:t>
      </w:r>
      <w:proofErr w:type="spellStart"/>
      <w:r w:rsidR="000E0A7B" w:rsidRPr="00A150D9">
        <w:rPr>
          <w:rFonts w:ascii="Arial" w:eastAsia="Times New Roman" w:hAnsi="Arial" w:cs="Arial"/>
          <w:sz w:val="20"/>
          <w:szCs w:val="20"/>
          <w:lang w:eastAsia="tr-TR"/>
        </w:rPr>
        <w:t>lipid</w:t>
      </w:r>
      <w:proofErr w:type="spellEnd"/>
      <w:r w:rsidR="000E0A7B" w:rsidRPr="00A150D9">
        <w:rPr>
          <w:rFonts w:ascii="Arial" w:eastAsia="Times New Roman" w:hAnsi="Arial" w:cs="Arial"/>
          <w:sz w:val="20"/>
          <w:szCs w:val="20"/>
          <w:lang w:eastAsia="tr-TR"/>
        </w:rPr>
        <w:t xml:space="preserve"> metabolizması</w:t>
      </w:r>
      <w:r w:rsidR="00A150D9">
        <w:rPr>
          <w:rFonts w:ascii="Arial" w:eastAsia="Times New Roman" w:hAnsi="Arial" w:cs="Arial"/>
          <w:sz w:val="20"/>
          <w:szCs w:val="20"/>
          <w:lang w:eastAsia="tr-TR"/>
        </w:rPr>
        <w:t>nın</w:t>
      </w:r>
      <w:r w:rsidR="000E0A7B" w:rsidRPr="00A150D9">
        <w:rPr>
          <w:rFonts w:ascii="Arial" w:eastAsia="Times New Roman" w:hAnsi="Arial" w:cs="Arial"/>
          <w:sz w:val="20"/>
          <w:szCs w:val="20"/>
          <w:lang w:eastAsia="tr-TR"/>
        </w:rPr>
        <w:t xml:space="preserve"> bozuldu</w:t>
      </w:r>
      <w:r w:rsidR="00A150D9">
        <w:rPr>
          <w:rFonts w:ascii="Arial" w:eastAsia="Times New Roman" w:hAnsi="Arial" w:cs="Arial"/>
          <w:sz w:val="20"/>
          <w:szCs w:val="20"/>
          <w:lang w:eastAsia="tr-TR"/>
        </w:rPr>
        <w:t>ğu bildirildi</w:t>
      </w:r>
      <w:r w:rsidR="000E0A7B" w:rsidRPr="000E0A7B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17</w:t>
      </w:r>
      <w:r w:rsidR="000E0A7B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,</w:t>
      </w:r>
      <w:r w:rsidR="000E0A7B" w:rsidRPr="000E0A7B">
        <w:t xml:space="preserve"> </w:t>
      </w:r>
      <w:r w:rsidR="000E0A7B" w:rsidRPr="00A150D9">
        <w:rPr>
          <w:rFonts w:ascii="Arial" w:eastAsia="Times New Roman" w:hAnsi="Arial" w:cs="Arial"/>
          <w:sz w:val="20"/>
          <w:szCs w:val="20"/>
          <w:lang w:eastAsia="tr-TR"/>
        </w:rPr>
        <w:t xml:space="preserve">H7N9 </w:t>
      </w:r>
      <w:proofErr w:type="spellStart"/>
      <w:r w:rsidR="000E0A7B" w:rsidRPr="00A150D9">
        <w:rPr>
          <w:rFonts w:ascii="Arial" w:eastAsia="Times New Roman" w:hAnsi="Arial" w:cs="Arial"/>
          <w:sz w:val="20"/>
          <w:szCs w:val="20"/>
          <w:lang w:eastAsia="tr-TR"/>
        </w:rPr>
        <w:t>influenzalı</w:t>
      </w:r>
      <w:proofErr w:type="spellEnd"/>
      <w:r w:rsidR="000E0A7B" w:rsidRPr="00A150D9">
        <w:rPr>
          <w:rFonts w:ascii="Arial" w:eastAsia="Times New Roman" w:hAnsi="Arial" w:cs="Arial"/>
          <w:sz w:val="20"/>
          <w:szCs w:val="20"/>
          <w:lang w:eastAsia="tr-TR"/>
        </w:rPr>
        <w:t xml:space="preserve"> sekiz hastada ise hastanede yatış sırasında gözlenen kardiyak anormallikler 1 yıllık takipte normale dönmüştür</w:t>
      </w:r>
      <w:r w:rsidR="000E0A7B" w:rsidRPr="000E0A7B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18</w:t>
      </w:r>
      <w:r w:rsidR="000E0A7B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</w:p>
    <w:p w:rsidR="0070580B" w:rsidRPr="00A04E1F" w:rsidRDefault="00A04E1F" w:rsidP="00A04E1F">
      <w:pPr>
        <w:pStyle w:val="ListeParagraf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proofErr w:type="spellStart"/>
      <w:r w:rsidRPr="00A04E1F">
        <w:t>Viral</w:t>
      </w:r>
      <w:proofErr w:type="spellEnd"/>
      <w:r w:rsidRPr="00A04E1F">
        <w:t xml:space="preserve"> </w:t>
      </w:r>
      <w:proofErr w:type="spellStart"/>
      <w:r w:rsidRPr="00A04E1F">
        <w:t>fenotip</w:t>
      </w:r>
      <w:proofErr w:type="spellEnd"/>
      <w:r w:rsidRPr="00A04E1F">
        <w:t>, temel klinik özellikler, başlangıçtaki hastalık şiddeti ve kıs</w:t>
      </w:r>
      <w:r>
        <w:t xml:space="preserve">a vadeli </w:t>
      </w:r>
      <w:proofErr w:type="spellStart"/>
      <w:r>
        <w:t>sağkalım</w:t>
      </w:r>
      <w:proofErr w:type="spellEnd"/>
      <w:r>
        <w:t xml:space="preserve"> üzerindeki acil</w:t>
      </w:r>
      <w:r w:rsidRPr="00A04E1F">
        <w:t xml:space="preserve"> </w:t>
      </w:r>
      <w:proofErr w:type="gramStart"/>
      <w:r>
        <w:t xml:space="preserve">tedavi </w:t>
      </w:r>
      <w:r w:rsidRPr="00A04E1F">
        <w:t xml:space="preserve"> etkisi</w:t>
      </w:r>
      <w:proofErr w:type="gramEnd"/>
      <w:r w:rsidRPr="00A04E1F">
        <w:t xml:space="preserve">, solunum virüsü enfeksiyonu salgınlarını takiben uzun vadeli </w:t>
      </w:r>
      <w:proofErr w:type="spellStart"/>
      <w:r w:rsidRPr="00A04E1F">
        <w:t>p</w:t>
      </w:r>
      <w:r>
        <w:t>rognoz</w:t>
      </w:r>
      <w:proofErr w:type="spellEnd"/>
      <w:r>
        <w:t xml:space="preserve">, akciğer dışı </w:t>
      </w:r>
      <w:proofErr w:type="spellStart"/>
      <w:r>
        <w:t>manifestasyonlara</w:t>
      </w:r>
      <w:proofErr w:type="spellEnd"/>
      <w:r w:rsidRPr="00A04E1F">
        <w:t xml:space="preserve"> eşit derecede bağlı olabilir.</w:t>
      </w:r>
      <w:r>
        <w:t xml:space="preserve"> </w:t>
      </w:r>
      <w:r w:rsidR="00D25494" w:rsidRPr="00A04E1F">
        <w:t xml:space="preserve">Bu nedenle </w:t>
      </w:r>
      <w:r w:rsidR="007A15EA" w:rsidRPr="00A04E1F">
        <w:rPr>
          <w:rFonts w:ascii="Arial" w:eastAsia="Times New Roman" w:hAnsi="Arial" w:cs="Arial"/>
          <w:sz w:val="20"/>
          <w:szCs w:val="20"/>
          <w:lang w:eastAsia="tr-TR"/>
        </w:rPr>
        <w:t xml:space="preserve">Akut </w:t>
      </w:r>
      <w:proofErr w:type="gramStart"/>
      <w:r w:rsidR="007A15EA" w:rsidRPr="00A04E1F">
        <w:rPr>
          <w:rFonts w:ascii="Arial" w:eastAsia="Times New Roman" w:hAnsi="Arial" w:cs="Arial"/>
          <w:sz w:val="20"/>
          <w:szCs w:val="20"/>
          <w:lang w:eastAsia="tr-TR"/>
        </w:rPr>
        <w:t>enfeksiyondan</w:t>
      </w:r>
      <w:proofErr w:type="gramEnd"/>
      <w:r w:rsidR="007A15EA" w:rsidRPr="00A04E1F">
        <w:rPr>
          <w:rFonts w:ascii="Arial" w:eastAsia="Times New Roman" w:hAnsi="Arial" w:cs="Arial"/>
          <w:sz w:val="20"/>
          <w:szCs w:val="20"/>
          <w:lang w:eastAsia="tr-TR"/>
        </w:rPr>
        <w:t xml:space="preserve"> kurtulanlar arasında seri takip çalışmalarına şiddetle ihtiyaç vardır.</w:t>
      </w:r>
    </w:p>
    <w:p w:rsidR="0045280A" w:rsidRDefault="00D3492B" w:rsidP="00D5403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tr-TR"/>
        </w:rPr>
      </w:pPr>
      <w:proofErr w:type="spellStart"/>
      <w:r w:rsidRPr="00AD0E3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tr-TR"/>
        </w:rPr>
        <w:t>Snuç</w:t>
      </w:r>
      <w:proofErr w:type="spellEnd"/>
      <w:r w:rsidRPr="00AD0E3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tr-TR"/>
        </w:rPr>
        <w:t xml:space="preserve"> olarak-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r w:rsidRPr="00AD0E30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Artan insan hareketliliği ve uluslararası seyahate hazır erişim, dünya çapında </w:t>
      </w:r>
      <w:proofErr w:type="spellStart"/>
      <w:r w:rsidRPr="00AD0E30">
        <w:rPr>
          <w:rFonts w:ascii="Arial" w:eastAsia="Times New Roman" w:hAnsi="Arial" w:cs="Arial"/>
          <w:bCs/>
          <w:sz w:val="20"/>
          <w:szCs w:val="20"/>
          <w:lang w:eastAsia="tr-TR"/>
        </w:rPr>
        <w:t>mikrobiyal</w:t>
      </w:r>
      <w:proofErr w:type="spellEnd"/>
      <w:r w:rsidRPr="00AD0E30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bulaşma oranını </w:t>
      </w:r>
      <w:proofErr w:type="spellStart"/>
      <w:r w:rsidR="0045280A">
        <w:rPr>
          <w:rFonts w:ascii="Arial" w:eastAsia="Times New Roman" w:hAnsi="Arial" w:cs="Arial"/>
          <w:bCs/>
          <w:sz w:val="20"/>
          <w:szCs w:val="20"/>
          <w:lang w:eastAsia="tr-TR"/>
        </w:rPr>
        <w:t>hızlandırarak</w:t>
      </w:r>
      <w:r w:rsidRPr="00AD0E30">
        <w:rPr>
          <w:rFonts w:ascii="Arial" w:eastAsia="Times New Roman" w:hAnsi="Arial" w:cs="Arial"/>
          <w:bCs/>
          <w:sz w:val="20"/>
          <w:szCs w:val="20"/>
          <w:lang w:eastAsia="tr-TR"/>
        </w:rPr>
        <w:t>küresel</w:t>
      </w:r>
      <w:proofErr w:type="spellEnd"/>
      <w:r w:rsidRPr="00AD0E30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AD0E30">
        <w:rPr>
          <w:rFonts w:ascii="Arial" w:eastAsia="Times New Roman" w:hAnsi="Arial" w:cs="Arial"/>
          <w:bCs/>
          <w:sz w:val="20"/>
          <w:szCs w:val="20"/>
          <w:lang w:eastAsia="tr-TR"/>
        </w:rPr>
        <w:t>pandemiler</w:t>
      </w:r>
      <w:r w:rsidR="0045280A">
        <w:rPr>
          <w:rFonts w:ascii="Arial" w:eastAsia="Times New Roman" w:hAnsi="Arial" w:cs="Arial"/>
          <w:bCs/>
          <w:sz w:val="20"/>
          <w:szCs w:val="20"/>
          <w:lang w:eastAsia="tr-TR"/>
        </w:rPr>
        <w:t>i</w:t>
      </w:r>
      <w:proofErr w:type="spellEnd"/>
      <w:r w:rsidR="0045280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kalıcı bir tehdit durumuna getirdi</w:t>
      </w:r>
      <w:r w:rsidRPr="00AD0E30">
        <w:rPr>
          <w:rFonts w:ascii="Arial" w:eastAsia="Times New Roman" w:hAnsi="Arial" w:cs="Arial"/>
          <w:bCs/>
          <w:sz w:val="20"/>
          <w:szCs w:val="20"/>
          <w:lang w:eastAsia="tr-TR"/>
        </w:rPr>
        <w:t>.</w:t>
      </w:r>
    </w:p>
    <w:p w:rsidR="0045280A" w:rsidRDefault="00D3492B" w:rsidP="00D54033">
      <w:pPr>
        <w:spacing w:before="100" w:beforeAutospacing="1" w:after="100" w:afterAutospacing="1" w:line="240" w:lineRule="auto"/>
        <w:outlineLvl w:val="2"/>
      </w:pPr>
      <w:r w:rsidRPr="0045280A">
        <w:t xml:space="preserve"> </w:t>
      </w:r>
      <w:proofErr w:type="spellStart"/>
      <w:r w:rsidRPr="0045280A">
        <w:rPr>
          <w:rFonts w:ascii="Arial" w:eastAsia="Times New Roman" w:hAnsi="Arial" w:cs="Arial"/>
          <w:bCs/>
          <w:sz w:val="20"/>
          <w:szCs w:val="20"/>
          <w:lang w:eastAsia="tr-TR"/>
        </w:rPr>
        <w:t>Viral</w:t>
      </w:r>
      <w:proofErr w:type="spellEnd"/>
      <w:r w:rsidRPr="0045280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solunum yolu hastalığı salgınları halk sağlığını tehdit eder</w:t>
      </w:r>
      <w:r w:rsidR="0045280A" w:rsidRPr="0045280A">
        <w:rPr>
          <w:rFonts w:ascii="Arial" w:eastAsia="Times New Roman" w:hAnsi="Arial" w:cs="Arial"/>
          <w:bCs/>
          <w:sz w:val="20"/>
          <w:szCs w:val="20"/>
          <w:lang w:eastAsia="tr-TR"/>
        </w:rPr>
        <w:t>, ancak ilişkili akciğer- dışı</w:t>
      </w:r>
      <w:r w:rsidRPr="0045280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="001463C4" w:rsidRPr="0045280A">
        <w:rPr>
          <w:rFonts w:ascii="Arial" w:eastAsia="Times New Roman" w:hAnsi="Arial" w:cs="Arial"/>
          <w:bCs/>
          <w:sz w:val="20"/>
          <w:szCs w:val="20"/>
          <w:lang w:eastAsia="tr-TR"/>
        </w:rPr>
        <w:t>manifestasyonlar</w:t>
      </w:r>
      <w:r w:rsidR="0045280A" w:rsidRPr="0045280A">
        <w:rPr>
          <w:rFonts w:ascii="Arial" w:eastAsia="Times New Roman" w:hAnsi="Arial" w:cs="Arial"/>
          <w:bCs/>
          <w:sz w:val="20"/>
          <w:szCs w:val="20"/>
          <w:lang w:eastAsia="tr-TR"/>
        </w:rPr>
        <w:t>ı</w:t>
      </w:r>
      <w:proofErr w:type="spellEnd"/>
      <w:r w:rsidRPr="0045280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ve bunların uzun süreli sonuçları sıklıkla gözden kaçırılır.</w:t>
      </w:r>
      <w:r w:rsidRPr="00D3492B">
        <w:t xml:space="preserve"> </w:t>
      </w:r>
    </w:p>
    <w:p w:rsidR="00FE1A20" w:rsidRDefault="0045280A" w:rsidP="00D54033">
      <w:pPr>
        <w:pStyle w:val="ListeParagraf"/>
        <w:numPr>
          <w:ilvl w:val="1"/>
          <w:numId w:val="3"/>
        </w:numPr>
        <w:spacing w:before="100" w:beforeAutospacing="1" w:after="100" w:afterAutospacing="1" w:line="240" w:lineRule="auto"/>
        <w:outlineLvl w:val="2"/>
      </w:pPr>
      <w:r w:rsidRPr="0045280A">
        <w:rPr>
          <w:rFonts w:ascii="Arial" w:hAnsi="Arial" w:cs="Arial"/>
          <w:sz w:val="20"/>
          <w:szCs w:val="20"/>
        </w:rPr>
        <w:t>K</w:t>
      </w:r>
      <w:r w:rsidR="001463C4" w:rsidRPr="0045280A">
        <w:rPr>
          <w:rFonts w:ascii="Arial" w:hAnsi="Arial" w:cs="Arial"/>
          <w:sz w:val="20"/>
          <w:szCs w:val="20"/>
        </w:rPr>
        <w:t>OVID-19, belirsiz klinik özelliklere sahip</w:t>
      </w:r>
      <w:r>
        <w:rPr>
          <w:rFonts w:ascii="Arial" w:hAnsi="Arial" w:cs="Arial"/>
          <w:sz w:val="20"/>
          <w:szCs w:val="20"/>
        </w:rPr>
        <w:t xml:space="preserve"> </w:t>
      </w:r>
      <w:r w:rsidR="001463C4" w:rsidRPr="0045280A">
        <w:rPr>
          <w:rFonts w:ascii="Arial" w:hAnsi="Arial" w:cs="Arial"/>
          <w:sz w:val="20"/>
          <w:szCs w:val="20"/>
        </w:rPr>
        <w:t xml:space="preserve">hızla gelişen bir </w:t>
      </w:r>
      <w:proofErr w:type="spellStart"/>
      <w:r w:rsidR="001463C4" w:rsidRPr="0045280A">
        <w:rPr>
          <w:rFonts w:ascii="Arial" w:hAnsi="Arial" w:cs="Arial"/>
          <w:sz w:val="20"/>
          <w:szCs w:val="20"/>
        </w:rPr>
        <w:t>pandemidir</w:t>
      </w:r>
      <w:proofErr w:type="spellEnd"/>
      <w:r w:rsidRPr="0045280A">
        <w:rPr>
          <w:rFonts w:ascii="Arial" w:hAnsi="Arial" w:cs="Arial"/>
          <w:sz w:val="20"/>
          <w:szCs w:val="20"/>
        </w:rPr>
        <w:t xml:space="preserve"> </w:t>
      </w:r>
      <w:r w:rsidR="001463C4" w:rsidRPr="0045280A">
        <w:rPr>
          <w:rFonts w:ascii="Arial" w:hAnsi="Arial" w:cs="Arial"/>
          <w:sz w:val="20"/>
          <w:szCs w:val="20"/>
        </w:rPr>
        <w:t>ve daha da hızlanması olası görünmektedir</w:t>
      </w:r>
      <w:r w:rsidR="001463C4" w:rsidRPr="0045280A">
        <w:rPr>
          <w:b/>
          <w:color w:val="FF0000"/>
          <w:vertAlign w:val="superscript"/>
        </w:rPr>
        <w:t>19</w:t>
      </w:r>
      <w:r w:rsidR="001463C4">
        <w:t>.</w:t>
      </w:r>
    </w:p>
    <w:p w:rsidR="001463C4" w:rsidRPr="00FE1A20" w:rsidRDefault="001463C4" w:rsidP="00D54033">
      <w:pPr>
        <w:pStyle w:val="ListeParagraf"/>
        <w:numPr>
          <w:ilvl w:val="1"/>
          <w:numId w:val="3"/>
        </w:numPr>
        <w:spacing w:before="100" w:beforeAutospacing="1" w:after="100" w:afterAutospacing="1" w:line="240" w:lineRule="auto"/>
        <w:outlineLvl w:val="2"/>
      </w:pPr>
      <w:r w:rsidRPr="00FE1A20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Önceden var olan </w:t>
      </w:r>
      <w:proofErr w:type="spellStart"/>
      <w:r w:rsidRPr="00FE1A20">
        <w:rPr>
          <w:rFonts w:ascii="Arial" w:eastAsia="Times New Roman" w:hAnsi="Arial" w:cs="Arial"/>
          <w:bCs/>
          <w:sz w:val="20"/>
          <w:szCs w:val="20"/>
          <w:lang w:eastAsia="tr-TR"/>
        </w:rPr>
        <w:t>kardiyovasküler</w:t>
      </w:r>
      <w:proofErr w:type="spellEnd"/>
      <w:r w:rsidRPr="00FE1A20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hastalık, olumsuz erken klinik sonuçlara katkıda bulunabilir ve </w:t>
      </w:r>
      <w:proofErr w:type="gramStart"/>
      <w:r w:rsidRPr="00FE1A20">
        <w:rPr>
          <w:rFonts w:ascii="Arial" w:eastAsia="Times New Roman" w:hAnsi="Arial" w:cs="Arial"/>
          <w:bCs/>
          <w:sz w:val="20"/>
          <w:szCs w:val="20"/>
          <w:lang w:eastAsia="tr-TR"/>
        </w:rPr>
        <w:t>enfeksiyonun  tüm</w:t>
      </w:r>
      <w:proofErr w:type="gramEnd"/>
      <w:r w:rsidRPr="00FE1A20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FE1A20">
        <w:rPr>
          <w:rFonts w:ascii="Arial" w:eastAsia="Times New Roman" w:hAnsi="Arial" w:cs="Arial"/>
          <w:bCs/>
          <w:sz w:val="20"/>
          <w:szCs w:val="20"/>
          <w:lang w:eastAsia="tr-TR"/>
        </w:rPr>
        <w:t>kardiyovasküler</w:t>
      </w:r>
      <w:proofErr w:type="spellEnd"/>
      <w:r w:rsidRPr="00FE1A20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sağlığa  daha uzun vadeli etkileri olabilir</w:t>
      </w:r>
      <w:r w:rsidRPr="00FE1A2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</w:t>
      </w:r>
      <w:r w:rsidR="00E0656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tr-TR"/>
        </w:rPr>
        <w:t>Figür</w:t>
      </w:r>
      <w:r w:rsidRPr="00FE1A2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).</w:t>
      </w:r>
      <w:r w:rsidRPr="00FE1A20">
        <w:t xml:space="preserve"> </w:t>
      </w:r>
      <w:r w:rsidRPr="00FE1A20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Ağır vakaların disiplinler arası </w:t>
      </w:r>
      <w:r w:rsidR="00FE1A20" w:rsidRPr="00FE1A20">
        <w:rPr>
          <w:rFonts w:ascii="Arial" w:eastAsia="Times New Roman" w:hAnsi="Arial" w:cs="Arial"/>
          <w:bCs/>
          <w:sz w:val="20"/>
          <w:szCs w:val="20"/>
          <w:lang w:eastAsia="tr-TR"/>
        </w:rPr>
        <w:t>tedavisi</w:t>
      </w:r>
      <w:r w:rsidRPr="00FE1A20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(önceden KV hastalığı olanlar için önceliklidir) ve uzun süreli klinik takip bu nedenle esastır.</w:t>
      </w:r>
    </w:p>
    <w:p w:rsidR="00AB1435" w:rsidRDefault="00AB1435" w:rsidP="00D5403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AB1435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Kaynaklar</w:t>
      </w:r>
    </w:p>
    <w:p w:rsidR="00FB03C3" w:rsidRPr="00982C2A" w:rsidRDefault="00FB03C3" w:rsidP="00D5403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</w:pPr>
      <w:r w:rsidRPr="00982C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lastRenderedPageBreak/>
        <w:t>Temel kaynak: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Tian-Yuan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Xiong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;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Simon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Redwood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; Bernard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Prendergast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; Mao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Chen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.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Coronaviruses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and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the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Cardiovascular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System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: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Acute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and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Long-term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Implications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.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Eur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</w:t>
      </w:r>
      <w:proofErr w:type="spellStart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Heart</w:t>
      </w:r>
      <w:proofErr w:type="spellEnd"/>
      <w:r w:rsidRPr="00982C2A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J. 2020;41(19):1798-1800.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Sellers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SA,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Hagan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RS,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Hayden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FG,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Fischer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WA.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hidden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burden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influenza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a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review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extra-pulmonary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complications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influenza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infection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Influenza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Other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Respir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Viruses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2017;</w:t>
      </w:r>
      <w:proofErr w:type="gram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11:372</w:t>
      </w:r>
      <w:proofErr w:type="gram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–393.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Song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Z,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Xu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Bao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Zhang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Yu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Qu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Zhu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Zhao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W, Han Y,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Qin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C.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From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SARS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to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MERS,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thrusting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coronaviruses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into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spotlight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Viruses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2019;11:E59.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Dawood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FS,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Iuliano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AD,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Reed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Meltzer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MI,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Shay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DK,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Cheng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P-Y,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Bandaranayake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Breiman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RF,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Brooks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WA,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Buchy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Feikin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DR,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Fowler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KB, Gordon A,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Hien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NT,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Horby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Huang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QS,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Katz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MA,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Krishnan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A, Lal R,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Montgomery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JM,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Mølbak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Pebody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R,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Presanis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AM,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Razuri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Steens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Tinoco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YO,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Wallinga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Yu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Vong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Bresee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Widdowson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M-A.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Estimated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gram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global</w:t>
      </w:r>
      <w:proofErr w:type="gram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mortality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associated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first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12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months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2009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pandemic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influenza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 H1N1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virus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circulation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a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modelling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study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Lancet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Infect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Dis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2012;</w:t>
      </w:r>
      <w:proofErr w:type="gram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12:687</w:t>
      </w:r>
      <w:proofErr w:type="gram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–695.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Nguyen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JL,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Yang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W,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Ito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Matte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TD,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Shaman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Kinney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PL.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Seasonal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influenza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infections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cardiovascular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disease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mortality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JAMA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Cardiol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2016;</w:t>
      </w:r>
      <w:proofErr w:type="gram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1:274</w:t>
      </w:r>
      <w:proofErr w:type="gram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Yu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C-M.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Cardiovascular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complications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severe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acute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respiratory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syndrome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Postgrad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Med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J</w:t>
      </w:r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2006;</w:t>
      </w:r>
      <w:proofErr w:type="gram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82:140</w:t>
      </w:r>
      <w:proofErr w:type="gram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–144.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Pan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Zhang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Li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C. [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Cardiac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arrest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severe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acute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respiratory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syndrome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analysis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15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cases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].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Zhonghua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Jie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He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He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Hu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Xi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Za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Zhi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2003;</w:t>
      </w:r>
      <w:proofErr w:type="gram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26:602</w:t>
      </w:r>
      <w:proofErr w:type="gram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–605.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Li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SS,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Cheng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C, Fu C,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Chan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Y, Lee M,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Chan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JW,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Yiu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S.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Left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ventricular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performance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patients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severe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acute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respiratory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syndrome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a 30-day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echocardiographic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follow-up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study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Circulation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2003;108:1798–1803.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Alhogbani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T.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Acute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myocarditis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associated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novel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Middle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East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respiratory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syndrome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coronavirus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Ann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Saudi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Med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2016;</w:t>
      </w:r>
      <w:proofErr w:type="gram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36:78</w:t>
      </w:r>
      <w:proofErr w:type="gram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–80.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proofErr w:type="gram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Huang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Li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X, Ren L,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Zhao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J, Hu Y,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Zhang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L, Fan G,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Xu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Gu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X,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Cheng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Z,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Yu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Xia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Wei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W,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Xie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X,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Yin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W,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Li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Liu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Xiao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Gao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Guo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Xie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Jiang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R,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Gao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Z,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Jin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Q,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Cao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B.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Clinical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features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patients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infected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2019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novel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coronavirus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Wuhan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China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proofErr w:type="gram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Lancet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2020;395:497–506.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D, Hu B, Hu C,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Zhu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Liu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X,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Zhang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Xiang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Cheng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Z,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Xiong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Zhao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Li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X,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Peng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Z.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Clinical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characteristics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138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hospitalized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patients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2019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novel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coronavirus-infected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pneumonia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Wuhan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China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JAMA</w:t>
      </w:r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2020;doi:</w:t>
      </w:r>
      <w:proofErr w:type="gram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10.1001</w:t>
      </w:r>
      <w:proofErr w:type="gram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/jama.2020.1585.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Badawi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Ryoo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SG.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Prevalence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comorbidities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Middle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East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respiratory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syndrome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coronavirus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(MERS-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CoV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): a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systematic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review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meta-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analysis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Int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J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Infect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Dis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2016;</w:t>
      </w:r>
      <w:proofErr w:type="gram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49:129</w:t>
      </w:r>
      <w:proofErr w:type="gram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–133.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Harris JE,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Shah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PJ,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Korimilli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V, Win H.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Frequency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troponin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elevations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patients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influenza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infection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during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2017–2018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influenza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season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Int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J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Cardiol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Heart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Vasc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2019;</w:t>
      </w:r>
      <w:proofErr w:type="gram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22:145</w:t>
      </w:r>
      <w:proofErr w:type="gram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–147.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Libby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Simon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DI.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Inflammation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thrombosis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clot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thickens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Circulation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2001;103:1718–1720.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Wit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 D,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Doremalen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N. V,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Falzarano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Munster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VJ. SARS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MERS: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recent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insights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into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emerging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coronaviruses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Nat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Rev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Microbiol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2016;</w:t>
      </w:r>
      <w:proofErr w:type="gram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14:523</w:t>
      </w:r>
      <w:proofErr w:type="gram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–534.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Oudit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GY,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Kassiri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Z,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Jiang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Liu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PP,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Poutanen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SM,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Penninger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JM,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Butany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J. SARS-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coronavirus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modulation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myocardial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ACE2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expression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inflammation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patients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SARS.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Eur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J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Clin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Invest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2009;</w:t>
      </w:r>
      <w:proofErr w:type="gram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39:618</w:t>
      </w:r>
      <w:proofErr w:type="gram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–625.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Corrales-Medina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VF,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Alvarez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KN,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Weissfeld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LA,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Angus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DC,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Chirinos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JA,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Chang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C-C,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Newman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Loehr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Folsom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AR,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Elkind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MS,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Lyles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MF,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Kronmal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RA, Yende S.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Association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between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hospitalization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for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pneumonia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subsequent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risk of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cardiovascular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disease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JAMA</w:t>
      </w:r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2015;313:264.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Q,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Zhou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L, Sun X, Yan Z, Hu C,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Xu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Li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X,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Liu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Yin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Li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Zhao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Li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X,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Li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Zhang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Q,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Xu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Chen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H.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Altered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lipid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metabolism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recovered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SARS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patients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twelve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years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after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infection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Sci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Rep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2017;</w:t>
      </w:r>
      <w:proofErr w:type="gram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7:9110</w:t>
      </w:r>
      <w:proofErr w:type="gram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Xu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Yang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X,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Zhao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Liu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S, Sun X,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Huang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Guo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Q.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Cardiac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complications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associated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influenza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viruses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subtype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H7N9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or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pandemic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H1N1 in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critically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ill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patients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under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intensive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care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Braz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J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Infect</w:t>
      </w:r>
      <w:proofErr w:type="spellEnd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  <w:t>Dis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2017;</w:t>
      </w:r>
      <w:proofErr w:type="gram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21:12</w:t>
      </w:r>
      <w:proofErr w:type="gram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–18.</w:t>
      </w:r>
    </w:p>
    <w:p w:rsidR="00D54033" w:rsidRPr="00AB1435" w:rsidRDefault="00D54033" w:rsidP="00D540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Madjid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M, Solomon SD,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Vardeny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O,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Mullen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B.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Cardiac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implications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coronavirus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(COVID-19). </w:t>
      </w:r>
      <w:hyperlink r:id="rId9" w:history="1">
        <w:r w:rsidRPr="00AB143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tr-TR"/>
          </w:rPr>
          <w:t>https://www.acc.org/latest-in-cardiology/articles/2020/02/13/12/42/acc-clinical-bulletin-focuses-on-cardiac-implications-of-coronavirus-2019-ncov</w:t>
        </w:r>
      </w:hyperlink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Accessed18 </w:t>
      </w:r>
      <w:proofErr w:type="spellStart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>Feb</w:t>
      </w:r>
      <w:proofErr w:type="spellEnd"/>
      <w:r w:rsidRPr="00AB143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2020</w:t>
      </w:r>
    </w:p>
    <w:p w:rsidR="006D247A" w:rsidRDefault="006D247A"/>
    <w:sectPr w:rsidR="006D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7597"/>
    <w:multiLevelType w:val="multilevel"/>
    <w:tmpl w:val="6B50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92470"/>
    <w:multiLevelType w:val="hybridMultilevel"/>
    <w:tmpl w:val="0CAC5E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7ACE"/>
    <w:multiLevelType w:val="multilevel"/>
    <w:tmpl w:val="CB38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F3C4A"/>
    <w:multiLevelType w:val="hybridMultilevel"/>
    <w:tmpl w:val="437AEE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D580D"/>
    <w:multiLevelType w:val="multilevel"/>
    <w:tmpl w:val="5260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7A061F"/>
    <w:multiLevelType w:val="multilevel"/>
    <w:tmpl w:val="E15A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037867"/>
    <w:multiLevelType w:val="multilevel"/>
    <w:tmpl w:val="A868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33"/>
    <w:rsid w:val="000535C9"/>
    <w:rsid w:val="0007054A"/>
    <w:rsid w:val="000A79DF"/>
    <w:rsid w:val="000E0A7B"/>
    <w:rsid w:val="00123B90"/>
    <w:rsid w:val="001463C4"/>
    <w:rsid w:val="00195550"/>
    <w:rsid w:val="001F677C"/>
    <w:rsid w:val="0023412D"/>
    <w:rsid w:val="002C497A"/>
    <w:rsid w:val="002C4AE6"/>
    <w:rsid w:val="002D26CC"/>
    <w:rsid w:val="002D3F73"/>
    <w:rsid w:val="0031178E"/>
    <w:rsid w:val="0033711C"/>
    <w:rsid w:val="003D4EC9"/>
    <w:rsid w:val="004072F5"/>
    <w:rsid w:val="00423B83"/>
    <w:rsid w:val="0045280A"/>
    <w:rsid w:val="004A28BD"/>
    <w:rsid w:val="004B1803"/>
    <w:rsid w:val="004E2C78"/>
    <w:rsid w:val="0051148A"/>
    <w:rsid w:val="00551DF5"/>
    <w:rsid w:val="005C0145"/>
    <w:rsid w:val="005D4CD4"/>
    <w:rsid w:val="00614337"/>
    <w:rsid w:val="00631543"/>
    <w:rsid w:val="00646069"/>
    <w:rsid w:val="006D247A"/>
    <w:rsid w:val="0070580B"/>
    <w:rsid w:val="0071436C"/>
    <w:rsid w:val="007A15EA"/>
    <w:rsid w:val="007B7E82"/>
    <w:rsid w:val="007F7060"/>
    <w:rsid w:val="008255F8"/>
    <w:rsid w:val="00896EBE"/>
    <w:rsid w:val="008A1ADB"/>
    <w:rsid w:val="008A7BF2"/>
    <w:rsid w:val="008B7089"/>
    <w:rsid w:val="008C7248"/>
    <w:rsid w:val="008D36EB"/>
    <w:rsid w:val="0093037C"/>
    <w:rsid w:val="00933AC3"/>
    <w:rsid w:val="00982C2A"/>
    <w:rsid w:val="009B41B1"/>
    <w:rsid w:val="009C6DB0"/>
    <w:rsid w:val="009D5EFD"/>
    <w:rsid w:val="009F2968"/>
    <w:rsid w:val="00A04E1F"/>
    <w:rsid w:val="00A150D9"/>
    <w:rsid w:val="00A445A3"/>
    <w:rsid w:val="00A971F2"/>
    <w:rsid w:val="00AB1435"/>
    <w:rsid w:val="00AC1578"/>
    <w:rsid w:val="00AC2E6F"/>
    <w:rsid w:val="00AD0E30"/>
    <w:rsid w:val="00B20588"/>
    <w:rsid w:val="00B403ED"/>
    <w:rsid w:val="00B722A6"/>
    <w:rsid w:val="00BF4F52"/>
    <w:rsid w:val="00C431C5"/>
    <w:rsid w:val="00C43F2C"/>
    <w:rsid w:val="00CC0182"/>
    <w:rsid w:val="00D1322B"/>
    <w:rsid w:val="00D178B0"/>
    <w:rsid w:val="00D20478"/>
    <w:rsid w:val="00D25494"/>
    <w:rsid w:val="00D3492B"/>
    <w:rsid w:val="00D430CA"/>
    <w:rsid w:val="00D54033"/>
    <w:rsid w:val="00D603FC"/>
    <w:rsid w:val="00D95236"/>
    <w:rsid w:val="00DB656C"/>
    <w:rsid w:val="00DF3B33"/>
    <w:rsid w:val="00E029F9"/>
    <w:rsid w:val="00E06560"/>
    <w:rsid w:val="00E2185E"/>
    <w:rsid w:val="00E6061D"/>
    <w:rsid w:val="00E94181"/>
    <w:rsid w:val="00EA5381"/>
    <w:rsid w:val="00EE0B9C"/>
    <w:rsid w:val="00EE39CE"/>
    <w:rsid w:val="00F5154E"/>
    <w:rsid w:val="00F603A6"/>
    <w:rsid w:val="00F82016"/>
    <w:rsid w:val="00F970CD"/>
    <w:rsid w:val="00FA2A2F"/>
    <w:rsid w:val="00FA3C1F"/>
    <w:rsid w:val="00FA63C9"/>
    <w:rsid w:val="00FB03C3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F4F86-2799-4CA3-A2A7-2D3C9B0C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5A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43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1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9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6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0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07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0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0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2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7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6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25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8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9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3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0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javascript:showModal('931232-fig1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javascript:showModal('931232-fig1'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c.org/latest-in-cardiology/articles/2020/02/13/12/42/acc-clinical-bulletin-focuses-on-cardiac-implications-of-coronavirus-2019-ncov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dr.rasim enar</dc:creator>
  <cp:keywords/>
  <dc:description/>
  <cp:lastModifiedBy>dr.rasim enar</cp:lastModifiedBy>
  <cp:revision>72</cp:revision>
  <dcterms:created xsi:type="dcterms:W3CDTF">2020-06-30T17:43:00Z</dcterms:created>
  <dcterms:modified xsi:type="dcterms:W3CDTF">2021-09-22T17:56:00Z</dcterms:modified>
</cp:coreProperties>
</file>