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9F513" w14:textId="4545F82E" w:rsidR="005C59CC" w:rsidRPr="00803F16" w:rsidRDefault="005C59CC" w:rsidP="005C59CC">
      <w:pPr>
        <w:spacing w:after="330" w:line="240" w:lineRule="auto"/>
        <w:outlineLvl w:val="0"/>
        <w:rPr>
          <w:rFonts w:ascii="Times New Roman" w:eastAsia="Times New Roman" w:hAnsi="Times New Roman" w:cs="Times New Roman"/>
          <w:b/>
          <w:bCs/>
          <w:color w:val="333132"/>
          <w:kern w:val="36"/>
          <w:sz w:val="32"/>
          <w:szCs w:val="32"/>
          <w:lang w:eastAsia="tr-TR"/>
        </w:rPr>
      </w:pPr>
      <w:r w:rsidRPr="00803F16">
        <w:rPr>
          <w:rFonts w:ascii="Times New Roman" w:eastAsia="Times New Roman" w:hAnsi="Times New Roman" w:cs="Times New Roman"/>
          <w:b/>
          <w:bCs/>
          <w:color w:val="333132"/>
          <w:kern w:val="36"/>
          <w:sz w:val="32"/>
          <w:szCs w:val="32"/>
          <w:lang w:eastAsia="tr-TR"/>
        </w:rPr>
        <w:t xml:space="preserve">Korunmuş </w:t>
      </w:r>
      <w:proofErr w:type="spellStart"/>
      <w:r w:rsidRPr="00803F16">
        <w:rPr>
          <w:rFonts w:ascii="Times New Roman" w:eastAsia="Times New Roman" w:hAnsi="Times New Roman" w:cs="Times New Roman"/>
          <w:b/>
          <w:bCs/>
          <w:color w:val="333132"/>
          <w:kern w:val="36"/>
          <w:sz w:val="32"/>
          <w:szCs w:val="32"/>
          <w:lang w:eastAsia="tr-TR"/>
        </w:rPr>
        <w:t>EF’li</w:t>
      </w:r>
      <w:proofErr w:type="spellEnd"/>
      <w:r w:rsidRPr="00803F16">
        <w:rPr>
          <w:rFonts w:ascii="Times New Roman" w:eastAsia="Times New Roman" w:hAnsi="Times New Roman" w:cs="Times New Roman"/>
          <w:b/>
          <w:bCs/>
          <w:color w:val="333132"/>
          <w:kern w:val="36"/>
          <w:sz w:val="32"/>
          <w:szCs w:val="32"/>
          <w:lang w:eastAsia="tr-TR"/>
        </w:rPr>
        <w:t xml:space="preserve"> Kalp Yetersizliğinde</w:t>
      </w:r>
      <w:r w:rsidR="00803F16">
        <w:rPr>
          <w:rFonts w:ascii="Times New Roman" w:eastAsia="Times New Roman" w:hAnsi="Times New Roman" w:cs="Times New Roman"/>
          <w:b/>
          <w:bCs/>
          <w:color w:val="333132"/>
          <w:kern w:val="36"/>
          <w:sz w:val="32"/>
          <w:szCs w:val="32"/>
          <w:lang w:eastAsia="tr-TR"/>
        </w:rPr>
        <w:t xml:space="preserve"> </w:t>
      </w:r>
      <w:proofErr w:type="gramStart"/>
      <w:r w:rsidRPr="00803F16">
        <w:rPr>
          <w:rFonts w:ascii="Times New Roman" w:eastAsia="Times New Roman" w:hAnsi="Times New Roman" w:cs="Times New Roman"/>
          <w:b/>
          <w:bCs/>
          <w:color w:val="333132"/>
          <w:kern w:val="36"/>
          <w:sz w:val="32"/>
          <w:szCs w:val="32"/>
          <w:lang w:eastAsia="tr-TR"/>
        </w:rPr>
        <w:t>Dapagliflozin</w:t>
      </w:r>
      <w:r w:rsidR="0030430C" w:rsidRPr="00803F16">
        <w:rPr>
          <w:rFonts w:ascii="Times New Roman" w:eastAsia="Times New Roman" w:hAnsi="Times New Roman" w:cs="Times New Roman"/>
          <w:b/>
          <w:bCs/>
          <w:color w:val="333132"/>
          <w:kern w:val="36"/>
          <w:sz w:val="32"/>
          <w:szCs w:val="32"/>
          <w:lang w:eastAsia="tr-TR"/>
        </w:rPr>
        <w:t>in</w:t>
      </w:r>
      <w:r w:rsidRPr="00803F16">
        <w:rPr>
          <w:rFonts w:ascii="Times New Roman" w:eastAsia="Times New Roman" w:hAnsi="Times New Roman" w:cs="Times New Roman"/>
          <w:b/>
          <w:bCs/>
          <w:color w:val="333132"/>
          <w:kern w:val="36"/>
          <w:sz w:val="32"/>
          <w:szCs w:val="32"/>
          <w:lang w:eastAsia="tr-TR"/>
        </w:rPr>
        <w:t xml:space="preserve">  Önemli</w:t>
      </w:r>
      <w:proofErr w:type="gramEnd"/>
      <w:r w:rsidRPr="00803F16">
        <w:rPr>
          <w:rFonts w:ascii="Times New Roman" w:eastAsia="Times New Roman" w:hAnsi="Times New Roman" w:cs="Times New Roman"/>
          <w:b/>
          <w:bCs/>
          <w:color w:val="333132"/>
          <w:kern w:val="36"/>
          <w:sz w:val="32"/>
          <w:szCs w:val="32"/>
          <w:lang w:eastAsia="tr-TR"/>
        </w:rPr>
        <w:t xml:space="preserve">  Sonuçları:</w:t>
      </w:r>
    </w:p>
    <w:p w14:paraId="3811D833" w14:textId="77777777" w:rsidR="00B70C77" w:rsidRDefault="00032DB3" w:rsidP="00032DB3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KY zamanla kötüleşen kronik, uzun süreli bir durumdur.</w:t>
      </w:r>
      <w:r w:rsidRPr="00E519C9">
        <w:rPr>
          <w:rFonts w:ascii="Arial" w:hAnsi="Arial" w:cs="Arial"/>
          <w:sz w:val="24"/>
          <w:szCs w:val="24"/>
        </w:rPr>
        <w:t xml:space="preserve"> 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Dünya çapında yaklaşık 64 milyon insanı etkiler ve önemli morbidite ve mortalite ile ilişkilidir.</w:t>
      </w:r>
      <w:r w:rsidRPr="00E519C9">
        <w:rPr>
          <w:rFonts w:ascii="Arial" w:hAnsi="Arial" w:cs="Arial"/>
          <w:sz w:val="24"/>
          <w:szCs w:val="24"/>
        </w:rPr>
        <w:t xml:space="preserve"> </w:t>
      </w:r>
    </w:p>
    <w:p w14:paraId="52B913FD" w14:textId="77777777" w:rsidR="00B70C77" w:rsidRDefault="00032DB3" w:rsidP="00032DB3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EF ile ilgili evrensel olarak kabul edilen birkaç ana KY kategorisi vardır; bunlar: Her </w:t>
      </w:r>
      <w:r w:rsid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kalp 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kasıl</w:t>
      </w:r>
      <w:r w:rsid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ması </w:t>
      </w:r>
      <w:proofErr w:type="gramStart"/>
      <w:r w:rsid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ile 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kalpten</w:t>
      </w:r>
      <w:proofErr w:type="gramEnd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</w:t>
      </w:r>
      <w:r w:rsid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atılan 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kan</w:t>
      </w:r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(atım hacmi)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yüzdesinin ölçümüdür: </w:t>
      </w:r>
      <w:proofErr w:type="spellStart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KYdEF</w:t>
      </w:r>
      <w:proofErr w:type="spellEnd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(düşük </w:t>
      </w:r>
      <w:proofErr w:type="spellStart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EF</w:t>
      </w:r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>’li</w:t>
      </w:r>
      <w:proofErr w:type="spellEnd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KY) SVEF %40'a eşit veya daha </w:t>
      </w:r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>düşüktür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, </w:t>
      </w:r>
      <w:proofErr w:type="spellStart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KYhdEF</w:t>
      </w:r>
      <w:proofErr w:type="spellEnd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(ha</w:t>
      </w:r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>f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if düşük </w:t>
      </w:r>
      <w:proofErr w:type="spellStart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EF</w:t>
      </w:r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>’li</w:t>
      </w:r>
      <w:proofErr w:type="spellEnd"/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[önceleri </w:t>
      </w:r>
      <w:proofErr w:type="spellStart"/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>midrage</w:t>
      </w:r>
      <w:proofErr w:type="spellEnd"/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>=orta düzey ]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KY</w:t>
      </w:r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denilen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) SVEF %41-49  ve</w:t>
      </w:r>
      <w:r w:rsidRPr="00E519C9">
        <w:rPr>
          <w:rFonts w:ascii="Arial" w:hAnsi="Arial" w:cs="Arial"/>
          <w:sz w:val="24"/>
          <w:szCs w:val="24"/>
        </w:rPr>
        <w:t xml:space="preserve"> </w:t>
      </w: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SVEF %50'ye eşit veya daha büyük </w:t>
      </w:r>
      <w:proofErr w:type="spellStart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KYkEF</w:t>
      </w:r>
      <w:proofErr w:type="spellEnd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(Korunmuş </w:t>
      </w:r>
      <w:proofErr w:type="spellStart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EF</w:t>
      </w:r>
      <w:r w:rsidR="00B70C77">
        <w:rPr>
          <w:rFonts w:ascii="Arial" w:eastAsia="Times New Roman" w:hAnsi="Arial" w:cs="Arial"/>
          <w:spacing w:val="5"/>
          <w:sz w:val="24"/>
          <w:szCs w:val="24"/>
          <w:lang w:eastAsia="tr-TR"/>
        </w:rPr>
        <w:t>’li</w:t>
      </w:r>
      <w:proofErr w:type="spellEnd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KY).</w:t>
      </w:r>
      <w:r w:rsidRPr="00E519C9">
        <w:rPr>
          <w:rFonts w:ascii="Arial" w:hAnsi="Arial" w:cs="Arial"/>
          <w:sz w:val="24"/>
          <w:szCs w:val="24"/>
        </w:rPr>
        <w:t xml:space="preserve"> </w:t>
      </w:r>
    </w:p>
    <w:p w14:paraId="2621351B" w14:textId="1F9FDB9F" w:rsidR="00032DB3" w:rsidRPr="00E519C9" w:rsidRDefault="00032DB3" w:rsidP="00032DB3">
      <w:pPr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tr-TR"/>
        </w:rPr>
      </w:pPr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Tüm kalp yetersizliği hastalarının yaklaşık yarısı, az sayıda tedavi seçeneği olan hafif derecede düşmüş veya korunmuş </w:t>
      </w:r>
      <w:proofErr w:type="spellStart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>EF'ye</w:t>
      </w:r>
      <w:proofErr w:type="spellEnd"/>
      <w:r w:rsidRPr="00E519C9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sahiptir</w:t>
      </w:r>
    </w:p>
    <w:p w14:paraId="690BA2CE" w14:textId="67E70E6C" w:rsidR="005C59CC" w:rsidRPr="00582902" w:rsidRDefault="005C59CC" w:rsidP="005C59CC">
      <w:pPr>
        <w:spacing w:after="33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tr-TR"/>
        </w:rPr>
      </w:pPr>
      <w:r w:rsidRPr="00582902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tr-TR"/>
        </w:rPr>
        <w:t>DELIVER</w:t>
      </w:r>
      <w:r w:rsidR="00803F16" w:rsidRPr="00582902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tr-TR"/>
        </w:rPr>
        <w:t xml:space="preserve"> çalışması</w:t>
      </w:r>
    </w:p>
    <w:p w14:paraId="22DA0E76" w14:textId="7F58199D" w:rsidR="00FF38D4" w:rsidRPr="009A65C8" w:rsidRDefault="005C59CC" w:rsidP="005C5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A65C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tr-TR"/>
        </w:rPr>
        <w:t>5 Mayıs 2022</w:t>
      </w:r>
      <w:proofErr w:type="gramStart"/>
      <w:r w:rsidRPr="009A65C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tr-TR"/>
        </w:rPr>
        <w:t>-</w:t>
      </w:r>
      <w:r w:rsidRPr="009A65C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F51D66" w:rsidRPr="009A65C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9A65C8">
        <w:rPr>
          <w:rFonts w:ascii="Times New Roman" w:eastAsia="Times New Roman" w:hAnsi="Times New Roman" w:cs="Times New Roman"/>
          <w:sz w:val="24"/>
          <w:szCs w:val="24"/>
          <w:lang w:eastAsia="tr-TR"/>
        </w:rPr>
        <w:t>AstraZeneca’nın</w:t>
      </w:r>
      <w:proofErr w:type="gramEnd"/>
      <w:r w:rsidRPr="009A65C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yaptığı güncel duyuruya göre Faz 3 DELIVER çalışmasının ilk sıradaki,</w:t>
      </w:r>
      <w:r w:rsidR="0030430C" w:rsidRPr="009A65C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9A65C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önemli sonuçları: </w:t>
      </w:r>
    </w:p>
    <w:p w14:paraId="71DBA646" w14:textId="77777777" w:rsidR="009A65C8" w:rsidRDefault="009A65C8" w:rsidP="005C59C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tr-TR"/>
        </w:rPr>
      </w:pPr>
    </w:p>
    <w:p w14:paraId="6A5077C3" w14:textId="23ED5B6B" w:rsidR="005C59CC" w:rsidRPr="00FF38D4" w:rsidRDefault="009A65C8" w:rsidP="003E4A50">
      <w:pPr>
        <w:pStyle w:val="ListeParagraf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sz w:val="20"/>
          <w:szCs w:val="20"/>
          <w:lang w:eastAsia="tr-TR"/>
        </w:rPr>
      </w:pPr>
      <w:r>
        <w:rPr>
          <w:rFonts w:ascii="Arial" w:eastAsia="Times New Roman" w:hAnsi="Arial" w:cs="Arial"/>
          <w:sz w:val="24"/>
          <w:szCs w:val="24"/>
          <w:lang w:eastAsia="tr-TR"/>
        </w:rPr>
        <w:t>Çalışma raporu h</w:t>
      </w:r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afif düşmüş veya korunmuş </w:t>
      </w:r>
      <w:proofErr w:type="spellStart"/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>EF'li</w:t>
      </w:r>
      <w:proofErr w:type="spellEnd"/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 KY (</w:t>
      </w:r>
      <w:proofErr w:type="spellStart"/>
      <w:proofErr w:type="gramStart"/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>KYhdEF</w:t>
      </w:r>
      <w:proofErr w:type="spellEnd"/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="003E4A50">
        <w:rPr>
          <w:rFonts w:ascii="Arial" w:eastAsia="Times New Roman" w:hAnsi="Arial" w:cs="Arial"/>
          <w:sz w:val="24"/>
          <w:szCs w:val="24"/>
          <w:lang w:eastAsia="tr-TR"/>
        </w:rPr>
        <w:t xml:space="preserve"> veya</w:t>
      </w:r>
      <w:proofErr w:type="gramEnd"/>
      <w:r w:rsidR="003E4A50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>KYkEF</w:t>
      </w:r>
      <w:proofErr w:type="spellEnd"/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)  hastalarda </w:t>
      </w:r>
      <w:r>
        <w:rPr>
          <w:rFonts w:ascii="Arial" w:eastAsia="Times New Roman" w:hAnsi="Arial" w:cs="Arial"/>
          <w:sz w:val="24"/>
          <w:szCs w:val="24"/>
          <w:lang w:eastAsia="tr-TR"/>
        </w:rPr>
        <w:t>D</w:t>
      </w:r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>apagliflozinin (</w:t>
      </w:r>
      <w:proofErr w:type="spellStart"/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>Farxiga</w:t>
      </w:r>
      <w:proofErr w:type="spellEnd"/>
      <w:r w:rsidR="005C59CC" w:rsidRPr="00FF38D4">
        <w:rPr>
          <w:rFonts w:ascii="Arial" w:eastAsia="Times New Roman" w:hAnsi="Arial" w:cs="Arial"/>
          <w:sz w:val="24"/>
          <w:szCs w:val="24"/>
          <w:lang w:eastAsia="tr-TR"/>
        </w:rPr>
        <w:t>) kardiyovasküler ölüm veya kötüleşen KY gibi primer son noktayı önemli ölçüde azalttığını gösteriyor.</w:t>
      </w:r>
    </w:p>
    <w:p w14:paraId="4DF82D7C" w14:textId="2CDACDE8" w:rsidR="00FF38D4" w:rsidRDefault="00B47E60" w:rsidP="003E4A50">
      <w:pPr>
        <w:pStyle w:val="ListeParagraf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FF38D4">
        <w:rPr>
          <w:rFonts w:ascii="Arial" w:eastAsia="Times New Roman" w:hAnsi="Arial" w:cs="Arial"/>
          <w:sz w:val="24"/>
          <w:szCs w:val="24"/>
          <w:lang w:eastAsia="tr-TR"/>
        </w:rPr>
        <w:t>SGLT2 (</w:t>
      </w:r>
      <w:proofErr w:type="spellStart"/>
      <w:r w:rsidRPr="00FF38D4">
        <w:rPr>
          <w:rFonts w:ascii="Arial" w:eastAsia="Times New Roman" w:hAnsi="Arial" w:cs="Arial"/>
          <w:sz w:val="24"/>
          <w:szCs w:val="24"/>
          <w:lang w:eastAsia="tr-TR"/>
        </w:rPr>
        <w:t>sodium-glucose</w:t>
      </w:r>
      <w:proofErr w:type="spellEnd"/>
      <w:r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FF38D4">
        <w:rPr>
          <w:rFonts w:ascii="Arial" w:eastAsia="Times New Roman" w:hAnsi="Arial" w:cs="Arial"/>
          <w:sz w:val="24"/>
          <w:szCs w:val="24"/>
          <w:lang w:eastAsia="tr-TR"/>
        </w:rPr>
        <w:t>cotransporter</w:t>
      </w:r>
      <w:proofErr w:type="spellEnd"/>
      <w:r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 2</w:t>
      </w:r>
      <w:proofErr w:type="gramStart"/>
      <w:r w:rsidRPr="00FF38D4">
        <w:rPr>
          <w:rFonts w:ascii="Arial" w:eastAsia="Times New Roman" w:hAnsi="Arial" w:cs="Arial"/>
          <w:sz w:val="24"/>
          <w:szCs w:val="24"/>
          <w:lang w:eastAsia="tr-TR"/>
        </w:rPr>
        <w:t>)  inhibitörü</w:t>
      </w:r>
      <w:proofErr w:type="gramEnd"/>
      <w:r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="0030430C" w:rsidRPr="00FF38D4">
        <w:rPr>
          <w:rFonts w:ascii="Arial" w:eastAsia="Times New Roman" w:hAnsi="Arial" w:cs="Arial"/>
          <w:sz w:val="24"/>
          <w:szCs w:val="24"/>
          <w:lang w:eastAsia="tr-TR"/>
        </w:rPr>
        <w:t>KYkEF</w:t>
      </w:r>
      <w:proofErr w:type="spellEnd"/>
      <w:r w:rsidR="0030430C"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 ve </w:t>
      </w:r>
      <w:proofErr w:type="spellStart"/>
      <w:r w:rsidR="0030430C" w:rsidRPr="00FF38D4">
        <w:rPr>
          <w:rFonts w:ascii="Arial" w:eastAsia="Times New Roman" w:hAnsi="Arial" w:cs="Arial"/>
          <w:sz w:val="24"/>
          <w:szCs w:val="24"/>
          <w:lang w:eastAsia="tr-TR"/>
        </w:rPr>
        <w:t>KYhdEF</w:t>
      </w:r>
      <w:proofErr w:type="spellEnd"/>
      <w:r w:rsidR="0030430C"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Pr="00FF38D4">
        <w:rPr>
          <w:rFonts w:ascii="Arial" w:eastAsia="Times New Roman" w:hAnsi="Arial" w:cs="Arial"/>
          <w:sz w:val="24"/>
          <w:szCs w:val="24"/>
          <w:lang w:eastAsia="tr-TR"/>
        </w:rPr>
        <w:t>durum</w:t>
      </w:r>
      <w:r w:rsidR="0030430C" w:rsidRPr="00FF38D4">
        <w:rPr>
          <w:rFonts w:ascii="Arial" w:eastAsia="Times New Roman" w:hAnsi="Arial" w:cs="Arial"/>
          <w:sz w:val="24"/>
          <w:szCs w:val="24"/>
          <w:lang w:eastAsia="tr-TR"/>
        </w:rPr>
        <w:t>ların</w:t>
      </w:r>
      <w:r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da </w:t>
      </w:r>
      <w:r w:rsidR="0030430C"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henüz </w:t>
      </w:r>
      <w:r w:rsidR="009A65C8">
        <w:rPr>
          <w:rFonts w:ascii="Arial" w:eastAsia="Times New Roman" w:hAnsi="Arial" w:cs="Arial"/>
          <w:sz w:val="24"/>
          <w:szCs w:val="24"/>
          <w:lang w:eastAsia="tr-TR"/>
        </w:rPr>
        <w:t xml:space="preserve">bu tarih itibarı ile </w:t>
      </w:r>
      <w:r w:rsidRPr="00FF38D4">
        <w:rPr>
          <w:rFonts w:ascii="Arial" w:eastAsia="Times New Roman" w:hAnsi="Arial" w:cs="Arial"/>
          <w:sz w:val="24"/>
          <w:szCs w:val="24"/>
          <w:lang w:eastAsia="tr-TR"/>
        </w:rPr>
        <w:t>onaylanmamıştır</w:t>
      </w:r>
      <w:r w:rsidR="009A65C8">
        <w:rPr>
          <w:rFonts w:ascii="Arial" w:eastAsia="Times New Roman" w:hAnsi="Arial" w:cs="Arial"/>
          <w:sz w:val="24"/>
          <w:szCs w:val="24"/>
          <w:lang w:eastAsia="tr-TR"/>
        </w:rPr>
        <w:t xml:space="preserve"> (FDA onayı için aşağıya bakınız)</w:t>
      </w:r>
      <w:r w:rsidR="0030430C" w:rsidRPr="00FF38D4">
        <w:rPr>
          <w:rFonts w:ascii="Arial" w:eastAsia="Times New Roman" w:hAnsi="Arial" w:cs="Arial"/>
          <w:sz w:val="24"/>
          <w:szCs w:val="24"/>
          <w:lang w:eastAsia="tr-TR"/>
        </w:rPr>
        <w:t>;</w:t>
      </w:r>
      <w:r w:rsidRPr="00FF38D4">
        <w:rPr>
          <w:rFonts w:ascii="Arial" w:eastAsia="Times New Roman" w:hAnsi="Arial" w:cs="Arial"/>
          <w:sz w:val="24"/>
          <w:szCs w:val="24"/>
          <w:lang w:eastAsia="tr-TR"/>
        </w:rPr>
        <w:t xml:space="preserve"> ancak tip 2 diyabet, kronik böbrek hastalığı ve düşük ejeksiyon fraksiyon</w:t>
      </w:r>
      <w:r w:rsidR="0030430C" w:rsidRPr="00FF38D4">
        <w:rPr>
          <w:rFonts w:ascii="Arial" w:eastAsia="Times New Roman" w:hAnsi="Arial" w:cs="Arial"/>
          <w:sz w:val="24"/>
          <w:szCs w:val="24"/>
          <w:lang w:eastAsia="tr-TR"/>
        </w:rPr>
        <w:t>l</w:t>
      </w:r>
      <w:r w:rsidRPr="00FF38D4">
        <w:rPr>
          <w:rFonts w:ascii="Arial" w:eastAsia="Times New Roman" w:hAnsi="Arial" w:cs="Arial"/>
          <w:sz w:val="24"/>
          <w:szCs w:val="24"/>
          <w:lang w:eastAsia="tr-TR"/>
        </w:rPr>
        <w:t>u KY tedavisi için  halihazırda onaylanmıştır.</w:t>
      </w:r>
    </w:p>
    <w:p w14:paraId="75C416DF" w14:textId="57B43AB4" w:rsidR="00B47E60" w:rsidRPr="009A65C8" w:rsidRDefault="00B47E60" w:rsidP="009A65C8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tr-TR"/>
        </w:rPr>
      </w:pPr>
    </w:p>
    <w:p w14:paraId="7EAE6B4F" w14:textId="7CB11B68" w:rsidR="00B47E60" w:rsidRPr="00A43962" w:rsidRDefault="00B47E60" w:rsidP="00B47E60">
      <w:pPr>
        <w:spacing w:after="0" w:line="240" w:lineRule="auto"/>
        <w:rPr>
          <w:rFonts w:ascii="Arial" w:eastAsia="Times New Roman" w:hAnsi="Arial" w:cs="Arial"/>
          <w:color w:val="C00000"/>
          <w:sz w:val="24"/>
          <w:szCs w:val="24"/>
          <w:lang w:eastAsia="tr-TR"/>
        </w:rPr>
      </w:pPr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Böylece </w:t>
      </w:r>
      <w:proofErr w:type="spellStart"/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DELIVER'ın</w:t>
      </w:r>
      <w:proofErr w:type="spellEnd"/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</w:t>
      </w:r>
      <w:r w:rsidR="00FF38D4"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açıklanan </w:t>
      </w:r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bu</w:t>
      </w:r>
      <w:r w:rsidR="00FF38D4"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yeni </w:t>
      </w:r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sonuçları sayesinde, </w:t>
      </w:r>
      <w:r w:rsidR="009A65C8"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D</w:t>
      </w:r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apagliflozinin yararı </w:t>
      </w:r>
      <w:proofErr w:type="spellStart"/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KY'li</w:t>
      </w:r>
      <w:proofErr w:type="spellEnd"/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hastaların tüm</w:t>
      </w:r>
      <w:r w:rsidR="003F4D60"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EF</w:t>
      </w:r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spektrumuna </w:t>
      </w:r>
      <w:r w:rsidR="00FF38D4"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(</w:t>
      </w:r>
      <w:proofErr w:type="spellStart"/>
      <w:proofErr w:type="gramStart"/>
      <w:r w:rsidR="00FF38D4"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düşük,hafif</w:t>
      </w:r>
      <w:proofErr w:type="spellEnd"/>
      <w:proofErr w:type="gramEnd"/>
      <w:r w:rsidR="00FF38D4"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-düşük, korunmuş EF) </w:t>
      </w:r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genişleti</w:t>
      </w:r>
      <w:r w:rsidR="00FF38D4"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li</w:t>
      </w:r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yor.</w:t>
      </w:r>
      <w:r w:rsidRPr="00A43962">
        <w:rPr>
          <w:color w:val="C00000"/>
          <w:sz w:val="24"/>
          <w:szCs w:val="24"/>
        </w:rPr>
        <w:t xml:space="preserve"> </w:t>
      </w:r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Dapagliflozinin çalışmadaki güvenliği ve tolere edilebilirliği de belirlenmiş güvenlik profili ile </w:t>
      </w:r>
      <w:r w:rsidR="00A43962"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uyumluydu</w:t>
      </w:r>
      <w:r w:rsidRPr="00A43962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.</w:t>
      </w:r>
    </w:p>
    <w:p w14:paraId="7BE67116" w14:textId="77777777" w:rsidR="00A43962" w:rsidRDefault="00A43962" w:rsidP="005C59C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tr-TR"/>
        </w:rPr>
      </w:pPr>
    </w:p>
    <w:p w14:paraId="6160EE14" w14:textId="0FBDB571" w:rsidR="00B47E60" w:rsidRPr="00A43962" w:rsidRDefault="00F322DA" w:rsidP="005C59CC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tr-TR"/>
        </w:rPr>
      </w:pPr>
      <w:r w:rsidRPr="00A43962">
        <w:rPr>
          <w:rFonts w:ascii="Times New Roman" w:eastAsia="Times New Roman" w:hAnsi="Times New Roman" w:cs="Times New Roman"/>
          <w:sz w:val="24"/>
          <w:szCs w:val="24"/>
          <w:lang w:eastAsia="tr-TR"/>
        </w:rPr>
        <w:t>DELIVER çalışmasının hasta karakteristikleri aşağıda (</w:t>
      </w:r>
      <w:r w:rsidRPr="00A439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 xml:space="preserve">J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Am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 xml:space="preserve">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Coll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 xml:space="preserve">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Cardiol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 xml:space="preserve"> HF </w:t>
      </w:r>
      <w:proofErr w:type="gramStart"/>
      <w:r w:rsidRPr="00A439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2022;10:184</w:t>
      </w:r>
      <w:proofErr w:type="gramEnd"/>
      <w:r w:rsidRPr="00A439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–197</w:t>
      </w:r>
      <w:r w:rsidRPr="00A43962">
        <w:rPr>
          <w:rFonts w:ascii="Times New Roman" w:eastAsia="Times New Roman" w:hAnsi="Times New Roman" w:cs="Times New Roman"/>
          <w:sz w:val="24"/>
          <w:szCs w:val="24"/>
          <w:lang w:eastAsia="tr-TR"/>
        </w:rPr>
        <w:t>) özetlenmiştir.</w:t>
      </w:r>
    </w:p>
    <w:p w14:paraId="73C64CEC" w14:textId="77777777" w:rsidR="00093D74" w:rsidRPr="00A43962" w:rsidRDefault="00093D74" w:rsidP="00093D74">
      <w:pPr>
        <w:pBdr>
          <w:bottom w:val="single" w:sz="4" w:space="1" w:color="auto"/>
        </w:pBdr>
        <w:shd w:val="clear" w:color="auto" w:fill="E2EFD9" w:themeFill="accent6" w:themeFillTint="3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</w:pP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Characteristics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 xml:space="preserve"> of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Patients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With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 xml:space="preserve"> HF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With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Mildly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Reduced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and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Preserved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Ejection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Fraction</w:t>
      </w:r>
      <w:proofErr w:type="spellEnd"/>
      <w:r w:rsidRPr="00A439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tr-TR"/>
        </w:rPr>
        <w:t>: DELIVER Trial</w:t>
      </w:r>
    </w:p>
    <w:p w14:paraId="1981F55E" w14:textId="77777777" w:rsidR="00093D74" w:rsidRPr="00A43962" w:rsidRDefault="00000000" w:rsidP="00093D74">
      <w:pPr>
        <w:pBdr>
          <w:bottom w:val="single" w:sz="4" w:space="1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</w:pPr>
      <w:hyperlink r:id="rId6" w:tooltip="Scott D. Solomon" w:history="1">
        <w:r w:rsidR="00093D74" w:rsidRPr="00A43962">
          <w:rPr>
            <w:rFonts w:ascii="Times New Roman" w:eastAsia="Times New Roman" w:hAnsi="Times New Roman" w:cs="Times New Roman"/>
            <w:color w:val="606060"/>
            <w:sz w:val="24"/>
            <w:szCs w:val="24"/>
            <w:lang w:eastAsia="tr-TR"/>
          </w:rPr>
          <w:t>Solomon</w:t>
        </w:r>
      </w:hyperlink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SD, </w:t>
      </w:r>
      <w:hyperlink r:id="rId7" w:tooltip="Muthiah Vaduganathan" w:history="1">
        <w:r w:rsidR="00093D74" w:rsidRPr="00A43962">
          <w:rPr>
            <w:rFonts w:ascii="Times New Roman" w:eastAsia="Times New Roman" w:hAnsi="Times New Roman" w:cs="Times New Roman"/>
            <w:color w:val="606060"/>
            <w:sz w:val="24"/>
            <w:szCs w:val="24"/>
            <w:lang w:eastAsia="tr-TR"/>
          </w:rPr>
          <w:t xml:space="preserve"> </w:t>
        </w:r>
        <w:proofErr w:type="spellStart"/>
        <w:r w:rsidR="00093D74" w:rsidRPr="00A43962">
          <w:rPr>
            <w:rFonts w:ascii="Times New Roman" w:eastAsia="Times New Roman" w:hAnsi="Times New Roman" w:cs="Times New Roman"/>
            <w:color w:val="606060"/>
            <w:sz w:val="24"/>
            <w:szCs w:val="24"/>
            <w:lang w:eastAsia="tr-TR"/>
          </w:rPr>
          <w:t>Vaduganathan</w:t>
        </w:r>
        <w:proofErr w:type="spellEnd"/>
      </w:hyperlink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M, </w:t>
      </w:r>
      <w:proofErr w:type="spellStart"/>
      <w:r w:rsidR="00F00ECF" w:rsidRPr="00A43962">
        <w:rPr>
          <w:rFonts w:ascii="Times New Roman" w:hAnsi="Times New Roman" w:cs="Times New Roman"/>
          <w:sz w:val="24"/>
          <w:szCs w:val="24"/>
        </w:rPr>
        <w:fldChar w:fldCharType="begin"/>
      </w:r>
      <w:r w:rsidR="00F00ECF" w:rsidRPr="00A43962">
        <w:rPr>
          <w:rFonts w:ascii="Times New Roman" w:hAnsi="Times New Roman" w:cs="Times New Roman"/>
          <w:sz w:val="24"/>
          <w:szCs w:val="24"/>
        </w:rPr>
        <w:instrText xml:space="preserve"> HYPERLINK "https://www.jacc.org/doi/10.1016/j.jchf.2021.11.006" \o "Brian L. Claggett" </w:instrText>
      </w:r>
      <w:r w:rsidR="00F00ECF" w:rsidRPr="00A43962">
        <w:rPr>
          <w:rFonts w:ascii="Times New Roman" w:hAnsi="Times New Roman" w:cs="Times New Roman"/>
          <w:sz w:val="24"/>
          <w:szCs w:val="24"/>
        </w:rPr>
        <w:fldChar w:fldCharType="separate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>Claggett</w:t>
      </w:r>
      <w:proofErr w:type="spellEnd"/>
      <w:r w:rsidR="00F00ECF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fldChar w:fldCharType="end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BL, </w:t>
      </w:r>
      <w:proofErr w:type="spellStart"/>
      <w:r w:rsidR="00F00ECF" w:rsidRPr="00A43962">
        <w:rPr>
          <w:rFonts w:ascii="Times New Roman" w:hAnsi="Times New Roman" w:cs="Times New Roman"/>
          <w:sz w:val="24"/>
          <w:szCs w:val="24"/>
        </w:rPr>
        <w:fldChar w:fldCharType="begin"/>
      </w:r>
      <w:r w:rsidR="00F00ECF" w:rsidRPr="00A43962">
        <w:rPr>
          <w:rFonts w:ascii="Times New Roman" w:hAnsi="Times New Roman" w:cs="Times New Roman"/>
          <w:sz w:val="24"/>
          <w:szCs w:val="24"/>
        </w:rPr>
        <w:instrText xml:space="preserve"> HYPERLINK "https://www.jacc.org/doi/10.1016/j.jchf.2021.11.006" \o "Rudolf A. de Boer" </w:instrText>
      </w:r>
      <w:r w:rsidR="00F00ECF" w:rsidRPr="00A43962">
        <w:rPr>
          <w:rFonts w:ascii="Times New Roman" w:hAnsi="Times New Roman" w:cs="Times New Roman"/>
          <w:sz w:val="24"/>
          <w:szCs w:val="24"/>
        </w:rPr>
        <w:fldChar w:fldCharType="separate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>Boer</w:t>
      </w:r>
      <w:proofErr w:type="spellEnd"/>
      <w:r w:rsidR="00F00ECF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fldChar w:fldCharType="end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RA, </w:t>
      </w:r>
      <w:hyperlink r:id="rId8" w:tooltip="David DeMets" w:history="1">
        <w:r w:rsidR="00093D74" w:rsidRPr="00A43962">
          <w:rPr>
            <w:rFonts w:ascii="Times New Roman" w:eastAsia="Times New Roman" w:hAnsi="Times New Roman" w:cs="Times New Roman"/>
            <w:color w:val="606060"/>
            <w:sz w:val="24"/>
            <w:szCs w:val="24"/>
            <w:lang w:eastAsia="tr-TR"/>
          </w:rPr>
          <w:t xml:space="preserve"> </w:t>
        </w:r>
        <w:proofErr w:type="spellStart"/>
        <w:r w:rsidR="00093D74" w:rsidRPr="00A43962">
          <w:rPr>
            <w:rFonts w:ascii="Times New Roman" w:eastAsia="Times New Roman" w:hAnsi="Times New Roman" w:cs="Times New Roman"/>
            <w:color w:val="606060"/>
            <w:sz w:val="24"/>
            <w:szCs w:val="24"/>
            <w:lang w:eastAsia="tr-TR"/>
          </w:rPr>
          <w:t>DeMets</w:t>
        </w:r>
        <w:proofErr w:type="spellEnd"/>
      </w:hyperlink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D, </w:t>
      </w:r>
      <w:proofErr w:type="spellStart"/>
      <w:r w:rsidR="00F00ECF" w:rsidRPr="00A43962">
        <w:rPr>
          <w:rFonts w:ascii="Times New Roman" w:hAnsi="Times New Roman" w:cs="Times New Roman"/>
          <w:sz w:val="24"/>
          <w:szCs w:val="24"/>
        </w:rPr>
        <w:fldChar w:fldCharType="begin"/>
      </w:r>
      <w:r w:rsidR="00F00ECF" w:rsidRPr="00A43962">
        <w:rPr>
          <w:rFonts w:ascii="Times New Roman" w:hAnsi="Times New Roman" w:cs="Times New Roman"/>
          <w:sz w:val="24"/>
          <w:szCs w:val="24"/>
        </w:rPr>
        <w:instrText xml:space="preserve"> HYPERLINK "https://www.jacc.org/doi/10.1016/j.jchf.2021.11.006" \o "Adrian F. Hernandez" </w:instrText>
      </w:r>
      <w:r w:rsidR="00F00ECF" w:rsidRPr="00A43962">
        <w:rPr>
          <w:rFonts w:ascii="Times New Roman" w:hAnsi="Times New Roman" w:cs="Times New Roman"/>
          <w:sz w:val="24"/>
          <w:szCs w:val="24"/>
        </w:rPr>
        <w:fldChar w:fldCharType="separate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>Hernandez</w:t>
      </w:r>
      <w:proofErr w:type="spellEnd"/>
      <w:r w:rsidR="00F00ECF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fldChar w:fldCharType="end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AF, </w:t>
      </w:r>
      <w:proofErr w:type="spellStart"/>
      <w:r w:rsidR="00F00ECF" w:rsidRPr="00A43962">
        <w:rPr>
          <w:rFonts w:ascii="Times New Roman" w:hAnsi="Times New Roman" w:cs="Times New Roman"/>
          <w:sz w:val="24"/>
          <w:szCs w:val="24"/>
        </w:rPr>
        <w:fldChar w:fldCharType="begin"/>
      </w:r>
      <w:r w:rsidR="00F00ECF" w:rsidRPr="00A43962">
        <w:rPr>
          <w:rFonts w:ascii="Times New Roman" w:hAnsi="Times New Roman" w:cs="Times New Roman"/>
          <w:sz w:val="24"/>
          <w:szCs w:val="24"/>
        </w:rPr>
        <w:instrText xml:space="preserve"> HYPERLINK "https://www.jacc.org/doi/10.1016/j.jchf.2021.11.006" \o "Silvio E. Inzucchi" </w:instrText>
      </w:r>
      <w:r w:rsidR="00F00ECF" w:rsidRPr="00A43962">
        <w:rPr>
          <w:rFonts w:ascii="Times New Roman" w:hAnsi="Times New Roman" w:cs="Times New Roman"/>
          <w:sz w:val="24"/>
          <w:szCs w:val="24"/>
        </w:rPr>
        <w:fldChar w:fldCharType="separate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>Inzucchi</w:t>
      </w:r>
      <w:proofErr w:type="spellEnd"/>
      <w:r w:rsidR="00F00ECF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fldChar w:fldCharType="end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SE, </w:t>
      </w:r>
      <w:proofErr w:type="spellStart"/>
      <w:r w:rsidR="00F00ECF" w:rsidRPr="00A43962">
        <w:rPr>
          <w:rFonts w:ascii="Times New Roman" w:hAnsi="Times New Roman" w:cs="Times New Roman"/>
          <w:sz w:val="24"/>
          <w:szCs w:val="24"/>
        </w:rPr>
        <w:fldChar w:fldCharType="begin"/>
      </w:r>
      <w:r w:rsidR="00F00ECF" w:rsidRPr="00A43962">
        <w:rPr>
          <w:rFonts w:ascii="Times New Roman" w:hAnsi="Times New Roman" w:cs="Times New Roman"/>
          <w:sz w:val="24"/>
          <w:szCs w:val="24"/>
        </w:rPr>
        <w:instrText xml:space="preserve"> HYPERLINK "https://www.jacc.org/doi/10.1016/j.jchf.2021.11.006" \o "Mikhail N. Kosiborod" </w:instrText>
      </w:r>
      <w:r w:rsidR="00F00ECF" w:rsidRPr="00A43962">
        <w:rPr>
          <w:rFonts w:ascii="Times New Roman" w:hAnsi="Times New Roman" w:cs="Times New Roman"/>
          <w:sz w:val="24"/>
          <w:szCs w:val="24"/>
        </w:rPr>
        <w:fldChar w:fldCharType="separate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>Kosiborod</w:t>
      </w:r>
      <w:proofErr w:type="spellEnd"/>
      <w:r w:rsidR="00F00ECF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fldChar w:fldCharType="end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MN, </w:t>
      </w:r>
      <w:hyperlink r:id="rId9" w:tooltip="Carolyn S.P. Lam" w:history="1">
        <w:r w:rsidR="00093D74" w:rsidRPr="00A43962">
          <w:rPr>
            <w:rFonts w:ascii="Times New Roman" w:eastAsia="Times New Roman" w:hAnsi="Times New Roman" w:cs="Times New Roman"/>
            <w:color w:val="606060"/>
            <w:sz w:val="24"/>
            <w:szCs w:val="24"/>
            <w:lang w:eastAsia="tr-TR"/>
          </w:rPr>
          <w:t>Lam</w:t>
        </w:r>
      </w:hyperlink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CSP, </w:t>
      </w:r>
      <w:hyperlink r:id="rId10" w:tooltip="Felipe Martinez" w:history="1">
        <w:r w:rsidR="00093D74" w:rsidRPr="00A43962">
          <w:rPr>
            <w:rFonts w:ascii="Times New Roman" w:eastAsia="Times New Roman" w:hAnsi="Times New Roman" w:cs="Times New Roman"/>
            <w:color w:val="606060"/>
            <w:sz w:val="24"/>
            <w:szCs w:val="24"/>
            <w:lang w:eastAsia="tr-TR"/>
          </w:rPr>
          <w:t>Martinez</w:t>
        </w:r>
      </w:hyperlink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F, </w:t>
      </w:r>
      <w:proofErr w:type="spellStart"/>
      <w:r w:rsidR="00F00ECF" w:rsidRPr="00A43962">
        <w:rPr>
          <w:rFonts w:ascii="Times New Roman" w:hAnsi="Times New Roman" w:cs="Times New Roman"/>
          <w:sz w:val="24"/>
          <w:szCs w:val="24"/>
        </w:rPr>
        <w:fldChar w:fldCharType="begin"/>
      </w:r>
      <w:r w:rsidR="00F00ECF" w:rsidRPr="00A43962">
        <w:rPr>
          <w:rFonts w:ascii="Times New Roman" w:hAnsi="Times New Roman" w:cs="Times New Roman"/>
          <w:sz w:val="24"/>
          <w:szCs w:val="24"/>
        </w:rPr>
        <w:instrText xml:space="preserve"> HYPERLINK "https://www.jacc.org/doi/10.1016/j.jchf.2021.11.006" \o "Sanjiv J. Shah" </w:instrText>
      </w:r>
      <w:r w:rsidR="00F00ECF" w:rsidRPr="00A43962">
        <w:rPr>
          <w:rFonts w:ascii="Times New Roman" w:hAnsi="Times New Roman" w:cs="Times New Roman"/>
          <w:sz w:val="24"/>
          <w:szCs w:val="24"/>
        </w:rPr>
        <w:fldChar w:fldCharType="separate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>Shah</w:t>
      </w:r>
      <w:proofErr w:type="spellEnd"/>
      <w:r w:rsidR="00F00ECF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fldChar w:fldCharType="end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SJ, </w:t>
      </w:r>
      <w:proofErr w:type="spellStart"/>
      <w:r w:rsidR="00F00ECF" w:rsidRPr="00A43962">
        <w:rPr>
          <w:rFonts w:ascii="Times New Roman" w:hAnsi="Times New Roman" w:cs="Times New Roman"/>
          <w:sz w:val="24"/>
          <w:szCs w:val="24"/>
        </w:rPr>
        <w:fldChar w:fldCharType="begin"/>
      </w:r>
      <w:r w:rsidR="00F00ECF" w:rsidRPr="00A43962">
        <w:rPr>
          <w:rFonts w:ascii="Times New Roman" w:hAnsi="Times New Roman" w:cs="Times New Roman"/>
          <w:sz w:val="24"/>
          <w:szCs w:val="24"/>
        </w:rPr>
        <w:instrText xml:space="preserve"> HYPERLINK "https://www.jacc.org/doi/10.1016/j.jchf.2021.11.006" \o "Jan Belohlavek" </w:instrText>
      </w:r>
      <w:r w:rsidR="00F00ECF" w:rsidRPr="00A43962">
        <w:rPr>
          <w:rFonts w:ascii="Times New Roman" w:hAnsi="Times New Roman" w:cs="Times New Roman"/>
          <w:sz w:val="24"/>
          <w:szCs w:val="24"/>
        </w:rPr>
        <w:fldChar w:fldCharType="separate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>Belohlavek</w:t>
      </w:r>
      <w:proofErr w:type="spellEnd"/>
      <w:r w:rsidR="00F00ECF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fldChar w:fldCharType="end"/>
      </w:r>
      <w:r w:rsidR="00093D74" w:rsidRPr="00A43962">
        <w:rPr>
          <w:rFonts w:ascii="Times New Roman" w:eastAsia="Times New Roman" w:hAnsi="Times New Roman" w:cs="Times New Roman"/>
          <w:color w:val="606060"/>
          <w:sz w:val="24"/>
          <w:szCs w:val="24"/>
          <w:lang w:eastAsia="tr-TR"/>
        </w:rPr>
        <w:t xml:space="preserve"> J, et al .</w:t>
      </w:r>
    </w:p>
    <w:p w14:paraId="52B769F8" w14:textId="335CE11F" w:rsidR="00093D74" w:rsidRPr="009A1103" w:rsidRDefault="00093D74" w:rsidP="001C6B7C">
      <w:pPr>
        <w:pBdr>
          <w:bottom w:val="single" w:sz="4" w:space="1" w:color="auto"/>
        </w:pBd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</w:pPr>
      <w:bookmarkStart w:id="0" w:name="_Hlk109753663"/>
      <w:r w:rsidRPr="00A43962">
        <w:rPr>
          <w:rFonts w:ascii="Times New Roman" w:hAnsi="Times New Roman" w:cs="Times New Roman"/>
          <w:sz w:val="24"/>
          <w:szCs w:val="24"/>
        </w:rPr>
        <w:t>(</w:t>
      </w:r>
      <w:r w:rsidRPr="00A43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J </w:t>
      </w:r>
      <w:proofErr w:type="spellStart"/>
      <w:r w:rsidRPr="00A43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Am</w:t>
      </w:r>
      <w:proofErr w:type="spellEnd"/>
      <w:r w:rsidRPr="00A43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43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Coll</w:t>
      </w:r>
      <w:proofErr w:type="spellEnd"/>
      <w:r w:rsidRPr="00A43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43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Cardiol</w:t>
      </w:r>
      <w:proofErr w:type="spellEnd"/>
      <w:r w:rsidRPr="00A43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HF </w:t>
      </w:r>
      <w:proofErr w:type="gramStart"/>
      <w:r w:rsidRPr="00A43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2022;10:184</w:t>
      </w:r>
      <w:proofErr w:type="gramEnd"/>
      <w:r w:rsidRPr="00A43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–197</w:t>
      </w:r>
      <w:r w:rsidRPr="00A4396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bookmarkEnd w:id="0"/>
      <w:r w:rsidRPr="00A43962">
        <w:rPr>
          <w:rFonts w:ascii="Times New Roman" w:hAnsi="Times New Roman" w:cs="Times New Roman"/>
          <w:b/>
          <w:bCs/>
          <w:sz w:val="24"/>
          <w:szCs w:val="24"/>
        </w:rPr>
        <w:t>© 2022</w:t>
      </w:r>
      <w:r w:rsidR="00074953" w:rsidRPr="00A439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6EA6123" w14:textId="7C869963" w:rsidR="00426BBF" w:rsidRPr="00A43962" w:rsidRDefault="00426BBF" w:rsidP="00426BBF">
      <w:pPr>
        <w:rPr>
          <w:rFonts w:ascii="Times New Roman" w:hAnsi="Times New Roman" w:cs="Times New Roman"/>
          <w:sz w:val="28"/>
          <w:szCs w:val="28"/>
        </w:rPr>
      </w:pPr>
      <w:r w:rsidRPr="00A43962">
        <w:rPr>
          <w:rFonts w:ascii="Times New Roman" w:hAnsi="Times New Roman" w:cs="Times New Roman"/>
          <w:sz w:val="28"/>
          <w:szCs w:val="28"/>
        </w:rPr>
        <w:t>Hafif düşük ve Korunmuş Ejeksiyon Fraksiyonu Olan KY Hastalarının Temel Özellikleri</w:t>
      </w:r>
    </w:p>
    <w:p w14:paraId="2CE59883" w14:textId="6FF1737A" w:rsidR="00A04841" w:rsidRPr="00F322DA" w:rsidRDefault="00A04841" w:rsidP="001C6B7C">
      <w:pPr>
        <w:pBdr>
          <w:bottom w:val="single" w:sz="4" w:space="1" w:color="auto"/>
        </w:pBdr>
        <w:shd w:val="clear" w:color="auto" w:fill="F2F2F2" w:themeFill="background1" w:themeFillShade="F2"/>
        <w:rPr>
          <w:rFonts w:ascii="Times New Roman" w:hAnsi="Times New Roman" w:cs="Times New Roman"/>
        </w:rPr>
      </w:pPr>
      <w:r w:rsidRPr="006334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Amaç</w:t>
      </w:r>
      <w:r w:rsidR="00EC3614" w:rsidRPr="006334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633417">
        <w:rPr>
          <w:rFonts w:ascii="Times New Roman" w:hAnsi="Times New Roman" w:cs="Times New Roman"/>
          <w:sz w:val="24"/>
          <w:szCs w:val="24"/>
        </w:rPr>
        <w:t xml:space="preserve"> Bu rapor </w:t>
      </w:r>
      <w:proofErr w:type="gramStart"/>
      <w:r w:rsidRPr="00633417">
        <w:rPr>
          <w:rFonts w:ascii="Times New Roman" w:hAnsi="Times New Roman" w:cs="Times New Roman"/>
          <w:sz w:val="24"/>
          <w:szCs w:val="24"/>
        </w:rPr>
        <w:t xml:space="preserve">( </w:t>
      </w:r>
      <w:r w:rsidRPr="00633417">
        <w:rPr>
          <w:rFonts w:ascii="Times New Roman" w:hAnsi="Times New Roman" w:cs="Times New Roman"/>
          <w:b/>
          <w:bCs/>
          <w:color w:val="C00000"/>
          <w:sz w:val="24"/>
          <w:szCs w:val="24"/>
        </w:rPr>
        <w:t>DELIVER</w:t>
      </w:r>
      <w:proofErr w:type="gramEnd"/>
      <w:r w:rsidRPr="00633417">
        <w:rPr>
          <w:rFonts w:ascii="Times New Roman" w:hAnsi="Times New Roman" w:cs="Times New Roman"/>
          <w:sz w:val="24"/>
          <w:szCs w:val="24"/>
        </w:rPr>
        <w:t xml:space="preserve"> (Dapagliflozin Evaluation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Improve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Preserved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Ejection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Fraction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>) çalışması katılımcılarının temel</w:t>
      </w:r>
      <w:r w:rsidR="00074953" w:rsidRPr="00633417">
        <w:rPr>
          <w:rFonts w:ascii="Times New Roman" w:hAnsi="Times New Roman" w:cs="Times New Roman"/>
          <w:sz w:val="24"/>
          <w:szCs w:val="24"/>
        </w:rPr>
        <w:t xml:space="preserve"> </w:t>
      </w:r>
      <w:r w:rsidR="00074953" w:rsidRPr="00633417">
        <w:rPr>
          <w:rFonts w:ascii="Times New Roman" w:hAnsi="Times New Roman" w:cs="Times New Roman"/>
          <w:sz w:val="24"/>
          <w:szCs w:val="24"/>
        </w:rPr>
        <w:lastRenderedPageBreak/>
        <w:t>(başlangıçtaki)</w:t>
      </w:r>
      <w:r w:rsidRPr="00633417">
        <w:rPr>
          <w:rFonts w:ascii="Times New Roman" w:hAnsi="Times New Roman" w:cs="Times New Roman"/>
          <w:sz w:val="24"/>
          <w:szCs w:val="24"/>
        </w:rPr>
        <w:t xml:space="preserve"> klinik</w:t>
      </w:r>
      <w:r w:rsidRPr="00F322DA">
        <w:rPr>
          <w:rFonts w:ascii="Times New Roman" w:hAnsi="Times New Roman" w:cs="Times New Roman"/>
        </w:rPr>
        <w:t xml:space="preserve"> profillerini ve yönetimini ve bunların diğer çağdaş </w:t>
      </w:r>
      <w:proofErr w:type="spellStart"/>
      <w:r w:rsidRPr="00F322DA">
        <w:rPr>
          <w:rFonts w:ascii="Times New Roman" w:hAnsi="Times New Roman" w:cs="Times New Roman"/>
        </w:rPr>
        <w:t>KYkEF</w:t>
      </w:r>
      <w:proofErr w:type="spellEnd"/>
      <w:r w:rsidRPr="00F322DA">
        <w:rPr>
          <w:rFonts w:ascii="Times New Roman" w:hAnsi="Times New Roman" w:cs="Times New Roman"/>
        </w:rPr>
        <w:t xml:space="preserve"> çalışmalarındakilerle  nasıl  karşılaştırıldığını açıklamaktadır.</w:t>
      </w:r>
    </w:p>
    <w:p w14:paraId="74CA1337" w14:textId="3B20DF6F" w:rsidR="00A04841" w:rsidRPr="00633417" w:rsidRDefault="00A04841" w:rsidP="001C6B7C">
      <w:pPr>
        <w:pBdr>
          <w:bottom w:val="single" w:sz="4" w:space="1" w:color="auto"/>
        </w:pBdr>
        <w:shd w:val="clear" w:color="auto" w:fill="F2F2F2" w:themeFill="background1" w:themeFillShade="F2"/>
        <w:rPr>
          <w:rFonts w:ascii="Times New Roman" w:hAnsi="Times New Roman" w:cs="Times New Roman"/>
          <w:sz w:val="24"/>
          <w:szCs w:val="24"/>
        </w:rPr>
      </w:pPr>
      <w:r w:rsidRPr="006334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Giriş</w:t>
      </w:r>
      <w:proofErr w:type="gramStart"/>
      <w:r w:rsidR="00EC3614" w:rsidRPr="006334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633417">
        <w:rPr>
          <w:rFonts w:ascii="Times New Roman" w:hAnsi="Times New Roman" w:cs="Times New Roman"/>
          <w:sz w:val="24"/>
          <w:szCs w:val="24"/>
        </w:rPr>
        <w:t xml:space="preserve">  DELIVER</w:t>
      </w:r>
      <w:proofErr w:type="gramEnd"/>
      <w:r w:rsidRPr="00633417">
        <w:rPr>
          <w:rFonts w:ascii="Times New Roman" w:hAnsi="Times New Roman" w:cs="Times New Roman"/>
          <w:sz w:val="24"/>
          <w:szCs w:val="24"/>
        </w:rPr>
        <w:t xml:space="preserve"> çalışması, sodyum-glukoz kotransporter-2 inhibitörü </w:t>
      </w:r>
      <w:r w:rsidR="00F322DA" w:rsidRPr="00633417">
        <w:rPr>
          <w:rFonts w:ascii="Times New Roman" w:hAnsi="Times New Roman" w:cs="Times New Roman"/>
          <w:sz w:val="24"/>
          <w:szCs w:val="24"/>
        </w:rPr>
        <w:t>D</w:t>
      </w:r>
      <w:r w:rsidRPr="00633417">
        <w:rPr>
          <w:rFonts w:ascii="Times New Roman" w:hAnsi="Times New Roman" w:cs="Times New Roman"/>
          <w:sz w:val="24"/>
          <w:szCs w:val="24"/>
        </w:rPr>
        <w:t xml:space="preserve">apagliflozinin, </w:t>
      </w:r>
      <w:proofErr w:type="spellStart"/>
      <w:r w:rsidR="00216A73" w:rsidRPr="00633417">
        <w:rPr>
          <w:rFonts w:ascii="Times New Roman" w:hAnsi="Times New Roman" w:cs="Times New Roman"/>
          <w:sz w:val="24"/>
          <w:szCs w:val="24"/>
        </w:rPr>
        <w:t>SVEF’si</w:t>
      </w:r>
      <w:proofErr w:type="spellEnd"/>
      <w:r w:rsidR="00216A73" w:rsidRPr="00633417">
        <w:rPr>
          <w:rFonts w:ascii="Times New Roman" w:hAnsi="Times New Roman" w:cs="Times New Roman"/>
          <w:sz w:val="24"/>
          <w:szCs w:val="24"/>
        </w:rPr>
        <w:t xml:space="preserve"> </w:t>
      </w:r>
      <w:r w:rsidRPr="00633417">
        <w:rPr>
          <w:rFonts w:ascii="Times New Roman" w:hAnsi="Times New Roman" w:cs="Times New Roman"/>
          <w:sz w:val="24"/>
          <w:szCs w:val="24"/>
        </w:rPr>
        <w:t xml:space="preserve">hafif derecede </w:t>
      </w:r>
      <w:r w:rsidR="00216A73" w:rsidRPr="00633417">
        <w:rPr>
          <w:rFonts w:ascii="Times New Roman" w:hAnsi="Times New Roman" w:cs="Times New Roman"/>
          <w:sz w:val="24"/>
          <w:szCs w:val="24"/>
        </w:rPr>
        <w:t>düşmüş</w:t>
      </w:r>
      <w:r w:rsidRPr="00633417">
        <w:rPr>
          <w:rFonts w:ascii="Times New Roman" w:hAnsi="Times New Roman" w:cs="Times New Roman"/>
          <w:sz w:val="24"/>
          <w:szCs w:val="24"/>
        </w:rPr>
        <w:t xml:space="preserve"> ve korunmuş  olan KY hastalarında kardiyovasküler ölüm, KY ile hastaneye yatış veya acil KY vizitleri üzerindeki etkilerini değerlendirmek için tasarlanmıştır.</w:t>
      </w:r>
    </w:p>
    <w:p w14:paraId="62B5F005" w14:textId="5D22771A" w:rsidR="00B66770" w:rsidRPr="00633417" w:rsidRDefault="00B66770" w:rsidP="001C6B7C">
      <w:pPr>
        <w:pBdr>
          <w:bottom w:val="single" w:sz="4" w:space="1" w:color="auto"/>
        </w:pBdr>
        <w:shd w:val="clear" w:color="auto" w:fill="F2F2F2" w:themeFill="background1" w:themeFillShade="F2"/>
        <w:rPr>
          <w:rFonts w:ascii="Times New Roman" w:hAnsi="Times New Roman" w:cs="Times New Roman"/>
          <w:sz w:val="24"/>
          <w:szCs w:val="24"/>
        </w:rPr>
      </w:pPr>
      <w:proofErr w:type="spellStart"/>
      <w:r w:rsidRPr="006334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Metod</w:t>
      </w:r>
      <w:proofErr w:type="spellEnd"/>
      <w:r w:rsidRPr="006334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633417">
        <w:rPr>
          <w:rFonts w:ascii="Times New Roman" w:hAnsi="Times New Roman" w:cs="Times New Roman"/>
          <w:sz w:val="24"/>
          <w:szCs w:val="24"/>
        </w:rPr>
        <w:t xml:space="preserve"> Semptomatik KY ve </w:t>
      </w:r>
      <w:proofErr w:type="gramStart"/>
      <w:r w:rsidRPr="00633417">
        <w:rPr>
          <w:rFonts w:ascii="Times New Roman" w:hAnsi="Times New Roman" w:cs="Times New Roman"/>
          <w:sz w:val="24"/>
          <w:szCs w:val="24"/>
        </w:rPr>
        <w:t>SVEF &gt;</w:t>
      </w:r>
      <w:proofErr w:type="gramEnd"/>
      <w:r w:rsidRPr="00633417">
        <w:rPr>
          <w:rFonts w:ascii="Times New Roman" w:hAnsi="Times New Roman" w:cs="Times New Roman"/>
          <w:sz w:val="24"/>
          <w:szCs w:val="24"/>
        </w:rPr>
        <w:t xml:space="preserve">%40, tip 2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diyabetes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mellitusu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ol</w:t>
      </w:r>
      <w:r w:rsidR="00074953" w:rsidRPr="00633417">
        <w:rPr>
          <w:rFonts w:ascii="Times New Roman" w:hAnsi="Times New Roman" w:cs="Times New Roman"/>
          <w:sz w:val="24"/>
          <w:szCs w:val="24"/>
        </w:rPr>
        <w:t>sun veya olmasın</w:t>
      </w:r>
      <w:r w:rsidRPr="00633417">
        <w:rPr>
          <w:rFonts w:ascii="Times New Roman" w:hAnsi="Times New Roman" w:cs="Times New Roman"/>
          <w:sz w:val="24"/>
          <w:szCs w:val="24"/>
        </w:rPr>
        <w:t>, yüksek NT-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proBNP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seviyeleri ve yapısal kalp hastalığı kanıtı </w:t>
      </w:r>
      <w:r w:rsidR="00803F16" w:rsidRPr="00633417">
        <w:rPr>
          <w:rFonts w:ascii="Times New Roman" w:hAnsi="Times New Roman" w:cs="Times New Roman"/>
          <w:sz w:val="24"/>
          <w:szCs w:val="24"/>
        </w:rPr>
        <w:t xml:space="preserve">bulunan </w:t>
      </w:r>
      <w:r w:rsidRPr="00633417">
        <w:rPr>
          <w:rFonts w:ascii="Times New Roman" w:hAnsi="Times New Roman" w:cs="Times New Roman"/>
          <w:sz w:val="24"/>
          <w:szCs w:val="24"/>
        </w:rPr>
        <w:t xml:space="preserve"> erişkinler, günde bir kez 10 mg </w:t>
      </w:r>
      <w:proofErr w:type="spellStart"/>
      <w:r w:rsidR="00216A73" w:rsidRPr="00633417">
        <w:rPr>
          <w:rFonts w:ascii="Times New Roman" w:hAnsi="Times New Roman" w:cs="Times New Roman"/>
          <w:sz w:val="24"/>
          <w:szCs w:val="24"/>
        </w:rPr>
        <w:t>D</w:t>
      </w:r>
      <w:r w:rsidRPr="00633417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gliflozin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veya  uygun plaseboya randomize edildi.</w:t>
      </w:r>
    </w:p>
    <w:p w14:paraId="4AA7CE68" w14:textId="10B8743B" w:rsidR="00661D2E" w:rsidRPr="00633417" w:rsidRDefault="00394D69" w:rsidP="001C6B7C">
      <w:pPr>
        <w:pBdr>
          <w:bottom w:val="single" w:sz="4" w:space="1" w:color="auto"/>
        </w:pBdr>
        <w:shd w:val="clear" w:color="auto" w:fill="F2F2F2" w:themeFill="background1" w:themeFillShade="F2"/>
        <w:rPr>
          <w:rFonts w:ascii="Times New Roman" w:hAnsi="Times New Roman" w:cs="Times New Roman"/>
          <w:sz w:val="24"/>
          <w:szCs w:val="24"/>
        </w:rPr>
      </w:pPr>
      <w:r w:rsidRPr="006334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Sonuçlar:</w:t>
      </w:r>
      <w:r w:rsidRPr="00633417">
        <w:rPr>
          <w:rFonts w:ascii="Times New Roman" w:hAnsi="Times New Roman" w:cs="Times New Roman"/>
          <w:sz w:val="24"/>
          <w:szCs w:val="24"/>
        </w:rPr>
        <w:t xml:space="preserve"> Toplam 6.263 hasta randomize edildi ortalama yaş: 72± 10 yıl; %44 kadın; %45 tip 2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mellitus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; vücut kitle indeksi ≥30 kg/m2 olan %45; </w:t>
      </w:r>
      <w:proofErr w:type="gramStart"/>
      <w:r w:rsidRPr="00633417">
        <w:rPr>
          <w:rFonts w:ascii="Times New Roman" w:hAnsi="Times New Roman" w:cs="Times New Roman"/>
          <w:sz w:val="24"/>
          <w:szCs w:val="24"/>
        </w:rPr>
        <w:t xml:space="preserve">ve </w:t>
      </w:r>
      <w:r w:rsidR="00491A2A" w:rsidRPr="00633417">
        <w:rPr>
          <w:rFonts w:ascii="Times New Roman" w:hAnsi="Times New Roman" w:cs="Times New Roman"/>
          <w:sz w:val="24"/>
          <w:szCs w:val="24"/>
        </w:rPr>
        <w:t xml:space="preserve"> %</w:t>
      </w:r>
      <w:proofErr w:type="gramEnd"/>
      <w:r w:rsidR="00491A2A" w:rsidRPr="00633417">
        <w:rPr>
          <w:rFonts w:ascii="Times New Roman" w:hAnsi="Times New Roman" w:cs="Times New Roman"/>
          <w:sz w:val="24"/>
          <w:szCs w:val="24"/>
        </w:rPr>
        <w:t xml:space="preserve">57’sinde </w:t>
      </w:r>
      <w:r w:rsidRPr="00633417">
        <w:rPr>
          <w:rFonts w:ascii="Times New Roman" w:hAnsi="Times New Roman" w:cs="Times New Roman"/>
          <w:sz w:val="24"/>
          <w:szCs w:val="24"/>
        </w:rPr>
        <w:t xml:space="preserve">atriyal fibrilasyon veya </w:t>
      </w:r>
      <w:r w:rsidR="002E5120" w:rsidRPr="00633417">
        <w:rPr>
          <w:rFonts w:ascii="Times New Roman" w:hAnsi="Times New Roman" w:cs="Times New Roman"/>
          <w:sz w:val="24"/>
          <w:szCs w:val="24"/>
        </w:rPr>
        <w:t xml:space="preserve">atriyal </w:t>
      </w:r>
      <w:proofErr w:type="spellStart"/>
      <w:r w:rsidR="002E5120" w:rsidRPr="00633417">
        <w:rPr>
          <w:rFonts w:ascii="Times New Roman" w:hAnsi="Times New Roman" w:cs="Times New Roman"/>
          <w:sz w:val="24"/>
          <w:szCs w:val="24"/>
        </w:rPr>
        <w:t>flatter</w:t>
      </w:r>
      <w:proofErr w:type="spellEnd"/>
      <w:r w:rsidR="002E5120" w:rsidRPr="00633417">
        <w:rPr>
          <w:rFonts w:ascii="Times New Roman" w:hAnsi="Times New Roman" w:cs="Times New Roman"/>
          <w:sz w:val="24"/>
          <w:szCs w:val="24"/>
        </w:rPr>
        <w:t xml:space="preserve"> </w:t>
      </w:r>
      <w:r w:rsidRPr="00633417">
        <w:rPr>
          <w:rFonts w:ascii="Times New Roman" w:hAnsi="Times New Roman" w:cs="Times New Roman"/>
          <w:sz w:val="24"/>
          <w:szCs w:val="24"/>
        </w:rPr>
        <w:t xml:space="preserve"> öyküsü olan . Katılımcıların çoğunda NYHA fonksiyonel sınıf II semptomları vardı (</w:t>
      </w:r>
      <w:proofErr w:type="gramStart"/>
      <w:r w:rsidRPr="00633417">
        <w:rPr>
          <w:rFonts w:ascii="Times New Roman" w:hAnsi="Times New Roman" w:cs="Times New Roman"/>
          <w:sz w:val="24"/>
          <w:szCs w:val="24"/>
        </w:rPr>
        <w:t>%75</w:t>
      </w:r>
      <w:proofErr w:type="gramEnd"/>
      <w:r w:rsidRPr="00633417">
        <w:rPr>
          <w:rFonts w:ascii="Times New Roman" w:hAnsi="Times New Roman" w:cs="Times New Roman"/>
          <w:sz w:val="24"/>
          <w:szCs w:val="24"/>
        </w:rPr>
        <w:t>).</w:t>
      </w:r>
    </w:p>
    <w:p w14:paraId="009FBC3D" w14:textId="77777777" w:rsidR="001C6B7C" w:rsidRPr="00633417" w:rsidRDefault="00394D69" w:rsidP="001C6B7C">
      <w:pPr>
        <w:pBdr>
          <w:bottom w:val="single" w:sz="4" w:space="1" w:color="auto"/>
        </w:pBdr>
        <w:shd w:val="clear" w:color="auto" w:fill="F2F2F2" w:themeFill="background1" w:themeFillShade="F2"/>
        <w:rPr>
          <w:rFonts w:ascii="Times New Roman" w:hAnsi="Times New Roman" w:cs="Times New Roman"/>
          <w:sz w:val="24"/>
          <w:szCs w:val="24"/>
        </w:rPr>
      </w:pPr>
      <w:r w:rsidRPr="00633417">
        <w:rPr>
          <w:rFonts w:ascii="Times New Roman" w:hAnsi="Times New Roman" w:cs="Times New Roman"/>
          <w:sz w:val="24"/>
          <w:szCs w:val="24"/>
        </w:rPr>
        <w:t xml:space="preserve"> AF/AFLT hastalarında başlangıçtaki ortalama SVEF %54.2± 8.8 </w:t>
      </w:r>
      <w:r w:rsidR="002E5120" w:rsidRPr="00633417">
        <w:rPr>
          <w:rFonts w:ascii="Times New Roman" w:hAnsi="Times New Roman" w:cs="Times New Roman"/>
          <w:sz w:val="24"/>
          <w:szCs w:val="24"/>
        </w:rPr>
        <w:t>olup,</w:t>
      </w:r>
      <w:r w:rsidRPr="00633417">
        <w:rPr>
          <w:rFonts w:ascii="Times New Roman" w:hAnsi="Times New Roman" w:cs="Times New Roman"/>
          <w:sz w:val="24"/>
          <w:szCs w:val="24"/>
        </w:rPr>
        <w:t xml:space="preserve"> medyan NT-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proBNP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değeri</w:t>
      </w:r>
      <w:r w:rsidR="002E5120"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5120" w:rsidRPr="00633417">
        <w:rPr>
          <w:rFonts w:ascii="Times New Roman" w:hAnsi="Times New Roman" w:cs="Times New Roman"/>
          <w:sz w:val="24"/>
          <w:szCs w:val="24"/>
        </w:rPr>
        <w:t xml:space="preserve">bunlarda </w:t>
      </w:r>
      <w:r w:rsidRPr="00633417">
        <w:rPr>
          <w:rFonts w:ascii="Times New Roman" w:hAnsi="Times New Roman" w:cs="Times New Roman"/>
          <w:sz w:val="24"/>
          <w:szCs w:val="24"/>
        </w:rPr>
        <w:t xml:space="preserve"> 1,399</w:t>
      </w:r>
      <w:proofErr w:type="gramEnd"/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(IQR: 962 ila 2,210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) iken AF/ AFLT olmayanlarda 716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(IQR: 469 ila 1,281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>) idi.</w:t>
      </w:r>
    </w:p>
    <w:p w14:paraId="525390C9" w14:textId="0C1CEF64" w:rsidR="00394D69" w:rsidRPr="00633417" w:rsidRDefault="00394D69" w:rsidP="001C6B7C">
      <w:pPr>
        <w:pBdr>
          <w:bottom w:val="single" w:sz="4" w:space="1" w:color="auto"/>
        </w:pBdr>
        <w:shd w:val="clear" w:color="auto" w:fill="F2F2F2" w:themeFill="background1" w:themeFillShade="F2"/>
        <w:rPr>
          <w:rFonts w:ascii="Times New Roman" w:hAnsi="Times New Roman" w:cs="Times New Roman"/>
          <w:sz w:val="24"/>
          <w:szCs w:val="24"/>
        </w:rPr>
      </w:pPr>
      <w:r w:rsidRPr="00633417">
        <w:rPr>
          <w:rFonts w:ascii="Times New Roman" w:hAnsi="Times New Roman" w:cs="Times New Roman"/>
          <w:sz w:val="24"/>
          <w:szCs w:val="24"/>
        </w:rPr>
        <w:t xml:space="preserve"> </w:t>
      </w:r>
      <w:r w:rsidR="001C6B7C" w:rsidRPr="00633417">
        <w:rPr>
          <w:rFonts w:ascii="Times New Roman" w:hAnsi="Times New Roman" w:cs="Times New Roman"/>
          <w:sz w:val="24"/>
          <w:szCs w:val="24"/>
        </w:rPr>
        <w:t>Çalışmaya h</w:t>
      </w:r>
      <w:r w:rsidRPr="00633417">
        <w:rPr>
          <w:rFonts w:ascii="Times New Roman" w:hAnsi="Times New Roman" w:cs="Times New Roman"/>
          <w:sz w:val="24"/>
          <w:szCs w:val="24"/>
        </w:rPr>
        <w:t>em hastanede yatan hem de ayakta tedavi gören hastalar kaydedildi,</w:t>
      </w:r>
      <w:r w:rsidR="001C6B7C" w:rsidRPr="00633417">
        <w:rPr>
          <w:rFonts w:ascii="Times New Roman" w:hAnsi="Times New Roman" w:cs="Times New Roman"/>
          <w:sz w:val="24"/>
          <w:szCs w:val="24"/>
        </w:rPr>
        <w:t xml:space="preserve"> </w:t>
      </w:r>
      <w:r w:rsidRPr="00633417">
        <w:rPr>
          <w:rFonts w:ascii="Times New Roman" w:hAnsi="Times New Roman" w:cs="Times New Roman"/>
          <w:sz w:val="24"/>
          <w:szCs w:val="24"/>
        </w:rPr>
        <w:t xml:space="preserve">KY nedeniyle hastaneye yatırıldıktan sonraki 30 gün içinde </w:t>
      </w:r>
      <w:proofErr w:type="gramStart"/>
      <w:r w:rsidRPr="00633417">
        <w:rPr>
          <w:rFonts w:ascii="Times New Roman" w:hAnsi="Times New Roman" w:cs="Times New Roman"/>
          <w:sz w:val="24"/>
          <w:szCs w:val="24"/>
        </w:rPr>
        <w:t>%10</w:t>
      </w:r>
      <w:proofErr w:type="gramEnd"/>
      <w:r w:rsidRPr="00633417">
        <w:rPr>
          <w:rFonts w:ascii="Times New Roman" w:hAnsi="Times New Roman" w:cs="Times New Roman"/>
          <w:sz w:val="24"/>
          <w:szCs w:val="24"/>
        </w:rPr>
        <w:t xml:space="preserve">'u dahil olmak üzere. Katılımcıların yüzde 18'i </w:t>
      </w:r>
      <w:proofErr w:type="gramStart"/>
      <w:r w:rsidRPr="00633417">
        <w:rPr>
          <w:rFonts w:ascii="Times New Roman" w:hAnsi="Times New Roman" w:cs="Times New Roman"/>
          <w:sz w:val="24"/>
          <w:szCs w:val="24"/>
        </w:rPr>
        <w:t xml:space="preserve">düzelmiş  </w:t>
      </w:r>
      <w:r w:rsidR="001C6B7C" w:rsidRPr="00633417">
        <w:rPr>
          <w:rFonts w:ascii="Times New Roman" w:hAnsi="Times New Roman" w:cs="Times New Roman"/>
          <w:sz w:val="24"/>
          <w:szCs w:val="24"/>
        </w:rPr>
        <w:t>S</w:t>
      </w:r>
      <w:r w:rsidRPr="00633417">
        <w:rPr>
          <w:rFonts w:ascii="Times New Roman" w:hAnsi="Times New Roman" w:cs="Times New Roman"/>
          <w:sz w:val="24"/>
          <w:szCs w:val="24"/>
        </w:rPr>
        <w:t>VEF</w:t>
      </w:r>
      <w:proofErr w:type="gramEnd"/>
      <w:r w:rsidRPr="00633417">
        <w:rPr>
          <w:rFonts w:ascii="Times New Roman" w:hAnsi="Times New Roman" w:cs="Times New Roman"/>
          <w:sz w:val="24"/>
          <w:szCs w:val="24"/>
        </w:rPr>
        <w:t xml:space="preserve"> ile </w:t>
      </w:r>
      <w:proofErr w:type="spellStart"/>
      <w:r w:rsidRPr="00633417">
        <w:rPr>
          <w:rFonts w:ascii="Times New Roman" w:hAnsi="Times New Roman" w:cs="Times New Roman"/>
          <w:sz w:val="24"/>
          <w:szCs w:val="24"/>
        </w:rPr>
        <w:t>KY'ye</w:t>
      </w:r>
      <w:proofErr w:type="spellEnd"/>
      <w:r w:rsidRPr="00633417">
        <w:rPr>
          <w:rFonts w:ascii="Times New Roman" w:hAnsi="Times New Roman" w:cs="Times New Roman"/>
          <w:sz w:val="24"/>
          <w:szCs w:val="24"/>
        </w:rPr>
        <w:t xml:space="preserve"> sahipti</w:t>
      </w:r>
      <w:r w:rsidR="00B8744A" w:rsidRPr="00633417">
        <w:rPr>
          <w:rFonts w:ascii="Times New Roman" w:hAnsi="Times New Roman" w:cs="Times New Roman"/>
          <w:sz w:val="24"/>
          <w:szCs w:val="24"/>
        </w:rPr>
        <w:t xml:space="preserve"> (Bakınız aşağıdaki </w:t>
      </w:r>
      <w:r w:rsidR="00803F16" w:rsidRPr="00633417">
        <w:rPr>
          <w:rFonts w:ascii="Times New Roman" w:hAnsi="Times New Roman" w:cs="Times New Roman"/>
          <w:color w:val="C00000"/>
          <w:sz w:val="24"/>
          <w:szCs w:val="24"/>
          <w:u w:val="single"/>
        </w:rPr>
        <w:t>Merkezi</w:t>
      </w:r>
      <w:r w:rsidR="00B8744A" w:rsidRPr="00633417">
        <w:rPr>
          <w:rFonts w:ascii="Times New Roman" w:hAnsi="Times New Roman" w:cs="Times New Roman"/>
          <w:color w:val="C00000"/>
          <w:sz w:val="24"/>
          <w:szCs w:val="24"/>
          <w:u w:val="single"/>
        </w:rPr>
        <w:t>- resim</w:t>
      </w:r>
      <w:r w:rsidR="00B8744A" w:rsidRPr="00633417">
        <w:rPr>
          <w:rFonts w:ascii="Times New Roman" w:hAnsi="Times New Roman" w:cs="Times New Roman"/>
          <w:sz w:val="24"/>
          <w:szCs w:val="24"/>
        </w:rPr>
        <w:t>)</w:t>
      </w:r>
    </w:p>
    <w:p w14:paraId="3FDA530C" w14:textId="77777777" w:rsidR="00394D69" w:rsidRPr="001C6B7C" w:rsidRDefault="00394D69" w:rsidP="00394D6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C6B7C">
        <w:rPr>
          <w:rFonts w:ascii="Times New Roman" w:hAnsi="Times New Roman" w:cs="Times New Roman"/>
          <w:i/>
          <w:iCs/>
          <w:sz w:val="24"/>
          <w:szCs w:val="24"/>
        </w:rPr>
        <w:t xml:space="preserve">DELIVER, bu popülasyonun bugüne kadarki en büyük ve en geniş klinik çalışmasıdır ve hafif derecede düşmüş ve korunmuş </w:t>
      </w:r>
      <w:proofErr w:type="spellStart"/>
      <w:r w:rsidRPr="001C6B7C">
        <w:rPr>
          <w:rFonts w:ascii="Times New Roman" w:hAnsi="Times New Roman" w:cs="Times New Roman"/>
          <w:i/>
          <w:iCs/>
          <w:sz w:val="24"/>
          <w:szCs w:val="24"/>
        </w:rPr>
        <w:t>SVEF'li</w:t>
      </w:r>
      <w:proofErr w:type="spellEnd"/>
      <w:r w:rsidRPr="001C6B7C">
        <w:rPr>
          <w:rFonts w:ascii="Times New Roman" w:hAnsi="Times New Roman" w:cs="Times New Roman"/>
          <w:i/>
          <w:iCs/>
          <w:sz w:val="24"/>
          <w:szCs w:val="24"/>
        </w:rPr>
        <w:t xml:space="preserve"> yüksek riskli, iyi tedavi edilmiş KY hastalarını kaydetmiştir.</w:t>
      </w:r>
    </w:p>
    <w:p w14:paraId="2468C84A" w14:textId="24948174" w:rsidR="005C59CC" w:rsidRDefault="00C53ED8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74A5B84" wp14:editId="4FDE85E0">
            <wp:extent cx="6858000" cy="44672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14C8" w14:textId="24E9C71F" w:rsidR="00F373DD" w:rsidRDefault="00F373DD">
      <w:pPr>
        <w:rPr>
          <w:rFonts w:ascii="Times New Roman" w:hAnsi="Times New Roman" w:cs="Times New Roman"/>
          <w:sz w:val="24"/>
          <w:szCs w:val="24"/>
        </w:rPr>
      </w:pPr>
      <w:r w:rsidRPr="00F373DD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Merkezi Resim.</w:t>
      </w:r>
      <w:r w:rsidRPr="00F373D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B7C">
        <w:rPr>
          <w:rFonts w:ascii="Times New Roman" w:hAnsi="Times New Roman" w:cs="Times New Roman"/>
          <w:b/>
          <w:bCs/>
          <w:sz w:val="24"/>
          <w:szCs w:val="24"/>
        </w:rPr>
        <w:t xml:space="preserve">DELIVER, kalp </w:t>
      </w:r>
      <w:proofErr w:type="spellStart"/>
      <w:r w:rsidRPr="001C6B7C">
        <w:rPr>
          <w:rFonts w:ascii="Times New Roman" w:hAnsi="Times New Roman" w:cs="Times New Roman"/>
          <w:b/>
          <w:bCs/>
          <w:sz w:val="24"/>
          <w:szCs w:val="24"/>
        </w:rPr>
        <w:t>yetersizli</w:t>
      </w:r>
      <w:r w:rsidR="00633417">
        <w:rPr>
          <w:rFonts w:ascii="Times New Roman" w:hAnsi="Times New Roman" w:cs="Times New Roman"/>
          <w:b/>
          <w:bCs/>
          <w:sz w:val="24"/>
          <w:szCs w:val="24"/>
        </w:rPr>
        <w:t>kli</w:t>
      </w:r>
      <w:proofErr w:type="spellEnd"/>
      <w:r w:rsidRPr="001C6B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33417">
        <w:rPr>
          <w:rFonts w:ascii="Times New Roman" w:hAnsi="Times New Roman" w:cs="Times New Roman"/>
          <w:b/>
          <w:bCs/>
          <w:sz w:val="24"/>
          <w:szCs w:val="24"/>
        </w:rPr>
        <w:t>SVEF’si</w:t>
      </w:r>
      <w:proofErr w:type="spellEnd"/>
      <w:r w:rsidR="006334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C6B7C">
        <w:rPr>
          <w:rFonts w:ascii="Times New Roman" w:hAnsi="Times New Roman" w:cs="Times New Roman"/>
          <w:b/>
          <w:bCs/>
          <w:sz w:val="24"/>
          <w:szCs w:val="24"/>
        </w:rPr>
        <w:t>hafif düş</w:t>
      </w:r>
      <w:r w:rsidR="00633417">
        <w:rPr>
          <w:rFonts w:ascii="Times New Roman" w:hAnsi="Times New Roman" w:cs="Times New Roman"/>
          <w:b/>
          <w:bCs/>
          <w:sz w:val="24"/>
          <w:szCs w:val="24"/>
        </w:rPr>
        <w:t>ük</w:t>
      </w:r>
      <w:r w:rsidRPr="001C6B7C">
        <w:rPr>
          <w:rFonts w:ascii="Times New Roman" w:hAnsi="Times New Roman" w:cs="Times New Roman"/>
          <w:b/>
          <w:bCs/>
          <w:sz w:val="24"/>
          <w:szCs w:val="24"/>
        </w:rPr>
        <w:t xml:space="preserve">, korunmuş veya </w:t>
      </w:r>
      <w:proofErr w:type="gramStart"/>
      <w:r w:rsidRPr="001C6B7C">
        <w:rPr>
          <w:rFonts w:ascii="Times New Roman" w:hAnsi="Times New Roman" w:cs="Times New Roman"/>
          <w:b/>
          <w:bCs/>
          <w:sz w:val="24"/>
          <w:szCs w:val="24"/>
        </w:rPr>
        <w:t>düzelmiş  hastalarda</w:t>
      </w:r>
      <w:proofErr w:type="gramEnd"/>
      <w:r w:rsidRPr="001C6B7C">
        <w:rPr>
          <w:rFonts w:ascii="Times New Roman" w:hAnsi="Times New Roman" w:cs="Times New Roman"/>
          <w:b/>
          <w:bCs/>
          <w:sz w:val="24"/>
          <w:szCs w:val="24"/>
        </w:rPr>
        <w:t xml:space="preserve"> dapagliflozinin etkinlik ve güvenliğini plasebo ile karşılaştıran global randomize, çift kör, paralel gruplu, olay odaklı bir çalışmadır.</w:t>
      </w:r>
    </w:p>
    <w:p w14:paraId="5916DCE5" w14:textId="77980BEA" w:rsidR="00427100" w:rsidRPr="009B7C32" w:rsidRDefault="00453B8B">
      <w:pPr>
        <w:rPr>
          <w:rFonts w:ascii="Times New Roman" w:hAnsi="Times New Roman" w:cs="Times New Roman"/>
        </w:rPr>
      </w:pPr>
      <w:r w:rsidRPr="009B7C32">
        <w:rPr>
          <w:rFonts w:ascii="Times New Roman" w:hAnsi="Times New Roman" w:cs="Times New Roman"/>
          <w:b/>
          <w:bCs/>
          <w:i/>
          <w:iCs/>
          <w:u w:val="single"/>
        </w:rPr>
        <w:t>Kısaltmalar:</w:t>
      </w:r>
      <w:r w:rsidRPr="009B7C32">
        <w:rPr>
          <w:rFonts w:ascii="Times New Roman" w:hAnsi="Times New Roman" w:cs="Times New Roman"/>
        </w:rPr>
        <w:t xml:space="preserve"> </w:t>
      </w:r>
      <w:r w:rsidR="00427100" w:rsidRPr="009B7C32">
        <w:rPr>
          <w:rFonts w:ascii="Times New Roman" w:hAnsi="Times New Roman" w:cs="Times New Roman"/>
        </w:rPr>
        <w:t>AF/</w:t>
      </w:r>
      <w:proofErr w:type="gramStart"/>
      <w:r w:rsidR="00427100" w:rsidRPr="009B7C32">
        <w:rPr>
          <w:rFonts w:ascii="Times New Roman" w:hAnsi="Times New Roman" w:cs="Times New Roman"/>
        </w:rPr>
        <w:t xml:space="preserve">AFL </w:t>
      </w:r>
      <w:r w:rsidR="003C5253" w:rsidRPr="009B7C32">
        <w:rPr>
          <w:rFonts w:ascii="Times New Roman" w:hAnsi="Times New Roman" w:cs="Times New Roman"/>
        </w:rPr>
        <w:t>:</w:t>
      </w:r>
      <w:proofErr w:type="gram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atrial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fibrillation</w:t>
      </w:r>
      <w:proofErr w:type="spellEnd"/>
      <w:r w:rsidR="00427100" w:rsidRPr="009B7C32">
        <w:rPr>
          <w:rFonts w:ascii="Times New Roman" w:hAnsi="Times New Roman" w:cs="Times New Roman"/>
        </w:rPr>
        <w:t>/</w:t>
      </w:r>
      <w:proofErr w:type="spellStart"/>
      <w:r w:rsidR="00427100" w:rsidRPr="009B7C32">
        <w:rPr>
          <w:rFonts w:ascii="Times New Roman" w:hAnsi="Times New Roman" w:cs="Times New Roman"/>
        </w:rPr>
        <w:t>atrial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flutter</w:t>
      </w:r>
      <w:proofErr w:type="spellEnd"/>
      <w:r w:rsidR="00427100" w:rsidRPr="009B7C32">
        <w:rPr>
          <w:rFonts w:ascii="Times New Roman" w:hAnsi="Times New Roman" w:cs="Times New Roman"/>
        </w:rPr>
        <w:t xml:space="preserve">; </w:t>
      </w:r>
      <w:r w:rsidRPr="009B7C32">
        <w:rPr>
          <w:rFonts w:ascii="Times New Roman" w:hAnsi="Times New Roman" w:cs="Times New Roman"/>
        </w:rPr>
        <w:t>VKİ</w:t>
      </w:r>
      <w:r w:rsidR="003C5253" w:rsidRPr="009B7C32">
        <w:rPr>
          <w:rFonts w:ascii="Times New Roman" w:hAnsi="Times New Roman" w:cs="Times New Roman"/>
        </w:rPr>
        <w:t>:</w:t>
      </w:r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Vucut</w:t>
      </w:r>
      <w:proofErr w:type="spellEnd"/>
      <w:r w:rsidRPr="009B7C32">
        <w:rPr>
          <w:rFonts w:ascii="Times New Roman" w:hAnsi="Times New Roman" w:cs="Times New Roman"/>
        </w:rPr>
        <w:t xml:space="preserve"> kitle indeksi</w:t>
      </w:r>
      <w:r w:rsidR="00427100" w:rsidRPr="009B7C32">
        <w:rPr>
          <w:rFonts w:ascii="Times New Roman" w:hAnsi="Times New Roman" w:cs="Times New Roman"/>
        </w:rPr>
        <w:t xml:space="preserve"> ; CHARM-</w:t>
      </w:r>
      <w:proofErr w:type="spellStart"/>
      <w:r w:rsidR="00427100" w:rsidRPr="009B7C32">
        <w:rPr>
          <w:rFonts w:ascii="Times New Roman" w:hAnsi="Times New Roman" w:cs="Times New Roman"/>
        </w:rPr>
        <w:t>Preserved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r w:rsidRPr="009B7C32">
        <w:rPr>
          <w:rFonts w:ascii="Times New Roman" w:hAnsi="Times New Roman" w:cs="Times New Roman"/>
        </w:rPr>
        <w:t>-</w:t>
      </w:r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Candesartan</w:t>
      </w:r>
      <w:proofErr w:type="spellEnd"/>
      <w:r w:rsidR="00427100" w:rsidRPr="009B7C32">
        <w:rPr>
          <w:rFonts w:ascii="Times New Roman" w:hAnsi="Times New Roman" w:cs="Times New Roman"/>
        </w:rPr>
        <w:t xml:space="preserve"> in </w:t>
      </w:r>
      <w:proofErr w:type="spellStart"/>
      <w:r w:rsidR="00427100" w:rsidRPr="009B7C32">
        <w:rPr>
          <w:rFonts w:ascii="Times New Roman" w:hAnsi="Times New Roman" w:cs="Times New Roman"/>
        </w:rPr>
        <w:t>Heart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Failure</w:t>
      </w:r>
      <w:proofErr w:type="spellEnd"/>
      <w:r w:rsidR="00427100" w:rsidRPr="009B7C32">
        <w:rPr>
          <w:rFonts w:ascii="Times New Roman" w:hAnsi="Times New Roman" w:cs="Times New Roman"/>
        </w:rPr>
        <w:t xml:space="preserve">: </w:t>
      </w:r>
      <w:proofErr w:type="spellStart"/>
      <w:r w:rsidR="00427100" w:rsidRPr="009B7C32">
        <w:rPr>
          <w:rFonts w:ascii="Times New Roman" w:hAnsi="Times New Roman" w:cs="Times New Roman"/>
        </w:rPr>
        <w:t>Assessment</w:t>
      </w:r>
      <w:proofErr w:type="spellEnd"/>
      <w:r w:rsidR="00427100" w:rsidRPr="009B7C32">
        <w:rPr>
          <w:rFonts w:ascii="Times New Roman" w:hAnsi="Times New Roman" w:cs="Times New Roman"/>
        </w:rPr>
        <w:t xml:space="preserve"> of </w:t>
      </w:r>
      <w:proofErr w:type="spellStart"/>
      <w:r w:rsidR="00427100" w:rsidRPr="009B7C32">
        <w:rPr>
          <w:rFonts w:ascii="Times New Roman" w:hAnsi="Times New Roman" w:cs="Times New Roman"/>
        </w:rPr>
        <w:t>Reduction</w:t>
      </w:r>
      <w:proofErr w:type="spellEnd"/>
      <w:r w:rsidR="00427100" w:rsidRPr="009B7C32">
        <w:rPr>
          <w:rFonts w:ascii="Times New Roman" w:hAnsi="Times New Roman" w:cs="Times New Roman"/>
        </w:rPr>
        <w:t xml:space="preserve"> in </w:t>
      </w:r>
      <w:proofErr w:type="spellStart"/>
      <w:r w:rsidR="00427100" w:rsidRPr="009B7C32">
        <w:rPr>
          <w:rFonts w:ascii="Times New Roman" w:hAnsi="Times New Roman" w:cs="Times New Roman"/>
        </w:rPr>
        <w:t>Mortality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and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Morbidity</w:t>
      </w:r>
      <w:proofErr w:type="spellEnd"/>
      <w:r w:rsidR="00427100" w:rsidRPr="009B7C32">
        <w:rPr>
          <w:rFonts w:ascii="Times New Roman" w:hAnsi="Times New Roman" w:cs="Times New Roman"/>
        </w:rPr>
        <w:t xml:space="preserve">; DELIVER </w:t>
      </w:r>
      <w:r w:rsidR="003C5253" w:rsidRPr="009B7C32">
        <w:rPr>
          <w:rFonts w:ascii="Times New Roman" w:hAnsi="Times New Roman" w:cs="Times New Roman"/>
        </w:rPr>
        <w:t>:</w:t>
      </w:r>
      <w:r w:rsidR="00427100" w:rsidRPr="009B7C32">
        <w:rPr>
          <w:rFonts w:ascii="Times New Roman" w:hAnsi="Times New Roman" w:cs="Times New Roman"/>
        </w:rPr>
        <w:t xml:space="preserve"> Dapagliflozin Evaluation </w:t>
      </w:r>
      <w:proofErr w:type="spellStart"/>
      <w:r w:rsidR="00427100" w:rsidRPr="009B7C32">
        <w:rPr>
          <w:rFonts w:ascii="Times New Roman" w:hAnsi="Times New Roman" w:cs="Times New Roman"/>
        </w:rPr>
        <w:t>to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Improve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the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Lives</w:t>
      </w:r>
      <w:proofErr w:type="spellEnd"/>
      <w:r w:rsidR="00427100" w:rsidRPr="009B7C32">
        <w:rPr>
          <w:rFonts w:ascii="Times New Roman" w:hAnsi="Times New Roman" w:cs="Times New Roman"/>
        </w:rPr>
        <w:t xml:space="preserve"> of </w:t>
      </w:r>
      <w:proofErr w:type="spellStart"/>
      <w:r w:rsidR="00427100" w:rsidRPr="009B7C32">
        <w:rPr>
          <w:rFonts w:ascii="Times New Roman" w:hAnsi="Times New Roman" w:cs="Times New Roman"/>
        </w:rPr>
        <w:t>Patients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With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Preserved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Ejection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Fraction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Heart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Failure</w:t>
      </w:r>
      <w:proofErr w:type="spellEnd"/>
      <w:r w:rsidR="00427100" w:rsidRPr="009B7C32">
        <w:rPr>
          <w:rFonts w:ascii="Times New Roman" w:hAnsi="Times New Roman" w:cs="Times New Roman"/>
        </w:rPr>
        <w:t>; EMPEROR-</w:t>
      </w:r>
      <w:proofErr w:type="spellStart"/>
      <w:r w:rsidR="00427100" w:rsidRPr="009B7C32">
        <w:rPr>
          <w:rFonts w:ascii="Times New Roman" w:hAnsi="Times New Roman" w:cs="Times New Roman"/>
        </w:rPr>
        <w:t>Preserved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r w:rsidR="003C5253" w:rsidRPr="009B7C32">
        <w:rPr>
          <w:rFonts w:ascii="Times New Roman" w:hAnsi="Times New Roman" w:cs="Times New Roman"/>
        </w:rPr>
        <w:t>:</w:t>
      </w:r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Empagliflozin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Outcome</w:t>
      </w:r>
      <w:proofErr w:type="spellEnd"/>
      <w:r w:rsidR="00427100" w:rsidRPr="009B7C32">
        <w:rPr>
          <w:rFonts w:ascii="Times New Roman" w:hAnsi="Times New Roman" w:cs="Times New Roman"/>
        </w:rPr>
        <w:t xml:space="preserve"> Trial in </w:t>
      </w:r>
      <w:proofErr w:type="spellStart"/>
      <w:r w:rsidR="00427100" w:rsidRPr="009B7C32">
        <w:rPr>
          <w:rFonts w:ascii="Times New Roman" w:hAnsi="Times New Roman" w:cs="Times New Roman"/>
        </w:rPr>
        <w:t>Patients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With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Chronic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Heart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Failure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with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Preserved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Ejection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Fraction</w:t>
      </w:r>
      <w:proofErr w:type="spellEnd"/>
      <w:r w:rsidR="00427100" w:rsidRPr="009B7C32">
        <w:rPr>
          <w:rFonts w:ascii="Times New Roman" w:hAnsi="Times New Roman" w:cs="Times New Roman"/>
        </w:rPr>
        <w:t>; I-PRESERVE</w:t>
      </w:r>
      <w:r w:rsidR="003C5253" w:rsidRPr="009B7C32">
        <w:rPr>
          <w:rFonts w:ascii="Times New Roman" w:hAnsi="Times New Roman" w:cs="Times New Roman"/>
        </w:rPr>
        <w:t>:</w:t>
      </w:r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Irbesartan</w:t>
      </w:r>
      <w:proofErr w:type="spellEnd"/>
      <w:r w:rsidR="00427100" w:rsidRPr="009B7C32">
        <w:rPr>
          <w:rFonts w:ascii="Times New Roman" w:hAnsi="Times New Roman" w:cs="Times New Roman"/>
        </w:rPr>
        <w:t xml:space="preserve"> in </w:t>
      </w:r>
      <w:proofErr w:type="spellStart"/>
      <w:r w:rsidR="00427100" w:rsidRPr="009B7C32">
        <w:rPr>
          <w:rFonts w:ascii="Times New Roman" w:hAnsi="Times New Roman" w:cs="Times New Roman"/>
        </w:rPr>
        <w:t>Heart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Failure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With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Preserved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Ejection</w:t>
      </w:r>
      <w:proofErr w:type="spellEnd"/>
      <w:r w:rsidR="00427100" w:rsidRPr="009B7C32">
        <w:rPr>
          <w:rFonts w:ascii="Times New Roman" w:hAnsi="Times New Roman" w:cs="Times New Roman"/>
        </w:rPr>
        <w:t xml:space="preserve"> </w:t>
      </w:r>
      <w:proofErr w:type="spellStart"/>
      <w:r w:rsidR="00427100" w:rsidRPr="009B7C32">
        <w:rPr>
          <w:rFonts w:ascii="Times New Roman" w:hAnsi="Times New Roman" w:cs="Times New Roman"/>
        </w:rPr>
        <w:t>Fraction</w:t>
      </w:r>
      <w:proofErr w:type="spellEnd"/>
    </w:p>
    <w:p w14:paraId="0FBC8846" w14:textId="55B40D96" w:rsidR="00453B8B" w:rsidRPr="00B8744A" w:rsidRDefault="00453B8B" w:rsidP="00B8744A">
      <w:pPr>
        <w:pBdr>
          <w:bottom w:val="single" w:sz="4" w:space="1" w:color="auto"/>
        </w:pBdr>
        <w:rPr>
          <w:rFonts w:ascii="Times New Roman" w:hAnsi="Times New Roman" w:cs="Times New Roman"/>
          <w:sz w:val="20"/>
          <w:szCs w:val="20"/>
        </w:rPr>
      </w:pPr>
      <w:r w:rsidRPr="009B7C32">
        <w:rPr>
          <w:rFonts w:ascii="Times New Roman" w:hAnsi="Times New Roman" w:cs="Times New Roman"/>
        </w:rPr>
        <w:t>NT-</w:t>
      </w:r>
      <w:proofErr w:type="spellStart"/>
      <w:r w:rsidRPr="009B7C32">
        <w:rPr>
          <w:rFonts w:ascii="Times New Roman" w:hAnsi="Times New Roman" w:cs="Times New Roman"/>
        </w:rPr>
        <w:t>proBNP</w:t>
      </w:r>
      <w:proofErr w:type="spellEnd"/>
      <w:r w:rsidR="00FA70E5" w:rsidRPr="009B7C32">
        <w:rPr>
          <w:rFonts w:ascii="Times New Roman" w:hAnsi="Times New Roman" w:cs="Times New Roman"/>
        </w:rPr>
        <w:t xml:space="preserve">: </w:t>
      </w:r>
      <w:r w:rsidRPr="009B7C32">
        <w:rPr>
          <w:rFonts w:ascii="Times New Roman" w:hAnsi="Times New Roman" w:cs="Times New Roman"/>
        </w:rPr>
        <w:t xml:space="preserve">N-terminal </w:t>
      </w:r>
      <w:proofErr w:type="spellStart"/>
      <w:r w:rsidRPr="009B7C32">
        <w:rPr>
          <w:rFonts w:ascii="Times New Roman" w:hAnsi="Times New Roman" w:cs="Times New Roman"/>
        </w:rPr>
        <w:t>pro</w:t>
      </w:r>
      <w:proofErr w:type="spellEnd"/>
      <w:r w:rsidRPr="009B7C32">
        <w:rPr>
          <w:rFonts w:ascii="Times New Roman" w:hAnsi="Times New Roman" w:cs="Times New Roman"/>
        </w:rPr>
        <w:t>–B-</w:t>
      </w:r>
      <w:proofErr w:type="spellStart"/>
      <w:r w:rsidRPr="009B7C32">
        <w:rPr>
          <w:rFonts w:ascii="Times New Roman" w:hAnsi="Times New Roman" w:cs="Times New Roman"/>
        </w:rPr>
        <w:t>type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natriuretic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peptide</w:t>
      </w:r>
      <w:proofErr w:type="spellEnd"/>
      <w:r w:rsidRPr="009B7C32">
        <w:rPr>
          <w:rFonts w:ascii="Times New Roman" w:hAnsi="Times New Roman" w:cs="Times New Roman"/>
        </w:rPr>
        <w:t>; N</w:t>
      </w:r>
      <w:r w:rsidR="00FA70E5" w:rsidRPr="009B7C32">
        <w:rPr>
          <w:rFonts w:ascii="Times New Roman" w:hAnsi="Times New Roman" w:cs="Times New Roman"/>
        </w:rPr>
        <w:t xml:space="preserve"> –</w:t>
      </w:r>
      <w:r w:rsidRPr="009B7C3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B7C32">
        <w:rPr>
          <w:rFonts w:ascii="Times New Roman" w:hAnsi="Times New Roman" w:cs="Times New Roman"/>
        </w:rPr>
        <w:t>Ne</w:t>
      </w:r>
      <w:r w:rsidR="00FA70E5" w:rsidRPr="009B7C32">
        <w:rPr>
          <w:rFonts w:ascii="Times New Roman" w:hAnsi="Times New Roman" w:cs="Times New Roman"/>
        </w:rPr>
        <w:t>:</w:t>
      </w:r>
      <w:r w:rsidRPr="009B7C32">
        <w:rPr>
          <w:rFonts w:ascii="Times New Roman" w:hAnsi="Times New Roman" w:cs="Times New Roman"/>
        </w:rPr>
        <w:t>w</w:t>
      </w:r>
      <w:proofErr w:type="spellEnd"/>
      <w:proofErr w:type="gramEnd"/>
      <w:r w:rsidRPr="009B7C32">
        <w:rPr>
          <w:rFonts w:ascii="Times New Roman" w:hAnsi="Times New Roman" w:cs="Times New Roman"/>
        </w:rPr>
        <w:t xml:space="preserve"> York </w:t>
      </w:r>
      <w:proofErr w:type="spellStart"/>
      <w:r w:rsidRPr="009B7C32">
        <w:rPr>
          <w:rFonts w:ascii="Times New Roman" w:hAnsi="Times New Roman" w:cs="Times New Roman"/>
        </w:rPr>
        <w:t>Heart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Association</w:t>
      </w:r>
      <w:proofErr w:type="spellEnd"/>
      <w:r w:rsidRPr="009B7C32">
        <w:rPr>
          <w:rFonts w:ascii="Times New Roman" w:hAnsi="Times New Roman" w:cs="Times New Roman"/>
        </w:rPr>
        <w:t>; PARAGON-HF</w:t>
      </w:r>
      <w:r w:rsidR="00B8744A" w:rsidRPr="009B7C32">
        <w:rPr>
          <w:rFonts w:ascii="Times New Roman" w:hAnsi="Times New Roman" w:cs="Times New Roman"/>
        </w:rPr>
        <w:t>:</w:t>
      </w:r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Prospective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Comparison</w:t>
      </w:r>
      <w:proofErr w:type="spellEnd"/>
      <w:r w:rsidRPr="009B7C32">
        <w:rPr>
          <w:rFonts w:ascii="Times New Roman" w:hAnsi="Times New Roman" w:cs="Times New Roman"/>
        </w:rPr>
        <w:t xml:space="preserve"> of ARNI </w:t>
      </w:r>
      <w:proofErr w:type="spellStart"/>
      <w:r w:rsidRPr="009B7C32">
        <w:rPr>
          <w:rFonts w:ascii="Times New Roman" w:hAnsi="Times New Roman" w:cs="Times New Roman"/>
        </w:rPr>
        <w:t>with</w:t>
      </w:r>
      <w:proofErr w:type="spellEnd"/>
      <w:r w:rsidRPr="009B7C32">
        <w:rPr>
          <w:rFonts w:ascii="Times New Roman" w:hAnsi="Times New Roman" w:cs="Times New Roman"/>
        </w:rPr>
        <w:t xml:space="preserve"> ARB Global </w:t>
      </w:r>
      <w:proofErr w:type="spellStart"/>
      <w:r w:rsidRPr="009B7C32">
        <w:rPr>
          <w:rFonts w:ascii="Times New Roman" w:hAnsi="Times New Roman" w:cs="Times New Roman"/>
        </w:rPr>
        <w:t>Outcomes</w:t>
      </w:r>
      <w:proofErr w:type="spellEnd"/>
      <w:r w:rsidRPr="009B7C32">
        <w:rPr>
          <w:rFonts w:ascii="Times New Roman" w:hAnsi="Times New Roman" w:cs="Times New Roman"/>
        </w:rPr>
        <w:t xml:space="preserve"> in HF </w:t>
      </w:r>
      <w:proofErr w:type="spellStart"/>
      <w:r w:rsidRPr="009B7C32">
        <w:rPr>
          <w:rFonts w:ascii="Times New Roman" w:hAnsi="Times New Roman" w:cs="Times New Roman"/>
        </w:rPr>
        <w:t>with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Preserved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Ejection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Fraction</w:t>
      </w:r>
      <w:proofErr w:type="spellEnd"/>
      <w:r w:rsidRPr="009B7C32">
        <w:rPr>
          <w:rFonts w:ascii="Times New Roman" w:hAnsi="Times New Roman" w:cs="Times New Roman"/>
        </w:rPr>
        <w:t xml:space="preserve">; T2D- </w:t>
      </w:r>
      <w:proofErr w:type="spellStart"/>
      <w:r w:rsidRPr="009B7C32">
        <w:rPr>
          <w:rFonts w:ascii="Times New Roman" w:hAnsi="Times New Roman" w:cs="Times New Roman"/>
        </w:rPr>
        <w:t>type</w:t>
      </w:r>
      <w:proofErr w:type="spellEnd"/>
      <w:r w:rsidRPr="009B7C32">
        <w:rPr>
          <w:rFonts w:ascii="Times New Roman" w:hAnsi="Times New Roman" w:cs="Times New Roman"/>
        </w:rPr>
        <w:t xml:space="preserve"> 2 </w:t>
      </w:r>
      <w:proofErr w:type="spellStart"/>
      <w:r w:rsidRPr="009B7C32">
        <w:rPr>
          <w:rFonts w:ascii="Times New Roman" w:hAnsi="Times New Roman" w:cs="Times New Roman"/>
        </w:rPr>
        <w:t>diabetes</w:t>
      </w:r>
      <w:proofErr w:type="spellEnd"/>
      <w:r w:rsidRPr="009B7C32">
        <w:rPr>
          <w:rFonts w:ascii="Times New Roman" w:hAnsi="Times New Roman" w:cs="Times New Roman"/>
        </w:rPr>
        <w:t>; TOPCAT</w:t>
      </w:r>
      <w:r w:rsidR="00B8744A" w:rsidRPr="009B7C32">
        <w:rPr>
          <w:rFonts w:ascii="Times New Roman" w:hAnsi="Times New Roman" w:cs="Times New Roman"/>
        </w:rPr>
        <w:t>:</w:t>
      </w:r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Treatment</w:t>
      </w:r>
      <w:proofErr w:type="spellEnd"/>
      <w:r w:rsidRPr="009B7C32">
        <w:rPr>
          <w:rFonts w:ascii="Times New Roman" w:hAnsi="Times New Roman" w:cs="Times New Roman"/>
        </w:rPr>
        <w:t xml:space="preserve"> of </w:t>
      </w:r>
      <w:proofErr w:type="spellStart"/>
      <w:r w:rsidRPr="009B7C32">
        <w:rPr>
          <w:rFonts w:ascii="Times New Roman" w:hAnsi="Times New Roman" w:cs="Times New Roman"/>
        </w:rPr>
        <w:t>Preserved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Cardiac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Function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Heart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Failure</w:t>
      </w:r>
      <w:proofErr w:type="spellEnd"/>
      <w:r w:rsidRPr="009B7C32">
        <w:rPr>
          <w:rFonts w:ascii="Times New Roman" w:hAnsi="Times New Roman" w:cs="Times New Roman"/>
        </w:rPr>
        <w:t xml:space="preserve"> </w:t>
      </w:r>
      <w:proofErr w:type="spellStart"/>
      <w:r w:rsidRPr="009B7C32">
        <w:rPr>
          <w:rFonts w:ascii="Times New Roman" w:hAnsi="Times New Roman" w:cs="Times New Roman"/>
        </w:rPr>
        <w:t>With</w:t>
      </w:r>
      <w:proofErr w:type="spellEnd"/>
      <w:r w:rsidRPr="009B7C32">
        <w:rPr>
          <w:rFonts w:ascii="Times New Roman" w:hAnsi="Times New Roman" w:cs="Times New Roman"/>
        </w:rPr>
        <w:t xml:space="preserve"> an </w:t>
      </w:r>
      <w:proofErr w:type="spellStart"/>
      <w:r w:rsidRPr="009B7C32">
        <w:rPr>
          <w:rFonts w:ascii="Times New Roman" w:hAnsi="Times New Roman" w:cs="Times New Roman"/>
        </w:rPr>
        <w:t>Aldosterone</w:t>
      </w:r>
      <w:proofErr w:type="spellEnd"/>
      <w:r w:rsidRPr="00B8744A">
        <w:rPr>
          <w:rFonts w:ascii="Times New Roman" w:hAnsi="Times New Roman" w:cs="Times New Roman"/>
          <w:sz w:val="20"/>
          <w:szCs w:val="20"/>
        </w:rPr>
        <w:t xml:space="preserve"> Antagonist</w:t>
      </w:r>
    </w:p>
    <w:p w14:paraId="14E00B03" w14:textId="72132843" w:rsidR="003D3A03" w:rsidRDefault="003D3A03"/>
    <w:p w14:paraId="2AED10BB" w14:textId="43EA60F6" w:rsidR="0068557F" w:rsidRPr="00C32174" w:rsidRDefault="003D3A03" w:rsidP="00F86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</w:pPr>
      <w:r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 xml:space="preserve">DELIVER ve DAPA-HF Faz III </w:t>
      </w:r>
      <w:r w:rsidR="00C32174"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>çalışmalarından</w:t>
      </w:r>
      <w:r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 xml:space="preserve"> elde edilen sonuçlar, ejeksiyon fraksiyonundan bağımsız olarak </w:t>
      </w:r>
      <w:proofErr w:type="gramStart"/>
      <w:r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>FARXIGA(</w:t>
      </w:r>
      <w:proofErr w:type="spellStart"/>
      <w:proofErr w:type="gramEnd"/>
      <w:r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>Dapaglifozin</w:t>
      </w:r>
      <w:proofErr w:type="spellEnd"/>
      <w:r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>)'</w:t>
      </w:r>
      <w:proofErr w:type="spellStart"/>
      <w:r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>nın</w:t>
      </w:r>
      <w:proofErr w:type="spellEnd"/>
      <w:r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 xml:space="preserve"> kalp yet</w:t>
      </w:r>
      <w:r w:rsidR="00416D6A"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>ersi</w:t>
      </w:r>
      <w:r w:rsidRPr="00C32174">
        <w:rPr>
          <w:rFonts w:ascii="Arial" w:eastAsia="Times New Roman" w:hAnsi="Arial" w:cs="Arial"/>
          <w:color w:val="C00000"/>
          <w:spacing w:val="5"/>
          <w:sz w:val="24"/>
          <w:szCs w:val="24"/>
          <w:lang w:eastAsia="tr-TR"/>
        </w:rPr>
        <w:t>zliğindeki etkinliğini göstermektedir</w:t>
      </w:r>
    </w:p>
    <w:p w14:paraId="182AA5F9" w14:textId="1332D589" w:rsidR="004938D8" w:rsidRPr="00650E43" w:rsidRDefault="00A9019D" w:rsidP="003D3A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</w:pPr>
      <w:r w:rsidRPr="00650E43">
        <w:rPr>
          <w:rFonts w:ascii="Times New Roman" w:eastAsia="Times New Roman" w:hAnsi="Times New Roman" w:cs="Times New Roman"/>
          <w:i/>
          <w:iCs/>
          <w:spacing w:val="5"/>
          <w:sz w:val="24"/>
          <w:szCs w:val="24"/>
          <w:lang w:eastAsia="tr-TR"/>
        </w:rPr>
        <w:t>5 Mayıs 2022-</w:t>
      </w:r>
      <w:r w:rsidRPr="00650E43">
        <w:rPr>
          <w:rFonts w:ascii="Times New Roman" w:hAnsi="Times New Roman" w:cs="Times New Roman"/>
          <w:sz w:val="24"/>
          <w:szCs w:val="24"/>
        </w:rPr>
        <w:t xml:space="preserve"> DELİVER </w:t>
      </w:r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çalışması</w:t>
      </w:r>
      <w:r w:rsidR="00C32174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</w:t>
      </w:r>
      <w:proofErr w:type="spellStart"/>
      <w:proofErr w:type="gramStart"/>
      <w:r w:rsidR="00C32174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SVEF’si</w:t>
      </w:r>
      <w:proofErr w:type="spellEnd"/>
      <w:r w:rsidR="00C32174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</w:t>
      </w:r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hafif</w:t>
      </w:r>
      <w:proofErr w:type="gramEnd"/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derecede düşmüş veya korunmuş ejeksiyon fraksiyonu olan (%40'ın üzerinde </w:t>
      </w:r>
      <w:r w:rsidR="00032DB3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S</w:t>
      </w:r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VEF olarak tanımlanan) </w:t>
      </w:r>
      <w:proofErr w:type="spellStart"/>
      <w:r w:rsidR="00C32174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KY’li</w:t>
      </w:r>
      <w:proofErr w:type="spellEnd"/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hastalarda yürütülmüştür.</w:t>
      </w:r>
      <w:r w:rsidRPr="00650E43">
        <w:rPr>
          <w:rFonts w:ascii="Times New Roman" w:hAnsi="Times New Roman" w:cs="Times New Roman"/>
          <w:sz w:val="24"/>
          <w:szCs w:val="24"/>
        </w:rPr>
        <w:t xml:space="preserve"> </w:t>
      </w:r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DELIVER Faz III çalışmasından elde edilen yüksek seviyeli sonuçlar, </w:t>
      </w:r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lastRenderedPageBreak/>
        <w:t xml:space="preserve">AstraZeneca'nın </w:t>
      </w:r>
      <w:proofErr w:type="spellStart"/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FARXIGA'sı</w:t>
      </w:r>
      <w:proofErr w:type="spellEnd"/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(dapagliflozin)</w:t>
      </w:r>
      <w:r w:rsidR="004938D8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</w:t>
      </w:r>
      <w:proofErr w:type="gramStart"/>
      <w:r w:rsidR="004938D8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ile </w:t>
      </w:r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</w:t>
      </w:r>
      <w:r w:rsidR="004938D8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kardiyovasküler</w:t>
      </w:r>
      <w:proofErr w:type="gramEnd"/>
      <w:r w:rsidR="004938D8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(</w:t>
      </w:r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KV</w:t>
      </w:r>
      <w:r w:rsidR="004938D8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)</w:t>
      </w:r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ölümün veya kötüleşen </w:t>
      </w:r>
      <w:proofErr w:type="spellStart"/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KY'nin</w:t>
      </w:r>
      <w:proofErr w:type="spellEnd"/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</w:t>
      </w:r>
      <w:r w:rsidR="004938D8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primer </w:t>
      </w:r>
      <w:r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birleşik son noktasında istatistiksel olarak anlamlı ve klinik olarak önemli bir azalmaya ulaştığını gösterdi. </w:t>
      </w:r>
    </w:p>
    <w:p w14:paraId="29C4E51A" w14:textId="11991F27" w:rsidR="009C2F9A" w:rsidRPr="0025589D" w:rsidRDefault="004938D8" w:rsidP="009C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pacing w:val="5"/>
          <w:sz w:val="28"/>
          <w:szCs w:val="28"/>
          <w:lang w:eastAsia="tr-TR"/>
        </w:rPr>
      </w:pPr>
      <w:r w:rsidRPr="0025589D">
        <w:rPr>
          <w:rFonts w:ascii="Times New Roman" w:eastAsia="Times New Roman" w:hAnsi="Times New Roman" w:cs="Times New Roman"/>
          <w:i/>
          <w:iCs/>
          <w:spacing w:val="5"/>
          <w:sz w:val="28"/>
          <w:szCs w:val="28"/>
          <w:u w:val="single"/>
          <w:lang w:eastAsia="tr-TR"/>
        </w:rPr>
        <w:t xml:space="preserve">Astra </w:t>
      </w:r>
      <w:proofErr w:type="spellStart"/>
      <w:r w:rsidRPr="0025589D">
        <w:rPr>
          <w:rFonts w:ascii="Times New Roman" w:eastAsia="Times New Roman" w:hAnsi="Times New Roman" w:cs="Times New Roman"/>
          <w:i/>
          <w:iCs/>
          <w:spacing w:val="5"/>
          <w:sz w:val="28"/>
          <w:szCs w:val="28"/>
          <w:u w:val="single"/>
          <w:lang w:eastAsia="tr-TR"/>
        </w:rPr>
        <w:t>Zeneca</w:t>
      </w:r>
      <w:proofErr w:type="spellEnd"/>
      <w:r w:rsidRPr="0025589D">
        <w:rPr>
          <w:rFonts w:ascii="Times New Roman" w:eastAsia="Times New Roman" w:hAnsi="Times New Roman" w:cs="Times New Roman"/>
          <w:i/>
          <w:iCs/>
          <w:spacing w:val="5"/>
          <w:sz w:val="28"/>
          <w:szCs w:val="28"/>
          <w:u w:val="single"/>
          <w:lang w:eastAsia="tr-TR"/>
        </w:rPr>
        <w:t xml:space="preserve"> Bildirim</w:t>
      </w:r>
      <w:r w:rsidR="009F649D" w:rsidRPr="0025589D">
        <w:rPr>
          <w:rFonts w:ascii="Times New Roman" w:eastAsia="Times New Roman" w:hAnsi="Times New Roman" w:cs="Times New Roman"/>
          <w:i/>
          <w:iCs/>
          <w:spacing w:val="5"/>
          <w:sz w:val="28"/>
          <w:szCs w:val="28"/>
          <w:u w:val="single"/>
          <w:lang w:eastAsia="tr-TR"/>
        </w:rPr>
        <w:t>ler</w:t>
      </w:r>
      <w:r w:rsidRPr="0025589D">
        <w:rPr>
          <w:rFonts w:ascii="Times New Roman" w:eastAsia="Times New Roman" w:hAnsi="Times New Roman" w:cs="Times New Roman"/>
          <w:i/>
          <w:iCs/>
          <w:spacing w:val="5"/>
          <w:sz w:val="28"/>
          <w:szCs w:val="28"/>
          <w:u w:val="single"/>
          <w:lang w:eastAsia="tr-TR"/>
        </w:rPr>
        <w:t>i</w:t>
      </w:r>
      <w:r w:rsidR="0025589D">
        <w:rPr>
          <w:rFonts w:ascii="Times New Roman" w:eastAsia="Times New Roman" w:hAnsi="Times New Roman" w:cs="Times New Roman"/>
          <w:i/>
          <w:iCs/>
          <w:spacing w:val="5"/>
          <w:sz w:val="28"/>
          <w:szCs w:val="28"/>
          <w:lang w:eastAsia="tr-TR"/>
        </w:rPr>
        <w:t xml:space="preserve">- </w:t>
      </w:r>
      <w:r w:rsidR="009C2F9A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FARXIGA® (</w:t>
      </w:r>
      <w:r w:rsidR="009C2F9A" w:rsidRPr="00650E43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tr-TR"/>
        </w:rPr>
        <w:t>dapagliflozin</w:t>
      </w:r>
      <w:r w:rsidR="009C2F9A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) için </w:t>
      </w:r>
      <w:r w:rsidR="00032DB3" w:rsidRPr="00650E43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kullanım İndikasyonları ve Sınırlamaları</w:t>
      </w:r>
    </w:p>
    <w:p w14:paraId="1E4A3236" w14:textId="77777777" w:rsidR="00E03986" w:rsidRPr="008C40CC" w:rsidRDefault="00E03986" w:rsidP="00E03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</w:pPr>
      <w:r w:rsidRP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 xml:space="preserve">FARXIGA </w:t>
      </w:r>
      <w:proofErr w:type="spellStart"/>
      <w:r w:rsidRP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>indikedir</w:t>
      </w:r>
      <w:proofErr w:type="spellEnd"/>
      <w:r w:rsidRP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>:</w:t>
      </w:r>
    </w:p>
    <w:p w14:paraId="1F74F180" w14:textId="482E2E7E" w:rsidR="00E03986" w:rsidRPr="00200678" w:rsidRDefault="00E03986" w:rsidP="00200678">
      <w:pPr>
        <w:pStyle w:val="ListeParagraf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Times New Roman" w:eastAsia="Times New Roman" w:hAnsi="Times New Roman" w:cs="Times New Roman"/>
          <w:spacing w:val="5"/>
          <w:lang w:eastAsia="tr-TR"/>
        </w:rPr>
      </w:pPr>
      <w:r w:rsidRPr="00200678">
        <w:rPr>
          <w:rFonts w:ascii="Times New Roman" w:eastAsia="Times New Roman" w:hAnsi="Times New Roman" w:cs="Times New Roman"/>
          <w:spacing w:val="5"/>
          <w:lang w:eastAsia="tr-TR"/>
        </w:rPr>
        <w:t>Tip 2 diyabetli erişkinlerde diyet ve egzersize ek olarak</w:t>
      </w:r>
      <w:r w:rsidR="009F649D"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 </w:t>
      </w:r>
      <w:r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glisemik kontrolü düzeltmek için </w:t>
      </w:r>
    </w:p>
    <w:p w14:paraId="64617199" w14:textId="5029D071" w:rsidR="00E03986" w:rsidRPr="00200678" w:rsidRDefault="00E03986" w:rsidP="00200678">
      <w:pPr>
        <w:pStyle w:val="ListeParagraf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5"/>
          <w:lang w:eastAsia="tr-TR"/>
        </w:rPr>
      </w:pPr>
      <w:r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Tip 2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>diabetes</w:t>
      </w:r>
      <w:proofErr w:type="spellEnd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>mellituslu</w:t>
      </w:r>
      <w:proofErr w:type="spellEnd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 ve yerleşik KV hastalığı veya çoklu KV risk faktörleri olan </w:t>
      </w:r>
      <w:r w:rsidR="009F649D" w:rsidRPr="00200678">
        <w:rPr>
          <w:rFonts w:ascii="Times New Roman" w:eastAsia="Times New Roman" w:hAnsi="Times New Roman" w:cs="Times New Roman"/>
          <w:spacing w:val="5"/>
          <w:lang w:eastAsia="tr-TR"/>
        </w:rPr>
        <w:t>erişkinlerde</w:t>
      </w:r>
      <w:r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 KY nedeniyle hastaneye yatış riskini azaltmak</w:t>
      </w:r>
    </w:p>
    <w:p w14:paraId="094FD9F8" w14:textId="737EABD4" w:rsidR="00E03986" w:rsidRPr="00200678" w:rsidRDefault="00E03986" w:rsidP="00200678">
      <w:pPr>
        <w:pStyle w:val="ListeParagraf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5"/>
          <w:lang w:eastAsia="tr-TR"/>
        </w:rPr>
      </w:pPr>
      <w:proofErr w:type="gramStart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>düşük</w:t>
      </w:r>
      <w:proofErr w:type="gramEnd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>EF</w:t>
      </w:r>
      <w:r w:rsidR="009F649D" w:rsidRPr="00200678">
        <w:rPr>
          <w:rFonts w:ascii="Times New Roman" w:eastAsia="Times New Roman" w:hAnsi="Times New Roman" w:cs="Times New Roman"/>
          <w:spacing w:val="5"/>
          <w:lang w:eastAsia="tr-TR"/>
        </w:rPr>
        <w:t>’li</w:t>
      </w:r>
      <w:proofErr w:type="spellEnd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 KY (NYHA sınıf II-IV) olan erişkinlerde KV ölüm ve KY  nedeniyle hastaneye yatış riskini azaltmak</w:t>
      </w:r>
    </w:p>
    <w:p w14:paraId="5769BB56" w14:textId="16D634B0" w:rsidR="00E03986" w:rsidRPr="00200678" w:rsidRDefault="00E03986" w:rsidP="00200678">
      <w:pPr>
        <w:pStyle w:val="ListeParagraf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5"/>
          <w:lang w:eastAsia="tr-TR"/>
        </w:rPr>
      </w:pPr>
      <w:r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Progresyon riski olan kronik böbrek hastalığı olan erişkinlerde sürekli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>eGFR</w:t>
      </w:r>
      <w:proofErr w:type="spellEnd"/>
      <w:r w:rsidRPr="00200678">
        <w:rPr>
          <w:rFonts w:ascii="Times New Roman" w:eastAsia="Times New Roman" w:hAnsi="Times New Roman" w:cs="Times New Roman"/>
          <w:spacing w:val="5"/>
          <w:lang w:eastAsia="tr-TR"/>
        </w:rPr>
        <w:t xml:space="preserve"> düşüşü, son- dönem böbrek hastalığı, KV ölümü ve KY nedeniyle hastaneye yatış risklerini azaltmak</w:t>
      </w:r>
    </w:p>
    <w:p w14:paraId="6B62ADA1" w14:textId="77777777" w:rsidR="00270495" w:rsidRPr="00505D75" w:rsidRDefault="00270495" w:rsidP="00505D75">
      <w:pPr>
        <w:pStyle w:val="ListeParagra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</w:pPr>
    </w:p>
    <w:p w14:paraId="32AFF158" w14:textId="61EC749C" w:rsidR="00486BC3" w:rsidRPr="008C40CC" w:rsidRDefault="00505D75" w:rsidP="00486BC3">
      <w:pPr>
        <w:pStyle w:val="ListeParagra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</w:pPr>
      <w:r w:rsidRP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>FARXIGA</w:t>
      </w:r>
      <w:r w:rsidR="00200678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 xml:space="preserve"> </w:t>
      </w:r>
      <w:r w:rsidRP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 xml:space="preserve"> </w:t>
      </w:r>
      <w:r w:rsidR="00270495" w:rsidRP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 xml:space="preserve"> </w:t>
      </w:r>
      <w:r w:rsidR="00486BC3" w:rsidRP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>Kullanımı sınırlı</w:t>
      </w:r>
      <w:r w:rsidR="00A73281" w:rsidRP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 xml:space="preserve"> durumlar</w:t>
      </w:r>
      <w:r w:rsidR="00270495" w:rsidRP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>:</w:t>
      </w:r>
    </w:p>
    <w:p w14:paraId="3B019E83" w14:textId="77777777" w:rsidR="003F2366" w:rsidRDefault="003F2366" w:rsidP="003F2366">
      <w:pPr>
        <w:pStyle w:val="ListeParagra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70C0"/>
          <w:spacing w:val="5"/>
          <w:sz w:val="20"/>
          <w:szCs w:val="20"/>
          <w:lang w:eastAsia="tr-TR"/>
        </w:rPr>
      </w:pPr>
    </w:p>
    <w:p w14:paraId="70DC7E6B" w14:textId="77777777" w:rsidR="003F2366" w:rsidRPr="00200678" w:rsidRDefault="001277FE" w:rsidP="00200678">
      <w:pPr>
        <w:pStyle w:val="ListeParagraf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</w:pPr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FARXIGA, tip 1 diyabetli hastalarda önerilmez. Bu hastalarda diyabetik ketoasidoz riskini artırabilir.</w:t>
      </w:r>
    </w:p>
    <w:p w14:paraId="656200C5" w14:textId="47AC953F" w:rsidR="003F2366" w:rsidRPr="00200678" w:rsidRDefault="001277FE" w:rsidP="00200678">
      <w:pPr>
        <w:pStyle w:val="ListeParagraf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</w:pPr>
      <w:proofErr w:type="spellStart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FARXIGA'nın</w:t>
      </w:r>
      <w:proofErr w:type="spellEnd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eGFR'si</w:t>
      </w:r>
      <w:proofErr w:type="spellEnd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45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mL</w:t>
      </w:r>
      <w:proofErr w:type="spellEnd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/dk/1.73 m2'den az olan tip 2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diabetes</w:t>
      </w:r>
      <w:proofErr w:type="spellEnd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mellituslu</w:t>
      </w:r>
      <w:proofErr w:type="spellEnd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erişkinlerde glisemik kontrolü i</w:t>
      </w:r>
      <w:r w:rsidR="003E0C52"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düzeltmek</w:t>
      </w:r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için kullanılması önerilmez. FARXIGA, etki mekanizmasına dayalı olarak bu ortamda muhtemelen etkisiz olacaktır.</w:t>
      </w:r>
    </w:p>
    <w:p w14:paraId="1E2F70A3" w14:textId="4E81D1FF" w:rsidR="003F2366" w:rsidRPr="00200678" w:rsidRDefault="003F2366" w:rsidP="00200678">
      <w:pPr>
        <w:pStyle w:val="ListeParagraf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</w:pPr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FARXIGA, polikistik böbrek hastalığı olan hastalarda veya böbrek hastalığı için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immünosupresif</w:t>
      </w:r>
      <w:proofErr w:type="spellEnd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tedavi gerektiren veya yakın geçmiş hikayesinde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immunsupressif</w:t>
      </w:r>
      <w:proofErr w:type="spellEnd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tedavi bulunan   hastalarda kronik böbrek hastalığının tedavisi için önerilmez.</w:t>
      </w:r>
      <w:r w:rsidRPr="002006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>FARXIGA'nın</w:t>
      </w:r>
      <w:proofErr w:type="spellEnd"/>
      <w:r w:rsidRPr="00200678">
        <w:rPr>
          <w:rFonts w:ascii="Times New Roman" w:eastAsia="Times New Roman" w:hAnsi="Times New Roman" w:cs="Times New Roman"/>
          <w:spacing w:val="5"/>
          <w:sz w:val="24"/>
          <w:szCs w:val="24"/>
          <w:lang w:eastAsia="tr-TR"/>
        </w:rPr>
        <w:t xml:space="preserve"> bu popülasyonlarda etkili olması beklenmemektedir.</w:t>
      </w:r>
    </w:p>
    <w:p w14:paraId="09E52B65" w14:textId="581730DE" w:rsidR="00486BC3" w:rsidRPr="00A73281" w:rsidRDefault="00270495" w:rsidP="00486B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</w:pPr>
      <w:proofErr w:type="spellStart"/>
      <w:r w:rsidRPr="00A73281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>Dapaglifozin</w:t>
      </w:r>
      <w:proofErr w:type="spellEnd"/>
      <w:r w:rsidRPr="00A73281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 xml:space="preserve"> </w:t>
      </w:r>
      <w:r w:rsidR="008C40CC">
        <w:rPr>
          <w:rFonts w:ascii="Times New Roman" w:eastAsia="Times New Roman" w:hAnsi="Times New Roman" w:cs="Times New Roman"/>
          <w:b/>
          <w:bCs/>
          <w:i/>
          <w:iCs/>
          <w:spacing w:val="5"/>
          <w:sz w:val="24"/>
          <w:szCs w:val="24"/>
          <w:lang w:eastAsia="tr-TR"/>
        </w:rPr>
        <w:t>dozu</w:t>
      </w:r>
    </w:p>
    <w:p w14:paraId="4FBCD3DA" w14:textId="77777777" w:rsidR="00584367" w:rsidRPr="00584367" w:rsidRDefault="00486BC3" w:rsidP="00584367">
      <w:pPr>
        <w:pStyle w:val="ListeParagraf"/>
        <w:numPr>
          <w:ilvl w:val="0"/>
          <w:numId w:val="5"/>
        </w:numPr>
        <w:pBdr>
          <w:bottom w:val="single" w:sz="4" w:space="1" w:color="auto"/>
        </w:pBdr>
        <w:shd w:val="clear" w:color="auto" w:fill="F2F2F2" w:themeFill="background1" w:themeFillShade="F2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tr-TR"/>
        </w:rPr>
      </w:pPr>
      <w:r w:rsidRPr="00584367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Glisemik </w:t>
      </w:r>
      <w:proofErr w:type="gramStart"/>
      <w:r w:rsidRPr="00584367">
        <w:rPr>
          <w:rFonts w:ascii="Arial" w:eastAsia="Times New Roman" w:hAnsi="Arial" w:cs="Arial"/>
          <w:spacing w:val="5"/>
          <w:sz w:val="24"/>
          <w:szCs w:val="24"/>
          <w:lang w:eastAsia="tr-TR"/>
        </w:rPr>
        <w:t>kontrolü  düzeltmek</w:t>
      </w:r>
      <w:proofErr w:type="gramEnd"/>
      <w:r w:rsidRPr="00584367">
        <w:rPr>
          <w:rFonts w:ascii="Arial" w:eastAsia="Times New Roman" w:hAnsi="Arial" w:cs="Arial"/>
          <w:spacing w:val="5"/>
          <w:sz w:val="24"/>
          <w:szCs w:val="24"/>
          <w:lang w:eastAsia="tr-TR"/>
        </w:rPr>
        <w:t xml:space="preserve"> için önerilen başlangıç dozu günde bir kez ağızdan 5 mg'dır. Ek glisemik kontrol için doz günde bir kez oral olarak 10 mg'a yükseltilebilir.</w:t>
      </w:r>
    </w:p>
    <w:p w14:paraId="0D4B3E03" w14:textId="3DB123F2" w:rsidR="003F2366" w:rsidRPr="00584367" w:rsidRDefault="00486BC3" w:rsidP="00584367">
      <w:pPr>
        <w:pStyle w:val="ListeParagraf"/>
        <w:numPr>
          <w:ilvl w:val="0"/>
          <w:numId w:val="5"/>
        </w:numPr>
        <w:pBdr>
          <w:bottom w:val="single" w:sz="4" w:space="1" w:color="auto"/>
        </w:pBdr>
        <w:shd w:val="clear" w:color="auto" w:fill="F2F2F2" w:themeFill="background1" w:themeFillShade="F2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tr-TR"/>
        </w:rPr>
      </w:pPr>
      <w:r w:rsidRPr="00584367">
        <w:rPr>
          <w:rFonts w:ascii="Arial" w:eastAsia="Times New Roman" w:hAnsi="Arial" w:cs="Arial"/>
          <w:spacing w:val="5"/>
          <w:sz w:val="24"/>
          <w:szCs w:val="24"/>
          <w:lang w:eastAsia="tr-TR"/>
        </w:rPr>
        <w:t>Diğer tüm endikasyonlar için önerilen doz günde bir kez ağızdan 10 mg'dır.</w:t>
      </w:r>
    </w:p>
    <w:p w14:paraId="63FC78B1" w14:textId="0BA04FE3" w:rsidR="003D3A03" w:rsidRDefault="003D3A03" w:rsidP="00584367"/>
    <w:p w14:paraId="6FBE3F8A" w14:textId="238A8B6D" w:rsidR="00CB6612" w:rsidRPr="00CB6612" w:rsidRDefault="00CB6612" w:rsidP="00CB6612">
      <w:pPr>
        <w:rPr>
          <w:rFonts w:ascii="Arial" w:hAnsi="Arial" w:cs="Arial"/>
          <w:color w:val="C00000"/>
          <w:sz w:val="28"/>
          <w:szCs w:val="28"/>
        </w:rPr>
      </w:pPr>
      <w:r w:rsidRPr="00032FFA"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>FDA</w:t>
      </w:r>
      <w:r w:rsidRPr="00CB6612">
        <w:rPr>
          <w:rFonts w:ascii="Arial" w:hAnsi="Arial" w:cs="Arial"/>
          <w:color w:val="C00000"/>
          <w:sz w:val="28"/>
          <w:szCs w:val="28"/>
        </w:rPr>
        <w:t xml:space="preserve"> Ejeksiyon Fraksiyonu ne olursa olsun </w:t>
      </w:r>
      <w:proofErr w:type="spellStart"/>
      <w:r w:rsidRPr="00CB6612">
        <w:rPr>
          <w:rFonts w:ascii="Arial" w:hAnsi="Arial" w:cs="Arial"/>
          <w:color w:val="C00000"/>
          <w:sz w:val="28"/>
          <w:szCs w:val="28"/>
        </w:rPr>
        <w:t>Empaglifozin</w:t>
      </w:r>
      <w:proofErr w:type="spellEnd"/>
      <w:r w:rsidRPr="00CB6612">
        <w:rPr>
          <w:rFonts w:ascii="Arial" w:hAnsi="Arial" w:cs="Arial"/>
          <w:color w:val="C00000"/>
          <w:sz w:val="28"/>
          <w:szCs w:val="28"/>
        </w:rPr>
        <w:t xml:space="preserve"> KY için tamam dedi</w:t>
      </w:r>
      <w:r w:rsidR="00C639B5">
        <w:rPr>
          <w:rFonts w:ascii="Arial" w:hAnsi="Arial" w:cs="Arial"/>
          <w:color w:val="C00000"/>
          <w:sz w:val="28"/>
          <w:szCs w:val="28"/>
        </w:rPr>
        <w:t>…</w:t>
      </w:r>
    </w:p>
    <w:p w14:paraId="26862ECF" w14:textId="0BCFDD53" w:rsidR="002E5662" w:rsidRPr="00DE047F" w:rsidRDefault="00CB6612" w:rsidP="002E566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E04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24</w:t>
      </w:r>
      <w:r w:rsidRPr="00DE04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4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Ocak 2022-</w:t>
      </w:r>
      <w:r w:rsidRPr="00DE047F">
        <w:rPr>
          <w:rFonts w:ascii="Times New Roman" w:hAnsi="Times New Roman" w:cs="Times New Roman"/>
          <w:sz w:val="24"/>
          <w:szCs w:val="24"/>
        </w:rPr>
        <w:t xml:space="preserve"> ABD FDA, günümüzde </w:t>
      </w:r>
      <w:r w:rsidR="00B22CE4" w:rsidRPr="00DE047F">
        <w:rPr>
          <w:rFonts w:ascii="Times New Roman" w:hAnsi="Times New Roman" w:cs="Times New Roman"/>
          <w:sz w:val="24"/>
          <w:szCs w:val="24"/>
        </w:rPr>
        <w:t xml:space="preserve">SGLT2 inhibitörü </w:t>
      </w:r>
      <w:proofErr w:type="spellStart"/>
      <w:r w:rsidR="00CA07A0" w:rsidRPr="00DE047F">
        <w:rPr>
          <w:rFonts w:ascii="Times New Roman" w:hAnsi="Times New Roman" w:cs="Times New Roman"/>
          <w:sz w:val="24"/>
          <w:szCs w:val="24"/>
        </w:rPr>
        <w:t>E</w:t>
      </w:r>
      <w:r w:rsidR="00B22CE4" w:rsidRPr="00DE047F">
        <w:rPr>
          <w:rFonts w:ascii="Times New Roman" w:hAnsi="Times New Roman" w:cs="Times New Roman"/>
          <w:sz w:val="24"/>
          <w:szCs w:val="24"/>
        </w:rPr>
        <w:t>mpagliflozin</w:t>
      </w:r>
      <w:proofErr w:type="spellEnd"/>
      <w:r w:rsidR="00B22CE4" w:rsidRPr="00DE04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22CE4" w:rsidRPr="00DE04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Jardiance</w:t>
      </w:r>
      <w:proofErr w:type="spellEnd"/>
      <w:r w:rsidR="00B22CE4" w:rsidRPr="00DE047F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B22CE4" w:rsidRPr="00DE047F">
        <w:rPr>
          <w:rFonts w:ascii="Times New Roman" w:hAnsi="Times New Roman" w:cs="Times New Roman"/>
          <w:sz w:val="24"/>
          <w:szCs w:val="24"/>
        </w:rPr>
        <w:t xml:space="preserve">için </w:t>
      </w:r>
      <w:r w:rsidR="008A42CA" w:rsidRPr="00DE047F">
        <w:rPr>
          <w:rFonts w:ascii="Times New Roman" w:hAnsi="Times New Roman" w:cs="Times New Roman"/>
          <w:sz w:val="24"/>
          <w:szCs w:val="24"/>
        </w:rPr>
        <w:t xml:space="preserve"> hafif</w:t>
      </w:r>
      <w:proofErr w:type="gramEnd"/>
      <w:r w:rsidR="008A42CA" w:rsidRPr="00DE047F">
        <w:rPr>
          <w:rFonts w:ascii="Times New Roman" w:hAnsi="Times New Roman" w:cs="Times New Roman"/>
          <w:sz w:val="24"/>
          <w:szCs w:val="24"/>
        </w:rPr>
        <w:t xml:space="preserve"> düşük)</w:t>
      </w:r>
      <w:r w:rsidRPr="00DE047F">
        <w:rPr>
          <w:rFonts w:ascii="Times New Roman" w:hAnsi="Times New Roman" w:cs="Times New Roman"/>
          <w:sz w:val="24"/>
          <w:szCs w:val="24"/>
        </w:rPr>
        <w:t xml:space="preserve">  veya korunmuş </w:t>
      </w:r>
      <w:proofErr w:type="spellStart"/>
      <w:r w:rsidRPr="00DE047F">
        <w:rPr>
          <w:rFonts w:ascii="Times New Roman" w:hAnsi="Times New Roman" w:cs="Times New Roman"/>
          <w:sz w:val="24"/>
          <w:szCs w:val="24"/>
        </w:rPr>
        <w:t>SVEF</w:t>
      </w:r>
      <w:r w:rsidR="008A42CA" w:rsidRPr="00DE047F">
        <w:rPr>
          <w:rFonts w:ascii="Times New Roman" w:hAnsi="Times New Roman" w:cs="Times New Roman"/>
          <w:sz w:val="24"/>
          <w:szCs w:val="24"/>
        </w:rPr>
        <w:t>’li</w:t>
      </w:r>
      <w:proofErr w:type="spellEnd"/>
      <w:r w:rsidRPr="00DE047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E047F">
        <w:rPr>
          <w:rFonts w:ascii="Times New Roman" w:hAnsi="Times New Roman" w:cs="Times New Roman"/>
          <w:sz w:val="24"/>
          <w:szCs w:val="24"/>
        </w:rPr>
        <w:t>KY’yi</w:t>
      </w:r>
      <w:proofErr w:type="spellEnd"/>
      <w:r w:rsidRPr="00DE047F">
        <w:rPr>
          <w:rFonts w:ascii="Times New Roman" w:hAnsi="Times New Roman" w:cs="Times New Roman"/>
          <w:sz w:val="24"/>
          <w:szCs w:val="24"/>
        </w:rPr>
        <w:t xml:space="preserve"> de kapsayan  genişletilmiş bir KY endikasyonunu onayladı.</w:t>
      </w:r>
    </w:p>
    <w:p w14:paraId="4522C5A0" w14:textId="40E016BD" w:rsidR="002E5662" w:rsidRPr="00DE047F" w:rsidRDefault="002E5662" w:rsidP="00EE58F6">
      <w:pPr>
        <w:spacing w:after="200" w:line="276" w:lineRule="auto"/>
        <w:rPr>
          <w:rFonts w:ascii="Arial" w:hAnsi="Arial" w:cs="Arial"/>
          <w:color w:val="C00000"/>
          <w:sz w:val="24"/>
          <w:szCs w:val="24"/>
        </w:rPr>
      </w:pPr>
      <w:r w:rsidRPr="00DE047F">
        <w:rPr>
          <w:rFonts w:ascii="Arial" w:hAnsi="Arial" w:cs="Arial"/>
          <w:color w:val="C00000"/>
          <w:sz w:val="24"/>
          <w:szCs w:val="24"/>
        </w:rPr>
        <w:t xml:space="preserve">Bu, bir zamanlar öncelikle antidiyabetik bir ajan olarak kabul edilen SGLT2 inhibitörünün, </w:t>
      </w:r>
      <w:proofErr w:type="spellStart"/>
      <w:r w:rsidRPr="00DE047F">
        <w:rPr>
          <w:rFonts w:ascii="Arial" w:hAnsi="Arial" w:cs="Arial"/>
          <w:color w:val="C00000"/>
          <w:sz w:val="24"/>
          <w:szCs w:val="24"/>
        </w:rPr>
        <w:t>ventriküler</w:t>
      </w:r>
      <w:proofErr w:type="spellEnd"/>
      <w:r w:rsidRPr="00DE047F">
        <w:rPr>
          <w:rFonts w:ascii="Arial" w:hAnsi="Arial" w:cs="Arial"/>
          <w:color w:val="C00000"/>
          <w:sz w:val="24"/>
          <w:szCs w:val="24"/>
        </w:rPr>
        <w:t xml:space="preserve"> fonksiyondan bağımsız olarak </w:t>
      </w:r>
      <w:r w:rsidR="00C639B5" w:rsidRPr="00DE047F">
        <w:rPr>
          <w:rFonts w:ascii="Arial" w:hAnsi="Arial" w:cs="Arial"/>
          <w:color w:val="C00000"/>
          <w:sz w:val="24"/>
          <w:szCs w:val="24"/>
        </w:rPr>
        <w:t xml:space="preserve">tüm </w:t>
      </w:r>
      <w:r w:rsidRPr="00DE047F">
        <w:rPr>
          <w:rFonts w:ascii="Arial" w:hAnsi="Arial" w:cs="Arial"/>
          <w:color w:val="C00000"/>
          <w:sz w:val="24"/>
          <w:szCs w:val="24"/>
        </w:rPr>
        <w:t>KY olan hastalarda kullanım için onaylandığı anlamına gelir.</w:t>
      </w:r>
    </w:p>
    <w:p w14:paraId="563F66BE" w14:textId="2F6B7C9F" w:rsidR="00C36A0D" w:rsidRPr="001731E7" w:rsidRDefault="00DE047F" w:rsidP="001212D7">
      <w:pPr>
        <w:spacing w:after="200" w:line="276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lastRenderedPageBreak/>
        <w:t>Dapaglifozin</w:t>
      </w:r>
      <w:proofErr w:type="spellEnd"/>
      <w:r w:rsidR="004C3330" w:rsidRPr="001731E7">
        <w:rPr>
          <w:rFonts w:ascii="Arial" w:hAnsi="Arial" w:cs="Arial"/>
          <w:sz w:val="20"/>
          <w:szCs w:val="20"/>
        </w:rPr>
        <w:t xml:space="preserve">, geçen yılın </w:t>
      </w:r>
      <w:proofErr w:type="gramStart"/>
      <w:r w:rsidR="004C3330" w:rsidRPr="001731E7">
        <w:rPr>
          <w:rFonts w:ascii="Arial" w:hAnsi="Arial" w:cs="Arial"/>
          <w:sz w:val="20"/>
          <w:szCs w:val="20"/>
        </w:rPr>
        <w:t>Ağustos</w:t>
      </w:r>
      <w:proofErr w:type="gramEnd"/>
      <w:r w:rsidR="004C3330" w:rsidRPr="001731E7">
        <w:rPr>
          <w:rFonts w:ascii="Arial" w:hAnsi="Arial" w:cs="Arial"/>
          <w:sz w:val="20"/>
          <w:szCs w:val="20"/>
        </w:rPr>
        <w:t xml:space="preserve"> ayında düşük </w:t>
      </w:r>
      <w:proofErr w:type="spellStart"/>
      <w:r w:rsidR="004C3330" w:rsidRPr="001731E7">
        <w:rPr>
          <w:rFonts w:ascii="Arial" w:hAnsi="Arial" w:cs="Arial"/>
          <w:sz w:val="20"/>
          <w:szCs w:val="20"/>
        </w:rPr>
        <w:t>SVEF'li</w:t>
      </w:r>
      <w:proofErr w:type="spellEnd"/>
      <w:r w:rsidR="004C3330" w:rsidRPr="001731E7">
        <w:rPr>
          <w:rFonts w:ascii="Arial" w:hAnsi="Arial" w:cs="Arial"/>
          <w:sz w:val="20"/>
          <w:szCs w:val="20"/>
        </w:rPr>
        <w:t xml:space="preserve"> KY (</w:t>
      </w:r>
      <w:proofErr w:type="spellStart"/>
      <w:r w:rsidR="004C3330" w:rsidRPr="001731E7">
        <w:rPr>
          <w:rFonts w:ascii="Arial" w:hAnsi="Arial" w:cs="Arial"/>
          <w:sz w:val="20"/>
          <w:szCs w:val="20"/>
        </w:rPr>
        <w:t>KYdEF</w:t>
      </w:r>
      <w:proofErr w:type="spellEnd"/>
      <w:r w:rsidR="004C3330" w:rsidRPr="001731E7">
        <w:rPr>
          <w:rFonts w:ascii="Arial" w:hAnsi="Arial" w:cs="Arial"/>
          <w:sz w:val="20"/>
          <w:szCs w:val="20"/>
        </w:rPr>
        <w:t xml:space="preserve">) için onay aldı. Özellikle </w:t>
      </w:r>
      <w:proofErr w:type="gramStart"/>
      <w:r w:rsidR="004C3330" w:rsidRPr="001731E7">
        <w:rPr>
          <w:rFonts w:ascii="Arial" w:hAnsi="Arial" w:cs="Arial"/>
          <w:sz w:val="20"/>
          <w:szCs w:val="20"/>
        </w:rPr>
        <w:t>erişkinlerde  kardiyovasküler</w:t>
      </w:r>
      <w:proofErr w:type="gramEnd"/>
      <w:r w:rsidR="004C3330" w:rsidRPr="001731E7">
        <w:rPr>
          <w:rFonts w:ascii="Arial" w:hAnsi="Arial" w:cs="Arial"/>
          <w:sz w:val="20"/>
          <w:szCs w:val="20"/>
        </w:rPr>
        <w:t xml:space="preserve"> ölüm ve KY için hastaneye yatış riskini azaltmak için genişletilmiş </w:t>
      </w:r>
      <w:r w:rsidR="00C639B5">
        <w:rPr>
          <w:rFonts w:ascii="Arial" w:hAnsi="Arial" w:cs="Arial"/>
          <w:sz w:val="20"/>
          <w:szCs w:val="20"/>
        </w:rPr>
        <w:t xml:space="preserve">KY </w:t>
      </w:r>
      <w:r w:rsidR="004C3330" w:rsidRPr="001731E7">
        <w:rPr>
          <w:rFonts w:ascii="Arial" w:hAnsi="Arial" w:cs="Arial"/>
          <w:sz w:val="20"/>
          <w:szCs w:val="20"/>
        </w:rPr>
        <w:t xml:space="preserve"> </w:t>
      </w:r>
      <w:r w:rsidR="00C639B5" w:rsidRPr="00C639B5">
        <w:rPr>
          <w:rFonts w:ascii="Arial" w:hAnsi="Arial" w:cs="Arial"/>
          <w:sz w:val="20"/>
          <w:szCs w:val="20"/>
        </w:rPr>
        <w:t>indikasyonu</w:t>
      </w:r>
      <w:r w:rsidR="00C639B5">
        <w:rPr>
          <w:rFonts w:ascii="Arial" w:hAnsi="Arial" w:cs="Arial"/>
          <w:sz w:val="20"/>
          <w:szCs w:val="20"/>
        </w:rPr>
        <w:t xml:space="preserve">nu </w:t>
      </w:r>
      <w:r w:rsidR="004976B8">
        <w:rPr>
          <w:rFonts w:ascii="Arial" w:hAnsi="Arial" w:cs="Arial"/>
          <w:sz w:val="20"/>
          <w:szCs w:val="20"/>
        </w:rPr>
        <w:t>FDA</w:t>
      </w:r>
      <w:r>
        <w:rPr>
          <w:rFonts w:ascii="Arial" w:hAnsi="Arial" w:cs="Arial"/>
          <w:sz w:val="20"/>
          <w:szCs w:val="20"/>
        </w:rPr>
        <w:t xml:space="preserve"> </w:t>
      </w:r>
      <w:r w:rsidR="00C639B5">
        <w:rPr>
          <w:rFonts w:ascii="Arial" w:hAnsi="Arial" w:cs="Arial"/>
          <w:sz w:val="20"/>
          <w:szCs w:val="20"/>
        </w:rPr>
        <w:t>onayladı.</w:t>
      </w:r>
    </w:p>
    <w:p w14:paraId="3DA6CA02" w14:textId="2A8C1FBE" w:rsidR="00953166" w:rsidRDefault="00953166" w:rsidP="001731E7">
      <w:pPr>
        <w:pStyle w:val="ListeParagraf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proofErr w:type="spellStart"/>
      <w:r w:rsidRPr="00953166">
        <w:rPr>
          <w:rFonts w:ascii="Times New Roman" w:hAnsi="Times New Roman" w:cs="Times New Roman"/>
          <w:sz w:val="24"/>
          <w:szCs w:val="24"/>
        </w:rPr>
        <w:t>Empaglifozin</w:t>
      </w:r>
      <w:proofErr w:type="spellEnd"/>
      <w:r w:rsidRPr="00953166">
        <w:rPr>
          <w:rFonts w:ascii="Times New Roman" w:hAnsi="Times New Roman" w:cs="Times New Roman"/>
          <w:sz w:val="24"/>
          <w:szCs w:val="24"/>
        </w:rPr>
        <w:t xml:space="preserve"> </w:t>
      </w:r>
      <w:r w:rsidR="004C3330" w:rsidRPr="003F0F88">
        <w:rPr>
          <w:rFonts w:ascii="Times New Roman" w:hAnsi="Times New Roman" w:cs="Times New Roman"/>
          <w:b/>
          <w:bCs/>
          <w:sz w:val="24"/>
          <w:szCs w:val="24"/>
        </w:rPr>
        <w:t>EMPEROR-</w:t>
      </w:r>
      <w:proofErr w:type="spellStart"/>
      <w:r w:rsidR="004C3330" w:rsidRPr="003F0F88">
        <w:rPr>
          <w:rFonts w:ascii="Times New Roman" w:hAnsi="Times New Roman" w:cs="Times New Roman"/>
          <w:b/>
          <w:bCs/>
          <w:sz w:val="24"/>
          <w:szCs w:val="24"/>
        </w:rPr>
        <w:t>Preserved</w:t>
      </w:r>
      <w:proofErr w:type="spellEnd"/>
      <w:r w:rsidR="004C3330" w:rsidRPr="001731E7">
        <w:rPr>
          <w:rFonts w:ascii="Times New Roman" w:hAnsi="Times New Roman" w:cs="Times New Roman"/>
        </w:rPr>
        <w:t xml:space="preserve"> çalışmasından elde edilen önemli sonuçlara dayanarak </w:t>
      </w:r>
      <w:r w:rsidR="00C36A0D" w:rsidRPr="001731E7">
        <w:rPr>
          <w:rFonts w:ascii="Times New Roman" w:hAnsi="Times New Roman" w:cs="Times New Roman"/>
        </w:rPr>
        <w:t xml:space="preserve">faydası </w:t>
      </w:r>
      <w:r w:rsidR="004C3330" w:rsidRPr="001731E7">
        <w:rPr>
          <w:rFonts w:ascii="Times New Roman" w:hAnsi="Times New Roman" w:cs="Times New Roman"/>
        </w:rPr>
        <w:t>geniş çapta</w:t>
      </w:r>
      <w:r w:rsidR="00EE58F6" w:rsidRPr="001731E7">
        <w:rPr>
          <w:rFonts w:ascii="Times New Roman" w:hAnsi="Times New Roman" w:cs="Times New Roman"/>
        </w:rPr>
        <w:t xml:space="preserve"> (daha geniş SVEF spektrumunda)</w:t>
      </w:r>
      <w:r w:rsidR="004C3330" w:rsidRPr="001731E7">
        <w:rPr>
          <w:rFonts w:ascii="Times New Roman" w:hAnsi="Times New Roman" w:cs="Times New Roman"/>
        </w:rPr>
        <w:t xml:space="preserve">, büyük ölçüde bekleniyordu. Çalışma, diğer standart bakım ile birlikte </w:t>
      </w:r>
      <w:proofErr w:type="spellStart"/>
      <w:r w:rsidR="00C36A0D" w:rsidRPr="001731E7">
        <w:rPr>
          <w:rFonts w:ascii="Times New Roman" w:hAnsi="Times New Roman" w:cs="Times New Roman"/>
        </w:rPr>
        <w:t>E</w:t>
      </w:r>
      <w:r w:rsidR="004C3330" w:rsidRPr="001731E7">
        <w:rPr>
          <w:rFonts w:ascii="Times New Roman" w:hAnsi="Times New Roman" w:cs="Times New Roman"/>
        </w:rPr>
        <w:t>mpagliflozin</w:t>
      </w:r>
      <w:proofErr w:type="spellEnd"/>
      <w:r w:rsidR="004C3330" w:rsidRPr="001731E7">
        <w:rPr>
          <w:rFonts w:ascii="Times New Roman" w:hAnsi="Times New Roman" w:cs="Times New Roman"/>
        </w:rPr>
        <w:t xml:space="preserve"> alan ve </w:t>
      </w:r>
      <w:proofErr w:type="spellStart"/>
      <w:r w:rsidR="004C3330" w:rsidRPr="001731E7">
        <w:rPr>
          <w:rFonts w:ascii="Times New Roman" w:hAnsi="Times New Roman" w:cs="Times New Roman"/>
        </w:rPr>
        <w:t>SVEF'si</w:t>
      </w:r>
      <w:proofErr w:type="spellEnd"/>
      <w:r w:rsidR="004C3330" w:rsidRPr="001731E7">
        <w:rPr>
          <w:rFonts w:ascii="Times New Roman" w:hAnsi="Times New Roman" w:cs="Times New Roman"/>
        </w:rPr>
        <w:t xml:space="preserve"> %40'ın üzerinde olan NYHA sınıf II-IV KY hastalarında yaklaşık 2 yıl içinde bu bileşik sonlanım noktasında %21'lik </w:t>
      </w:r>
      <w:r w:rsidR="00F971B1" w:rsidRPr="001731E7">
        <w:rPr>
          <w:rFonts w:ascii="Times New Roman" w:hAnsi="Times New Roman" w:cs="Times New Roman"/>
        </w:rPr>
        <w:t>anlamlı rölatif</w:t>
      </w:r>
      <w:r w:rsidR="004C3330" w:rsidRPr="001731E7">
        <w:rPr>
          <w:rFonts w:ascii="Times New Roman" w:hAnsi="Times New Roman" w:cs="Times New Roman"/>
        </w:rPr>
        <w:t xml:space="preserve"> </w:t>
      </w:r>
      <w:proofErr w:type="gramStart"/>
      <w:r w:rsidR="004C3330" w:rsidRPr="001731E7">
        <w:rPr>
          <w:rFonts w:ascii="Times New Roman" w:hAnsi="Times New Roman" w:cs="Times New Roman"/>
        </w:rPr>
        <w:t>bir  azalma</w:t>
      </w:r>
      <w:proofErr w:type="gramEnd"/>
      <w:r w:rsidR="004C3330" w:rsidRPr="001731E7">
        <w:rPr>
          <w:rFonts w:ascii="Times New Roman" w:hAnsi="Times New Roman" w:cs="Times New Roman"/>
        </w:rPr>
        <w:t xml:space="preserve"> gö</w:t>
      </w:r>
      <w:r w:rsidR="004976B8">
        <w:rPr>
          <w:rFonts w:ascii="Times New Roman" w:hAnsi="Times New Roman" w:cs="Times New Roman"/>
        </w:rPr>
        <w:t>sterdi</w:t>
      </w:r>
      <w:r w:rsidR="004C3330" w:rsidRPr="001731E7">
        <w:rPr>
          <w:rFonts w:ascii="Times New Roman" w:hAnsi="Times New Roman" w:cs="Times New Roman"/>
        </w:rPr>
        <w:t>.</w:t>
      </w:r>
    </w:p>
    <w:p w14:paraId="0B0277E6" w14:textId="22AF9F58" w:rsidR="001731E7" w:rsidRPr="001731E7" w:rsidRDefault="001731E7" w:rsidP="001731E7">
      <w:pPr>
        <w:pStyle w:val="ListeParagraf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r w:rsidRPr="001731E7">
        <w:rPr>
          <w:rFonts w:ascii="Times New Roman" w:hAnsi="Times New Roman" w:cs="Times New Roman"/>
        </w:rPr>
        <w:t xml:space="preserve"> </w:t>
      </w:r>
      <w:r w:rsidR="001212D7" w:rsidRPr="001731E7">
        <w:rPr>
          <w:rFonts w:ascii="Times New Roman" w:eastAsia="Times New Roman" w:hAnsi="Times New Roman" w:cs="Times New Roman"/>
          <w:lang w:eastAsia="tr-TR"/>
        </w:rPr>
        <w:t xml:space="preserve">Bu çalışma için araştırmacılar, NYHA sınıf II ila IV KY olan ve </w:t>
      </w:r>
      <w:proofErr w:type="spellStart"/>
      <w:r w:rsidR="001212D7" w:rsidRPr="001731E7">
        <w:rPr>
          <w:rFonts w:ascii="Times New Roman" w:eastAsia="Times New Roman" w:hAnsi="Times New Roman" w:cs="Times New Roman"/>
          <w:lang w:eastAsia="tr-TR"/>
        </w:rPr>
        <w:t>EF'si</w:t>
      </w:r>
      <w:proofErr w:type="spellEnd"/>
      <w:r w:rsidR="001212D7" w:rsidRPr="001731E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gramStart"/>
      <w:r w:rsidR="001212D7" w:rsidRPr="001731E7">
        <w:rPr>
          <w:rFonts w:ascii="Times New Roman" w:eastAsia="Times New Roman" w:hAnsi="Times New Roman" w:cs="Times New Roman"/>
          <w:lang w:eastAsia="tr-TR"/>
        </w:rPr>
        <w:t>%40</w:t>
      </w:r>
      <w:proofErr w:type="gramEnd"/>
      <w:r w:rsidR="001212D7" w:rsidRPr="001731E7">
        <w:rPr>
          <w:rFonts w:ascii="Times New Roman" w:eastAsia="Times New Roman" w:hAnsi="Times New Roman" w:cs="Times New Roman"/>
          <w:lang w:eastAsia="tr-TR"/>
        </w:rPr>
        <w:t xml:space="preserve">'ın üzerinde olan 5,988 hastayı (ortalama yaş, 72; %45 kadın; %49 diyabetli) günde 10 mg </w:t>
      </w:r>
      <w:proofErr w:type="spellStart"/>
      <w:r w:rsidR="00953166">
        <w:rPr>
          <w:rFonts w:ascii="Times New Roman" w:eastAsia="Times New Roman" w:hAnsi="Times New Roman" w:cs="Times New Roman"/>
          <w:lang w:eastAsia="tr-TR"/>
        </w:rPr>
        <w:t>E</w:t>
      </w:r>
      <w:r w:rsidR="001212D7" w:rsidRPr="001731E7">
        <w:rPr>
          <w:rFonts w:ascii="Times New Roman" w:eastAsia="Times New Roman" w:hAnsi="Times New Roman" w:cs="Times New Roman"/>
          <w:lang w:eastAsia="tr-TR"/>
        </w:rPr>
        <w:t>mpagliflozin</w:t>
      </w:r>
      <w:proofErr w:type="spellEnd"/>
      <w:r w:rsidR="001212D7" w:rsidRPr="001731E7">
        <w:rPr>
          <w:rFonts w:ascii="Times New Roman" w:eastAsia="Times New Roman" w:hAnsi="Times New Roman" w:cs="Times New Roman"/>
          <w:lang w:eastAsia="tr-TR"/>
        </w:rPr>
        <w:t xml:space="preserve"> veya plasebo almak üzere gelişigüzel (</w:t>
      </w:r>
      <w:proofErr w:type="spellStart"/>
      <w:r w:rsidR="001212D7" w:rsidRPr="001731E7">
        <w:rPr>
          <w:rFonts w:ascii="Times New Roman" w:eastAsia="Times New Roman" w:hAnsi="Times New Roman" w:cs="Times New Roman"/>
          <w:lang w:eastAsia="tr-TR"/>
        </w:rPr>
        <w:t>randomly</w:t>
      </w:r>
      <w:proofErr w:type="spellEnd"/>
      <w:r w:rsidR="001212D7" w:rsidRPr="001731E7">
        <w:rPr>
          <w:rFonts w:ascii="Times New Roman" w:eastAsia="Times New Roman" w:hAnsi="Times New Roman" w:cs="Times New Roman"/>
          <w:lang w:eastAsia="tr-TR"/>
        </w:rPr>
        <w:t>) atadı.</w:t>
      </w:r>
      <w:r w:rsidR="001212D7" w:rsidRPr="001731E7">
        <w:rPr>
          <w:rFonts w:ascii="Times New Roman" w:hAnsi="Times New Roman" w:cs="Times New Roman"/>
        </w:rPr>
        <w:t xml:space="preserve"> </w:t>
      </w:r>
      <w:r w:rsidR="001212D7" w:rsidRPr="001731E7">
        <w:rPr>
          <w:rFonts w:ascii="Times New Roman" w:eastAsia="Times New Roman" w:hAnsi="Times New Roman" w:cs="Times New Roman"/>
          <w:lang w:eastAsia="tr-TR"/>
        </w:rPr>
        <w:t>Primer sonuç KV ölüm veya KY nedeniyle hastaneye yatıştı.</w:t>
      </w:r>
    </w:p>
    <w:p w14:paraId="6C9B9EE2" w14:textId="673B20B7" w:rsidR="001212D7" w:rsidRPr="003C61A9" w:rsidRDefault="001212D7" w:rsidP="001731E7">
      <w:pPr>
        <w:pStyle w:val="ListeParagraf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r w:rsidRPr="001731E7">
        <w:rPr>
          <w:rFonts w:ascii="Times New Roman" w:eastAsia="Times New Roman" w:hAnsi="Times New Roman" w:cs="Times New Roman"/>
          <w:lang w:eastAsia="tr-TR"/>
        </w:rPr>
        <w:t xml:space="preserve">26.2 aylık medyan takip sırasında, </w:t>
      </w:r>
      <w:proofErr w:type="gramStart"/>
      <w:r w:rsidR="00B3161A">
        <w:rPr>
          <w:rFonts w:ascii="Times New Roman" w:eastAsia="Times New Roman" w:hAnsi="Times New Roman" w:cs="Times New Roman"/>
          <w:lang w:eastAsia="tr-TR"/>
        </w:rPr>
        <w:t xml:space="preserve">primer </w:t>
      </w:r>
      <w:r w:rsidRPr="001731E7">
        <w:rPr>
          <w:rFonts w:ascii="Times New Roman" w:eastAsia="Times New Roman" w:hAnsi="Times New Roman" w:cs="Times New Roman"/>
          <w:lang w:eastAsia="tr-TR"/>
        </w:rPr>
        <w:t xml:space="preserve"> sonuç</w:t>
      </w:r>
      <w:proofErr w:type="gramEnd"/>
      <w:r w:rsidRPr="001731E7">
        <w:rPr>
          <w:rFonts w:ascii="Times New Roman" w:eastAsia="Times New Roman" w:hAnsi="Times New Roman" w:cs="Times New Roman"/>
          <w:lang w:eastAsia="tr-TR"/>
        </w:rPr>
        <w:t xml:space="preserve">, plasebo grubunun %17.1'ine kıyasla </w:t>
      </w:r>
      <w:proofErr w:type="spellStart"/>
      <w:r w:rsidRPr="001731E7">
        <w:rPr>
          <w:rFonts w:ascii="Times New Roman" w:eastAsia="Times New Roman" w:hAnsi="Times New Roman" w:cs="Times New Roman"/>
          <w:lang w:eastAsia="tr-TR"/>
        </w:rPr>
        <w:t>empagliflozin</w:t>
      </w:r>
      <w:proofErr w:type="spellEnd"/>
      <w:r w:rsidRPr="001731E7">
        <w:rPr>
          <w:rFonts w:ascii="Times New Roman" w:eastAsia="Times New Roman" w:hAnsi="Times New Roman" w:cs="Times New Roman"/>
          <w:lang w:eastAsia="tr-TR"/>
        </w:rPr>
        <w:t xml:space="preserve"> grubunun %13.8'inde meydana geldi (HR = 0.79; %95 GA, 0.69-0.9; P &lt; .0003;</w:t>
      </w:r>
      <w:r w:rsidRPr="001731E7">
        <w:rPr>
          <w:rFonts w:ascii="Times New Roman" w:hAnsi="Times New Roman" w:cs="Times New Roman"/>
        </w:rPr>
        <w:t xml:space="preserve"> </w:t>
      </w:r>
      <w:r w:rsidRPr="001731E7">
        <w:rPr>
          <w:rFonts w:ascii="Times New Roman" w:eastAsia="Times New Roman" w:hAnsi="Times New Roman" w:cs="Times New Roman"/>
          <w:lang w:eastAsia="tr-TR"/>
        </w:rPr>
        <w:t>bir olayı önlemek için tedavi edilmesi gereken sayı = 31)</w:t>
      </w:r>
      <w:r w:rsidR="00556BCA">
        <w:rPr>
          <w:rFonts w:ascii="Times New Roman" w:eastAsia="Times New Roman" w:hAnsi="Times New Roman" w:cs="Times New Roman"/>
          <w:lang w:eastAsia="tr-TR"/>
        </w:rPr>
        <w:t xml:space="preserve">;- </w:t>
      </w:r>
      <w:r w:rsidRPr="001731E7">
        <w:rPr>
          <w:rFonts w:ascii="Times New Roman" w:eastAsia="Times New Roman" w:hAnsi="Times New Roman" w:cs="Times New Roman"/>
          <w:lang w:eastAsia="tr-TR"/>
        </w:rPr>
        <w:t xml:space="preserve"> KY </w:t>
      </w:r>
      <w:r w:rsidR="001731E7" w:rsidRPr="001731E7">
        <w:rPr>
          <w:rFonts w:ascii="Times New Roman" w:eastAsia="Times New Roman" w:hAnsi="Times New Roman" w:cs="Times New Roman"/>
          <w:lang w:eastAsia="tr-TR"/>
        </w:rPr>
        <w:t xml:space="preserve">nedeniyle </w:t>
      </w:r>
      <w:r w:rsidRPr="001731E7">
        <w:rPr>
          <w:rFonts w:ascii="Times New Roman" w:eastAsia="Times New Roman" w:hAnsi="Times New Roman" w:cs="Times New Roman"/>
          <w:lang w:eastAsia="tr-TR"/>
        </w:rPr>
        <w:t>hastaneye yatış</w:t>
      </w:r>
      <w:r w:rsidR="00953166">
        <w:rPr>
          <w:rFonts w:ascii="Times New Roman" w:eastAsia="Times New Roman" w:hAnsi="Times New Roman" w:cs="Times New Roman"/>
          <w:lang w:eastAsia="tr-TR"/>
        </w:rPr>
        <w:t>ta azaldı</w:t>
      </w:r>
      <w:r w:rsidRPr="001731E7">
        <w:rPr>
          <w:rFonts w:ascii="Times New Roman" w:eastAsia="Times New Roman" w:hAnsi="Times New Roman" w:cs="Times New Roman"/>
          <w:lang w:eastAsia="tr-TR"/>
        </w:rPr>
        <w:t xml:space="preserve">  (HR</w:t>
      </w:r>
      <w:r w:rsidR="00953166">
        <w:rPr>
          <w:rFonts w:ascii="Times New Roman" w:eastAsia="Times New Roman" w:hAnsi="Times New Roman" w:cs="Times New Roman"/>
          <w:lang w:eastAsia="tr-TR"/>
        </w:rPr>
        <w:t xml:space="preserve"> [</w:t>
      </w:r>
      <w:proofErr w:type="spellStart"/>
      <w:r w:rsidR="00953166">
        <w:rPr>
          <w:rFonts w:ascii="Times New Roman" w:eastAsia="Times New Roman" w:hAnsi="Times New Roman" w:cs="Times New Roman"/>
          <w:lang w:eastAsia="tr-TR"/>
        </w:rPr>
        <w:t>hazard</w:t>
      </w:r>
      <w:proofErr w:type="spellEnd"/>
      <w:r w:rsidR="0095316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="00953166">
        <w:rPr>
          <w:rFonts w:ascii="Times New Roman" w:eastAsia="Times New Roman" w:hAnsi="Times New Roman" w:cs="Times New Roman"/>
          <w:lang w:eastAsia="tr-TR"/>
        </w:rPr>
        <w:t>ratıo</w:t>
      </w:r>
      <w:proofErr w:type="spellEnd"/>
      <w:r w:rsidR="00953166">
        <w:rPr>
          <w:rFonts w:ascii="Times New Roman" w:eastAsia="Times New Roman" w:hAnsi="Times New Roman" w:cs="Times New Roman"/>
          <w:lang w:eastAsia="tr-TR"/>
        </w:rPr>
        <w:t>]</w:t>
      </w:r>
      <w:r w:rsidRPr="001731E7">
        <w:rPr>
          <w:rFonts w:ascii="Times New Roman" w:eastAsia="Times New Roman" w:hAnsi="Times New Roman" w:cs="Times New Roman"/>
          <w:lang w:eastAsia="tr-TR"/>
        </w:rPr>
        <w:t xml:space="preserve"> = 0,71; %95 GA, 0,6-0,83</w:t>
      </w:r>
      <w:r w:rsidR="003C61A9">
        <w:rPr>
          <w:rFonts w:ascii="Times New Roman" w:eastAsia="Times New Roman" w:hAnsi="Times New Roman" w:cs="Times New Roman"/>
          <w:lang w:eastAsia="tr-TR"/>
        </w:rPr>
        <w:t xml:space="preserve">. </w:t>
      </w:r>
    </w:p>
    <w:p w14:paraId="7A71CD25" w14:textId="1FF73F23" w:rsidR="006B0274" w:rsidRPr="00DA6637" w:rsidRDefault="003C61A9" w:rsidP="006B0274">
      <w:pPr>
        <w:spacing w:line="240" w:lineRule="auto"/>
        <w:rPr>
          <w:rFonts w:ascii="Times New Roman" w:eastAsia="Times New Roman" w:hAnsi="Times New Roman" w:cs="Times New Roman"/>
          <w:color w:val="006FC6"/>
          <w:lang w:eastAsia="tr-TR"/>
        </w:rPr>
      </w:pPr>
      <w:r w:rsidRPr="00DA6637">
        <w:rPr>
          <w:rFonts w:ascii="Times New Roman" w:eastAsia="Times New Roman" w:hAnsi="Times New Roman" w:cs="Times New Roman"/>
          <w:i/>
          <w:iCs/>
          <w:lang w:eastAsia="tr-TR"/>
        </w:rPr>
        <w:t xml:space="preserve">16 </w:t>
      </w:r>
      <w:r w:rsidRPr="00B3161A">
        <w:rPr>
          <w:rFonts w:ascii="Times New Roman" w:eastAsia="Times New Roman" w:hAnsi="Times New Roman" w:cs="Times New Roman"/>
          <w:b/>
          <w:bCs/>
          <w:i/>
          <w:iCs/>
          <w:lang w:eastAsia="tr-TR"/>
        </w:rPr>
        <w:t>Eylül 2021-</w:t>
      </w:r>
      <w:r w:rsidRPr="00DA6637">
        <w:rPr>
          <w:rFonts w:ascii="Times New Roman" w:eastAsia="Times New Roman" w:hAnsi="Times New Roman" w:cs="Times New Roman"/>
          <w:lang w:eastAsia="tr-TR"/>
        </w:rPr>
        <w:t xml:space="preserve"> </w:t>
      </w:r>
      <w:r w:rsidR="006B0274" w:rsidRPr="003F0F88">
        <w:rPr>
          <w:rFonts w:ascii="Times New Roman" w:eastAsia="Times New Roman" w:hAnsi="Times New Roman" w:cs="Times New Roman"/>
          <w:lang w:eastAsia="tr-TR"/>
        </w:rPr>
        <w:t xml:space="preserve">Dapagliflozin, </w:t>
      </w:r>
      <w:r w:rsidR="006B0274" w:rsidRPr="003F0F8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PRESERVED-HF</w:t>
      </w:r>
      <w:r w:rsidR="006B0274" w:rsidRPr="003F0F88">
        <w:rPr>
          <w:rFonts w:ascii="Times New Roman" w:eastAsia="Times New Roman" w:hAnsi="Times New Roman" w:cs="Times New Roman"/>
          <w:lang w:eastAsia="tr-TR"/>
        </w:rPr>
        <w:t xml:space="preserve"> çalışmasının sonuçlarına göre, korunmuş ejeksiyon fraksiyonu </w:t>
      </w:r>
      <w:proofErr w:type="gramStart"/>
      <w:r w:rsidR="006B0274" w:rsidRPr="003F0F88">
        <w:rPr>
          <w:rFonts w:ascii="Times New Roman" w:eastAsia="Times New Roman" w:hAnsi="Times New Roman" w:cs="Times New Roman"/>
          <w:lang w:eastAsia="tr-TR"/>
        </w:rPr>
        <w:t xml:space="preserve">olan  </w:t>
      </w:r>
      <w:proofErr w:type="spellStart"/>
      <w:r w:rsidR="006B0274" w:rsidRPr="003F0F88">
        <w:rPr>
          <w:rFonts w:ascii="Times New Roman" w:eastAsia="Times New Roman" w:hAnsi="Times New Roman" w:cs="Times New Roman"/>
          <w:lang w:eastAsia="tr-TR"/>
        </w:rPr>
        <w:t>olan</w:t>
      </w:r>
      <w:proofErr w:type="spellEnd"/>
      <w:proofErr w:type="gramEnd"/>
      <w:r w:rsidR="006B0274" w:rsidRPr="003F0F88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="006B0274" w:rsidRPr="003F0F88">
        <w:rPr>
          <w:rFonts w:ascii="Times New Roman" w:eastAsia="Times New Roman" w:hAnsi="Times New Roman" w:cs="Times New Roman"/>
          <w:lang w:eastAsia="tr-TR"/>
        </w:rPr>
        <w:t>KY’li</w:t>
      </w:r>
      <w:proofErr w:type="spellEnd"/>
      <w:r w:rsidR="006B0274" w:rsidRPr="003F0F88">
        <w:rPr>
          <w:rFonts w:ascii="Times New Roman" w:eastAsia="Times New Roman" w:hAnsi="Times New Roman" w:cs="Times New Roman"/>
          <w:lang w:eastAsia="tr-TR"/>
        </w:rPr>
        <w:t xml:space="preserve"> hastalarda </w:t>
      </w:r>
      <w:proofErr w:type="spellStart"/>
      <w:r w:rsidR="00953166">
        <w:rPr>
          <w:rFonts w:ascii="Times New Roman" w:eastAsia="Times New Roman" w:hAnsi="Times New Roman" w:cs="Times New Roman"/>
          <w:lang w:eastAsia="tr-TR"/>
        </w:rPr>
        <w:t>dapaglifozin</w:t>
      </w:r>
      <w:proofErr w:type="spellEnd"/>
      <w:r w:rsidR="00953166">
        <w:rPr>
          <w:rFonts w:ascii="Times New Roman" w:eastAsia="Times New Roman" w:hAnsi="Times New Roman" w:cs="Times New Roman"/>
          <w:lang w:eastAsia="tr-TR"/>
        </w:rPr>
        <w:t xml:space="preserve"> </w:t>
      </w:r>
      <w:r w:rsidR="006B0274" w:rsidRPr="003F0F88">
        <w:rPr>
          <w:rFonts w:ascii="Times New Roman" w:eastAsia="Times New Roman" w:hAnsi="Times New Roman" w:cs="Times New Roman"/>
          <w:lang w:eastAsia="tr-TR"/>
        </w:rPr>
        <w:t>semptomları ve fiziksel kısıtlamaları düzeltti.</w:t>
      </w:r>
      <w:r w:rsidR="006B0274" w:rsidRPr="003F0F88">
        <w:rPr>
          <w:rFonts w:ascii="Times New Roman" w:hAnsi="Times New Roman" w:cs="Times New Roman"/>
        </w:rPr>
        <w:t xml:space="preserve"> </w:t>
      </w:r>
      <w:r w:rsidR="006B0274" w:rsidRPr="003F0F88">
        <w:rPr>
          <w:rFonts w:ascii="Times New Roman" w:eastAsia="Times New Roman" w:hAnsi="Times New Roman" w:cs="Times New Roman"/>
          <w:lang w:eastAsia="tr-TR"/>
        </w:rPr>
        <w:t>Tedavi etkisi büyük, klinik olarak önemli ve istatistiksel olarak anlamlıydı,</w:t>
      </w:r>
      <w:r w:rsidR="006B0274" w:rsidRPr="003F0F88">
        <w:rPr>
          <w:rFonts w:ascii="Times New Roman" w:hAnsi="Times New Roman" w:cs="Times New Roman"/>
        </w:rPr>
        <w:t xml:space="preserve"> </w:t>
      </w:r>
      <w:r w:rsidR="006B0274" w:rsidRPr="003F0F88">
        <w:rPr>
          <w:rFonts w:ascii="Times New Roman" w:eastAsia="Times New Roman" w:hAnsi="Times New Roman" w:cs="Times New Roman"/>
          <w:lang w:eastAsia="tr-TR"/>
        </w:rPr>
        <w:t>sonuçlar diyabet durumu ve ejeksiyon fraksiyonu ne olursa olsun tutarlıydı.</w:t>
      </w:r>
    </w:p>
    <w:p w14:paraId="2474AD18" w14:textId="339D4B04" w:rsidR="004751A0" w:rsidRDefault="006B0274" w:rsidP="00233DF9">
      <w:pPr>
        <w:pBdr>
          <w:bottom w:val="single" w:sz="4" w:space="1" w:color="auto"/>
        </w:pBdr>
        <w:shd w:val="clear" w:color="auto" w:fill="FAFAFA"/>
        <w:spacing w:after="480" w:line="480" w:lineRule="atLeast"/>
        <w:rPr>
          <w:rFonts w:ascii="Times New Roman" w:hAnsi="Times New Roman" w:cs="Times New Roman"/>
        </w:rPr>
      </w:pPr>
      <w:r w:rsidRPr="003F0F88">
        <w:rPr>
          <w:rFonts w:ascii="Times New Roman" w:eastAsia="Times New Roman" w:hAnsi="Times New Roman" w:cs="Times New Roman"/>
          <w:lang w:eastAsia="tr-TR"/>
        </w:rPr>
        <w:t xml:space="preserve">NYHA sınıf II ila IV KY ve ejeksiyon fraksiyonu en az </w:t>
      </w:r>
      <w:proofErr w:type="gramStart"/>
      <w:r w:rsidRPr="003F0F88">
        <w:rPr>
          <w:rFonts w:ascii="Times New Roman" w:eastAsia="Times New Roman" w:hAnsi="Times New Roman" w:cs="Times New Roman"/>
          <w:lang w:eastAsia="tr-TR"/>
        </w:rPr>
        <w:t>%45</w:t>
      </w:r>
      <w:proofErr w:type="gramEnd"/>
      <w:r w:rsidRPr="003F0F88">
        <w:rPr>
          <w:rFonts w:ascii="Times New Roman" w:eastAsia="Times New Roman" w:hAnsi="Times New Roman" w:cs="Times New Roman"/>
          <w:lang w:eastAsia="tr-TR"/>
        </w:rPr>
        <w:t xml:space="preserve"> (medyan, %60) olan 324 hasta (ortalama yaş, 70 yıl; %57 kadın; medyan VKİ, 35 kg/m2) rastgele </w:t>
      </w:r>
      <w:r w:rsidR="00201CE8" w:rsidRPr="00201CE8">
        <w:rPr>
          <w:rFonts w:ascii="Times New Roman" w:eastAsia="Times New Roman" w:hAnsi="Times New Roman" w:cs="Times New Roman"/>
          <w:lang w:eastAsia="tr-TR"/>
        </w:rPr>
        <w:t>dapagliflozin (</w:t>
      </w:r>
      <w:proofErr w:type="spellStart"/>
      <w:r w:rsidR="00201CE8" w:rsidRPr="00201CE8">
        <w:rPr>
          <w:rFonts w:ascii="Times New Roman" w:eastAsia="Times New Roman" w:hAnsi="Times New Roman" w:cs="Times New Roman"/>
          <w:lang w:eastAsia="tr-TR"/>
        </w:rPr>
        <w:t>Farxiga</w:t>
      </w:r>
      <w:proofErr w:type="spellEnd"/>
      <w:r w:rsidR="00201CE8" w:rsidRPr="00201CE8">
        <w:rPr>
          <w:rFonts w:ascii="Times New Roman" w:eastAsia="Times New Roman" w:hAnsi="Times New Roman" w:cs="Times New Roman"/>
          <w:lang w:eastAsia="tr-TR"/>
        </w:rPr>
        <w:t>, AstraZeneca)</w:t>
      </w:r>
      <w:r w:rsidR="00201CE8">
        <w:rPr>
          <w:rFonts w:ascii="Times New Roman" w:eastAsia="Times New Roman" w:hAnsi="Times New Roman" w:cs="Times New Roman"/>
          <w:lang w:eastAsia="tr-TR"/>
        </w:rPr>
        <w:t xml:space="preserve"> </w:t>
      </w:r>
      <w:r w:rsidRPr="003F0F88">
        <w:rPr>
          <w:rFonts w:ascii="Times New Roman" w:eastAsia="Times New Roman" w:hAnsi="Times New Roman" w:cs="Times New Roman"/>
          <w:lang w:eastAsia="tr-TR"/>
        </w:rPr>
        <w:t>atanmıştır.</w:t>
      </w:r>
      <w:r w:rsidRPr="003F0F88">
        <w:rPr>
          <w:rFonts w:ascii="Times New Roman" w:hAnsi="Times New Roman" w:cs="Times New Roman"/>
        </w:rPr>
        <w:t xml:space="preserve"> </w:t>
      </w:r>
    </w:p>
    <w:p w14:paraId="4D71A5CD" w14:textId="660336AD" w:rsidR="003F0F88" w:rsidRPr="004751A0" w:rsidRDefault="00DA6637" w:rsidP="00233DF9">
      <w:pPr>
        <w:pStyle w:val="ListeParagraf"/>
        <w:numPr>
          <w:ilvl w:val="0"/>
          <w:numId w:val="8"/>
        </w:numPr>
        <w:pBdr>
          <w:bottom w:val="single" w:sz="4" w:space="1" w:color="auto"/>
        </w:pBdr>
        <w:shd w:val="clear" w:color="auto" w:fill="FAFAFA"/>
        <w:spacing w:after="480" w:line="480" w:lineRule="atLeast"/>
        <w:rPr>
          <w:rFonts w:ascii="Times New Roman" w:eastAsia="Times New Roman" w:hAnsi="Times New Roman" w:cs="Times New Roman"/>
          <w:lang w:eastAsia="tr-TR"/>
        </w:rPr>
      </w:pPr>
      <w:r w:rsidRPr="004751A0">
        <w:rPr>
          <w:rFonts w:ascii="Times New Roman" w:hAnsi="Times New Roman" w:cs="Times New Roman"/>
        </w:rPr>
        <w:t>Primer</w:t>
      </w:r>
      <w:r w:rsidR="006B0274" w:rsidRPr="004751A0">
        <w:rPr>
          <w:rFonts w:ascii="Times New Roman" w:eastAsia="Times New Roman" w:hAnsi="Times New Roman" w:cs="Times New Roman"/>
          <w:lang w:eastAsia="tr-TR"/>
        </w:rPr>
        <w:t xml:space="preserve"> son nokta, 12 haftada Kansas City Kardiyomiyopati Anketi (KCCQ) klinik özet skoruydu.</w:t>
      </w:r>
      <w:r w:rsidRPr="004751A0">
        <w:rPr>
          <w:rFonts w:ascii="Times New Roman" w:eastAsia="Times New Roman" w:hAnsi="Times New Roman" w:cs="Times New Roman"/>
          <w:lang w:eastAsia="tr-TR"/>
        </w:rPr>
        <w:t xml:space="preserve"> 12 haftada, ortalama KCCQ klinik özet </w:t>
      </w:r>
      <w:r w:rsidR="00201CE8">
        <w:rPr>
          <w:rFonts w:ascii="Times New Roman" w:eastAsia="Times New Roman" w:hAnsi="Times New Roman" w:cs="Times New Roman"/>
          <w:lang w:eastAsia="tr-TR"/>
        </w:rPr>
        <w:t>skorunun</w:t>
      </w:r>
      <w:r w:rsidRPr="004751A0">
        <w:rPr>
          <w:rFonts w:ascii="Times New Roman" w:eastAsia="Times New Roman" w:hAnsi="Times New Roman" w:cs="Times New Roman"/>
          <w:lang w:eastAsia="tr-TR"/>
        </w:rPr>
        <w:t xml:space="preserve"> dapagliflozin grubunda plasebo grubuna kıyasla daha yüksek olduğunu söylendi (etki büyüklüğü, </w:t>
      </w:r>
      <w:proofErr w:type="gramStart"/>
      <w:r w:rsidRPr="004751A0">
        <w:rPr>
          <w:rFonts w:ascii="Times New Roman" w:eastAsia="Times New Roman" w:hAnsi="Times New Roman" w:cs="Times New Roman"/>
          <w:lang w:eastAsia="tr-TR"/>
        </w:rPr>
        <w:t>5.8</w:t>
      </w:r>
      <w:proofErr w:type="gramEnd"/>
      <w:r w:rsidRPr="004751A0">
        <w:rPr>
          <w:rFonts w:ascii="Times New Roman" w:eastAsia="Times New Roman" w:hAnsi="Times New Roman" w:cs="Times New Roman"/>
          <w:lang w:eastAsia="tr-TR"/>
        </w:rPr>
        <w:t xml:space="preserve"> puan; P = .001).</w:t>
      </w:r>
      <w:r w:rsidR="00201CE8">
        <w:rPr>
          <w:rFonts w:ascii="Times New Roman" w:eastAsia="Times New Roman" w:hAnsi="Times New Roman" w:cs="Times New Roman"/>
          <w:lang w:eastAsia="tr-TR"/>
        </w:rPr>
        <w:t xml:space="preserve"> </w:t>
      </w:r>
      <w:r w:rsidRPr="004751A0">
        <w:rPr>
          <w:rFonts w:ascii="Times New Roman" w:eastAsia="Times New Roman" w:hAnsi="Times New Roman" w:cs="Times New Roman"/>
          <w:lang w:eastAsia="tr-TR"/>
        </w:rPr>
        <w:t xml:space="preserve">Dapagliflozin grubu ayrıca 12. haftada plasebo grubuyla karşılaştırıldığında daha yüksek KCCQ toplam semptom skoruna (etki büyüklüğü, </w:t>
      </w:r>
      <w:proofErr w:type="gramStart"/>
      <w:r w:rsidRPr="004751A0">
        <w:rPr>
          <w:rFonts w:ascii="Times New Roman" w:eastAsia="Times New Roman" w:hAnsi="Times New Roman" w:cs="Times New Roman"/>
          <w:lang w:eastAsia="tr-TR"/>
        </w:rPr>
        <w:t>5.8</w:t>
      </w:r>
      <w:proofErr w:type="gramEnd"/>
      <w:r w:rsidRPr="004751A0">
        <w:rPr>
          <w:rFonts w:ascii="Times New Roman" w:eastAsia="Times New Roman" w:hAnsi="Times New Roman" w:cs="Times New Roman"/>
          <w:lang w:eastAsia="tr-TR"/>
        </w:rPr>
        <w:t xml:space="preserve"> puan; P = .003) ve daha yüksek bir fiziksel sınırlama skoruna (etki büyüklüğü, 5.3 puan; P = .026) sahipti.</w:t>
      </w:r>
      <w:r w:rsidRPr="004751A0">
        <w:rPr>
          <w:rFonts w:ascii="Times New Roman" w:hAnsi="Times New Roman" w:cs="Times New Roman"/>
        </w:rPr>
        <w:t xml:space="preserve"> </w:t>
      </w:r>
    </w:p>
    <w:p w14:paraId="774411C2" w14:textId="77777777" w:rsidR="004751A0" w:rsidRDefault="00DA6637" w:rsidP="00233DF9">
      <w:pPr>
        <w:pStyle w:val="ListeParagraf"/>
        <w:numPr>
          <w:ilvl w:val="0"/>
          <w:numId w:val="7"/>
        </w:numPr>
        <w:pBdr>
          <w:bottom w:val="single" w:sz="4" w:space="1" w:color="auto"/>
        </w:pBdr>
        <w:shd w:val="clear" w:color="auto" w:fill="FAFAFA"/>
        <w:spacing w:after="480" w:line="480" w:lineRule="atLeast"/>
        <w:rPr>
          <w:rFonts w:ascii="Times New Roman" w:eastAsia="Times New Roman" w:hAnsi="Times New Roman" w:cs="Times New Roman"/>
          <w:lang w:eastAsia="tr-TR"/>
        </w:rPr>
      </w:pPr>
      <w:r w:rsidRPr="003F0F88">
        <w:rPr>
          <w:rFonts w:ascii="Times New Roman" w:eastAsia="Times New Roman" w:hAnsi="Times New Roman" w:cs="Times New Roman"/>
          <w:lang w:eastAsia="tr-TR"/>
        </w:rPr>
        <w:t xml:space="preserve">Sonuçlar yaşa, cinsiyete, diyabet öyküsüne, ejeksiyon fraksiyonuna (%60'a </w:t>
      </w:r>
      <w:proofErr w:type="gramStart"/>
      <w:r w:rsidRPr="003F0F88">
        <w:rPr>
          <w:rFonts w:ascii="Times New Roman" w:eastAsia="Times New Roman" w:hAnsi="Times New Roman" w:cs="Times New Roman"/>
          <w:lang w:eastAsia="tr-TR"/>
        </w:rPr>
        <w:t>karşı &gt;</w:t>
      </w:r>
      <w:proofErr w:type="gramEnd"/>
      <w:r w:rsidRPr="003F0F88">
        <w:rPr>
          <w:rFonts w:ascii="Times New Roman" w:eastAsia="Times New Roman" w:hAnsi="Times New Roman" w:cs="Times New Roman"/>
          <w:lang w:eastAsia="tr-TR"/>
        </w:rPr>
        <w:t xml:space="preserve"> %60) veya önceden belirlenmiş diğer parametrelere (hepsi için etkileşim için P &gt; .05) göre farklılık göstermedi</w:t>
      </w:r>
      <w:r w:rsidR="002B1A9B" w:rsidRPr="003F0F88">
        <w:rPr>
          <w:rFonts w:ascii="Times New Roman" w:eastAsia="Times New Roman" w:hAnsi="Times New Roman" w:cs="Times New Roman"/>
          <w:lang w:eastAsia="tr-TR"/>
        </w:rPr>
        <w:t xml:space="preserve">. </w:t>
      </w:r>
      <w:r w:rsidRPr="003F0F88">
        <w:rPr>
          <w:rFonts w:ascii="Times New Roman" w:eastAsia="Times New Roman" w:hAnsi="Times New Roman" w:cs="Times New Roman"/>
          <w:lang w:eastAsia="tr-TR"/>
        </w:rPr>
        <w:t xml:space="preserve">Dapagliflozin grubu ayrıca 12 haftada plasebo grubundan daha yüksek 6 dakikalık yürüme testi puanına sahipti (etki büyüklüğü, </w:t>
      </w:r>
      <w:proofErr w:type="gramStart"/>
      <w:r w:rsidRPr="003F0F88">
        <w:rPr>
          <w:rFonts w:ascii="Times New Roman" w:eastAsia="Times New Roman" w:hAnsi="Times New Roman" w:cs="Times New Roman"/>
          <w:lang w:eastAsia="tr-TR"/>
        </w:rPr>
        <w:t>20.1</w:t>
      </w:r>
      <w:proofErr w:type="gramEnd"/>
      <w:r w:rsidRPr="003F0F88">
        <w:rPr>
          <w:rFonts w:ascii="Times New Roman" w:eastAsia="Times New Roman" w:hAnsi="Times New Roman" w:cs="Times New Roman"/>
          <w:lang w:eastAsia="tr-TR"/>
        </w:rPr>
        <w:t xml:space="preserve"> m; P = .007),</w:t>
      </w:r>
    </w:p>
    <w:p w14:paraId="34DF6078" w14:textId="6EAF8832" w:rsidR="00DA6637" w:rsidRPr="003F0F88" w:rsidRDefault="002B1A9B" w:rsidP="00233DF9">
      <w:pPr>
        <w:pStyle w:val="ListeParagraf"/>
        <w:numPr>
          <w:ilvl w:val="0"/>
          <w:numId w:val="7"/>
        </w:numPr>
        <w:pBdr>
          <w:bottom w:val="single" w:sz="4" w:space="1" w:color="auto"/>
        </w:pBdr>
        <w:shd w:val="clear" w:color="auto" w:fill="FAFAFA"/>
        <w:spacing w:after="480" w:line="480" w:lineRule="atLeast"/>
        <w:rPr>
          <w:rFonts w:ascii="Times New Roman" w:eastAsia="Times New Roman" w:hAnsi="Times New Roman" w:cs="Times New Roman"/>
          <w:lang w:eastAsia="tr-TR"/>
        </w:rPr>
      </w:pPr>
      <w:r w:rsidRPr="003F0F88">
        <w:lastRenderedPageBreak/>
        <w:t xml:space="preserve"> </w:t>
      </w:r>
      <w:r w:rsidRPr="003F0F88">
        <w:rPr>
          <w:rFonts w:ascii="Times New Roman" w:eastAsia="Times New Roman" w:hAnsi="Times New Roman" w:cs="Times New Roman"/>
          <w:lang w:eastAsia="tr-TR"/>
        </w:rPr>
        <w:t xml:space="preserve">Araştırmacılar, 12 haftada KCCQ klinik özet </w:t>
      </w:r>
      <w:r w:rsidR="00201CE8">
        <w:rPr>
          <w:rFonts w:ascii="Times New Roman" w:eastAsia="Times New Roman" w:hAnsi="Times New Roman" w:cs="Times New Roman"/>
          <w:lang w:eastAsia="tr-TR"/>
        </w:rPr>
        <w:t>skorunda</w:t>
      </w:r>
      <w:r w:rsidRPr="003F0F88">
        <w:rPr>
          <w:rFonts w:ascii="Times New Roman" w:eastAsia="Times New Roman" w:hAnsi="Times New Roman" w:cs="Times New Roman"/>
          <w:lang w:eastAsia="tr-TR"/>
        </w:rPr>
        <w:t xml:space="preserve"> klinik olarak anlamlı bir değişiklik olan hastaların oranını analiz ettiklerinde, dapagliflozin grubunun skorda iyileşme ve plasebo grubunun skorda bozulma olasılığın</w:t>
      </w:r>
      <w:r w:rsidR="00097AA8">
        <w:rPr>
          <w:rFonts w:ascii="Times New Roman" w:eastAsia="Times New Roman" w:hAnsi="Times New Roman" w:cs="Times New Roman"/>
          <w:lang w:eastAsia="tr-TR"/>
        </w:rPr>
        <w:t>dan</w:t>
      </w:r>
      <w:r w:rsidRPr="003F0F88">
        <w:rPr>
          <w:rFonts w:ascii="Times New Roman" w:eastAsia="Times New Roman" w:hAnsi="Times New Roman" w:cs="Times New Roman"/>
          <w:lang w:eastAsia="tr-TR"/>
        </w:rPr>
        <w:t xml:space="preserve"> daha yüksek olduğunu buldular (P = .01).</w:t>
      </w:r>
    </w:p>
    <w:p w14:paraId="30B9D1AD" w14:textId="77777777" w:rsidR="00097AA8" w:rsidRDefault="002B1A9B" w:rsidP="00233DF9">
      <w:pPr>
        <w:pBdr>
          <w:bottom w:val="single" w:sz="4" w:space="1" w:color="auto"/>
        </w:pBdr>
        <w:shd w:val="clear" w:color="auto" w:fill="FAFAFA"/>
        <w:spacing w:after="480" w:line="480" w:lineRule="atLeast"/>
      </w:pPr>
      <w:r w:rsidRPr="003F0F88">
        <w:rPr>
          <w:rFonts w:ascii="Times New Roman" w:eastAsia="Times New Roman" w:hAnsi="Times New Roman" w:cs="Times New Roman"/>
          <w:lang w:eastAsia="tr-TR"/>
        </w:rPr>
        <w:t xml:space="preserve">12 haftada N-terminal </w:t>
      </w:r>
      <w:proofErr w:type="spellStart"/>
      <w:r w:rsidRPr="003F0F88">
        <w:rPr>
          <w:rFonts w:ascii="Times New Roman" w:eastAsia="Times New Roman" w:hAnsi="Times New Roman" w:cs="Times New Roman"/>
          <w:lang w:eastAsia="tr-TR"/>
        </w:rPr>
        <w:t>pro</w:t>
      </w:r>
      <w:proofErr w:type="spellEnd"/>
      <w:r w:rsidRPr="003F0F88">
        <w:rPr>
          <w:rFonts w:ascii="Times New Roman" w:eastAsia="Times New Roman" w:hAnsi="Times New Roman" w:cs="Times New Roman"/>
          <w:lang w:eastAsia="tr-TR"/>
        </w:rPr>
        <w:t xml:space="preserve">-B tipi </w:t>
      </w:r>
      <w:proofErr w:type="spellStart"/>
      <w:r w:rsidRPr="003F0F88">
        <w:rPr>
          <w:rFonts w:ascii="Times New Roman" w:eastAsia="Times New Roman" w:hAnsi="Times New Roman" w:cs="Times New Roman"/>
          <w:lang w:eastAsia="tr-TR"/>
        </w:rPr>
        <w:t>natriüretik</w:t>
      </w:r>
      <w:proofErr w:type="spellEnd"/>
      <w:r w:rsidRPr="003F0F88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3F0F88">
        <w:rPr>
          <w:rFonts w:ascii="Times New Roman" w:eastAsia="Times New Roman" w:hAnsi="Times New Roman" w:cs="Times New Roman"/>
          <w:lang w:eastAsia="tr-TR"/>
        </w:rPr>
        <w:t>pepti</w:t>
      </w:r>
      <w:r w:rsidR="004751A0">
        <w:rPr>
          <w:rFonts w:ascii="Times New Roman" w:eastAsia="Times New Roman" w:hAnsi="Times New Roman" w:cs="Times New Roman"/>
          <w:lang w:eastAsia="tr-TR"/>
        </w:rPr>
        <w:t>d</w:t>
      </w:r>
      <w:proofErr w:type="spellEnd"/>
      <w:r w:rsidRPr="003F0F88">
        <w:rPr>
          <w:rFonts w:ascii="Times New Roman" w:eastAsia="Times New Roman" w:hAnsi="Times New Roman" w:cs="Times New Roman"/>
          <w:lang w:eastAsia="tr-TR"/>
        </w:rPr>
        <w:t xml:space="preserve"> seviyeleri, BNP seviyeleri, HbA1c ve sistolik </w:t>
      </w:r>
      <w:r w:rsidR="00097AA8">
        <w:rPr>
          <w:rFonts w:ascii="Times New Roman" w:eastAsia="Times New Roman" w:hAnsi="Times New Roman" w:cs="Times New Roman"/>
          <w:lang w:eastAsia="tr-TR"/>
        </w:rPr>
        <w:t>kan basıncı</w:t>
      </w:r>
      <w:r w:rsidRPr="003F0F88">
        <w:rPr>
          <w:rFonts w:ascii="Times New Roman" w:eastAsia="Times New Roman" w:hAnsi="Times New Roman" w:cs="Times New Roman"/>
          <w:lang w:eastAsia="tr-TR"/>
        </w:rPr>
        <w:t xml:space="preserve"> açısından gruplar arasında fark </w:t>
      </w:r>
      <w:proofErr w:type="gramStart"/>
      <w:r w:rsidRPr="003F0F88">
        <w:rPr>
          <w:rFonts w:ascii="Times New Roman" w:eastAsia="Times New Roman" w:hAnsi="Times New Roman" w:cs="Times New Roman"/>
          <w:lang w:eastAsia="tr-TR"/>
        </w:rPr>
        <w:t>yoktu,</w:t>
      </w:r>
      <w:proofErr w:type="gramEnd"/>
      <w:r w:rsidRPr="003F0F88">
        <w:rPr>
          <w:rFonts w:ascii="Times New Roman" w:hAnsi="Times New Roman" w:cs="Times New Roman"/>
        </w:rPr>
        <w:t xml:space="preserve"> </w:t>
      </w:r>
      <w:r w:rsidRPr="003F0F88">
        <w:rPr>
          <w:rFonts w:ascii="Times New Roman" w:eastAsia="Times New Roman" w:hAnsi="Times New Roman" w:cs="Times New Roman"/>
          <w:lang w:eastAsia="tr-TR"/>
        </w:rPr>
        <w:t>ve dapagliflozin grubu, plasebo grubu (0.72 kg; P = .046) ile karşılaştırıldığında orta düzeyde kilo kaybına sahipti.</w:t>
      </w:r>
      <w:r w:rsidRPr="003F0F88">
        <w:t xml:space="preserve"> </w:t>
      </w:r>
      <w:r w:rsidRPr="003F0F88">
        <w:rPr>
          <w:rFonts w:ascii="Times New Roman" w:eastAsia="Times New Roman" w:hAnsi="Times New Roman" w:cs="Times New Roman"/>
          <w:lang w:eastAsia="tr-TR"/>
        </w:rPr>
        <w:t>Araştırmacılara göre, güvenlik olayları gruplar arasında benzerdi.</w:t>
      </w:r>
      <w:r w:rsidRPr="003F0F88">
        <w:t xml:space="preserve"> </w:t>
      </w:r>
    </w:p>
    <w:p w14:paraId="7F8A9928" w14:textId="77777777" w:rsidR="00097AA8" w:rsidRDefault="002B1A9B" w:rsidP="00233DF9">
      <w:pPr>
        <w:pBdr>
          <w:bottom w:val="single" w:sz="4" w:space="1" w:color="auto"/>
        </w:pBdr>
        <w:shd w:val="clear" w:color="auto" w:fill="FAFAFA"/>
        <w:spacing w:after="480" w:line="480" w:lineRule="atLeast"/>
        <w:rPr>
          <w:rFonts w:ascii="Times New Roman" w:eastAsia="Times New Roman" w:hAnsi="Times New Roman" w:cs="Times New Roman"/>
          <w:lang w:eastAsia="tr-TR"/>
        </w:rPr>
      </w:pPr>
      <w:r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Dapagliflozin, </w:t>
      </w:r>
      <w:proofErr w:type="spellStart"/>
      <w:r w:rsidR="00097AA8"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KYk</w:t>
      </w:r>
      <w:r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EF'li</w:t>
      </w:r>
      <w:proofErr w:type="spellEnd"/>
      <w:r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hastalarda sadece </w:t>
      </w:r>
      <w:r w:rsidRPr="00097AA8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>12 haftada</w:t>
      </w:r>
      <w:r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semptomları ve fiziksel kısıtlamaları önemli ölçüde </w:t>
      </w:r>
      <w:r w:rsidR="004751A0"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düzeltti.</w:t>
      </w:r>
    </w:p>
    <w:p w14:paraId="7C297542" w14:textId="78EEE315" w:rsidR="002B1A9B" w:rsidRPr="00097AA8" w:rsidRDefault="002B1A9B" w:rsidP="00233DF9">
      <w:pPr>
        <w:pBdr>
          <w:bottom w:val="single" w:sz="4" w:space="1" w:color="auto"/>
        </w:pBdr>
        <w:shd w:val="clear" w:color="auto" w:fill="FAFAFA"/>
        <w:spacing w:after="480" w:line="480" w:lineRule="atLeast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KYkEF</w:t>
      </w:r>
      <w:proofErr w:type="spellEnd"/>
      <w:r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ve genel olarak kalp yetersizliğinde tedavi</w:t>
      </w:r>
      <w:r w:rsidR="00097AA8"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si</w:t>
      </w:r>
      <w:r w:rsidRPr="00097AA8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nin hedefleri ölümleri ve hastaneye yatışları azaltmanın yanı sıra, hastaların kendilerini daha iyi hissetmelerini ve daha fazlasını yapmalarını sağlamayı ihtiva eder.</w:t>
      </w:r>
    </w:p>
    <w:p w14:paraId="411F483B" w14:textId="77777777" w:rsidR="00685B45" w:rsidRDefault="002B1A9B" w:rsidP="00BB124C">
      <w:pPr>
        <w:pStyle w:val="ListeParagraf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FAFA"/>
        <w:spacing w:after="480" w:line="480" w:lineRule="atLeast"/>
        <w:rPr>
          <w:rFonts w:ascii="Arial" w:hAnsi="Arial" w:cs="Arial"/>
          <w:sz w:val="24"/>
          <w:szCs w:val="24"/>
        </w:rPr>
      </w:pP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Bildiğimiz kadarıyla, PRESERVED-HF, SGLT2 inhibitörü dapagliflozinin </w:t>
      </w:r>
      <w:proofErr w:type="spellStart"/>
      <w:r w:rsidR="004751A0" w:rsidRPr="00685B45">
        <w:rPr>
          <w:rFonts w:ascii="Arial" w:eastAsia="Times New Roman" w:hAnsi="Arial" w:cs="Arial"/>
          <w:sz w:val="24"/>
          <w:szCs w:val="24"/>
          <w:lang w:eastAsia="tr-TR"/>
        </w:rPr>
        <w:t>KYk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>EF'li</w:t>
      </w:r>
      <w:proofErr w:type="spellEnd"/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hastalarda semptomları, fiziksel kısıtlamaları ve 6 dakikalık yürüme mesafesini 12 haftada bir fayda ile önemli ölçüde iyileştirdiğini gösteren ilk </w:t>
      </w:r>
      <w:r w:rsidR="00F00ECF" w:rsidRPr="00685B45">
        <w:rPr>
          <w:rFonts w:ascii="Arial" w:eastAsia="Times New Roman" w:hAnsi="Arial" w:cs="Arial"/>
          <w:sz w:val="24"/>
          <w:szCs w:val="24"/>
          <w:lang w:eastAsia="tr-TR"/>
        </w:rPr>
        <w:t>çalışmadır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>.</w:t>
      </w:r>
      <w:r w:rsidR="00F00ECF" w:rsidRPr="00685B45">
        <w:rPr>
          <w:rFonts w:ascii="Arial" w:hAnsi="Arial" w:cs="Arial"/>
          <w:sz w:val="24"/>
          <w:szCs w:val="24"/>
        </w:rPr>
        <w:t xml:space="preserve"> </w:t>
      </w:r>
    </w:p>
    <w:p w14:paraId="23C2B486" w14:textId="77777777" w:rsidR="00685B45" w:rsidRPr="00685B45" w:rsidRDefault="00F00ECF" w:rsidP="00BB124C">
      <w:pPr>
        <w:pStyle w:val="ListeParagraf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FAFA"/>
        <w:spacing w:after="480" w:line="480" w:lineRule="atLeast"/>
        <w:rPr>
          <w:rFonts w:ascii="Arial" w:hAnsi="Arial" w:cs="Arial"/>
          <w:sz w:val="24"/>
          <w:szCs w:val="24"/>
        </w:rPr>
      </w:pP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Bu bulgular, büyük sonuç </w:t>
      </w:r>
      <w:proofErr w:type="gramStart"/>
      <w:r w:rsidR="00233DF9"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çalışmalarının 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="00685B45">
        <w:rPr>
          <w:rFonts w:ascii="Arial" w:eastAsia="Times New Roman" w:hAnsi="Arial" w:cs="Arial"/>
          <w:sz w:val="24"/>
          <w:szCs w:val="24"/>
          <w:lang w:eastAsia="tr-TR"/>
        </w:rPr>
        <w:t>bulgularını</w:t>
      </w:r>
      <w:proofErr w:type="gramEnd"/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oldukça tamamlayıcı niteliktedir ve SGLT2 inhibitörlerinin, az sayıda </w:t>
      </w:r>
      <w:r w:rsidR="00233DF9" w:rsidRPr="00685B45">
        <w:rPr>
          <w:rFonts w:ascii="Arial" w:eastAsia="Times New Roman" w:hAnsi="Arial" w:cs="Arial"/>
          <w:sz w:val="24"/>
          <w:szCs w:val="24"/>
          <w:lang w:eastAsia="tr-TR"/>
        </w:rPr>
        <w:t>tedavi edici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seçeneği </w:t>
      </w:r>
      <w:r w:rsidR="00685B45">
        <w:rPr>
          <w:rFonts w:ascii="Arial" w:eastAsia="Times New Roman" w:hAnsi="Arial" w:cs="Arial"/>
          <w:sz w:val="24"/>
          <w:szCs w:val="24"/>
          <w:lang w:eastAsia="tr-TR"/>
        </w:rPr>
        <w:t>bulunan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685B45">
        <w:rPr>
          <w:rFonts w:ascii="Arial" w:eastAsia="Times New Roman" w:hAnsi="Arial" w:cs="Arial"/>
          <w:sz w:val="24"/>
          <w:szCs w:val="24"/>
          <w:lang w:eastAsia="tr-TR"/>
        </w:rPr>
        <w:t>morbid</w:t>
      </w:r>
      <w:proofErr w:type="spellEnd"/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bir durum olan </w:t>
      </w:r>
      <w:proofErr w:type="spellStart"/>
      <w:r w:rsidR="004751A0" w:rsidRPr="00685B45">
        <w:rPr>
          <w:rFonts w:ascii="Arial" w:eastAsia="Times New Roman" w:hAnsi="Arial" w:cs="Arial"/>
          <w:sz w:val="24"/>
          <w:szCs w:val="24"/>
          <w:lang w:eastAsia="tr-TR"/>
        </w:rPr>
        <w:t>KYk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>EF'de</w:t>
      </w:r>
      <w:proofErr w:type="spellEnd"/>
      <w:r w:rsidR="00685B45">
        <w:rPr>
          <w:rFonts w:ascii="Arial" w:eastAsia="Times New Roman" w:hAnsi="Arial" w:cs="Arial"/>
          <w:sz w:val="24"/>
          <w:szCs w:val="24"/>
          <w:lang w:eastAsia="tr-TR"/>
        </w:rPr>
        <w:t xml:space="preserve"> kullanımını 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yeni bir tedavi seçeneği olarak  </w:t>
      </w:r>
      <w:r w:rsidR="00685B45">
        <w:rPr>
          <w:rFonts w:ascii="Arial" w:eastAsia="Times New Roman" w:hAnsi="Arial" w:cs="Arial"/>
          <w:sz w:val="24"/>
          <w:szCs w:val="24"/>
          <w:lang w:eastAsia="tr-TR"/>
        </w:rPr>
        <w:t xml:space="preserve">bütünüyle 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desteklemektedir.</w:t>
      </w:r>
    </w:p>
    <w:p w14:paraId="57F7B2D9" w14:textId="17780544" w:rsidR="00F00ECF" w:rsidRPr="00685B45" w:rsidRDefault="00F00ECF" w:rsidP="00BB124C">
      <w:pPr>
        <w:pStyle w:val="ListeParagraf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FAFA"/>
        <w:spacing w:after="480" w:line="480" w:lineRule="atLeast"/>
        <w:rPr>
          <w:rFonts w:ascii="Arial" w:hAnsi="Arial" w:cs="Arial"/>
          <w:sz w:val="24"/>
          <w:szCs w:val="24"/>
        </w:rPr>
      </w:pP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Bu, düşük </w:t>
      </w:r>
      <w:proofErr w:type="spellStart"/>
      <w:r w:rsidRPr="00685B45">
        <w:rPr>
          <w:rFonts w:ascii="Arial" w:eastAsia="Times New Roman" w:hAnsi="Arial" w:cs="Arial"/>
          <w:sz w:val="24"/>
          <w:szCs w:val="24"/>
          <w:lang w:eastAsia="tr-TR"/>
        </w:rPr>
        <w:t>EF</w:t>
      </w:r>
      <w:r w:rsidR="00233DF9" w:rsidRPr="00685B45">
        <w:rPr>
          <w:rFonts w:ascii="Arial" w:eastAsia="Times New Roman" w:hAnsi="Arial" w:cs="Arial"/>
          <w:sz w:val="24"/>
          <w:szCs w:val="24"/>
          <w:lang w:eastAsia="tr-TR"/>
        </w:rPr>
        <w:t>’li</w:t>
      </w:r>
      <w:proofErr w:type="spellEnd"/>
      <w:r w:rsidR="00233DF9"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KY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veya </w:t>
      </w:r>
      <w:proofErr w:type="spellStart"/>
      <w:r w:rsidR="004751A0" w:rsidRPr="00685B45">
        <w:rPr>
          <w:rFonts w:ascii="Arial" w:eastAsia="Times New Roman" w:hAnsi="Arial" w:cs="Arial"/>
          <w:sz w:val="24"/>
          <w:szCs w:val="24"/>
          <w:lang w:eastAsia="tr-TR"/>
        </w:rPr>
        <w:t>KYk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>EF</w:t>
      </w:r>
      <w:proofErr w:type="spellEnd"/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için bir ilaçla yapılan herhangi bir </w:t>
      </w:r>
      <w:proofErr w:type="gramStart"/>
      <w:r w:rsidR="00233DF9"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çalışmada 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şimdiye</w:t>
      </w:r>
      <w:proofErr w:type="gramEnd"/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kadar bildirilen en büyük KCCQ faydasıdır. Efektin boyutu ve efektin tutarlılığı özellikle bunu </w:t>
      </w:r>
      <w:proofErr w:type="spellStart"/>
      <w:r w:rsidRPr="00685B45">
        <w:rPr>
          <w:rFonts w:ascii="Arial" w:eastAsia="Times New Roman" w:hAnsi="Arial" w:cs="Arial"/>
          <w:sz w:val="24"/>
          <w:szCs w:val="24"/>
          <w:lang w:eastAsia="tr-TR"/>
        </w:rPr>
        <w:t>natriüretik</w:t>
      </w:r>
      <w:proofErr w:type="spellEnd"/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peptit</w:t>
      </w:r>
      <w:r w:rsidR="0029229C">
        <w:rPr>
          <w:rFonts w:ascii="Arial" w:eastAsia="Times New Roman" w:hAnsi="Arial" w:cs="Arial"/>
          <w:sz w:val="24"/>
          <w:szCs w:val="24"/>
          <w:lang w:eastAsia="tr-TR"/>
        </w:rPr>
        <w:t xml:space="preserve"> düzeylerinde henüz </w:t>
      </w:r>
      <w:proofErr w:type="gramStart"/>
      <w:r w:rsidR="0029229C">
        <w:rPr>
          <w:rFonts w:ascii="Arial" w:eastAsia="Times New Roman" w:hAnsi="Arial" w:cs="Arial"/>
          <w:sz w:val="24"/>
          <w:szCs w:val="24"/>
          <w:lang w:eastAsia="tr-TR"/>
        </w:rPr>
        <w:t xml:space="preserve">bir </w:t>
      </w:r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değişiklik</w:t>
      </w:r>
      <w:proofErr w:type="gramEnd"/>
      <w:r w:rsidRPr="00685B45">
        <w:rPr>
          <w:rFonts w:ascii="Arial" w:eastAsia="Times New Roman" w:hAnsi="Arial" w:cs="Arial"/>
          <w:sz w:val="24"/>
          <w:szCs w:val="24"/>
          <w:lang w:eastAsia="tr-TR"/>
        </w:rPr>
        <w:t xml:space="preserve"> olmadığı bir zamanda alıyorsanız gerçekten etkileyici</w:t>
      </w:r>
      <w:r w:rsidR="0029229C">
        <w:rPr>
          <w:rFonts w:ascii="Arial" w:eastAsia="Times New Roman" w:hAnsi="Arial" w:cs="Arial"/>
          <w:sz w:val="24"/>
          <w:szCs w:val="24"/>
          <w:lang w:eastAsia="tr-TR"/>
        </w:rPr>
        <w:t>dir</w:t>
      </w:r>
    </w:p>
    <w:p w14:paraId="1BB05C26" w14:textId="77777777" w:rsidR="006B0274" w:rsidRPr="00657357" w:rsidRDefault="006B0274" w:rsidP="006B0274">
      <w:pPr>
        <w:spacing w:line="240" w:lineRule="auto"/>
        <w:rPr>
          <w:rFonts w:ascii="Arial" w:eastAsia="Times New Roman" w:hAnsi="Arial" w:cs="Arial"/>
          <w:color w:val="006FC6"/>
          <w:sz w:val="20"/>
          <w:szCs w:val="20"/>
          <w:lang w:eastAsia="tr-TR"/>
        </w:rPr>
      </w:pPr>
    </w:p>
    <w:p w14:paraId="52D1660D" w14:textId="7AD7F0A2" w:rsidR="003C61A9" w:rsidRPr="003C61A9" w:rsidRDefault="003C61A9" w:rsidP="003C61A9">
      <w:pPr>
        <w:spacing w:after="200" w:line="276" w:lineRule="auto"/>
        <w:rPr>
          <w:rFonts w:ascii="Times New Roman" w:hAnsi="Times New Roman" w:cs="Times New Roman"/>
        </w:rPr>
      </w:pPr>
    </w:p>
    <w:p w14:paraId="7BCED730" w14:textId="35FD8C8D" w:rsidR="003D0116" w:rsidRDefault="003D0116" w:rsidP="003D0116">
      <w:pPr>
        <w:rPr>
          <w:rFonts w:ascii="Times New Roman" w:hAnsi="Times New Roman" w:cs="Times New Roman"/>
          <w:sz w:val="24"/>
          <w:szCs w:val="24"/>
        </w:rPr>
      </w:pPr>
      <w:r w:rsidRPr="006D2B32">
        <w:rPr>
          <w:rFonts w:ascii="Times New Roman" w:hAnsi="Times New Roman" w:cs="Times New Roman"/>
          <w:sz w:val="24"/>
          <w:szCs w:val="24"/>
        </w:rPr>
        <w:t xml:space="preserve">İlginç bir şekilde, ilacın 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KY'deki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 xml:space="preserve"> genişletilmiş endikasyonu, çoğunlukla KY ve 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SVEF'si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 xml:space="preserve"> en az %45 olan PARAGON-HF </w:t>
      </w:r>
      <w:proofErr w:type="gramStart"/>
      <w:r w:rsidRPr="006D2B32">
        <w:rPr>
          <w:rFonts w:ascii="Times New Roman" w:hAnsi="Times New Roman" w:cs="Times New Roman"/>
          <w:sz w:val="24"/>
          <w:szCs w:val="24"/>
        </w:rPr>
        <w:t>çalışmasına  giren</w:t>
      </w:r>
      <w:proofErr w:type="gramEnd"/>
      <w:r w:rsidRPr="006D2B32">
        <w:rPr>
          <w:rFonts w:ascii="Times New Roman" w:hAnsi="Times New Roman" w:cs="Times New Roman"/>
          <w:sz w:val="24"/>
          <w:szCs w:val="24"/>
        </w:rPr>
        <w:t xml:space="preserve"> hastalara dayanarak Şubat 2021'de</w:t>
      </w:r>
      <w:r w:rsidR="00073F27" w:rsidRPr="006D2B32">
        <w:rPr>
          <w:rFonts w:ascii="Times New Roman" w:hAnsi="Times New Roman" w:cs="Times New Roman"/>
          <w:sz w:val="24"/>
          <w:szCs w:val="24"/>
        </w:rPr>
        <w:t>ki</w:t>
      </w:r>
      <w:r w:rsidRPr="006D2B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sakubitril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valsartan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Entresto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>) için onay</w:t>
      </w:r>
      <w:r w:rsidR="00073F27" w:rsidRPr="006D2B32">
        <w:rPr>
          <w:rFonts w:ascii="Times New Roman" w:hAnsi="Times New Roman" w:cs="Times New Roman"/>
          <w:sz w:val="24"/>
          <w:szCs w:val="24"/>
        </w:rPr>
        <w:t>ın</w:t>
      </w:r>
      <w:r w:rsidRPr="006D2B32">
        <w:rPr>
          <w:rFonts w:ascii="Times New Roman" w:hAnsi="Times New Roman" w:cs="Times New Roman"/>
          <w:sz w:val="24"/>
          <w:szCs w:val="24"/>
        </w:rPr>
        <w:t xml:space="preserve"> benzer</w:t>
      </w:r>
      <w:r w:rsidR="006D2B32" w:rsidRPr="006D2B32">
        <w:rPr>
          <w:rFonts w:ascii="Times New Roman" w:hAnsi="Times New Roman" w:cs="Times New Roman"/>
          <w:sz w:val="24"/>
          <w:szCs w:val="24"/>
        </w:rPr>
        <w:t>i</w:t>
      </w:r>
      <w:r w:rsidRPr="006D2B32">
        <w:rPr>
          <w:rFonts w:ascii="Times New Roman" w:hAnsi="Times New Roman" w:cs="Times New Roman"/>
          <w:sz w:val="24"/>
          <w:szCs w:val="24"/>
        </w:rPr>
        <w:t xml:space="preserve">. Çalışma, </w:t>
      </w:r>
      <w:proofErr w:type="gramStart"/>
      <w:r w:rsidRPr="006D2B32">
        <w:rPr>
          <w:rFonts w:ascii="Times New Roman" w:hAnsi="Times New Roman" w:cs="Times New Roman"/>
          <w:sz w:val="24"/>
          <w:szCs w:val="24"/>
        </w:rPr>
        <w:t>primer  klinik</w:t>
      </w:r>
      <w:proofErr w:type="gramEnd"/>
      <w:r w:rsidRPr="006D2B32">
        <w:rPr>
          <w:rFonts w:ascii="Times New Roman" w:hAnsi="Times New Roman" w:cs="Times New Roman"/>
          <w:sz w:val="24"/>
          <w:szCs w:val="24"/>
        </w:rPr>
        <w:t xml:space="preserve"> sonucu</w:t>
      </w:r>
      <w:r w:rsidR="00073F27" w:rsidRPr="006D2B32">
        <w:rPr>
          <w:rFonts w:ascii="Times New Roman" w:hAnsi="Times New Roman" w:cs="Times New Roman"/>
          <w:sz w:val="24"/>
          <w:szCs w:val="24"/>
        </w:rPr>
        <w:t xml:space="preserve">nun </w:t>
      </w:r>
      <w:r w:rsidRPr="006D2B32">
        <w:rPr>
          <w:rFonts w:ascii="Times New Roman" w:hAnsi="Times New Roman" w:cs="Times New Roman"/>
          <w:sz w:val="24"/>
          <w:szCs w:val="24"/>
        </w:rPr>
        <w:t xml:space="preserve"> ilaca önemli bir avantaj sağlamadığı için negatifti , ancak bazı sekonder  son noktalar için fayda ima 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e</w:t>
      </w:r>
      <w:r w:rsidR="00A763A1" w:rsidRPr="006D2B32">
        <w:rPr>
          <w:rFonts w:ascii="Times New Roman" w:hAnsi="Times New Roman" w:cs="Times New Roman"/>
          <w:sz w:val="24"/>
          <w:szCs w:val="24"/>
        </w:rPr>
        <w:t>dil</w:t>
      </w:r>
      <w:r w:rsidRPr="006D2B32">
        <w:rPr>
          <w:rFonts w:ascii="Times New Roman" w:hAnsi="Times New Roman" w:cs="Times New Roman"/>
          <w:sz w:val="24"/>
          <w:szCs w:val="24"/>
        </w:rPr>
        <w:t>miştir.FDA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sakubitril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valsartan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 xml:space="preserve"> için genişletilmiş endikasyonunda  "Kronik 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KY'li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 xml:space="preserve"> erişkin hastalarda </w:t>
      </w:r>
      <w:r w:rsidR="00A763A1" w:rsidRPr="006D2B32">
        <w:rPr>
          <w:rFonts w:ascii="Times New Roman" w:hAnsi="Times New Roman" w:cs="Times New Roman"/>
          <w:sz w:val="24"/>
          <w:szCs w:val="24"/>
        </w:rPr>
        <w:t>“</w:t>
      </w:r>
      <w:r w:rsidRPr="006D2B32">
        <w:rPr>
          <w:rFonts w:ascii="Times New Roman" w:hAnsi="Times New Roman" w:cs="Times New Roman"/>
          <w:i/>
          <w:iCs/>
          <w:sz w:val="24"/>
          <w:szCs w:val="24"/>
        </w:rPr>
        <w:t>KY nedeniyle kardiyovasküler ölüm ve hastaneye yatış riskini azaltmak</w:t>
      </w:r>
      <w:r w:rsidRPr="006D2B32">
        <w:rPr>
          <w:rFonts w:ascii="Times New Roman" w:hAnsi="Times New Roman" w:cs="Times New Roman"/>
          <w:sz w:val="24"/>
          <w:szCs w:val="24"/>
        </w:rPr>
        <w:t xml:space="preserve">” olarak daha uyarıcı bir dil kullanmıştı. Yararları, </w:t>
      </w:r>
      <w:proofErr w:type="spellStart"/>
      <w:r w:rsidRPr="006D2B32">
        <w:rPr>
          <w:rFonts w:ascii="Times New Roman" w:hAnsi="Times New Roman" w:cs="Times New Roman"/>
          <w:sz w:val="24"/>
          <w:szCs w:val="24"/>
        </w:rPr>
        <w:t>SVEF'si</w:t>
      </w:r>
      <w:proofErr w:type="spellEnd"/>
      <w:r w:rsidRPr="006D2B32">
        <w:rPr>
          <w:rFonts w:ascii="Times New Roman" w:hAnsi="Times New Roman" w:cs="Times New Roman"/>
          <w:sz w:val="24"/>
          <w:szCs w:val="24"/>
        </w:rPr>
        <w:t xml:space="preserve"> normalin altında olan hastalarda </w:t>
      </w:r>
      <w:r w:rsidR="006D2B32" w:rsidRPr="006D2B32">
        <w:rPr>
          <w:rFonts w:ascii="Times New Roman" w:hAnsi="Times New Roman" w:cs="Times New Roman"/>
          <w:sz w:val="24"/>
          <w:szCs w:val="24"/>
        </w:rPr>
        <w:t xml:space="preserve">çok </w:t>
      </w:r>
      <w:proofErr w:type="spellStart"/>
      <w:r w:rsidR="006D2B32" w:rsidRPr="006D2B32">
        <w:rPr>
          <w:rFonts w:ascii="Times New Roman" w:hAnsi="Times New Roman" w:cs="Times New Roman"/>
          <w:sz w:val="24"/>
          <w:szCs w:val="24"/>
        </w:rPr>
        <w:t>dah</w:t>
      </w:r>
      <w:proofErr w:type="spellEnd"/>
      <w:r w:rsidR="006D2B32" w:rsidRPr="006D2B32">
        <w:rPr>
          <w:rFonts w:ascii="Times New Roman" w:hAnsi="Times New Roman" w:cs="Times New Roman"/>
          <w:sz w:val="24"/>
          <w:szCs w:val="24"/>
        </w:rPr>
        <w:t xml:space="preserve"> </w:t>
      </w:r>
      <w:r w:rsidRPr="006D2B32">
        <w:rPr>
          <w:rFonts w:ascii="Times New Roman" w:hAnsi="Times New Roman" w:cs="Times New Roman"/>
          <w:sz w:val="24"/>
          <w:szCs w:val="24"/>
        </w:rPr>
        <w:t>açık şekilde görülür.</w:t>
      </w:r>
    </w:p>
    <w:p w14:paraId="5B05DA0F" w14:textId="0A8B4D51" w:rsidR="002E1E01" w:rsidRDefault="002E1E01" w:rsidP="003D0116">
      <w:pPr>
        <w:rPr>
          <w:rFonts w:ascii="Times New Roman" w:hAnsi="Times New Roman" w:cs="Times New Roman"/>
          <w:sz w:val="24"/>
          <w:szCs w:val="24"/>
        </w:rPr>
      </w:pPr>
    </w:p>
    <w:p w14:paraId="1D21C411" w14:textId="2FBDF3E9" w:rsidR="002E1E01" w:rsidRPr="002E1E01" w:rsidRDefault="002E1E01" w:rsidP="002E1E01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E1E0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2022 yılında Kılavuzlarda Tavsiye edilen Hafif-düşük veya Korunmuş </w:t>
      </w:r>
      <w:proofErr w:type="spellStart"/>
      <w:r w:rsidRPr="002E1E01">
        <w:rPr>
          <w:rFonts w:ascii="Times New Roman" w:hAnsi="Times New Roman" w:cs="Times New Roman"/>
          <w:b/>
          <w:bCs/>
          <w:i/>
          <w:iCs/>
          <w:sz w:val="32"/>
          <w:szCs w:val="32"/>
        </w:rPr>
        <w:t>EF’li</w:t>
      </w:r>
      <w:proofErr w:type="spellEnd"/>
      <w:r w:rsidRPr="002E1E0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proofErr w:type="gramStart"/>
      <w:r w:rsidRPr="002E1E01">
        <w:rPr>
          <w:rFonts w:ascii="Times New Roman" w:hAnsi="Times New Roman" w:cs="Times New Roman"/>
          <w:b/>
          <w:bCs/>
          <w:i/>
          <w:iCs/>
          <w:sz w:val="32"/>
          <w:szCs w:val="32"/>
        </w:rPr>
        <w:t>KY  Tedavisi</w:t>
      </w:r>
      <w:proofErr w:type="gramEnd"/>
    </w:p>
    <w:p w14:paraId="1ED440CC" w14:textId="77777777" w:rsidR="003D0116" w:rsidRPr="00CB2048" w:rsidRDefault="003D0116" w:rsidP="003D0116">
      <w:pPr>
        <w:rPr>
          <w:rFonts w:ascii="Arial" w:hAnsi="Arial" w:cs="Arial"/>
          <w:color w:val="0070C0"/>
          <w:sz w:val="20"/>
          <w:szCs w:val="20"/>
        </w:rPr>
      </w:pPr>
    </w:p>
    <w:p w14:paraId="0771550B" w14:textId="77777777" w:rsidR="00AB1B4D" w:rsidRPr="0090115C" w:rsidRDefault="00AB1B4D" w:rsidP="00AB1B4D">
      <w:pPr>
        <w:pBdr>
          <w:bottom w:val="single" w:sz="4" w:space="1" w:color="auto"/>
        </w:pBdr>
        <w:shd w:val="clear" w:color="auto" w:fill="DEEAF6" w:themeFill="accent5" w:themeFillTint="33"/>
        <w:spacing w:after="200" w:line="276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AB1B4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2022 </w:t>
      </w:r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AHA/ACC/HFSA </w:t>
      </w:r>
      <w:proofErr w:type="spellStart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>Guideline</w:t>
      </w:r>
      <w:proofErr w:type="spellEnd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>for</w:t>
      </w:r>
      <w:proofErr w:type="spellEnd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>the</w:t>
      </w:r>
      <w:proofErr w:type="spellEnd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Management of </w:t>
      </w:r>
      <w:proofErr w:type="spellStart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>Heart</w:t>
      </w:r>
      <w:proofErr w:type="spellEnd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>Failure</w:t>
      </w:r>
      <w:proofErr w:type="spellEnd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: </w:t>
      </w:r>
      <w:proofErr w:type="spellStart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>Executive</w:t>
      </w:r>
      <w:proofErr w:type="spellEnd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>Summary</w:t>
      </w:r>
      <w:proofErr w:type="spellEnd"/>
      <w:r w:rsidRPr="0090115C">
        <w:rPr>
          <w:rFonts w:ascii="Times New Roman" w:hAnsi="Times New Roman" w:cs="Times New Roman"/>
          <w:b/>
          <w:bCs/>
          <w:color w:val="C00000"/>
          <w:sz w:val="24"/>
          <w:szCs w:val="24"/>
        </w:rPr>
        <w:t>:</w:t>
      </w:r>
      <w:r w:rsidRPr="0090115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14:paraId="5DBB127F" w14:textId="12D81A30" w:rsidR="003D0116" w:rsidRPr="0090115C" w:rsidRDefault="00AB1B4D" w:rsidP="00AB1B4D">
      <w:pPr>
        <w:pBdr>
          <w:bottom w:val="single" w:sz="4" w:space="1" w:color="auto"/>
        </w:pBdr>
        <w:shd w:val="clear" w:color="auto" w:fill="DEEAF6" w:themeFill="accent5" w:themeFillTint="33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0115C">
        <w:rPr>
          <w:rFonts w:ascii="Times New Roman" w:hAnsi="Times New Roman" w:cs="Times New Roman"/>
          <w:sz w:val="24"/>
          <w:szCs w:val="24"/>
        </w:rPr>
        <w:t xml:space="preserve">A Report of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American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College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Cardiology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American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Joint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90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115C">
        <w:rPr>
          <w:rFonts w:ascii="Times New Roman" w:hAnsi="Times New Roman" w:cs="Times New Roman"/>
          <w:sz w:val="24"/>
          <w:szCs w:val="24"/>
        </w:rPr>
        <w:t>Guidelines</w:t>
      </w:r>
      <w:proofErr w:type="spellEnd"/>
    </w:p>
    <w:p w14:paraId="7D526721" w14:textId="2FE76987" w:rsidR="00AB1B4D" w:rsidRPr="002E1E01" w:rsidRDefault="00AB1B4D" w:rsidP="002E1E01">
      <w:pPr>
        <w:pBdr>
          <w:bottom w:val="single" w:sz="4" w:space="1" w:color="auto"/>
        </w:pBdr>
        <w:shd w:val="clear" w:color="auto" w:fill="DEEAF6" w:themeFill="accent5" w:themeFillTint="33"/>
        <w:spacing w:after="20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0115C">
        <w:rPr>
          <w:rFonts w:ascii="Times New Roman" w:hAnsi="Times New Roman" w:cs="Times New Roman"/>
          <w:i/>
          <w:iCs/>
          <w:sz w:val="24"/>
          <w:szCs w:val="24"/>
        </w:rPr>
        <w:t>Circulation</w:t>
      </w:r>
      <w:proofErr w:type="spellEnd"/>
      <w:r w:rsidRPr="0090115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Pr="0090115C">
        <w:rPr>
          <w:rFonts w:ascii="Times New Roman" w:hAnsi="Times New Roman" w:cs="Times New Roman"/>
          <w:i/>
          <w:iCs/>
          <w:sz w:val="24"/>
          <w:szCs w:val="24"/>
        </w:rPr>
        <w:t>2022;145:00</w:t>
      </w:r>
      <w:proofErr w:type="gramEnd"/>
      <w:r w:rsidRPr="0090115C">
        <w:rPr>
          <w:rFonts w:ascii="Times New Roman" w:hAnsi="Times New Roman" w:cs="Times New Roman"/>
          <w:i/>
          <w:iCs/>
          <w:sz w:val="24"/>
          <w:szCs w:val="24"/>
        </w:rPr>
        <w:t>–00. DOI: 10.1161/CIR.0000000000001062</w:t>
      </w:r>
    </w:p>
    <w:p w14:paraId="2E967A4F" w14:textId="00EA4629" w:rsidR="00AB1B4D" w:rsidRPr="002E1E01" w:rsidRDefault="00AB1B4D">
      <w:pPr>
        <w:rPr>
          <w:rFonts w:ascii="Times New Roman" w:hAnsi="Times New Roman" w:cs="Times New Roman"/>
          <w:sz w:val="28"/>
          <w:szCs w:val="28"/>
        </w:rPr>
      </w:pPr>
      <w:r w:rsidRPr="002E1E01">
        <w:rPr>
          <w:rFonts w:ascii="Times New Roman" w:hAnsi="Times New Roman" w:cs="Times New Roman"/>
          <w:sz w:val="28"/>
          <w:szCs w:val="28"/>
        </w:rPr>
        <w:t xml:space="preserve">Yeni </w:t>
      </w:r>
      <w:r w:rsidR="002E1E01" w:rsidRPr="002E1E01">
        <w:rPr>
          <w:rFonts w:ascii="Times New Roman" w:hAnsi="Times New Roman" w:cs="Times New Roman"/>
          <w:sz w:val="28"/>
          <w:szCs w:val="28"/>
        </w:rPr>
        <w:t xml:space="preserve">AHA/ACC/HFSA </w:t>
      </w:r>
      <w:r w:rsidRPr="002E1E01">
        <w:rPr>
          <w:rFonts w:ascii="Times New Roman" w:hAnsi="Times New Roman" w:cs="Times New Roman"/>
          <w:sz w:val="28"/>
          <w:szCs w:val="28"/>
        </w:rPr>
        <w:t xml:space="preserve">kılavuzun hafif düşük </w:t>
      </w:r>
      <w:r w:rsidR="00013121" w:rsidRPr="002E1E01">
        <w:rPr>
          <w:rFonts w:ascii="Times New Roman" w:hAnsi="Times New Roman" w:cs="Times New Roman"/>
          <w:sz w:val="28"/>
          <w:szCs w:val="28"/>
        </w:rPr>
        <w:t xml:space="preserve">ve korunmuş </w:t>
      </w:r>
      <w:proofErr w:type="spellStart"/>
      <w:r w:rsidRPr="002E1E01">
        <w:rPr>
          <w:rFonts w:ascii="Times New Roman" w:hAnsi="Times New Roman" w:cs="Times New Roman"/>
          <w:sz w:val="28"/>
          <w:szCs w:val="28"/>
        </w:rPr>
        <w:t>EF’li</w:t>
      </w:r>
      <w:proofErr w:type="spellEnd"/>
      <w:r w:rsidRPr="002E1E01">
        <w:rPr>
          <w:rFonts w:ascii="Times New Roman" w:hAnsi="Times New Roman" w:cs="Times New Roman"/>
          <w:sz w:val="28"/>
          <w:szCs w:val="28"/>
        </w:rPr>
        <w:t xml:space="preserve"> KY hastaları için tavsiyeleri </w:t>
      </w:r>
      <w:r w:rsidR="00013121" w:rsidRPr="002E1E01">
        <w:rPr>
          <w:rFonts w:ascii="Times New Roman" w:hAnsi="Times New Roman" w:cs="Times New Roman"/>
          <w:sz w:val="28"/>
          <w:szCs w:val="28"/>
        </w:rPr>
        <w:t xml:space="preserve">ve algoritmaları </w:t>
      </w:r>
      <w:r w:rsidRPr="002E1E01">
        <w:rPr>
          <w:rFonts w:ascii="Times New Roman" w:hAnsi="Times New Roman" w:cs="Times New Roman"/>
          <w:sz w:val="28"/>
          <w:szCs w:val="28"/>
        </w:rPr>
        <w:t>şöyledir.</w:t>
      </w:r>
    </w:p>
    <w:p w14:paraId="2A0E3409" w14:textId="77777777" w:rsidR="002E1E01" w:rsidRDefault="002E1E0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667F516" w14:textId="77777777" w:rsidR="002E1E01" w:rsidRDefault="002E1E0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6EB69EF" w14:textId="7DEF0A38" w:rsidR="00013121" w:rsidRPr="00013121" w:rsidRDefault="0001312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131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Hafif-düşük Ejeksiyon Fraksiyonlu Kalp Yetersizliği</w:t>
      </w:r>
    </w:p>
    <w:p w14:paraId="77B614FF" w14:textId="1F506B08" w:rsidR="00E0391F" w:rsidRDefault="00E0391F"/>
    <w:p w14:paraId="4C1573C1" w14:textId="77777777" w:rsidR="00E0391F" w:rsidRPr="00CC518C" w:rsidRDefault="00E0391F" w:rsidP="00E0391F">
      <w:pPr>
        <w:shd w:val="clear" w:color="auto" w:fill="FF0000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proofErr w:type="spellStart"/>
      <w:r w:rsidRPr="00CC518C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KYhdEF</w:t>
      </w:r>
      <w:proofErr w:type="spellEnd"/>
      <w:r w:rsidRPr="00CC518C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 xml:space="preserve"> için Tavsiyeler</w:t>
      </w:r>
    </w:p>
    <w:p w14:paraId="6E067F2A" w14:textId="77777777" w:rsidR="00E0391F" w:rsidRPr="00E72547" w:rsidRDefault="00E0391F" w:rsidP="00E0391F">
      <w:pPr>
        <w:shd w:val="clear" w:color="auto" w:fill="A6A6A6" w:themeFill="background1" w:themeFillShade="A6"/>
        <w:rPr>
          <w:rFonts w:ascii="Times New Roman" w:hAnsi="Times New Roman" w:cs="Times New Roman"/>
          <w:sz w:val="28"/>
          <w:szCs w:val="28"/>
        </w:rPr>
      </w:pPr>
      <w:bookmarkStart w:id="1" w:name="_Hlk101729002"/>
      <w:r>
        <w:rPr>
          <w:rFonts w:ascii="Times New Roman" w:hAnsi="Times New Roman" w:cs="Times New Roman"/>
          <w:sz w:val="28"/>
          <w:szCs w:val="28"/>
        </w:rPr>
        <w:t>[</w:t>
      </w:r>
      <w:r w:rsidRPr="00E72547">
        <w:rPr>
          <w:rFonts w:ascii="Times New Roman" w:hAnsi="Times New Roman" w:cs="Times New Roman"/>
          <w:sz w:val="28"/>
          <w:szCs w:val="28"/>
        </w:rPr>
        <w:t>Tavsiyeler (COR- LAE)</w:t>
      </w:r>
      <w:r>
        <w:rPr>
          <w:rFonts w:ascii="Times New Roman" w:hAnsi="Times New Roman" w:cs="Times New Roman"/>
          <w:sz w:val="28"/>
          <w:szCs w:val="28"/>
        </w:rPr>
        <w:t>]</w:t>
      </w:r>
    </w:p>
    <w:bookmarkEnd w:id="1"/>
    <w:p w14:paraId="0A49561D" w14:textId="77777777" w:rsidR="00E0391F" w:rsidRPr="00727D61" w:rsidRDefault="00E0391F" w:rsidP="00E0391F">
      <w:pPr>
        <w:pStyle w:val="ListeParagraf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76" w:lineRule="auto"/>
        <w:rPr>
          <w:rFonts w:ascii="Arial" w:hAnsi="Arial" w:cs="Arial"/>
          <w:color w:val="4472C4" w:themeColor="accent1"/>
          <w:sz w:val="20"/>
          <w:szCs w:val="20"/>
        </w:rPr>
      </w:pPr>
      <w:proofErr w:type="spellStart"/>
      <w:r w:rsidRPr="00FF73B5">
        <w:rPr>
          <w:rFonts w:ascii="Arial" w:hAnsi="Arial" w:cs="Arial"/>
          <w:sz w:val="20"/>
          <w:szCs w:val="20"/>
        </w:rPr>
        <w:t>KYhdEF'li</w:t>
      </w:r>
      <w:proofErr w:type="spellEnd"/>
      <w:r w:rsidRPr="00FF73B5">
        <w:rPr>
          <w:rFonts w:ascii="Arial" w:hAnsi="Arial" w:cs="Arial"/>
          <w:sz w:val="20"/>
          <w:szCs w:val="20"/>
        </w:rPr>
        <w:t xml:space="preserve"> hastalarda SGLT2i, kalp yetmezliğine bağlı hastaneye yatışları ve kardiyovasküler mortaliteyi azaltmada faydalı olabilir</w:t>
      </w:r>
      <w:r w:rsidRPr="00727D61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 xml:space="preserve">33 </w:t>
      </w:r>
      <w:r w:rsidRPr="00FF73B5">
        <w:rPr>
          <w:rFonts w:ascii="Arial" w:hAnsi="Arial" w:cs="Arial"/>
          <w:sz w:val="20"/>
          <w:szCs w:val="20"/>
        </w:rPr>
        <w:t>(</w:t>
      </w:r>
      <w:proofErr w:type="gramStart"/>
      <w:r w:rsidRPr="00FF73B5">
        <w:rPr>
          <w:rFonts w:ascii="Arial" w:hAnsi="Arial" w:cs="Arial"/>
          <w:sz w:val="20"/>
          <w:szCs w:val="20"/>
        </w:rPr>
        <w:t>2a</w:t>
      </w:r>
      <w:proofErr w:type="gramEnd"/>
      <w:r w:rsidRPr="00FF73B5">
        <w:rPr>
          <w:rFonts w:ascii="Arial" w:hAnsi="Arial" w:cs="Arial"/>
          <w:sz w:val="20"/>
          <w:szCs w:val="20"/>
        </w:rPr>
        <w:t xml:space="preserve"> B-R).</w:t>
      </w:r>
    </w:p>
    <w:p w14:paraId="3A7940B8" w14:textId="77777777" w:rsidR="00E0391F" w:rsidRPr="00B51942" w:rsidRDefault="00E0391F" w:rsidP="00E0391F">
      <w:pPr>
        <w:pStyle w:val="ListeParagraf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76" w:lineRule="auto"/>
        <w:rPr>
          <w:rFonts w:ascii="Arial" w:hAnsi="Arial" w:cs="Arial"/>
          <w:color w:val="4472C4" w:themeColor="accent1"/>
          <w:sz w:val="20"/>
          <w:szCs w:val="20"/>
        </w:rPr>
      </w:pPr>
      <w:r w:rsidRPr="00371203">
        <w:rPr>
          <w:rFonts w:ascii="Arial" w:hAnsi="Arial" w:cs="Arial"/>
          <w:sz w:val="20"/>
          <w:szCs w:val="20"/>
        </w:rPr>
        <w:t xml:space="preserve">Mevcut (halihazırda) veya önceden semptomatik kalp yetersizliği olan hastalarda (SVEF, %41-%49), </w:t>
      </w:r>
      <w:proofErr w:type="spellStart"/>
      <w:r w:rsidRPr="00371203">
        <w:rPr>
          <w:rFonts w:ascii="Arial" w:hAnsi="Arial" w:cs="Arial"/>
          <w:sz w:val="20"/>
          <w:szCs w:val="20"/>
        </w:rPr>
        <w:t>KYhdEF</w:t>
      </w:r>
      <w:proofErr w:type="spellEnd"/>
      <w:r w:rsidRPr="00371203">
        <w:t xml:space="preserve"> </w:t>
      </w:r>
      <w:r w:rsidRPr="00371203">
        <w:rPr>
          <w:rFonts w:ascii="Arial" w:hAnsi="Arial" w:cs="Arial"/>
          <w:sz w:val="20"/>
          <w:szCs w:val="20"/>
        </w:rPr>
        <w:t xml:space="preserve">için kanıta dayalı beta </w:t>
      </w:r>
      <w:proofErr w:type="spellStart"/>
      <w:r w:rsidRPr="00371203">
        <w:rPr>
          <w:rFonts w:ascii="Arial" w:hAnsi="Arial" w:cs="Arial"/>
          <w:sz w:val="20"/>
          <w:szCs w:val="20"/>
        </w:rPr>
        <w:t>blokerlerin</w:t>
      </w:r>
      <w:proofErr w:type="spellEnd"/>
      <w:r w:rsidRPr="0037120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71203">
        <w:rPr>
          <w:rFonts w:ascii="Arial" w:hAnsi="Arial" w:cs="Arial"/>
          <w:sz w:val="20"/>
          <w:szCs w:val="20"/>
        </w:rPr>
        <w:t>ARNi</w:t>
      </w:r>
      <w:proofErr w:type="spellEnd"/>
      <w:r w:rsidRPr="0037120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71203">
        <w:rPr>
          <w:rFonts w:ascii="Arial" w:hAnsi="Arial" w:cs="Arial"/>
          <w:sz w:val="20"/>
          <w:szCs w:val="20"/>
        </w:rPr>
        <w:t>ACEi</w:t>
      </w:r>
      <w:proofErr w:type="spellEnd"/>
      <w:r w:rsidRPr="00371203">
        <w:rPr>
          <w:rFonts w:ascii="Arial" w:hAnsi="Arial" w:cs="Arial"/>
          <w:sz w:val="20"/>
          <w:szCs w:val="20"/>
        </w:rPr>
        <w:t xml:space="preserve"> veya ARB ve </w:t>
      </w:r>
      <w:proofErr w:type="spellStart"/>
      <w:r w:rsidRPr="00371203">
        <w:rPr>
          <w:rFonts w:ascii="Arial" w:hAnsi="Arial" w:cs="Arial"/>
          <w:sz w:val="20"/>
          <w:szCs w:val="20"/>
        </w:rPr>
        <w:t>MRA'lar</w:t>
      </w:r>
      <w:proofErr w:type="spellEnd"/>
      <w:r w:rsidRPr="00371203">
        <w:rPr>
          <w:rFonts w:ascii="Arial" w:hAnsi="Arial" w:cs="Arial"/>
          <w:sz w:val="20"/>
          <w:szCs w:val="20"/>
        </w:rPr>
        <w:t xml:space="preserve"> kullanımı, </w:t>
      </w:r>
      <w:r w:rsidRPr="006A694D">
        <w:rPr>
          <w:rFonts w:ascii="Arial" w:hAnsi="Arial" w:cs="Arial"/>
          <w:sz w:val="20"/>
          <w:szCs w:val="20"/>
        </w:rPr>
        <w:t xml:space="preserve">kalp yetmezliği için hastaneye yatış ve kardiyovasküler </w:t>
      </w:r>
      <w:proofErr w:type="spellStart"/>
      <w:r w:rsidRPr="006A694D">
        <w:rPr>
          <w:rFonts w:ascii="Arial" w:hAnsi="Arial" w:cs="Arial"/>
          <w:sz w:val="20"/>
          <w:szCs w:val="20"/>
        </w:rPr>
        <w:t>mortaliterisklerini</w:t>
      </w:r>
      <w:proofErr w:type="spellEnd"/>
      <w:r w:rsidRPr="006A694D">
        <w:rPr>
          <w:rFonts w:ascii="Arial" w:hAnsi="Arial" w:cs="Arial"/>
          <w:sz w:val="20"/>
          <w:szCs w:val="20"/>
        </w:rPr>
        <w:t xml:space="preserve"> azaltmak için,</w:t>
      </w:r>
      <w:r w:rsidRPr="006A694D">
        <w:t xml:space="preserve"> </w:t>
      </w:r>
      <w:r w:rsidRPr="006A694D">
        <w:rPr>
          <w:rFonts w:ascii="Arial" w:hAnsi="Arial" w:cs="Arial"/>
          <w:sz w:val="20"/>
          <w:szCs w:val="20"/>
        </w:rPr>
        <w:t xml:space="preserve">özellikle bu spektrumun alt ucundaki </w:t>
      </w:r>
      <w:proofErr w:type="spellStart"/>
      <w:r w:rsidRPr="006A694D">
        <w:rPr>
          <w:rFonts w:ascii="Arial" w:hAnsi="Arial" w:cs="Arial"/>
          <w:sz w:val="20"/>
          <w:szCs w:val="20"/>
        </w:rPr>
        <w:t>SVEF'li</w:t>
      </w:r>
      <w:proofErr w:type="spellEnd"/>
      <w:r w:rsidRPr="006A694D">
        <w:rPr>
          <w:rFonts w:ascii="Arial" w:hAnsi="Arial" w:cs="Arial"/>
          <w:sz w:val="20"/>
          <w:szCs w:val="20"/>
        </w:rPr>
        <w:t xml:space="preserve"> hastalar arasında</w:t>
      </w:r>
      <w:r>
        <w:rPr>
          <w:rFonts w:ascii="Arial" w:hAnsi="Arial" w:cs="Arial"/>
          <w:sz w:val="20"/>
          <w:szCs w:val="20"/>
        </w:rPr>
        <w:t xml:space="preserve"> düşünülebilir</w:t>
      </w:r>
      <w:r w:rsidRPr="00B51942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 xml:space="preserve">34-41 </w:t>
      </w:r>
      <w:r w:rsidRPr="00C712FE">
        <w:rPr>
          <w:rFonts w:ascii="Arial" w:hAnsi="Arial" w:cs="Arial"/>
          <w:sz w:val="20"/>
          <w:szCs w:val="20"/>
        </w:rPr>
        <w:t>(2</w:t>
      </w:r>
      <w:proofErr w:type="gramStart"/>
      <w:r w:rsidRPr="00C712FE">
        <w:rPr>
          <w:rFonts w:ascii="Arial" w:hAnsi="Arial" w:cs="Arial"/>
          <w:sz w:val="20"/>
          <w:szCs w:val="20"/>
        </w:rPr>
        <w:t>b  B</w:t>
      </w:r>
      <w:proofErr w:type="gramEnd"/>
      <w:r w:rsidRPr="00C712FE">
        <w:rPr>
          <w:rFonts w:ascii="Arial" w:hAnsi="Arial" w:cs="Arial"/>
          <w:sz w:val="20"/>
          <w:szCs w:val="20"/>
        </w:rPr>
        <w:t>-NR).</w:t>
      </w:r>
    </w:p>
    <w:p w14:paraId="6B26D710" w14:textId="0900336C" w:rsidR="00E0391F" w:rsidRPr="00013121" w:rsidRDefault="0001312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01312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Korunmuş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 w:rsidRPr="000131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jeksiyon</w:t>
      </w:r>
      <w:proofErr w:type="gramEnd"/>
      <w:r w:rsidRPr="0001312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 w:rsidRPr="0001312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raksiyonlu Kalp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Y</w:t>
      </w:r>
      <w:r w:rsidRPr="0001312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etersizliği </w:t>
      </w:r>
    </w:p>
    <w:p w14:paraId="475A6B5A" w14:textId="77777777" w:rsidR="00013121" w:rsidRPr="00B85FFC" w:rsidRDefault="00013121" w:rsidP="00013121">
      <w:pPr>
        <w:shd w:val="clear" w:color="auto" w:fill="FF0000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proofErr w:type="spellStart"/>
      <w:r w:rsidRPr="00B85FFC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lastRenderedPageBreak/>
        <w:t>KYkEF</w:t>
      </w:r>
      <w:proofErr w:type="spellEnd"/>
      <w:r w:rsidRPr="00B85FFC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 xml:space="preserve"> için Tavsiyeler</w:t>
      </w:r>
    </w:p>
    <w:p w14:paraId="72D52FD6" w14:textId="77777777" w:rsidR="00013121" w:rsidRPr="00635959" w:rsidRDefault="00013121" w:rsidP="00013121">
      <w:pPr>
        <w:shd w:val="clear" w:color="auto" w:fill="BFBFBF" w:themeFill="background1" w:themeFillShade="BF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Hlk101812756"/>
      <w:r w:rsidRPr="00635959">
        <w:rPr>
          <w:rFonts w:ascii="Times New Roman" w:hAnsi="Times New Roman" w:cs="Times New Roman"/>
          <w:i/>
          <w:iCs/>
          <w:sz w:val="28"/>
          <w:szCs w:val="28"/>
        </w:rPr>
        <w:t>[Tavsiyeler (COR- LAE)]</w:t>
      </w:r>
    </w:p>
    <w:bookmarkEnd w:id="2"/>
    <w:p w14:paraId="77992444" w14:textId="77777777" w:rsidR="00013121" w:rsidRPr="00E36D86" w:rsidRDefault="00013121" w:rsidP="00013121">
      <w:pPr>
        <w:pStyle w:val="ListeParagraf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76" w:lineRule="auto"/>
        <w:rPr>
          <w:rFonts w:ascii="Arial" w:hAnsi="Arial" w:cs="Arial"/>
          <w:color w:val="4472C4" w:themeColor="accent1"/>
          <w:sz w:val="20"/>
          <w:szCs w:val="20"/>
        </w:rPr>
      </w:pPr>
      <w:proofErr w:type="spellStart"/>
      <w:r w:rsidRPr="008A1A7C">
        <w:rPr>
          <w:rFonts w:ascii="Arial" w:hAnsi="Arial" w:cs="Arial"/>
          <w:sz w:val="20"/>
          <w:szCs w:val="20"/>
        </w:rPr>
        <w:t>KYkEF'li</w:t>
      </w:r>
      <w:proofErr w:type="spellEnd"/>
      <w:r w:rsidRPr="008A1A7C">
        <w:rPr>
          <w:rFonts w:ascii="Arial" w:hAnsi="Arial" w:cs="Arial"/>
          <w:sz w:val="20"/>
          <w:szCs w:val="20"/>
        </w:rPr>
        <w:t xml:space="preserve"> hastalarda SGLT2i, KY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için </w:t>
      </w:r>
      <w:r w:rsidRPr="008A1A7C">
        <w:rPr>
          <w:rFonts w:ascii="Arial" w:hAnsi="Arial" w:cs="Arial"/>
          <w:sz w:val="20"/>
          <w:szCs w:val="20"/>
        </w:rPr>
        <w:t xml:space="preserve"> hastane</w:t>
      </w:r>
      <w:proofErr w:type="gramEnd"/>
      <w:r w:rsidRPr="008A1A7C">
        <w:rPr>
          <w:rFonts w:ascii="Arial" w:hAnsi="Arial" w:cs="Arial"/>
          <w:sz w:val="20"/>
          <w:szCs w:val="20"/>
        </w:rPr>
        <w:t xml:space="preserve"> yatışlarını ve kardiyovasküler mortaliteyi azaltmada faydalı olabilir</w:t>
      </w:r>
      <w:r w:rsidRPr="00E36D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33</w:t>
      </w:r>
      <w:r w:rsidRPr="00E36D86">
        <w:rPr>
          <w:rFonts w:ascii="Arial" w:hAnsi="Arial" w:cs="Arial"/>
          <w:color w:val="4472C4" w:themeColor="accent1"/>
          <w:sz w:val="20"/>
          <w:szCs w:val="20"/>
        </w:rPr>
        <w:t xml:space="preserve"> </w:t>
      </w:r>
      <w:r w:rsidRPr="00A40EC0">
        <w:rPr>
          <w:rFonts w:ascii="Arial" w:hAnsi="Arial" w:cs="Arial"/>
          <w:sz w:val="20"/>
          <w:szCs w:val="20"/>
        </w:rPr>
        <w:t>(2a B-R).</w:t>
      </w:r>
    </w:p>
    <w:p w14:paraId="49114AE6" w14:textId="77777777" w:rsidR="00013121" w:rsidRPr="00E36D86" w:rsidRDefault="00013121" w:rsidP="00013121">
      <w:pPr>
        <w:pStyle w:val="ListeParagraf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76" w:lineRule="auto"/>
        <w:rPr>
          <w:rFonts w:ascii="Arial" w:hAnsi="Arial" w:cs="Arial"/>
          <w:color w:val="4472C4" w:themeColor="accent1"/>
          <w:sz w:val="20"/>
          <w:szCs w:val="20"/>
        </w:rPr>
      </w:pPr>
      <w:proofErr w:type="spellStart"/>
      <w:r w:rsidRPr="00A40EC0">
        <w:rPr>
          <w:rFonts w:ascii="Arial" w:hAnsi="Arial" w:cs="Arial"/>
          <w:sz w:val="20"/>
          <w:szCs w:val="20"/>
        </w:rPr>
        <w:t>KYkEF'li</w:t>
      </w:r>
      <w:proofErr w:type="spellEnd"/>
      <w:r w:rsidRPr="00A40EC0">
        <w:rPr>
          <w:rFonts w:ascii="Arial" w:hAnsi="Arial" w:cs="Arial"/>
          <w:sz w:val="20"/>
          <w:szCs w:val="20"/>
        </w:rPr>
        <w:t xml:space="preserve"> seçilmiş hastalarda, özellikle bu spektrumun alt ucundaki </w:t>
      </w:r>
      <w:proofErr w:type="spellStart"/>
      <w:r w:rsidRPr="00A40EC0">
        <w:rPr>
          <w:rFonts w:ascii="Arial" w:hAnsi="Arial" w:cs="Arial"/>
          <w:sz w:val="20"/>
          <w:szCs w:val="20"/>
        </w:rPr>
        <w:t>SVEF'li</w:t>
      </w:r>
      <w:proofErr w:type="spellEnd"/>
      <w:r w:rsidRPr="00A40EC0">
        <w:rPr>
          <w:rFonts w:ascii="Arial" w:hAnsi="Arial" w:cs="Arial"/>
          <w:sz w:val="20"/>
          <w:szCs w:val="20"/>
        </w:rPr>
        <w:t xml:space="preserve"> hastalarda, </w:t>
      </w:r>
      <w:proofErr w:type="spellStart"/>
      <w:r w:rsidRPr="00A40EC0">
        <w:rPr>
          <w:rFonts w:ascii="Arial" w:hAnsi="Arial" w:cs="Arial"/>
          <w:sz w:val="20"/>
          <w:szCs w:val="20"/>
        </w:rPr>
        <w:t>MRA'ların</w:t>
      </w:r>
      <w:proofErr w:type="spellEnd"/>
      <w:r w:rsidRPr="00A40EC0">
        <w:rPr>
          <w:rFonts w:ascii="Arial" w:hAnsi="Arial" w:cs="Arial"/>
          <w:sz w:val="20"/>
          <w:szCs w:val="20"/>
        </w:rPr>
        <w:t xml:space="preserve"> hastaneye yatışları azalttığı düşünülebilir</w:t>
      </w:r>
      <w:r w:rsidRPr="00E36D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 xml:space="preserve">38,42,43 </w:t>
      </w:r>
      <w:r w:rsidRPr="00E36D86">
        <w:rPr>
          <w:rFonts w:ascii="Arial" w:hAnsi="Arial" w:cs="Arial"/>
          <w:color w:val="4472C4" w:themeColor="accent1"/>
          <w:sz w:val="20"/>
          <w:szCs w:val="20"/>
        </w:rPr>
        <w:t>(</w:t>
      </w:r>
      <w:r w:rsidRPr="00A40EC0">
        <w:rPr>
          <w:rFonts w:ascii="Arial" w:hAnsi="Arial" w:cs="Arial"/>
          <w:sz w:val="20"/>
          <w:szCs w:val="20"/>
        </w:rPr>
        <w:t>2b B-R).</w:t>
      </w:r>
    </w:p>
    <w:p w14:paraId="37733FAF" w14:textId="77777777" w:rsidR="00013121" w:rsidRPr="00AB2B60" w:rsidRDefault="00013121" w:rsidP="00013121">
      <w:pPr>
        <w:pStyle w:val="ListeParagraf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76" w:lineRule="auto"/>
        <w:rPr>
          <w:rFonts w:ascii="Arial" w:hAnsi="Arial" w:cs="Arial"/>
          <w:color w:val="4472C4" w:themeColor="accent1"/>
          <w:sz w:val="20"/>
          <w:szCs w:val="20"/>
        </w:rPr>
      </w:pPr>
      <w:proofErr w:type="spellStart"/>
      <w:r w:rsidRPr="00354A7E">
        <w:rPr>
          <w:rFonts w:ascii="Arial" w:hAnsi="Arial" w:cs="Arial"/>
          <w:sz w:val="20"/>
          <w:szCs w:val="20"/>
        </w:rPr>
        <w:t>KYkEF'li</w:t>
      </w:r>
      <w:proofErr w:type="spellEnd"/>
      <w:r w:rsidRPr="00354A7E">
        <w:rPr>
          <w:rFonts w:ascii="Arial" w:hAnsi="Arial" w:cs="Arial"/>
          <w:sz w:val="20"/>
          <w:szCs w:val="20"/>
        </w:rPr>
        <w:t xml:space="preserve"> seçilmiş hastalarda, özellikle </w:t>
      </w:r>
      <w:proofErr w:type="spellStart"/>
      <w:r w:rsidRPr="00354A7E">
        <w:rPr>
          <w:rFonts w:ascii="Arial" w:hAnsi="Arial" w:cs="Arial"/>
          <w:sz w:val="20"/>
          <w:szCs w:val="20"/>
        </w:rPr>
        <w:t>SVEF’si</w:t>
      </w:r>
      <w:proofErr w:type="spellEnd"/>
      <w:r w:rsidRPr="00354A7E">
        <w:rPr>
          <w:rFonts w:ascii="Arial" w:hAnsi="Arial" w:cs="Arial"/>
          <w:sz w:val="20"/>
          <w:szCs w:val="20"/>
        </w:rPr>
        <w:t xml:space="preserve"> bu spektrumun alt ucundaki hastalarda </w:t>
      </w:r>
      <w:proofErr w:type="spellStart"/>
      <w:r w:rsidRPr="00354A7E">
        <w:rPr>
          <w:rFonts w:ascii="Arial" w:hAnsi="Arial" w:cs="Arial"/>
          <w:sz w:val="20"/>
          <w:szCs w:val="20"/>
        </w:rPr>
        <w:t>ARNi'nin</w:t>
      </w:r>
      <w:proofErr w:type="spellEnd"/>
      <w:r w:rsidRPr="00354A7E">
        <w:rPr>
          <w:rFonts w:ascii="Arial" w:hAnsi="Arial" w:cs="Arial"/>
          <w:sz w:val="20"/>
          <w:szCs w:val="20"/>
        </w:rPr>
        <w:t xml:space="preserve"> hastaneye yatışları azalttığı düşünülebilir</w:t>
      </w:r>
      <w:r w:rsidRPr="00E36D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 xml:space="preserve">35,40 </w:t>
      </w:r>
      <w:r w:rsidRPr="00354A7E">
        <w:rPr>
          <w:rFonts w:ascii="Arial" w:hAnsi="Arial" w:cs="Arial"/>
          <w:sz w:val="20"/>
          <w:szCs w:val="20"/>
        </w:rPr>
        <w:t>(2b B-R).</w:t>
      </w:r>
    </w:p>
    <w:p w14:paraId="5B5EE627" w14:textId="77777777" w:rsidR="00013121" w:rsidRPr="007B18BE" w:rsidRDefault="00013121" w:rsidP="00013121">
      <w:pPr>
        <w:pStyle w:val="ListeParagraf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76" w:lineRule="auto"/>
        <w:rPr>
          <w:rFonts w:ascii="Arial" w:hAnsi="Arial" w:cs="Arial"/>
          <w:sz w:val="20"/>
          <w:szCs w:val="20"/>
        </w:rPr>
      </w:pPr>
      <w:proofErr w:type="spellStart"/>
      <w:r w:rsidRPr="00A46398">
        <w:rPr>
          <w:rFonts w:ascii="Arial" w:hAnsi="Arial" w:cs="Arial"/>
          <w:sz w:val="20"/>
          <w:szCs w:val="20"/>
        </w:rPr>
        <w:t>KYkEF'li</w:t>
      </w:r>
      <w:proofErr w:type="spellEnd"/>
      <w:r w:rsidRPr="00A46398">
        <w:rPr>
          <w:rFonts w:ascii="Arial" w:hAnsi="Arial" w:cs="Arial"/>
          <w:sz w:val="20"/>
          <w:szCs w:val="20"/>
        </w:rPr>
        <w:t xml:space="preserve"> hastalarda aktiviteyi veya yaşam kalitesini artırmak için rutin nitrat veya fosfodiesteraz-5 inhibitörleri kullanımı etkisizdir</w:t>
      </w:r>
      <w:r w:rsidRPr="00A46398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 xml:space="preserve">49,50 </w:t>
      </w:r>
      <w:r>
        <w:rPr>
          <w:rFonts w:ascii="Arial" w:hAnsi="Arial" w:cs="Arial"/>
          <w:sz w:val="20"/>
          <w:szCs w:val="20"/>
        </w:rPr>
        <w:t>(</w:t>
      </w:r>
      <w:r w:rsidRPr="0039452A">
        <w:rPr>
          <w:rFonts w:ascii="Arial" w:hAnsi="Arial" w:cs="Arial"/>
          <w:b/>
          <w:bCs/>
          <w:color w:val="FF0000"/>
          <w:sz w:val="20"/>
          <w:szCs w:val="20"/>
        </w:rPr>
        <w:t>3: Fayda yok</w:t>
      </w:r>
      <w:r w:rsidRPr="0039452A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B-R).</w:t>
      </w:r>
    </w:p>
    <w:p w14:paraId="6213B2A3" w14:textId="77777777" w:rsidR="00E0391F" w:rsidRDefault="00E0391F" w:rsidP="00AB1B4D"/>
    <w:p w14:paraId="5EAD6216" w14:textId="7BB41ED5" w:rsidR="00E0391F" w:rsidRDefault="00E0391F" w:rsidP="00AB1B4D"/>
    <w:p w14:paraId="480FD69A" w14:textId="22A8AA4A" w:rsidR="00366499" w:rsidRDefault="00366499" w:rsidP="00AB1B4D"/>
    <w:p w14:paraId="3B999247" w14:textId="23DA7F0C" w:rsidR="00366499" w:rsidRPr="00A068DA" w:rsidRDefault="00366499" w:rsidP="00AB1B4D">
      <w:pP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A068D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Basitleştirilmiş algoritmalar ve tavsiye sınıfı, kanıt düzeyleri.</w:t>
      </w:r>
    </w:p>
    <w:p w14:paraId="6663145D" w14:textId="2E6E4FF9" w:rsidR="00AB1B4D" w:rsidRDefault="00E0391F" w:rsidP="00900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rPr>
          <w:noProof/>
        </w:rPr>
        <w:lastRenderedPageBreak/>
        <w:drawing>
          <wp:inline distT="0" distB="0" distL="0" distR="0" wp14:anchorId="48432202" wp14:editId="527C9480">
            <wp:extent cx="5715000" cy="42862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D">
        <w:rPr>
          <w:noProof/>
        </w:rPr>
        <w:drawing>
          <wp:inline distT="0" distB="0" distL="0" distR="0" wp14:anchorId="06D82165" wp14:editId="2C85E082">
            <wp:extent cx="5715000" cy="4286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FBE8" w14:textId="77777777" w:rsidR="00900450" w:rsidRPr="00A068DA" w:rsidRDefault="00900450" w:rsidP="009004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68DA">
        <w:rPr>
          <w:rFonts w:ascii="Times New Roman" w:hAnsi="Times New Roman" w:cs="Times New Roman"/>
          <w:b/>
          <w:sz w:val="24"/>
          <w:szCs w:val="24"/>
        </w:rPr>
        <w:lastRenderedPageBreak/>
        <w:t>TAVSİYE SINIFI VE DELİL DÜZEYİ</w:t>
      </w:r>
    </w:p>
    <w:p w14:paraId="753EB66A" w14:textId="77777777" w:rsidR="00900450" w:rsidRPr="00900450" w:rsidRDefault="00900450" w:rsidP="009004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472C4" w:themeColor="accent1"/>
          <w:sz w:val="24"/>
          <w:szCs w:val="24"/>
        </w:rPr>
      </w:pPr>
    </w:p>
    <w:p w14:paraId="58FED5F4" w14:textId="01E8F720" w:rsidR="00366499" w:rsidRPr="00900450" w:rsidRDefault="00900450" w:rsidP="00900450">
      <w:pPr>
        <w:rPr>
          <w:rFonts w:ascii="Times New Roman" w:hAnsi="Times New Roman" w:cs="Times New Roman"/>
          <w:sz w:val="24"/>
          <w:szCs w:val="24"/>
        </w:rPr>
      </w:pPr>
      <w:r w:rsidRPr="00900450">
        <w:rPr>
          <w:rFonts w:ascii="Times New Roman" w:hAnsi="Times New Roman" w:cs="Times New Roman"/>
          <w:sz w:val="24"/>
          <w:szCs w:val="24"/>
        </w:rPr>
        <w:t>Tavsiye Sınıfı (</w:t>
      </w:r>
      <w:r w:rsidRPr="009004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COR</w:t>
      </w:r>
      <w:r w:rsidRPr="00900450">
        <w:rPr>
          <w:rFonts w:ascii="Times New Roman" w:hAnsi="Times New Roman" w:cs="Times New Roman"/>
          <w:sz w:val="24"/>
          <w:szCs w:val="24"/>
        </w:rPr>
        <w:t xml:space="preserve"> [Class of </w:t>
      </w:r>
      <w:proofErr w:type="spellStart"/>
      <w:r w:rsidRPr="00900450">
        <w:rPr>
          <w:rFonts w:ascii="Times New Roman" w:hAnsi="Times New Roman" w:cs="Times New Roman"/>
          <w:sz w:val="24"/>
          <w:szCs w:val="24"/>
        </w:rPr>
        <w:t>Recommendation</w:t>
      </w:r>
      <w:proofErr w:type="spellEnd"/>
      <w:r w:rsidRPr="00900450">
        <w:rPr>
          <w:rFonts w:ascii="Times New Roman" w:hAnsi="Times New Roman" w:cs="Times New Roman"/>
          <w:sz w:val="24"/>
          <w:szCs w:val="24"/>
        </w:rPr>
        <w:t>]), riskle orantılı olarak tahmini fayda büyüklüğünü ve kesinliğini kapsayan tavsiyenin gücünü gösterir. Kanıt Düzeyi (</w:t>
      </w:r>
      <w:proofErr w:type="gramStart"/>
      <w:r w:rsidRPr="009004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LOE</w:t>
      </w:r>
      <w:r w:rsidRPr="00900450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900450">
        <w:rPr>
          <w:rFonts w:ascii="Times New Roman" w:hAnsi="Times New Roman" w:cs="Times New Roman"/>
          <w:sz w:val="24"/>
          <w:szCs w:val="24"/>
        </w:rPr>
        <w:t xml:space="preserve">Level of </w:t>
      </w:r>
      <w:proofErr w:type="spellStart"/>
      <w:r w:rsidRPr="00900450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Pr="00900450">
        <w:rPr>
          <w:rFonts w:ascii="Times New Roman" w:hAnsi="Times New Roman" w:cs="Times New Roman"/>
          <w:sz w:val="24"/>
          <w:szCs w:val="24"/>
        </w:rPr>
        <w:t>] ), klinik araştırmalardan ve diğer kaynaklardan elde edilen verilerin türü, miktarı ve tutarlılığı temelinde müdahaleyi destekleyen bilimsel kanıtların kalitesini derecelendirir</w:t>
      </w:r>
    </w:p>
    <w:p w14:paraId="462557EF" w14:textId="297530C5" w:rsidR="00366499" w:rsidRDefault="00366499" w:rsidP="00366499">
      <w:r>
        <w:rPr>
          <w:noProof/>
        </w:rPr>
        <w:drawing>
          <wp:inline distT="0" distB="0" distL="0" distR="0" wp14:anchorId="533BBC8A" wp14:editId="35BCE4E8">
            <wp:extent cx="5657850" cy="42862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CEA9" w14:textId="24F0DBC0" w:rsidR="005C3E80" w:rsidRDefault="005C3E80" w:rsidP="00366499"/>
    <w:p w14:paraId="472B0AA0" w14:textId="5943669A" w:rsidR="005C3E80" w:rsidRDefault="005C3E80" w:rsidP="00366499"/>
    <w:p w14:paraId="09C410EB" w14:textId="41C9BB39" w:rsidR="005C3E80" w:rsidRDefault="005C3E80" w:rsidP="00366499"/>
    <w:p w14:paraId="732047DB" w14:textId="387187B5" w:rsidR="005C3E80" w:rsidRDefault="005C3E80" w:rsidP="00366499"/>
    <w:p w14:paraId="73E19DA0" w14:textId="65C4CEA5" w:rsidR="00836033" w:rsidRPr="009B71EB" w:rsidRDefault="005C3E80" w:rsidP="003664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B7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2022</w:t>
      </w:r>
      <w:r w:rsidR="009B7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9B7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Barselona ESC kardiyoloji kongresinde tartışılan DELİVER çalışma sonuçlarında </w:t>
      </w:r>
      <w:proofErr w:type="spellStart"/>
      <w:r w:rsidRPr="009B7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KYkEF</w:t>
      </w:r>
      <w:proofErr w:type="spellEnd"/>
      <w:r w:rsidRPr="009B7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tedavisinde bir başka </w:t>
      </w:r>
      <w:r w:rsidR="00836033" w:rsidRPr="009B7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kanıtlanmış ajan: </w:t>
      </w:r>
      <w:proofErr w:type="spellStart"/>
      <w:r w:rsidR="00836033" w:rsidRPr="009B7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Dapaglifozin</w:t>
      </w:r>
      <w:proofErr w:type="spellEnd"/>
      <w:r w:rsidR="004C2504" w:rsidRPr="009B7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20842F60" w14:textId="77777777" w:rsidR="00836033" w:rsidRDefault="00836033" w:rsidP="00366499">
      <w:pPr>
        <w:rPr>
          <w:rFonts w:ascii="Times New Roman" w:hAnsi="Times New Roman" w:cs="Times New Roman"/>
          <w:i/>
          <w:iCs/>
          <w:color w:val="C00000"/>
          <w:sz w:val="32"/>
          <w:szCs w:val="32"/>
        </w:rPr>
      </w:pPr>
    </w:p>
    <w:p w14:paraId="1F582EA8" w14:textId="4736E088" w:rsidR="00836033" w:rsidRPr="009B71EB" w:rsidRDefault="00836033" w:rsidP="00836033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9B71EB">
        <w:rPr>
          <w:rFonts w:ascii="Arial" w:hAnsi="Arial" w:cs="Arial"/>
          <w:i/>
          <w:iCs/>
        </w:rPr>
        <w:t xml:space="preserve">27 Ağustos 2022- </w:t>
      </w:r>
      <w:r w:rsidRPr="009B71EB">
        <w:rPr>
          <w:rFonts w:ascii="Arial" w:eastAsia="Times New Roman" w:hAnsi="Arial" w:cs="Arial"/>
          <w:lang w:eastAsia="tr-TR"/>
        </w:rPr>
        <w:t>Ağustos 2022 (ESC kongresi, Barselona)-</w:t>
      </w:r>
      <w:r w:rsidRPr="009B71EB">
        <w:rPr>
          <w:rFonts w:ascii="Arial" w:hAnsi="Arial" w:cs="Arial"/>
        </w:rPr>
        <w:t xml:space="preserve"> </w:t>
      </w:r>
      <w:r w:rsidRPr="009B71EB">
        <w:rPr>
          <w:rFonts w:ascii="Arial" w:eastAsia="Times New Roman" w:hAnsi="Arial" w:cs="Arial"/>
          <w:lang w:eastAsia="tr-TR"/>
        </w:rPr>
        <w:t>SGLT2 inhibitörü dapagliflozin (</w:t>
      </w:r>
      <w:proofErr w:type="spellStart"/>
      <w:r w:rsidRPr="009B71EB">
        <w:rPr>
          <w:rFonts w:ascii="Arial" w:eastAsia="Times New Roman" w:hAnsi="Arial" w:cs="Arial"/>
          <w:lang w:eastAsia="tr-TR"/>
        </w:rPr>
        <w:t>Farxiga</w:t>
      </w:r>
      <w:proofErr w:type="spellEnd"/>
      <w:r w:rsidRPr="009B71EB">
        <w:rPr>
          <w:rFonts w:ascii="Arial" w:eastAsia="Times New Roman" w:hAnsi="Arial" w:cs="Arial"/>
          <w:lang w:eastAsia="tr-TR"/>
        </w:rPr>
        <w:t xml:space="preserve">), DELIVER çalışmasında 6.200'den fazla randomize hastadan elde edilen sonuçlarda </w:t>
      </w:r>
      <w:proofErr w:type="spellStart"/>
      <w:r w:rsidRPr="009B71EB">
        <w:rPr>
          <w:rFonts w:ascii="Arial" w:eastAsia="Times New Roman" w:hAnsi="Arial" w:cs="Arial"/>
          <w:lang w:eastAsia="tr-TR"/>
        </w:rPr>
        <w:t>KYkEF'li</w:t>
      </w:r>
      <w:proofErr w:type="spellEnd"/>
      <w:r w:rsidRPr="009B71EB">
        <w:rPr>
          <w:rFonts w:ascii="Arial" w:eastAsia="Times New Roman" w:hAnsi="Arial" w:cs="Arial"/>
          <w:lang w:eastAsia="tr-TR"/>
        </w:rPr>
        <w:t xml:space="preserve"> hastalarda bu sınıfta etkinlik kanıtı gösteren üçüncü ajan oldu.</w:t>
      </w:r>
    </w:p>
    <w:p w14:paraId="1502B621" w14:textId="04D15317" w:rsidR="00836033" w:rsidRPr="009B71EB" w:rsidRDefault="00836033" w:rsidP="00836033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9B71EB">
        <w:rPr>
          <w:rFonts w:ascii="Arial" w:eastAsia="Times New Roman" w:hAnsi="Arial" w:cs="Arial"/>
          <w:lang w:eastAsia="tr-TR"/>
        </w:rPr>
        <w:t xml:space="preserve">Bu sonuçlar, aynı ilacı </w:t>
      </w:r>
      <w:proofErr w:type="spellStart"/>
      <w:r w:rsidRPr="009B71EB">
        <w:rPr>
          <w:rFonts w:ascii="Arial" w:eastAsia="Times New Roman" w:hAnsi="Arial" w:cs="Arial"/>
          <w:lang w:eastAsia="tr-TR"/>
        </w:rPr>
        <w:t>KYdEF'li</w:t>
      </w:r>
      <w:proofErr w:type="spellEnd"/>
      <w:r w:rsidRPr="009B71EB">
        <w:rPr>
          <w:rFonts w:ascii="Arial" w:eastAsia="Times New Roman" w:hAnsi="Arial" w:cs="Arial"/>
          <w:lang w:eastAsia="tr-TR"/>
        </w:rPr>
        <w:t xml:space="preserve"> hastalarda test eden DAPA-HF çalışmasında daha önce bildirilen bulgularla birlikte düşünüldüğünde, dapagliflozin tedavisinin SV </w:t>
      </w:r>
      <w:proofErr w:type="gramStart"/>
      <w:r w:rsidR="004C2504" w:rsidRPr="009B71EB">
        <w:rPr>
          <w:rFonts w:ascii="Arial" w:eastAsia="Times New Roman" w:hAnsi="Arial" w:cs="Arial"/>
          <w:lang w:eastAsia="tr-TR"/>
        </w:rPr>
        <w:t xml:space="preserve">fonksiyonundan </w:t>
      </w:r>
      <w:r w:rsidRPr="009B71EB">
        <w:rPr>
          <w:rFonts w:ascii="Arial" w:eastAsia="Times New Roman" w:hAnsi="Arial" w:cs="Arial"/>
          <w:lang w:eastAsia="tr-TR"/>
        </w:rPr>
        <w:t xml:space="preserve"> bağımsız</w:t>
      </w:r>
      <w:proofErr w:type="gramEnd"/>
      <w:r w:rsidRPr="009B71EB">
        <w:rPr>
          <w:rFonts w:ascii="Arial" w:eastAsia="Times New Roman" w:hAnsi="Arial" w:cs="Arial"/>
          <w:lang w:eastAsia="tr-TR"/>
        </w:rPr>
        <w:t xml:space="preserve"> olarak kalp yet</w:t>
      </w:r>
      <w:r w:rsidR="004C2504" w:rsidRPr="009B71EB">
        <w:rPr>
          <w:rFonts w:ascii="Arial" w:eastAsia="Times New Roman" w:hAnsi="Arial" w:cs="Arial"/>
          <w:lang w:eastAsia="tr-TR"/>
        </w:rPr>
        <w:t>ersi</w:t>
      </w:r>
      <w:r w:rsidRPr="009B71EB">
        <w:rPr>
          <w:rFonts w:ascii="Arial" w:eastAsia="Times New Roman" w:hAnsi="Arial" w:cs="Arial"/>
          <w:lang w:eastAsia="tr-TR"/>
        </w:rPr>
        <w:t>zliği</w:t>
      </w:r>
      <w:r w:rsidR="004C2504" w:rsidRPr="009B71EB">
        <w:rPr>
          <w:rFonts w:ascii="Arial" w:eastAsia="Times New Roman" w:hAnsi="Arial" w:cs="Arial"/>
          <w:lang w:eastAsia="tr-TR"/>
        </w:rPr>
        <w:t xml:space="preserve">nde </w:t>
      </w:r>
      <w:r w:rsidRPr="009B71EB">
        <w:rPr>
          <w:rFonts w:ascii="Arial" w:eastAsia="Times New Roman" w:hAnsi="Arial" w:cs="Arial"/>
          <w:lang w:eastAsia="tr-TR"/>
        </w:rPr>
        <w:t xml:space="preserve">  hastalara fayda sağladığını kanıtlamıştır.</w:t>
      </w:r>
      <w:r w:rsidRPr="009B71EB">
        <w:rPr>
          <w:rFonts w:ascii="Arial" w:hAnsi="Arial" w:cs="Arial"/>
        </w:rPr>
        <w:t xml:space="preserve"> </w:t>
      </w:r>
    </w:p>
    <w:p w14:paraId="2411D453" w14:textId="77777777" w:rsidR="00836033" w:rsidRDefault="00836033" w:rsidP="00836033">
      <w:pPr>
        <w:spacing w:after="0" w:line="240" w:lineRule="auto"/>
      </w:pPr>
    </w:p>
    <w:p w14:paraId="0520DF1C" w14:textId="77777777" w:rsidR="00B46BF1" w:rsidRPr="00B46BF1" w:rsidRDefault="00836033" w:rsidP="00B46BF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B46BF1">
        <w:rPr>
          <w:rFonts w:ascii="Arial" w:eastAsia="Times New Roman" w:hAnsi="Arial" w:cs="Arial"/>
          <w:sz w:val="24"/>
          <w:szCs w:val="24"/>
          <w:lang w:eastAsia="tr-TR"/>
        </w:rPr>
        <w:lastRenderedPageBreak/>
        <w:t xml:space="preserve">Dapagliflozin için DELIVER </w:t>
      </w:r>
      <w:r w:rsidR="004C2504"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çalışması </w:t>
      </w:r>
      <w:r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sonuçları, </w:t>
      </w:r>
      <w:r w:rsidR="004C2504"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bu </w:t>
      </w:r>
      <w:r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sınıftaki </w:t>
      </w:r>
      <w:r w:rsidR="00B46BF1"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önceki </w:t>
      </w:r>
      <w:r w:rsidRPr="00B46BF1">
        <w:rPr>
          <w:rFonts w:ascii="Arial" w:eastAsia="Times New Roman" w:hAnsi="Arial" w:cs="Arial"/>
          <w:sz w:val="24"/>
          <w:szCs w:val="24"/>
          <w:lang w:eastAsia="tr-TR"/>
        </w:rPr>
        <w:t>diğer iki ilaç [(</w:t>
      </w:r>
      <w:proofErr w:type="spellStart"/>
      <w:r w:rsidRPr="00B46BF1">
        <w:rPr>
          <w:rFonts w:ascii="Arial" w:eastAsia="Times New Roman" w:hAnsi="Arial" w:cs="Arial"/>
          <w:sz w:val="24"/>
          <w:szCs w:val="24"/>
          <w:lang w:eastAsia="tr-TR"/>
        </w:rPr>
        <w:t>empagliflozin</w:t>
      </w:r>
      <w:proofErr w:type="spellEnd"/>
      <w:r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 (</w:t>
      </w:r>
      <w:proofErr w:type="spellStart"/>
      <w:r w:rsidRPr="00B46BF1">
        <w:rPr>
          <w:rFonts w:ascii="Arial" w:eastAsia="Times New Roman" w:hAnsi="Arial" w:cs="Arial"/>
          <w:sz w:val="24"/>
          <w:szCs w:val="24"/>
          <w:lang w:eastAsia="tr-TR"/>
        </w:rPr>
        <w:t>Jardiance</w:t>
      </w:r>
      <w:proofErr w:type="spellEnd"/>
      <w:r w:rsidRPr="00B46BF1">
        <w:rPr>
          <w:rFonts w:ascii="Arial" w:eastAsia="Times New Roman" w:hAnsi="Arial" w:cs="Arial"/>
          <w:sz w:val="24"/>
          <w:szCs w:val="24"/>
          <w:lang w:eastAsia="tr-TR"/>
        </w:rPr>
        <w:t>)</w:t>
      </w:r>
      <w:r w:rsidR="004C2504"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ve </w:t>
      </w:r>
      <w:proofErr w:type="spellStart"/>
      <w:r w:rsidRPr="00B46BF1">
        <w:rPr>
          <w:rFonts w:ascii="Arial" w:eastAsia="Times New Roman" w:hAnsi="Arial" w:cs="Arial"/>
          <w:sz w:val="24"/>
          <w:szCs w:val="24"/>
          <w:lang w:eastAsia="tr-TR"/>
        </w:rPr>
        <w:t>sotagliflozin</w:t>
      </w:r>
      <w:proofErr w:type="spellEnd"/>
      <w:r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 (</w:t>
      </w:r>
      <w:proofErr w:type="spellStart"/>
      <w:r w:rsidRPr="00B46BF1">
        <w:rPr>
          <w:rFonts w:ascii="Arial" w:eastAsia="Times New Roman" w:hAnsi="Arial" w:cs="Arial"/>
          <w:sz w:val="24"/>
          <w:szCs w:val="24"/>
          <w:lang w:eastAsia="tr-TR"/>
        </w:rPr>
        <w:t>Zynquista</w:t>
      </w:r>
      <w:proofErr w:type="spellEnd"/>
      <w:r w:rsidRPr="00B46BF1">
        <w:rPr>
          <w:rFonts w:ascii="Arial" w:eastAsia="Times New Roman" w:hAnsi="Arial" w:cs="Arial"/>
          <w:sz w:val="24"/>
          <w:szCs w:val="24"/>
          <w:lang w:eastAsia="tr-TR"/>
        </w:rPr>
        <w:t>)]</w:t>
      </w:r>
      <w:r w:rsidR="009B71EB"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için </w:t>
      </w:r>
      <w:proofErr w:type="gramStart"/>
      <w:r w:rsidRPr="00B46BF1">
        <w:rPr>
          <w:rFonts w:ascii="Arial" w:eastAsia="Times New Roman" w:hAnsi="Arial" w:cs="Arial"/>
          <w:sz w:val="24"/>
          <w:szCs w:val="24"/>
          <w:lang w:eastAsia="tr-TR"/>
        </w:rPr>
        <w:t>benzer</w:t>
      </w:r>
      <w:r w:rsidR="00B46BF1"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 bulgular</w:t>
      </w:r>
      <w:proofErr w:type="gramEnd"/>
      <w:r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 nedeniyle</w:t>
      </w:r>
      <w:r w:rsidR="00B46BF1"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: </w:t>
      </w:r>
      <w:r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</w:p>
    <w:p w14:paraId="59C1F1B5" w14:textId="24F83292" w:rsidR="00836033" w:rsidRPr="00B46BF1" w:rsidRDefault="00836033" w:rsidP="00836033">
      <w:pPr>
        <w:pStyle w:val="ListeParagraf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C00000"/>
          <w:sz w:val="24"/>
          <w:szCs w:val="24"/>
          <w:lang w:eastAsia="tr-TR"/>
        </w:rPr>
      </w:pPr>
      <w:r w:rsidRPr="00B46BF1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SGLT2 inhibitör sınıfından ajanların</w:t>
      </w:r>
      <w:r w:rsidR="00B46BF1" w:rsidRPr="00B46BF1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ın</w:t>
      </w:r>
      <w:r w:rsidRPr="00B46BF1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KY için belirgin bir sınıf etkisi olduğun</w:t>
      </w:r>
      <w:r w:rsidR="00B46BF1" w:rsidRPr="00B46BF1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u</w:t>
      </w:r>
      <w:r w:rsidRPr="00B46BF1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vurguladı. </w:t>
      </w:r>
    </w:p>
    <w:p w14:paraId="4618DF5D" w14:textId="6EF22AAE" w:rsidR="00410E2A" w:rsidRPr="00B46BF1" w:rsidRDefault="00504C71" w:rsidP="00504C7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B46BF1">
        <w:rPr>
          <w:rFonts w:ascii="Arial" w:eastAsia="Times New Roman" w:hAnsi="Arial" w:cs="Arial"/>
          <w:sz w:val="24"/>
          <w:szCs w:val="24"/>
          <w:lang w:eastAsia="tr-TR"/>
        </w:rPr>
        <w:t>Sonuç olarak, uzmanlar DELIVER sonuçlarının KY hastalarını tedavi etmek için yeni bir paradigmayı daha da sağlamlaştırdığını söyledi.</w:t>
      </w:r>
      <w:r w:rsidR="00B46BF1">
        <w:rPr>
          <w:rFonts w:ascii="Arial" w:eastAsia="Times New Roman" w:hAnsi="Arial" w:cs="Arial"/>
          <w:sz w:val="24"/>
          <w:szCs w:val="24"/>
          <w:lang w:eastAsia="tr-TR"/>
        </w:rPr>
        <w:t xml:space="preserve"> K</w:t>
      </w:r>
      <w:r w:rsidR="00B11ACB"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anıta dayalı </w:t>
      </w:r>
      <w:r w:rsidR="00B46BF1">
        <w:rPr>
          <w:rFonts w:ascii="Arial" w:eastAsia="Times New Roman" w:hAnsi="Arial" w:cs="Arial"/>
          <w:sz w:val="24"/>
          <w:szCs w:val="24"/>
          <w:lang w:eastAsia="tr-TR"/>
        </w:rPr>
        <w:t xml:space="preserve">bu </w:t>
      </w:r>
      <w:r w:rsidR="00B11ACB" w:rsidRPr="00B46BF1">
        <w:rPr>
          <w:rFonts w:ascii="Arial" w:eastAsia="Times New Roman" w:hAnsi="Arial" w:cs="Arial"/>
          <w:sz w:val="24"/>
          <w:szCs w:val="24"/>
          <w:lang w:eastAsia="tr-TR"/>
        </w:rPr>
        <w:t>görüşün vurgula</w:t>
      </w:r>
      <w:r w:rsidR="00C10A39">
        <w:rPr>
          <w:rFonts w:ascii="Arial" w:eastAsia="Times New Roman" w:hAnsi="Arial" w:cs="Arial"/>
          <w:sz w:val="24"/>
          <w:szCs w:val="24"/>
          <w:lang w:eastAsia="tr-TR"/>
        </w:rPr>
        <w:t>yarak altını çizdiği</w:t>
      </w:r>
      <w:r w:rsidR="00B11ACB" w:rsidRPr="00B46BF1">
        <w:rPr>
          <w:rFonts w:ascii="Arial" w:eastAsia="Times New Roman" w:hAnsi="Arial" w:cs="Arial"/>
          <w:sz w:val="24"/>
          <w:szCs w:val="24"/>
          <w:lang w:eastAsia="tr-TR"/>
        </w:rPr>
        <w:t xml:space="preserve">: </w:t>
      </w:r>
    </w:p>
    <w:p w14:paraId="47FBCDE7" w14:textId="5096D93D" w:rsidR="00504C71" w:rsidRPr="00410E2A" w:rsidRDefault="00504C71" w:rsidP="00504C71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410E2A">
        <w:rPr>
          <w:rFonts w:ascii="Times New Roman" w:eastAsia="Times New Roman" w:hAnsi="Times New Roman" w:cs="Times New Roman"/>
          <w:lang w:eastAsia="tr-TR"/>
        </w:rPr>
        <w:t xml:space="preserve"> </w:t>
      </w:r>
    </w:p>
    <w:p w14:paraId="312E91F5" w14:textId="33A26C24" w:rsidR="00410E2A" w:rsidRPr="00405804" w:rsidRDefault="003A040D" w:rsidP="00410E2A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  <w:proofErr w:type="gramStart"/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>Eğer  söz</w:t>
      </w:r>
      <w:proofErr w:type="gramEnd"/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konusu s</w:t>
      </w:r>
      <w:r w:rsidR="00410E2A" w:rsidRPr="00405804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ol ventrikül  fonksiyonu</w:t>
      </w:r>
      <w:r w:rsidR="00C10A39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ysa</w:t>
      </w:r>
      <w:r w:rsidR="00410E2A" w:rsidRPr="00405804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(sistolik, diyastolik veya </w:t>
      </w:r>
      <w:proofErr w:type="spellStart"/>
      <w:r w:rsidR="00410E2A" w:rsidRPr="00405804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herikisi</w:t>
      </w:r>
      <w:proofErr w:type="spellEnd"/>
      <w:r w:rsidR="00410E2A" w:rsidRPr="00405804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)</w:t>
      </w: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- </w:t>
      </w:r>
      <w:r w:rsidRPr="00C10A39">
        <w:rPr>
          <w:rFonts w:ascii="Arial" w:eastAsia="Times New Roman" w:hAnsi="Arial" w:cs="Arial"/>
          <w:b/>
          <w:bCs/>
          <w:color w:val="C00000"/>
          <w:sz w:val="28"/>
          <w:szCs w:val="28"/>
          <w:lang w:eastAsia="tr-TR"/>
        </w:rPr>
        <w:t>“</w:t>
      </w:r>
      <w:r w:rsidRP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 xml:space="preserve">Hasta hikayesi ile </w:t>
      </w:r>
      <w:r w:rsid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>k</w:t>
      </w:r>
      <w:r w:rsidRP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 xml:space="preserve">linik </w:t>
      </w:r>
      <w:r w:rsidR="00410E2A" w:rsidRP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>semptom ve bulgular KY için çok  daha tanısaldır,</w:t>
      </w:r>
      <w:r w:rsidRP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 xml:space="preserve">-  </w:t>
      </w:r>
      <w:r w:rsidR="00410E2A" w:rsidRP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 xml:space="preserve">hastalar KY tanısı alır almaz, </w:t>
      </w:r>
      <w:proofErr w:type="spellStart"/>
      <w:r w:rsidR="00410E2A" w:rsidRP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>SVEF'sini</w:t>
      </w:r>
      <w:proofErr w:type="spellEnd"/>
      <w:r w:rsidR="00410E2A" w:rsidRP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 xml:space="preserve"> ölçmeye ve düşünmeye gerek kalmadan hastaya SGLT2 inhibitör tedavisine hızla başla</w:t>
      </w:r>
      <w:r w:rsid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>n</w:t>
      </w:r>
      <w:r w:rsidR="00410E2A" w:rsidRP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>ma</w:t>
      </w:r>
      <w:r w:rsid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>lıdır</w:t>
      </w:r>
      <w:r w:rsidRPr="00C10A39">
        <w:rPr>
          <w:rFonts w:ascii="Arial" w:eastAsia="Times New Roman" w:hAnsi="Arial" w:cs="Arial"/>
          <w:b/>
          <w:bCs/>
          <w:color w:val="C00000"/>
          <w:sz w:val="28"/>
          <w:szCs w:val="28"/>
          <w:lang w:eastAsia="tr-TR"/>
        </w:rPr>
        <w:t>”</w:t>
      </w:r>
      <w:r w:rsidR="00410E2A" w:rsidRPr="00405804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.</w:t>
      </w:r>
    </w:p>
    <w:p w14:paraId="24EB1CB7" w14:textId="77777777" w:rsidR="00410E2A" w:rsidRPr="00F33F08" w:rsidRDefault="00410E2A" w:rsidP="00504C71">
      <w:pPr>
        <w:spacing w:after="0" w:line="240" w:lineRule="auto"/>
        <w:rPr>
          <w:rFonts w:ascii="Arial" w:eastAsia="Times New Roman" w:hAnsi="Arial" w:cs="Arial"/>
          <w:color w:val="C00000"/>
          <w:sz w:val="24"/>
          <w:szCs w:val="24"/>
          <w:lang w:eastAsia="tr-TR"/>
        </w:rPr>
      </w:pPr>
    </w:p>
    <w:p w14:paraId="73DFC542" w14:textId="77777777" w:rsidR="00BD5920" w:rsidRPr="00C10A39" w:rsidRDefault="00BD5920" w:rsidP="0009372D">
      <w:pPr>
        <w:pStyle w:val="ListeParagraf"/>
        <w:numPr>
          <w:ilvl w:val="0"/>
          <w:numId w:val="12"/>
        </w:numPr>
        <w:pBdr>
          <w:bottom w:val="single" w:sz="4" w:space="1" w:color="auto"/>
        </w:pBdr>
        <w:spacing w:after="0" w:line="240" w:lineRule="auto"/>
        <w:rPr>
          <w:rFonts w:ascii="Arial" w:eastAsia="Times New Roman" w:hAnsi="Arial" w:cs="Arial"/>
          <w:color w:val="C00000"/>
          <w:sz w:val="24"/>
          <w:szCs w:val="24"/>
          <w:lang w:eastAsia="tr-TR"/>
        </w:rPr>
      </w:pPr>
      <w:r w:rsidRPr="00C10A39"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Yeni veriler, ejeksiyon fraksiyonlarına veya tip 2 diyabetli olup olmadıklarına bakılmaksızın "kalp yetersizliği olan hemen hemen tüm hastalar için </w:t>
      </w:r>
      <w:r w:rsidRPr="00C10A39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tr-TR"/>
        </w:rPr>
        <w:t>temel ajanlar</w:t>
      </w:r>
      <w:r w:rsidRPr="00C10A39">
        <w:rPr>
          <w:rFonts w:ascii="Arial" w:eastAsia="Times New Roman" w:hAnsi="Arial" w:cs="Arial"/>
          <w:color w:val="C00000"/>
          <w:sz w:val="24"/>
          <w:szCs w:val="24"/>
          <w:lang w:eastAsia="tr-TR"/>
        </w:rPr>
        <w:t>" olarak SGLT2 inhibitörlerinin kullanımını desteklemektedir.</w:t>
      </w:r>
    </w:p>
    <w:p w14:paraId="6A9F6DC2" w14:textId="77777777" w:rsidR="00BD5920" w:rsidRDefault="00BD5920" w:rsidP="00BD592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tr-TR"/>
        </w:rPr>
      </w:pPr>
    </w:p>
    <w:p w14:paraId="194E1C2A" w14:textId="77777777" w:rsidR="0009372D" w:rsidRDefault="0009372D" w:rsidP="00BD5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142A431" w14:textId="7B0C1352" w:rsidR="00BD5920" w:rsidRPr="00BD5920" w:rsidRDefault="00BD5920" w:rsidP="00BD5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D592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Bulguların eşzamanlı olarak yayınlanması, </w:t>
      </w:r>
      <w:proofErr w:type="spellStart"/>
      <w:r w:rsidRPr="00BD5920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D592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BB7E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 xml:space="preserve">New </w:t>
      </w:r>
      <w:proofErr w:type="spellStart"/>
      <w:r w:rsidRPr="00BB7E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England</w:t>
      </w:r>
      <w:proofErr w:type="spellEnd"/>
      <w:r w:rsidRPr="00BB7E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 xml:space="preserve"> </w:t>
      </w:r>
      <w:proofErr w:type="spellStart"/>
      <w:r w:rsidRPr="00BB7E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Journal</w:t>
      </w:r>
      <w:proofErr w:type="spellEnd"/>
      <w:r w:rsidRPr="00BB7E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 xml:space="preserve"> of </w:t>
      </w:r>
      <w:proofErr w:type="spellStart"/>
      <w:r w:rsidRPr="00BB7E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Medicine</w:t>
      </w:r>
      <w:r w:rsidRPr="00BD5920">
        <w:rPr>
          <w:rFonts w:ascii="Times New Roman" w:eastAsia="Times New Roman" w:hAnsi="Times New Roman" w:cs="Times New Roman"/>
          <w:sz w:val="24"/>
          <w:szCs w:val="24"/>
          <w:lang w:eastAsia="tr-TR"/>
        </w:rPr>
        <w:t>'de</w:t>
      </w:r>
      <w:proofErr w:type="spellEnd"/>
      <w:r w:rsidRPr="00BD592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çevrimiçi olarak gerçekleşti.</w:t>
      </w:r>
    </w:p>
    <w:p w14:paraId="01231E46" w14:textId="77777777" w:rsidR="00BD5920" w:rsidRPr="00BD5920" w:rsidRDefault="00BD5920" w:rsidP="00BD5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D5920">
        <w:rPr>
          <w:rFonts w:ascii="Times New Roman" w:eastAsia="Times New Roman" w:hAnsi="Times New Roman" w:cs="Times New Roman"/>
          <w:sz w:val="24"/>
          <w:szCs w:val="24"/>
          <w:lang w:eastAsia="tr-TR"/>
        </w:rPr>
        <w:t>DELIVER'ın</w:t>
      </w:r>
      <w:proofErr w:type="spellEnd"/>
      <w:r w:rsidRPr="00BD592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kongrede de bildirilen birkaç birleşik analizde doğrulanan önemli bir bulgusu şuydu:</w:t>
      </w:r>
    </w:p>
    <w:p w14:paraId="74A190D0" w14:textId="4D143440" w:rsidR="00BD5920" w:rsidRPr="007007FE" w:rsidRDefault="00BD5920" w:rsidP="007007FE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  <w:r w:rsidRPr="007007FE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Dapagliflozin tedavisinin yararı, en yüksek EF aralığında </w:t>
      </w:r>
      <w:proofErr w:type="spellStart"/>
      <w:r w:rsidRPr="007007FE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KYkEF'si</w:t>
      </w:r>
      <w:proofErr w:type="spellEnd"/>
      <w:r w:rsidRPr="007007FE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olan hastalara kadar genişletildi</w:t>
      </w:r>
    </w:p>
    <w:p w14:paraId="66765141" w14:textId="64A739FE" w:rsidR="00BD5920" w:rsidRDefault="004E6574" w:rsidP="00BD5920">
      <w:pPr>
        <w:pStyle w:val="ListeParagraf"/>
        <w:numPr>
          <w:ilvl w:val="0"/>
          <w:numId w:val="12"/>
        </w:numPr>
        <w:spacing w:after="300" w:line="240" w:lineRule="auto"/>
        <w:outlineLvl w:val="2"/>
        <w:rPr>
          <w:rFonts w:ascii="Times New Roman" w:eastAsia="Times New Roman" w:hAnsi="Times New Roman" w:cs="Times New Roman"/>
          <w:color w:val="0070C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(1) </w:t>
      </w:r>
      <w:r w:rsidR="00BD5920" w:rsidRPr="00805E1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DELIVER sonuçlarının birleşik analizi, tüm EF değerleri yelpazesinde </w:t>
      </w:r>
      <w:proofErr w:type="spellStart"/>
      <w:r w:rsidR="00BD5920" w:rsidRPr="00805E1C">
        <w:rPr>
          <w:rFonts w:ascii="Times New Roman" w:eastAsia="Times New Roman" w:hAnsi="Times New Roman" w:cs="Times New Roman"/>
          <w:sz w:val="24"/>
          <w:szCs w:val="24"/>
          <w:lang w:eastAsia="tr-TR"/>
        </w:rPr>
        <w:t>KY'li</w:t>
      </w:r>
      <w:proofErr w:type="spellEnd"/>
      <w:r w:rsidR="00BD5920" w:rsidRPr="00805E1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toplam 11.007 hastayı içeren önceden belirlenmiş bir analizde DAPA-</w:t>
      </w:r>
      <w:proofErr w:type="spellStart"/>
      <w:r w:rsidR="00BD5920" w:rsidRPr="00805E1C">
        <w:rPr>
          <w:rFonts w:ascii="Times New Roman" w:eastAsia="Times New Roman" w:hAnsi="Times New Roman" w:cs="Times New Roman"/>
          <w:sz w:val="24"/>
          <w:szCs w:val="24"/>
          <w:lang w:eastAsia="tr-TR"/>
        </w:rPr>
        <w:t>HF'den</w:t>
      </w:r>
      <w:proofErr w:type="spellEnd"/>
      <w:r w:rsidR="00BD5920" w:rsidRPr="00805E1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elde edilen bulgularla (</w:t>
      </w:r>
      <w:r w:rsidR="008A604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EF </w:t>
      </w:r>
      <w:r w:rsidR="00805E1C" w:rsidRPr="00805E1C">
        <w:rPr>
          <w:rFonts w:ascii="Times New Roman" w:eastAsia="Times New Roman" w:hAnsi="Times New Roman" w:cs="Times New Roman"/>
          <w:sz w:val="24"/>
          <w:szCs w:val="24"/>
          <w:lang w:eastAsia="tr-TR"/>
        </w:rPr>
        <w:t>%20'den daha düşük veya %70'den fazla yüksek değerlere sahip bireysel hastalarla</w:t>
      </w:r>
      <w:r w:rsidR="00BD5920" w:rsidRPr="00805E1C">
        <w:rPr>
          <w:rFonts w:ascii="Times New Roman" w:eastAsia="Times New Roman" w:hAnsi="Times New Roman" w:cs="Times New Roman"/>
          <w:sz w:val="24"/>
          <w:szCs w:val="24"/>
          <w:lang w:eastAsia="tr-TR"/>
        </w:rPr>
        <w:t>), bu EF sürekliliğinin tam aralığı boyunca, KV ölümü veya KY nedeniyle hastaneye yatıştan oluşan birleşik son noktayı, plaseboya kıyasla yaklaşık %22 oranında önemli ölçüde azaltmak için dapagliflozin tedavisinden tutarlı bir yarar gösterdi</w:t>
      </w:r>
      <w:r w:rsidR="00BD5920" w:rsidRPr="00BD5920">
        <w:rPr>
          <w:rFonts w:ascii="Times New Roman" w:eastAsia="Times New Roman" w:hAnsi="Times New Roman" w:cs="Times New Roman"/>
          <w:color w:val="0070C0"/>
          <w:sz w:val="24"/>
          <w:szCs w:val="24"/>
          <w:lang w:eastAsia="tr-TR"/>
        </w:rPr>
        <w:t>.</w:t>
      </w:r>
    </w:p>
    <w:p w14:paraId="3E7D3D3D" w14:textId="3FC1DCD8" w:rsidR="00CF4C28" w:rsidRPr="008A604F" w:rsidRDefault="007007FE" w:rsidP="007007F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tr-TR"/>
        </w:rPr>
      </w:pPr>
      <w:r w:rsidRPr="008A604F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SV </w:t>
      </w:r>
      <w:proofErr w:type="gramStart"/>
      <w:r w:rsidRPr="008A604F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fonksiyonundan  bağımsız</w:t>
      </w:r>
      <w:proofErr w:type="gramEnd"/>
      <w:r w:rsidRPr="008A604F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 yararın tutarlılığı klinik açıdan önemlidir, çünkü hastalar sıklıkla </w:t>
      </w:r>
      <w:proofErr w:type="spellStart"/>
      <w:r w:rsidRPr="008A604F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EF'yi</w:t>
      </w:r>
      <w:proofErr w:type="spellEnd"/>
      <w:r w:rsidRPr="008A604F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ölçmek ve hangi tedavilerin </w:t>
      </w:r>
      <w:proofErr w:type="spellStart"/>
      <w:r w:rsidRPr="008A604F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endike</w:t>
      </w:r>
      <w:proofErr w:type="spellEnd"/>
      <w:r w:rsidRPr="008A604F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olduğuna karar vermek için kalp taramasını beklemek zorunda kalırlar</w:t>
      </w:r>
      <w:r w:rsidRPr="008A604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tr-TR"/>
        </w:rPr>
        <w:t>.</w:t>
      </w:r>
    </w:p>
    <w:p w14:paraId="6E105B99" w14:textId="03A2EE19" w:rsidR="00B726F3" w:rsidRPr="00CF4C28" w:rsidRDefault="008A604F" w:rsidP="007007FE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  <w:r w:rsidRPr="008A604F">
        <w:rPr>
          <w:rFonts w:ascii="Arial" w:eastAsia="Times New Roman" w:hAnsi="Arial" w:cs="Arial"/>
          <w:b/>
          <w:bCs/>
          <w:color w:val="C00000"/>
          <w:sz w:val="28"/>
          <w:szCs w:val="28"/>
          <w:lang w:eastAsia="tr-TR"/>
        </w:rPr>
        <w:t>….</w:t>
      </w: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</w:t>
      </w:r>
      <w:r w:rsidR="007007FE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Hastaların Dapagliflozin veya </w:t>
      </w:r>
      <w:r w:rsidR="00B726F3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bu sınıftan bir </w:t>
      </w:r>
      <w:proofErr w:type="gramStart"/>
      <w:r w:rsidR="007007FE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başka  kanıta</w:t>
      </w:r>
      <w:proofErr w:type="gramEnd"/>
      <w:r w:rsidR="007007FE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- dayalı SGLT2 inhibitör</w:t>
      </w: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>ü</w:t>
      </w:r>
      <w:r w:rsidR="007007FE" w:rsidRPr="00CF4C28">
        <w:rPr>
          <w:rFonts w:ascii="Arial" w:eastAsia="Times New Roman" w:hAnsi="Arial" w:cs="Arial"/>
          <w:b/>
          <w:bCs/>
          <w:color w:val="C00000"/>
          <w:sz w:val="28"/>
          <w:szCs w:val="28"/>
          <w:lang w:eastAsia="tr-TR"/>
        </w:rPr>
        <w:t xml:space="preserve"> </w:t>
      </w:r>
      <w:r w:rsidR="007007FE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ile tedavi</w:t>
      </w:r>
      <w:r w:rsidR="00CF4C28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nin </w:t>
      </w:r>
      <w:r w:rsidR="007007FE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kontrendikasyonu olmaması koşuluyla, </w:t>
      </w:r>
      <w:proofErr w:type="spellStart"/>
      <w:r w:rsidR="007007FE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EF'yi</w:t>
      </w:r>
      <w:proofErr w:type="spellEnd"/>
      <w:r w:rsidR="007007FE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değerlendirmek için görüntülemeden önce </w:t>
      </w:r>
      <w:r w:rsidR="00CF4C28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beklemeden  hastaya </w:t>
      </w:r>
      <w:r w:rsidR="007007FE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reçete</w:t>
      </w:r>
      <w:r w:rsidR="00B726F3" w:rsidRPr="00CF4C28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edilip tedaviye başlanmalıdır.</w:t>
      </w:r>
    </w:p>
    <w:p w14:paraId="7BE4A348" w14:textId="77107F4E" w:rsidR="007007FE" w:rsidRPr="008A604F" w:rsidRDefault="00B726F3" w:rsidP="007007FE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tr-TR"/>
        </w:rPr>
      </w:pPr>
      <w:r>
        <w:rPr>
          <w:rFonts w:ascii="Arial" w:eastAsia="Times New Roman" w:hAnsi="Arial" w:cs="Arial"/>
          <w:color w:val="C00000"/>
          <w:sz w:val="24"/>
          <w:szCs w:val="24"/>
          <w:lang w:eastAsia="tr-TR"/>
        </w:rPr>
        <w:t xml:space="preserve"> </w:t>
      </w:r>
      <w:r w:rsidRPr="008A604F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B</w:t>
      </w:r>
      <w:r w:rsidR="007007FE" w:rsidRPr="008A604F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u </w:t>
      </w:r>
      <w:r w:rsidRPr="008A604F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strateji </w:t>
      </w:r>
      <w:r w:rsidR="007007FE" w:rsidRPr="008A604F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hayat kurtaran ilaca erişimi hızlandırır</w:t>
      </w:r>
      <w:r w:rsidR="00447080" w:rsidRPr="008A604F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.</w:t>
      </w:r>
    </w:p>
    <w:p w14:paraId="4EF0DCFB" w14:textId="095A5697" w:rsidR="00447080" w:rsidRDefault="00447080" w:rsidP="007007FE">
      <w:pPr>
        <w:spacing w:after="0" w:line="240" w:lineRule="auto"/>
        <w:rPr>
          <w:rFonts w:ascii="Arial" w:eastAsia="Times New Roman" w:hAnsi="Arial" w:cs="Arial"/>
          <w:color w:val="C00000"/>
          <w:sz w:val="24"/>
          <w:szCs w:val="24"/>
          <w:lang w:eastAsia="tr-TR"/>
        </w:rPr>
      </w:pPr>
    </w:p>
    <w:p w14:paraId="69B88451" w14:textId="66B910BC" w:rsidR="00447080" w:rsidRDefault="00447080" w:rsidP="007007FE">
      <w:pPr>
        <w:spacing w:after="0" w:line="240" w:lineRule="auto"/>
        <w:rPr>
          <w:rFonts w:ascii="Arial" w:eastAsia="Times New Roman" w:hAnsi="Arial" w:cs="Arial"/>
          <w:color w:val="C00000"/>
          <w:sz w:val="24"/>
          <w:szCs w:val="24"/>
          <w:lang w:eastAsia="tr-TR"/>
        </w:rPr>
      </w:pPr>
    </w:p>
    <w:p w14:paraId="4886A717" w14:textId="4DC7217F" w:rsidR="00447080" w:rsidRPr="004E6574" w:rsidRDefault="004E6574" w:rsidP="004E6574">
      <w:pPr>
        <w:pStyle w:val="ListeParagraf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(2) </w:t>
      </w:r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Önceden belirlenmiş ikinci bir birleşik analiz, DELIVER bulgularını, benzer bulgular gösteren </w:t>
      </w:r>
      <w:proofErr w:type="spellStart"/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KYkEF</w:t>
      </w:r>
      <w:proofErr w:type="spellEnd"/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, EMPEROR-</w:t>
      </w:r>
      <w:proofErr w:type="spellStart"/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Preserved</w:t>
      </w:r>
      <w:proofErr w:type="spellEnd"/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hastalarında </w:t>
      </w:r>
      <w:proofErr w:type="spellStart"/>
      <w:r w:rsidR="008A604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E</w:t>
      </w:r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mpagliflozin'i</w:t>
      </w:r>
      <w:proofErr w:type="spellEnd"/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değerlendiren önceki büyük bir çalışmanın sonuçlarıyla birleştirdi</w:t>
      </w:r>
      <w:r w:rsidR="0088080F" w:rsidRPr="0088080F">
        <w:t xml:space="preserve"> </w:t>
      </w:r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benzer bulgular gösteren</w:t>
      </w:r>
      <w:r w:rsidR="0088080F" w:rsidRPr="0088080F">
        <w:t xml:space="preserve"> </w:t>
      </w:r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ancak en yüksek korunmuş SV fonksiyonu aralığında, EF yaklaşık %65'i aşan hastalarda aktivitede belirgin bir azalma ile birlikte, </w:t>
      </w:r>
      <w:proofErr w:type="spellStart"/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DELIVER'd</w:t>
      </w:r>
      <w:r w:rsidR="008A604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e</w:t>
      </w:r>
      <w:proofErr w:type="spellEnd"/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olmayan </w:t>
      </w:r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bir etki azalması (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‘</w:t>
      </w:r>
      <w:proofErr w:type="spellStart"/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tail-off</w:t>
      </w:r>
      <w:proofErr w:type="spellEnd"/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’ – giderek daha az</w:t>
      </w:r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görül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dü</w:t>
      </w:r>
      <w:r w:rsidR="0088080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Tek</w:t>
      </w:r>
      <w:proofErr w:type="spellEnd"/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başına "EMPEROR-</w:t>
      </w:r>
      <w:proofErr w:type="spellStart"/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Preserved"d</w:t>
      </w:r>
      <w:r w:rsidR="008A604F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e</w:t>
      </w:r>
      <w:proofErr w:type="spellEnd"/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EF'si</w:t>
      </w:r>
      <w:proofErr w:type="spellEnd"/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%60 veya daha </w:t>
      </w:r>
      <w:r w:rsidR="00A56A56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yüksek</w:t>
      </w:r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olan hastalar, </w:t>
      </w:r>
      <w:proofErr w:type="spellStart"/>
      <w:r w:rsidR="00A56A56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E</w:t>
      </w:r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mpagliflozin</w:t>
      </w:r>
      <w:proofErr w:type="spellEnd"/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tedavisinden önemli bir yarar göster</w:t>
      </w:r>
      <w:r w:rsidR="00A56A56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e</w:t>
      </w:r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medi, ancak veriler daha az olumsuz sonuç olayına 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(</w:t>
      </w:r>
      <w:proofErr w:type="spellStart"/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komplikasyuon</w:t>
      </w:r>
      <w:proofErr w:type="spellEnd"/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r w:rsidR="00447080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doğru sayısal bir eğilim gösterdi.</w:t>
      </w:r>
    </w:p>
    <w:p w14:paraId="64C3D90E" w14:textId="48057B09" w:rsidR="00447080" w:rsidRPr="00A56A56" w:rsidRDefault="00447080" w:rsidP="00A56A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Toplam 12.251 hastadaki DELIVER verileriyle birleştirildiğinde, </w:t>
      </w:r>
      <w:proofErr w:type="spellStart"/>
      <w:r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>EF'si</w:t>
      </w:r>
      <w:proofErr w:type="spellEnd"/>
      <w:r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en az </w:t>
      </w:r>
      <w:proofErr w:type="gramStart"/>
      <w:r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>%60</w:t>
      </w:r>
      <w:proofErr w:type="gramEnd"/>
      <w:r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olan 3.800'den fazla hastadan oluşan alt</w:t>
      </w:r>
      <w:r w:rsidR="006B31FB"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grup, KV ölüm veya KY nedeniyle hastaneye yatış oranında plaseboya kıyasla %19'luk </w:t>
      </w:r>
      <w:r w:rsidR="006B31FB"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>anlamlı</w:t>
      </w:r>
      <w:r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bir </w:t>
      </w:r>
      <w:r w:rsidR="006B31FB"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rölatif </w:t>
      </w:r>
      <w:r w:rsidRPr="006B31FB">
        <w:rPr>
          <w:rFonts w:ascii="Times New Roman" w:eastAsia="Times New Roman" w:hAnsi="Times New Roman" w:cs="Times New Roman"/>
          <w:sz w:val="24"/>
          <w:szCs w:val="24"/>
          <w:lang w:eastAsia="tr-TR"/>
        </w:rPr>
        <w:t>nispi azalma gösterdi.</w:t>
      </w:r>
    </w:p>
    <w:p w14:paraId="1A78B388" w14:textId="3CBA0AA6" w:rsidR="006B31FB" w:rsidRPr="004E6574" w:rsidRDefault="004E6574" w:rsidP="004E6574">
      <w:pPr>
        <w:pStyle w:val="ListeParagraf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(3) 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Sunulan üçüncü bir birleşik analiz, bu 12.000 hastanın "DAPA-HF" verilerin</w:t>
      </w:r>
      <w:r w:rsidR="004A0F44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d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e, </w:t>
      </w:r>
      <w:proofErr w:type="spellStart"/>
      <w:r w:rsidR="004A0F44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KYd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EF'li</w:t>
      </w:r>
      <w:proofErr w:type="spellEnd"/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hastalarda "EMPEROR-</w:t>
      </w:r>
      <w:proofErr w:type="spellStart"/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Reduced</w:t>
      </w:r>
      <w:proofErr w:type="spellEnd"/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" olarak adlandırılan </w:t>
      </w:r>
      <w:proofErr w:type="spellStart"/>
      <w:r w:rsidR="004A0F44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E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mpagliflozin</w:t>
      </w:r>
      <w:proofErr w:type="spellEnd"/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4A0F44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çalışması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üçüncü bir SGLT2 inhibitörü, </w:t>
      </w:r>
      <w:proofErr w:type="spellStart"/>
      <w:r w:rsidR="004A0F44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S</w:t>
      </w:r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>otagliflozin</w:t>
      </w:r>
      <w:proofErr w:type="spellEnd"/>
      <w:r w:rsidR="006B31FB" w:rsidRPr="004E657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üzerine bir çalışma ekledi. SOLOIST-WHF" 21.000'den fazla hastanın bir karışımı.</w:t>
      </w:r>
    </w:p>
    <w:p w14:paraId="71EE8007" w14:textId="77777777" w:rsidR="00E22736" w:rsidRDefault="00E22736" w:rsidP="006B31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B7BF14B" w14:textId="6DD07A3E" w:rsidR="00A8315E" w:rsidRPr="00A8315E" w:rsidRDefault="00A8315E" w:rsidP="006B31FB">
      <w:pPr>
        <w:spacing w:after="0" w:line="240" w:lineRule="auto"/>
      </w:pPr>
      <w:r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>S</w:t>
      </w:r>
      <w:r w:rsidR="006B31FB"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>onuçlar, KV ölüm veya KY için hastaneye yatış oranında plasebo ile karşılaştırıldığında, çapraz-</w:t>
      </w:r>
      <w:proofErr w:type="gramStart"/>
      <w:r w:rsidR="006B31FB"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  tutarlılığı</w:t>
      </w:r>
      <w:proofErr w:type="gramEnd"/>
      <w:r w:rsidR="006B31FB"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genel olarak %23'lük </w:t>
      </w:r>
      <w:r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anlamlı </w:t>
      </w:r>
      <w:r w:rsidR="006B31FB"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>bir azalma gösterdi.</w:t>
      </w:r>
      <w:r w:rsidR="006B31FB" w:rsidRPr="00A8315E">
        <w:t xml:space="preserve"> </w:t>
      </w:r>
    </w:p>
    <w:p w14:paraId="238C24CD" w14:textId="6869C986" w:rsidR="006B31FB" w:rsidRPr="00A8315E" w:rsidRDefault="006B31FB" w:rsidP="006B31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Ortalama 23 aylık bir takip sırasında bu olaylardan birini önlemek için tedavi için gerekli </w:t>
      </w:r>
      <w:r w:rsidR="00A8315E"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hasta </w:t>
      </w:r>
      <w:r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>sayı</w:t>
      </w:r>
      <w:r w:rsidR="00A8315E"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>sı</w:t>
      </w:r>
      <w:r w:rsidRPr="00A8315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25'tir.</w:t>
      </w:r>
    </w:p>
    <w:p w14:paraId="0194ED54" w14:textId="77777777" w:rsidR="00A8315E" w:rsidRDefault="00A8315E" w:rsidP="006B31FB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</w:p>
    <w:p w14:paraId="526C8F62" w14:textId="4E54851C" w:rsidR="006B31FB" w:rsidRDefault="00E22736" w:rsidP="006B31FB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…. </w:t>
      </w:r>
      <w:r w:rsidR="006B31FB" w:rsidRPr="00A8315E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Bu Kanıtların toplamı, fenotip veya bakım ortamından bağımsız olarak kalp yetersizliği olan tüm hastalarda SGLT2 inhibitörlerinin kullanımına öncelik verilmesini desteklemektedir</w:t>
      </w: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>….</w:t>
      </w:r>
    </w:p>
    <w:p w14:paraId="1B835931" w14:textId="77777777" w:rsidR="00E22736" w:rsidRPr="00A8315E" w:rsidRDefault="00E22736" w:rsidP="00E22736">
      <w:pPr>
        <w:pBdr>
          <w:bottom w:val="single" w:sz="4" w:space="1" w:color="auto"/>
        </w:pBd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</w:p>
    <w:p w14:paraId="29C5844F" w14:textId="77777777" w:rsidR="006B31FB" w:rsidRPr="00A8315E" w:rsidRDefault="006B31FB" w:rsidP="006B31FB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  <w:r w:rsidRPr="00A8315E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,</w:t>
      </w:r>
    </w:p>
    <w:p w14:paraId="1121A647" w14:textId="661C6B44" w:rsidR="00836033" w:rsidRPr="00B726F3" w:rsidRDefault="00836033" w:rsidP="00366499">
      <w:pPr>
        <w:rPr>
          <w:rFonts w:ascii="Arial" w:hAnsi="Arial" w:cs="Arial"/>
          <w:color w:val="C00000"/>
          <w:sz w:val="28"/>
          <w:szCs w:val="28"/>
        </w:rPr>
      </w:pPr>
    </w:p>
    <w:sectPr w:rsidR="00836033" w:rsidRPr="00B726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062CC"/>
    <w:multiLevelType w:val="hybridMultilevel"/>
    <w:tmpl w:val="D74290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FF0000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F7C15"/>
    <w:multiLevelType w:val="hybridMultilevel"/>
    <w:tmpl w:val="E3D2790A"/>
    <w:lvl w:ilvl="0" w:tplc="187E0C3E">
      <w:start w:val="5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  <w:b/>
        <w:bCs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" w15:restartNumberingAfterBreak="0">
    <w:nsid w:val="3C9D201A"/>
    <w:multiLevelType w:val="hybridMultilevel"/>
    <w:tmpl w:val="5EA093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62A0D"/>
    <w:multiLevelType w:val="hybridMultilevel"/>
    <w:tmpl w:val="9CDABF3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1579E3"/>
    <w:multiLevelType w:val="hybridMultilevel"/>
    <w:tmpl w:val="B1045BC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D1089F"/>
    <w:multiLevelType w:val="hybridMultilevel"/>
    <w:tmpl w:val="ED346E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C16B56"/>
    <w:multiLevelType w:val="hybridMultilevel"/>
    <w:tmpl w:val="436CFD0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1A2127"/>
    <w:multiLevelType w:val="hybridMultilevel"/>
    <w:tmpl w:val="0D86279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3CB777E"/>
    <w:multiLevelType w:val="hybridMultilevel"/>
    <w:tmpl w:val="332A2A62"/>
    <w:lvl w:ilvl="0" w:tplc="C7FC8C1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BC7C0E"/>
    <w:multiLevelType w:val="hybridMultilevel"/>
    <w:tmpl w:val="4A8C671A"/>
    <w:lvl w:ilvl="0" w:tplc="E57C530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712E3"/>
    <w:multiLevelType w:val="hybridMultilevel"/>
    <w:tmpl w:val="E8B066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A11A3B"/>
    <w:multiLevelType w:val="hybridMultilevel"/>
    <w:tmpl w:val="E0F828A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5617EF"/>
    <w:multiLevelType w:val="hybridMultilevel"/>
    <w:tmpl w:val="3B300B7C"/>
    <w:lvl w:ilvl="0" w:tplc="730E786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9369154">
    <w:abstractNumId w:val="4"/>
  </w:num>
  <w:num w:numId="2" w16cid:durableId="18362004">
    <w:abstractNumId w:val="1"/>
  </w:num>
  <w:num w:numId="3" w16cid:durableId="1004626055">
    <w:abstractNumId w:val="0"/>
  </w:num>
  <w:num w:numId="4" w16cid:durableId="1203861558">
    <w:abstractNumId w:val="10"/>
  </w:num>
  <w:num w:numId="5" w16cid:durableId="2143881174">
    <w:abstractNumId w:val="7"/>
  </w:num>
  <w:num w:numId="6" w16cid:durableId="1210610496">
    <w:abstractNumId w:val="2"/>
  </w:num>
  <w:num w:numId="7" w16cid:durableId="1306398579">
    <w:abstractNumId w:val="6"/>
  </w:num>
  <w:num w:numId="8" w16cid:durableId="2114932603">
    <w:abstractNumId w:val="5"/>
  </w:num>
  <w:num w:numId="9" w16cid:durableId="2023819924">
    <w:abstractNumId w:val="11"/>
  </w:num>
  <w:num w:numId="10" w16cid:durableId="1836874258">
    <w:abstractNumId w:val="12"/>
  </w:num>
  <w:num w:numId="11" w16cid:durableId="122962532">
    <w:abstractNumId w:val="9"/>
  </w:num>
  <w:num w:numId="12" w16cid:durableId="1368139136">
    <w:abstractNumId w:val="3"/>
  </w:num>
  <w:num w:numId="13" w16cid:durableId="21175593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9CC"/>
    <w:rsid w:val="00013121"/>
    <w:rsid w:val="00032DB3"/>
    <w:rsid w:val="00032FFA"/>
    <w:rsid w:val="00073F27"/>
    <w:rsid w:val="00074953"/>
    <w:rsid w:val="0009372D"/>
    <w:rsid w:val="00093D74"/>
    <w:rsid w:val="00094814"/>
    <w:rsid w:val="00097AA8"/>
    <w:rsid w:val="001212D7"/>
    <w:rsid w:val="001277FE"/>
    <w:rsid w:val="001731E7"/>
    <w:rsid w:val="001A5BBC"/>
    <w:rsid w:val="001C6B7C"/>
    <w:rsid w:val="00200678"/>
    <w:rsid w:val="00201CE8"/>
    <w:rsid w:val="00216A73"/>
    <w:rsid w:val="00233DF9"/>
    <w:rsid w:val="00240C84"/>
    <w:rsid w:val="0025589D"/>
    <w:rsid w:val="00270495"/>
    <w:rsid w:val="00287CD2"/>
    <w:rsid w:val="0029229C"/>
    <w:rsid w:val="002B1902"/>
    <w:rsid w:val="002B1A9B"/>
    <w:rsid w:val="002E1E01"/>
    <w:rsid w:val="002E5120"/>
    <w:rsid w:val="002E5662"/>
    <w:rsid w:val="00303587"/>
    <w:rsid w:val="0030430C"/>
    <w:rsid w:val="00366499"/>
    <w:rsid w:val="00394D69"/>
    <w:rsid w:val="003A040D"/>
    <w:rsid w:val="003C5253"/>
    <w:rsid w:val="003C5C70"/>
    <w:rsid w:val="003C61A9"/>
    <w:rsid w:val="003D0116"/>
    <w:rsid w:val="003D3A03"/>
    <w:rsid w:val="003E0C52"/>
    <w:rsid w:val="003E4A50"/>
    <w:rsid w:val="003F0F88"/>
    <w:rsid w:val="003F2366"/>
    <w:rsid w:val="003F4D60"/>
    <w:rsid w:val="00410E2A"/>
    <w:rsid w:val="00416D6A"/>
    <w:rsid w:val="00426BBF"/>
    <w:rsid w:val="00427100"/>
    <w:rsid w:val="00447080"/>
    <w:rsid w:val="00453B8B"/>
    <w:rsid w:val="0046028F"/>
    <w:rsid w:val="004751A0"/>
    <w:rsid w:val="00486BC3"/>
    <w:rsid w:val="00491A2A"/>
    <w:rsid w:val="004938D8"/>
    <w:rsid w:val="004976B8"/>
    <w:rsid w:val="004A0F44"/>
    <w:rsid w:val="004A7375"/>
    <w:rsid w:val="004B3DA1"/>
    <w:rsid w:val="004C2504"/>
    <w:rsid w:val="004C3330"/>
    <w:rsid w:val="004E6574"/>
    <w:rsid w:val="00504C71"/>
    <w:rsid w:val="00505D75"/>
    <w:rsid w:val="00556BCA"/>
    <w:rsid w:val="00582902"/>
    <w:rsid w:val="00584367"/>
    <w:rsid w:val="005B056A"/>
    <w:rsid w:val="005C3E80"/>
    <w:rsid w:val="005C59CC"/>
    <w:rsid w:val="00630009"/>
    <w:rsid w:val="00633417"/>
    <w:rsid w:val="00650E43"/>
    <w:rsid w:val="00661D2E"/>
    <w:rsid w:val="0068557F"/>
    <w:rsid w:val="00685B45"/>
    <w:rsid w:val="006B0274"/>
    <w:rsid w:val="006B31FB"/>
    <w:rsid w:val="006D2B32"/>
    <w:rsid w:val="007007FE"/>
    <w:rsid w:val="00782008"/>
    <w:rsid w:val="00803F16"/>
    <w:rsid w:val="00805E1C"/>
    <w:rsid w:val="00836033"/>
    <w:rsid w:val="0084454B"/>
    <w:rsid w:val="0088080F"/>
    <w:rsid w:val="008A42CA"/>
    <w:rsid w:val="008A604F"/>
    <w:rsid w:val="008C40CC"/>
    <w:rsid w:val="00900450"/>
    <w:rsid w:val="0090115C"/>
    <w:rsid w:val="00953166"/>
    <w:rsid w:val="009A1103"/>
    <w:rsid w:val="009A65C8"/>
    <w:rsid w:val="009B71EB"/>
    <w:rsid w:val="009B7C32"/>
    <w:rsid w:val="009C2F9A"/>
    <w:rsid w:val="009F649D"/>
    <w:rsid w:val="00A04841"/>
    <w:rsid w:val="00A068DA"/>
    <w:rsid w:val="00A43962"/>
    <w:rsid w:val="00A56A56"/>
    <w:rsid w:val="00A73281"/>
    <w:rsid w:val="00A763A1"/>
    <w:rsid w:val="00A8315E"/>
    <w:rsid w:val="00A9019D"/>
    <w:rsid w:val="00AB1B4D"/>
    <w:rsid w:val="00B11ACB"/>
    <w:rsid w:val="00B22CE4"/>
    <w:rsid w:val="00B3161A"/>
    <w:rsid w:val="00B46BF1"/>
    <w:rsid w:val="00B47E60"/>
    <w:rsid w:val="00B66770"/>
    <w:rsid w:val="00B70C77"/>
    <w:rsid w:val="00B726F3"/>
    <w:rsid w:val="00B8744A"/>
    <w:rsid w:val="00BB124C"/>
    <w:rsid w:val="00BB7E41"/>
    <w:rsid w:val="00BD5920"/>
    <w:rsid w:val="00C10A39"/>
    <w:rsid w:val="00C32174"/>
    <w:rsid w:val="00C36A0D"/>
    <w:rsid w:val="00C53ED8"/>
    <w:rsid w:val="00C639B5"/>
    <w:rsid w:val="00C76CAF"/>
    <w:rsid w:val="00CA07A0"/>
    <w:rsid w:val="00CB6612"/>
    <w:rsid w:val="00CF4C28"/>
    <w:rsid w:val="00DA6637"/>
    <w:rsid w:val="00DE047F"/>
    <w:rsid w:val="00DE6A7C"/>
    <w:rsid w:val="00E02FCC"/>
    <w:rsid w:val="00E0391F"/>
    <w:rsid w:val="00E03986"/>
    <w:rsid w:val="00E22736"/>
    <w:rsid w:val="00E519C9"/>
    <w:rsid w:val="00E53AF4"/>
    <w:rsid w:val="00E55A51"/>
    <w:rsid w:val="00EA0D7A"/>
    <w:rsid w:val="00EC3614"/>
    <w:rsid w:val="00EE58F6"/>
    <w:rsid w:val="00F00ECF"/>
    <w:rsid w:val="00F322DA"/>
    <w:rsid w:val="00F373DD"/>
    <w:rsid w:val="00F457BB"/>
    <w:rsid w:val="00F51D66"/>
    <w:rsid w:val="00F8672F"/>
    <w:rsid w:val="00F971B1"/>
    <w:rsid w:val="00FA70E5"/>
    <w:rsid w:val="00FF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AF9C5"/>
  <w15:chartTrackingRefBased/>
  <w15:docId w15:val="{A91C71AE-0FA9-427A-8D9E-FD94820E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9C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039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cc.org/doi/10.1016/j.jchf.2021.11.006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7" Type="http://schemas.openxmlformats.org/officeDocument/2006/relationships/hyperlink" Target="https://www.jacc.org/doi/10.1016/j.jchf.2021.11.006" TargetMode="Externa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jacc.org/doi/10.1016/j.jchf.2021.11.006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jacc.org/doi/10.1016/j.jchf.2021.11.00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jacc.org/doi/10.1016/j.jchf.2021.11.006" TargetMode="Externa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6EC7E-0B2E-48B9-9A88-A7E1FA763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3078</Words>
  <Characters>17548</Characters>
  <Application>Microsoft Office Word</Application>
  <DocSecurity>0</DocSecurity>
  <Lines>146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rasim enar</dc:creator>
  <cp:keywords/>
  <dc:description/>
  <cp:lastModifiedBy>rasim enar</cp:lastModifiedBy>
  <cp:revision>2</cp:revision>
  <dcterms:created xsi:type="dcterms:W3CDTF">2022-09-10T20:46:00Z</dcterms:created>
  <dcterms:modified xsi:type="dcterms:W3CDTF">2022-09-10T20:46:00Z</dcterms:modified>
</cp:coreProperties>
</file>