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8EC8" w14:textId="78D2CDC2" w:rsidR="009A1221" w:rsidRDefault="009A1221" w:rsidP="009A122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CC7513">
        <w:rPr>
          <w:rFonts w:ascii="Times New Roman" w:hAnsi="Times New Roman" w:cs="Times New Roman"/>
          <w:b/>
          <w:bCs/>
          <w:sz w:val="40"/>
          <w:szCs w:val="40"/>
        </w:rPr>
        <w:t>ICD'ler</w:t>
      </w:r>
      <w:proofErr w:type="spellEnd"/>
      <w:r w:rsidRPr="00CC7513">
        <w:rPr>
          <w:rFonts w:ascii="Times New Roman" w:hAnsi="Times New Roman" w:cs="Times New Roman"/>
          <w:b/>
          <w:bCs/>
          <w:sz w:val="40"/>
          <w:szCs w:val="40"/>
        </w:rPr>
        <w:t xml:space="preserve"> Bugünün </w:t>
      </w:r>
      <w:proofErr w:type="gramStart"/>
      <w:r w:rsidRPr="00CC7513">
        <w:rPr>
          <w:rFonts w:ascii="Times New Roman" w:hAnsi="Times New Roman" w:cs="Times New Roman"/>
          <w:b/>
          <w:bCs/>
          <w:sz w:val="40"/>
          <w:szCs w:val="40"/>
        </w:rPr>
        <w:t>Önerilen  KY</w:t>
      </w:r>
      <w:proofErr w:type="gramEnd"/>
      <w:r w:rsidRPr="00CC7513">
        <w:rPr>
          <w:rFonts w:ascii="Times New Roman" w:hAnsi="Times New Roman" w:cs="Times New Roman"/>
          <w:b/>
          <w:bCs/>
          <w:sz w:val="40"/>
          <w:szCs w:val="40"/>
        </w:rPr>
        <w:t xml:space="preserve"> İlaçlarına  Atfedilen Primer korunmada  Hala 'Çalışıyor' mu?</w:t>
      </w:r>
    </w:p>
    <w:p w14:paraId="2CB4ADA7" w14:textId="77777777" w:rsidR="004875C2" w:rsidRDefault="004875C2" w:rsidP="009A1221">
      <w:pPr>
        <w:spacing w:after="0" w:line="240" w:lineRule="auto"/>
        <w:rPr>
          <w:rFonts w:ascii="Times New Roman" w:hAnsi="Times New Roman" w:cs="Times New Roman"/>
          <w:i/>
          <w:iCs/>
          <w:color w:val="C00000"/>
          <w:sz w:val="36"/>
          <w:szCs w:val="36"/>
        </w:rPr>
      </w:pPr>
    </w:p>
    <w:p w14:paraId="4A2C7F17" w14:textId="3870B749" w:rsidR="004875C2" w:rsidRPr="004875C2" w:rsidRDefault="004875C2" w:rsidP="009A1221">
      <w:pPr>
        <w:spacing w:after="0" w:line="240" w:lineRule="auto"/>
        <w:rPr>
          <w:rFonts w:ascii="Times New Roman" w:hAnsi="Times New Roman" w:cs="Times New Roman"/>
          <w:i/>
          <w:iCs/>
          <w:color w:val="C00000"/>
          <w:sz w:val="36"/>
          <w:szCs w:val="36"/>
        </w:rPr>
      </w:pPr>
      <w:r w:rsidRPr="004875C2">
        <w:rPr>
          <w:rFonts w:ascii="Times New Roman" w:hAnsi="Times New Roman" w:cs="Times New Roman"/>
          <w:i/>
          <w:iCs/>
          <w:color w:val="C00000"/>
          <w:sz w:val="36"/>
          <w:szCs w:val="36"/>
        </w:rPr>
        <w:t>“</w:t>
      </w:r>
      <w:r>
        <w:rPr>
          <w:rFonts w:ascii="Times New Roman" w:hAnsi="Times New Roman" w:cs="Times New Roman"/>
          <w:i/>
          <w:iCs/>
          <w:color w:val="C00000"/>
          <w:sz w:val="36"/>
          <w:szCs w:val="36"/>
        </w:rPr>
        <w:t>P</w:t>
      </w:r>
      <w:r w:rsidRPr="004875C2">
        <w:rPr>
          <w:rFonts w:ascii="Times New Roman" w:hAnsi="Times New Roman" w:cs="Times New Roman"/>
          <w:i/>
          <w:iCs/>
          <w:color w:val="C00000"/>
          <w:sz w:val="36"/>
          <w:szCs w:val="36"/>
        </w:rPr>
        <w:t>ro</w:t>
      </w:r>
      <w:r>
        <w:rPr>
          <w:rFonts w:ascii="Times New Roman" w:hAnsi="Times New Roman" w:cs="Times New Roman"/>
          <w:i/>
          <w:iCs/>
          <w:color w:val="C00000"/>
          <w:sz w:val="36"/>
          <w:szCs w:val="36"/>
        </w:rPr>
        <w:t>g</w:t>
      </w:r>
      <w:r w:rsidRPr="004875C2">
        <w:rPr>
          <w:rFonts w:ascii="Times New Roman" w:hAnsi="Times New Roman" w:cs="Times New Roman"/>
          <w:i/>
          <w:iCs/>
          <w:color w:val="C00000"/>
          <w:sz w:val="36"/>
          <w:szCs w:val="36"/>
        </w:rPr>
        <w:t xml:space="preserve">noza ek katkı </w:t>
      </w:r>
      <w:proofErr w:type="spellStart"/>
      <w:proofErr w:type="gramStart"/>
      <w:r w:rsidRPr="004875C2">
        <w:rPr>
          <w:rFonts w:ascii="Times New Roman" w:hAnsi="Times New Roman" w:cs="Times New Roman"/>
          <w:i/>
          <w:iCs/>
          <w:color w:val="C00000"/>
          <w:sz w:val="36"/>
          <w:szCs w:val="36"/>
        </w:rPr>
        <w:t>sağlıyormu</w:t>
      </w:r>
      <w:proofErr w:type="spellEnd"/>
      <w:r w:rsidRPr="004875C2">
        <w:rPr>
          <w:rFonts w:ascii="Times New Roman" w:hAnsi="Times New Roman" w:cs="Times New Roman"/>
          <w:i/>
          <w:iCs/>
          <w:color w:val="C00000"/>
          <w:sz w:val="36"/>
          <w:szCs w:val="36"/>
        </w:rPr>
        <w:t>?...</w:t>
      </w:r>
      <w:proofErr w:type="gramEnd"/>
      <w:r w:rsidRPr="004875C2">
        <w:rPr>
          <w:rFonts w:ascii="Times New Roman" w:hAnsi="Times New Roman" w:cs="Times New Roman"/>
          <w:i/>
          <w:iCs/>
          <w:color w:val="C00000"/>
          <w:sz w:val="36"/>
          <w:szCs w:val="36"/>
        </w:rPr>
        <w:t>.</w:t>
      </w:r>
    </w:p>
    <w:p w14:paraId="46FF28A1" w14:textId="77777777" w:rsidR="00CC7513" w:rsidRDefault="00CC7513" w:rsidP="00CC75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tr-TR"/>
        </w:rPr>
      </w:pPr>
    </w:p>
    <w:p w14:paraId="1959B4F2" w14:textId="6A05EF42" w:rsidR="00CC7513" w:rsidRDefault="00CC7513" w:rsidP="00CC7513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4875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tr-TR"/>
        </w:rPr>
        <w:t>Temmuz 2022-</w:t>
      </w:r>
      <w:r w:rsidRPr="00CC7513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Pr="00CC7513">
        <w:rPr>
          <w:rFonts w:ascii="Arial" w:eastAsia="Times New Roman" w:hAnsi="Arial" w:cs="Arial"/>
          <w:sz w:val="24"/>
          <w:szCs w:val="24"/>
          <w:lang w:eastAsia="tr-TR"/>
        </w:rPr>
        <w:t>Günümüz  KY</w:t>
      </w:r>
      <w:proofErr w:type="gramEnd"/>
      <w:r w:rsidRPr="00CC7513">
        <w:rPr>
          <w:rFonts w:ascii="Arial" w:eastAsia="Times New Roman" w:hAnsi="Arial" w:cs="Arial"/>
          <w:sz w:val="24"/>
          <w:szCs w:val="24"/>
          <w:lang w:eastAsia="tr-TR"/>
        </w:rPr>
        <w:t xml:space="preserve"> kılavuzları,</w:t>
      </w:r>
      <w:r w:rsidR="001141BB" w:rsidRPr="001141BB">
        <w:t xml:space="preserve"> </w:t>
      </w:r>
      <w:r w:rsidR="001141BB" w:rsidRPr="001141BB">
        <w:rPr>
          <w:rFonts w:ascii="Arial" w:eastAsia="Times New Roman" w:hAnsi="Arial" w:cs="Arial"/>
          <w:sz w:val="24"/>
          <w:szCs w:val="24"/>
          <w:lang w:eastAsia="tr-TR"/>
        </w:rPr>
        <w:t>büyük randomize çalışmalarda</w:t>
      </w:r>
      <w:r w:rsidR="001141BB">
        <w:rPr>
          <w:rFonts w:ascii="Arial" w:eastAsia="Times New Roman" w:hAnsi="Arial" w:cs="Arial"/>
          <w:sz w:val="24"/>
          <w:szCs w:val="24"/>
          <w:lang w:eastAsia="tr-TR"/>
        </w:rPr>
        <w:t xml:space="preserve"> kanıtları gösterildiği </w:t>
      </w:r>
      <w:r w:rsidRPr="00CC7513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1141BB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CC7513">
        <w:rPr>
          <w:rFonts w:ascii="Arial" w:eastAsia="Times New Roman" w:hAnsi="Arial" w:cs="Arial"/>
          <w:sz w:val="24"/>
          <w:szCs w:val="24"/>
          <w:lang w:eastAsia="tr-TR"/>
        </w:rPr>
        <w:t>KYdEF'li</w:t>
      </w:r>
      <w:proofErr w:type="spellEnd"/>
      <w:r w:rsidRPr="00CC7513">
        <w:rPr>
          <w:rFonts w:ascii="Arial" w:eastAsia="Times New Roman" w:hAnsi="Arial" w:cs="Arial"/>
          <w:sz w:val="24"/>
          <w:szCs w:val="24"/>
          <w:lang w:eastAsia="tr-TR"/>
        </w:rPr>
        <w:t xml:space="preserve"> hastaların tedavisinde</w:t>
      </w:r>
      <w:r w:rsidR="001141BB">
        <w:rPr>
          <w:rFonts w:ascii="Arial" w:eastAsia="Times New Roman" w:hAnsi="Arial" w:cs="Arial"/>
          <w:sz w:val="24"/>
          <w:szCs w:val="24"/>
          <w:lang w:eastAsia="tr-TR"/>
        </w:rPr>
        <w:t>;</w:t>
      </w:r>
      <w:r w:rsidRPr="00CC7513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4875C2">
        <w:rPr>
          <w:rFonts w:ascii="Arial" w:eastAsia="Times New Roman" w:hAnsi="Arial" w:cs="Arial"/>
          <w:sz w:val="24"/>
          <w:szCs w:val="24"/>
          <w:lang w:eastAsia="tr-TR"/>
        </w:rPr>
        <w:t xml:space="preserve">birlikte kullanıldığında </w:t>
      </w:r>
      <w:r w:rsidRPr="00CC7513">
        <w:rPr>
          <w:rFonts w:ascii="Arial" w:eastAsia="Times New Roman" w:hAnsi="Arial" w:cs="Arial"/>
          <w:sz w:val="24"/>
          <w:szCs w:val="24"/>
          <w:lang w:eastAsia="tr-TR"/>
        </w:rPr>
        <w:t xml:space="preserve">düzeltilmiş  sağkalım da dahil olmak üzere yararlı klinik etkileri gösterilen dört ilaç sınıfının </w:t>
      </w:r>
      <w:proofErr w:type="spellStart"/>
      <w:r w:rsidRPr="00CC7513">
        <w:rPr>
          <w:rFonts w:ascii="Arial" w:eastAsia="Times New Roman" w:hAnsi="Arial" w:cs="Arial"/>
          <w:sz w:val="24"/>
          <w:szCs w:val="24"/>
          <w:lang w:eastAsia="tr-TR"/>
        </w:rPr>
        <w:t>hepsininde</w:t>
      </w:r>
      <w:proofErr w:type="spellEnd"/>
      <w:r w:rsidRPr="00CC7513">
        <w:rPr>
          <w:rFonts w:ascii="Arial" w:eastAsia="Times New Roman" w:hAnsi="Arial" w:cs="Arial"/>
          <w:sz w:val="24"/>
          <w:szCs w:val="24"/>
          <w:lang w:eastAsia="tr-TR"/>
        </w:rPr>
        <w:t xml:space="preserve"> olmasını şiddetle tavsiye etmektedir.</w:t>
      </w:r>
    </w:p>
    <w:p w14:paraId="7717E21B" w14:textId="41240A48" w:rsidR="00B766C4" w:rsidRDefault="005F0777" w:rsidP="00B766C4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Düşük </w:t>
      </w:r>
      <w:proofErr w:type="spellStart"/>
      <w:r>
        <w:rPr>
          <w:rFonts w:ascii="Arial" w:eastAsia="Times New Roman" w:hAnsi="Arial" w:cs="Arial"/>
          <w:lang w:eastAsia="tr-TR"/>
        </w:rPr>
        <w:t>EF’li</w:t>
      </w:r>
      <w:proofErr w:type="spellEnd"/>
      <w:r>
        <w:rPr>
          <w:rFonts w:ascii="Arial" w:eastAsia="Times New Roman" w:hAnsi="Arial" w:cs="Arial"/>
          <w:lang w:eastAsia="tr-TR"/>
        </w:rPr>
        <w:t xml:space="preserve"> </w:t>
      </w:r>
      <w:r w:rsidR="00CC7513" w:rsidRPr="00B766C4">
        <w:rPr>
          <w:rFonts w:ascii="Arial" w:eastAsia="Times New Roman" w:hAnsi="Arial" w:cs="Arial"/>
          <w:lang w:eastAsia="tr-TR"/>
        </w:rPr>
        <w:t xml:space="preserve">birçok </w:t>
      </w:r>
      <w:r>
        <w:rPr>
          <w:rFonts w:ascii="Arial" w:eastAsia="Times New Roman" w:hAnsi="Arial" w:cs="Arial"/>
          <w:lang w:eastAsia="tr-TR"/>
        </w:rPr>
        <w:t xml:space="preserve">KY </w:t>
      </w:r>
      <w:r w:rsidR="00CC7513" w:rsidRPr="00B766C4">
        <w:rPr>
          <w:rFonts w:ascii="Arial" w:eastAsia="Times New Roman" w:hAnsi="Arial" w:cs="Arial"/>
          <w:lang w:eastAsia="tr-TR"/>
        </w:rPr>
        <w:t>hasta</w:t>
      </w:r>
      <w:r>
        <w:rPr>
          <w:rFonts w:ascii="Arial" w:eastAsia="Times New Roman" w:hAnsi="Arial" w:cs="Arial"/>
          <w:lang w:eastAsia="tr-TR"/>
        </w:rPr>
        <w:t>sı</w:t>
      </w:r>
      <w:r w:rsidR="00CC7513" w:rsidRPr="00B766C4">
        <w:rPr>
          <w:rFonts w:ascii="Arial" w:eastAsia="Times New Roman" w:hAnsi="Arial" w:cs="Arial"/>
          <w:lang w:eastAsia="tr-TR"/>
        </w:rPr>
        <w:t xml:space="preserve"> dört ilaç sınıfının tümünü almasa da</w:t>
      </w:r>
      <w:r>
        <w:rPr>
          <w:rFonts w:ascii="Arial" w:eastAsia="Times New Roman" w:hAnsi="Arial" w:cs="Arial"/>
          <w:lang w:eastAsia="tr-TR"/>
        </w:rPr>
        <w:t>;</w:t>
      </w:r>
      <w:r w:rsidR="00CC7513" w:rsidRPr="00B766C4">
        <w:rPr>
          <w:rFonts w:ascii="Arial" w:eastAsia="Times New Roman" w:hAnsi="Arial" w:cs="Arial"/>
          <w:lang w:eastAsia="tr-TR"/>
        </w:rPr>
        <w:t xml:space="preserve"> yeni bir analiz primer </w:t>
      </w:r>
      <w:proofErr w:type="gramStart"/>
      <w:r w:rsidR="00CC7513" w:rsidRPr="00B766C4">
        <w:rPr>
          <w:rFonts w:ascii="Arial" w:eastAsia="Times New Roman" w:hAnsi="Arial" w:cs="Arial"/>
          <w:lang w:eastAsia="tr-TR"/>
        </w:rPr>
        <w:t xml:space="preserve">korunma  </w:t>
      </w:r>
      <w:proofErr w:type="spellStart"/>
      <w:r w:rsidR="00CC7513" w:rsidRPr="00B766C4">
        <w:rPr>
          <w:rFonts w:ascii="Arial" w:eastAsia="Times New Roman" w:hAnsi="Arial" w:cs="Arial"/>
          <w:lang w:eastAsia="tr-TR"/>
        </w:rPr>
        <w:t>ICD'si</w:t>
      </w:r>
      <w:proofErr w:type="spellEnd"/>
      <w:proofErr w:type="gramEnd"/>
      <w:r w:rsidR="00CC7513" w:rsidRPr="00B766C4">
        <w:rPr>
          <w:rFonts w:ascii="Arial" w:eastAsia="Times New Roman" w:hAnsi="Arial" w:cs="Arial"/>
          <w:lang w:eastAsia="tr-TR"/>
        </w:rPr>
        <w:t xml:space="preserve"> olanlara </w:t>
      </w:r>
      <w:r>
        <w:rPr>
          <w:rFonts w:ascii="Arial" w:eastAsia="Times New Roman" w:hAnsi="Arial" w:cs="Arial"/>
          <w:lang w:eastAsia="tr-TR"/>
        </w:rPr>
        <w:t xml:space="preserve">ilaç sınıfları </w:t>
      </w:r>
      <w:r w:rsidR="00B766C4" w:rsidRPr="00B766C4">
        <w:rPr>
          <w:rFonts w:ascii="Arial" w:eastAsia="Times New Roman" w:hAnsi="Arial" w:cs="Arial"/>
          <w:lang w:eastAsia="tr-TR"/>
        </w:rPr>
        <w:t xml:space="preserve"> </w:t>
      </w:r>
      <w:r w:rsidR="00CC7513" w:rsidRPr="00B766C4">
        <w:rPr>
          <w:rFonts w:ascii="Arial" w:eastAsia="Times New Roman" w:hAnsi="Arial" w:cs="Arial"/>
          <w:lang w:eastAsia="tr-TR"/>
        </w:rPr>
        <w:t xml:space="preserve">ne kadar çok reçete edilirse </w:t>
      </w:r>
      <w:r w:rsidR="00B766C4" w:rsidRPr="00B766C4">
        <w:rPr>
          <w:rFonts w:ascii="Arial" w:eastAsia="Times New Roman" w:hAnsi="Arial" w:cs="Arial"/>
          <w:lang w:eastAsia="tr-TR"/>
        </w:rPr>
        <w:t xml:space="preserve">hastanın </w:t>
      </w:r>
      <w:r w:rsidR="00CC7513" w:rsidRPr="00B766C4">
        <w:rPr>
          <w:rFonts w:ascii="Arial" w:eastAsia="Times New Roman" w:hAnsi="Arial" w:cs="Arial"/>
          <w:lang w:eastAsia="tr-TR"/>
        </w:rPr>
        <w:t>hayatta kalma olasılıklarının o kadar iyi olduğunu öne sürüyor.</w:t>
      </w:r>
    </w:p>
    <w:p w14:paraId="58838197" w14:textId="4AE79DE3" w:rsidR="00B766C4" w:rsidRPr="00B766C4" w:rsidRDefault="00B766C4" w:rsidP="00B766C4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tr-TR"/>
        </w:rPr>
      </w:pPr>
      <w:proofErr w:type="spellStart"/>
      <w:r w:rsidRPr="00B766C4">
        <w:rPr>
          <w:rFonts w:ascii="Arial" w:eastAsia="Times New Roman" w:hAnsi="Arial" w:cs="Arial"/>
          <w:lang w:eastAsia="tr-TR"/>
        </w:rPr>
        <w:t>KYdEF’li</w:t>
      </w:r>
      <w:proofErr w:type="spellEnd"/>
      <w:r w:rsidRPr="00B766C4">
        <w:rPr>
          <w:rFonts w:ascii="Arial" w:eastAsia="Times New Roman" w:hAnsi="Arial" w:cs="Arial"/>
          <w:lang w:eastAsia="tr-TR"/>
        </w:rPr>
        <w:t xml:space="preserve"> ve bu tür cihazlara sahip yaklaşık 5000 hastanın kohort çalışması</w:t>
      </w:r>
      <w:r w:rsidR="00AD7B82">
        <w:rPr>
          <w:rFonts w:ascii="Arial" w:eastAsia="Times New Roman" w:hAnsi="Arial" w:cs="Arial"/>
          <w:lang w:eastAsia="tr-TR"/>
        </w:rPr>
        <w:t>;</w:t>
      </w:r>
      <w:r w:rsidRPr="00B766C4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B766C4">
        <w:rPr>
          <w:rFonts w:ascii="Arial" w:eastAsia="Times New Roman" w:hAnsi="Arial" w:cs="Arial"/>
          <w:lang w:eastAsia="tr-TR"/>
        </w:rPr>
        <w:t>KYdEF</w:t>
      </w:r>
      <w:proofErr w:type="spellEnd"/>
      <w:r w:rsidR="00AD7B82">
        <w:rPr>
          <w:rFonts w:ascii="Arial" w:eastAsia="Times New Roman" w:hAnsi="Arial" w:cs="Arial"/>
          <w:lang w:eastAsia="tr-TR"/>
        </w:rPr>
        <w:t xml:space="preserve"> hastalarında tavsiye </w:t>
      </w:r>
      <w:proofErr w:type="gramStart"/>
      <w:r w:rsidR="00AD7B82">
        <w:rPr>
          <w:rFonts w:ascii="Arial" w:eastAsia="Times New Roman" w:hAnsi="Arial" w:cs="Arial"/>
          <w:lang w:eastAsia="tr-TR"/>
        </w:rPr>
        <w:t xml:space="preserve">edilen </w:t>
      </w:r>
      <w:r w:rsidRPr="00B766C4">
        <w:rPr>
          <w:rFonts w:ascii="Arial" w:eastAsia="Times New Roman" w:hAnsi="Arial" w:cs="Arial"/>
          <w:lang w:eastAsia="tr-TR"/>
        </w:rPr>
        <w:t xml:space="preserve"> </w:t>
      </w:r>
      <w:r w:rsidR="00AD7B82">
        <w:rPr>
          <w:rFonts w:ascii="Arial" w:eastAsia="Times New Roman" w:hAnsi="Arial" w:cs="Arial"/>
          <w:lang w:eastAsia="tr-TR"/>
        </w:rPr>
        <w:t>modern</w:t>
      </w:r>
      <w:proofErr w:type="gramEnd"/>
      <w:r w:rsidR="00AD7B82">
        <w:rPr>
          <w:rFonts w:ascii="Arial" w:eastAsia="Times New Roman" w:hAnsi="Arial" w:cs="Arial"/>
          <w:lang w:eastAsia="tr-TR"/>
        </w:rPr>
        <w:t xml:space="preserve"> </w:t>
      </w:r>
      <w:r w:rsidRPr="00B766C4">
        <w:rPr>
          <w:rFonts w:ascii="Arial" w:eastAsia="Times New Roman" w:hAnsi="Arial" w:cs="Arial"/>
          <w:lang w:eastAsia="tr-TR"/>
        </w:rPr>
        <w:t xml:space="preserve">KYTT merkezindeki dörtlü ilaç kombinasyonunu tamamlamaya  doğru  verilen her ek reçete </w:t>
      </w:r>
      <w:r w:rsidR="00AD7B82">
        <w:rPr>
          <w:rFonts w:ascii="Arial" w:eastAsia="Times New Roman" w:hAnsi="Arial" w:cs="Arial"/>
          <w:lang w:eastAsia="tr-TR"/>
        </w:rPr>
        <w:t xml:space="preserve">(ilaç sınıfı) </w:t>
      </w:r>
      <w:r w:rsidRPr="00B766C4">
        <w:rPr>
          <w:rFonts w:ascii="Arial" w:eastAsia="Times New Roman" w:hAnsi="Arial" w:cs="Arial"/>
          <w:lang w:eastAsia="tr-TR"/>
        </w:rPr>
        <w:t>ile tüm nedenlere bağlı ölüm riskinin adım adım arttığını (</w:t>
      </w:r>
      <w:r w:rsidR="00815371">
        <w:rPr>
          <w:rFonts w:ascii="Arial" w:eastAsia="Times New Roman" w:hAnsi="Arial" w:cs="Arial"/>
          <w:lang w:eastAsia="tr-TR"/>
        </w:rPr>
        <w:t xml:space="preserve">yani </w:t>
      </w:r>
      <w:r w:rsidR="00815371" w:rsidRPr="00815371">
        <w:rPr>
          <w:rFonts w:ascii="Arial" w:eastAsia="Times New Roman" w:hAnsi="Arial" w:cs="Arial"/>
          <w:b/>
          <w:bCs/>
          <w:lang w:eastAsia="tr-TR"/>
        </w:rPr>
        <w:t>…</w:t>
      </w:r>
      <w:r w:rsidR="00815371">
        <w:rPr>
          <w:rFonts w:ascii="Arial" w:eastAsia="Times New Roman" w:hAnsi="Arial" w:cs="Arial"/>
          <w:lang w:eastAsia="tr-TR"/>
        </w:rPr>
        <w:t xml:space="preserve"> </w:t>
      </w:r>
      <w:r w:rsidRPr="00B766C4">
        <w:rPr>
          <w:rFonts w:ascii="Arial" w:eastAsia="Times New Roman" w:hAnsi="Arial" w:cs="Arial"/>
          <w:lang w:eastAsia="tr-TR"/>
        </w:rPr>
        <w:t xml:space="preserve">dörtlü tedaviden ne kadar </w:t>
      </w:r>
      <w:proofErr w:type="spellStart"/>
      <w:r w:rsidR="00815371">
        <w:rPr>
          <w:rFonts w:ascii="Arial" w:eastAsia="Times New Roman" w:hAnsi="Arial" w:cs="Arial"/>
          <w:lang w:eastAsia="tr-TR"/>
        </w:rPr>
        <w:t>çok</w:t>
      </w:r>
      <w:r w:rsidRPr="00B766C4">
        <w:rPr>
          <w:rFonts w:ascii="Arial" w:eastAsia="Times New Roman" w:hAnsi="Arial" w:cs="Arial"/>
          <w:lang w:eastAsia="tr-TR"/>
        </w:rPr>
        <w:t>ilaç</w:t>
      </w:r>
      <w:proofErr w:type="spellEnd"/>
      <w:r w:rsidRPr="00B766C4">
        <w:rPr>
          <w:rFonts w:ascii="Arial" w:eastAsia="Times New Roman" w:hAnsi="Arial" w:cs="Arial"/>
          <w:lang w:eastAsia="tr-TR"/>
        </w:rPr>
        <w:t xml:space="preserve"> eksikse</w:t>
      </w:r>
      <w:r w:rsidR="00815371">
        <w:rPr>
          <w:rFonts w:ascii="Arial" w:eastAsia="Times New Roman" w:hAnsi="Arial" w:cs="Arial"/>
          <w:lang w:eastAsia="tr-TR"/>
        </w:rPr>
        <w:t xml:space="preserve"> </w:t>
      </w:r>
      <w:r w:rsidR="00815371" w:rsidRPr="00815371">
        <w:rPr>
          <w:rFonts w:ascii="Arial" w:eastAsia="Times New Roman" w:hAnsi="Arial" w:cs="Arial"/>
          <w:b/>
          <w:bCs/>
          <w:lang w:eastAsia="tr-TR"/>
        </w:rPr>
        <w:t>…</w:t>
      </w:r>
      <w:r w:rsidR="00815371">
        <w:rPr>
          <w:rFonts w:ascii="Arial" w:eastAsia="Times New Roman" w:hAnsi="Arial" w:cs="Arial"/>
          <w:lang w:eastAsia="tr-TR"/>
        </w:rPr>
        <w:t xml:space="preserve"> riskte o kadar yüksek</w:t>
      </w:r>
      <w:r w:rsidRPr="00B766C4">
        <w:rPr>
          <w:rFonts w:ascii="Arial" w:eastAsia="Times New Roman" w:hAnsi="Arial" w:cs="Arial"/>
          <w:lang w:eastAsia="tr-TR"/>
        </w:rPr>
        <w:t xml:space="preserve"> ) gördü.</w:t>
      </w:r>
    </w:p>
    <w:p w14:paraId="480F596B" w14:textId="111EC9E6" w:rsidR="00B766C4" w:rsidRDefault="00B766C4" w:rsidP="00B766C4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C13673">
        <w:rPr>
          <w:rFonts w:ascii="Arial" w:eastAsia="Times New Roman" w:hAnsi="Arial" w:cs="Arial"/>
          <w:lang w:eastAsia="tr-TR"/>
        </w:rPr>
        <w:t>Tavsiye edilen “olmazsa olmaz” Dört sınıf (</w:t>
      </w:r>
      <w:r w:rsidR="00C13673" w:rsidRPr="00C13673">
        <w:rPr>
          <w:rFonts w:ascii="Arial" w:eastAsia="Times New Roman" w:hAnsi="Arial" w:cs="Arial"/>
          <w:lang w:eastAsia="tr-TR"/>
        </w:rPr>
        <w:t>Dörtlü tedavi</w:t>
      </w:r>
      <w:r w:rsidRPr="00C13673">
        <w:rPr>
          <w:rFonts w:ascii="Arial" w:eastAsia="Times New Roman" w:hAnsi="Arial" w:cs="Arial"/>
          <w:lang w:eastAsia="tr-TR"/>
        </w:rPr>
        <w:t xml:space="preserve">): SGLT2 inhibitörleri, beta </w:t>
      </w:r>
      <w:proofErr w:type="spellStart"/>
      <w:r w:rsidRPr="00C13673">
        <w:rPr>
          <w:rFonts w:ascii="Arial" w:eastAsia="Times New Roman" w:hAnsi="Arial" w:cs="Arial"/>
          <w:lang w:eastAsia="tr-TR"/>
        </w:rPr>
        <w:t>blokerler</w:t>
      </w:r>
      <w:proofErr w:type="spellEnd"/>
      <w:r w:rsidRPr="00C13673">
        <w:rPr>
          <w:rFonts w:ascii="Arial" w:eastAsia="Times New Roman" w:hAnsi="Arial" w:cs="Arial"/>
          <w:lang w:eastAsia="tr-TR"/>
        </w:rPr>
        <w:t xml:space="preserve">, </w:t>
      </w:r>
      <w:proofErr w:type="spellStart"/>
      <w:r w:rsidRPr="00C13673">
        <w:rPr>
          <w:rFonts w:ascii="Arial" w:eastAsia="Times New Roman" w:hAnsi="Arial" w:cs="Arial"/>
          <w:lang w:eastAsia="tr-TR"/>
        </w:rPr>
        <w:t>mineralokortikoid</w:t>
      </w:r>
      <w:proofErr w:type="spellEnd"/>
      <w:r w:rsidRPr="00C13673">
        <w:rPr>
          <w:rFonts w:ascii="Arial" w:eastAsia="Times New Roman" w:hAnsi="Arial" w:cs="Arial"/>
          <w:lang w:eastAsia="tr-TR"/>
        </w:rPr>
        <w:t xml:space="preserve"> reseptör antagonistleri (MRA) ve renin-anjiyotensin sistemi </w:t>
      </w:r>
      <w:r w:rsidR="00C13673" w:rsidRPr="00C13673">
        <w:rPr>
          <w:rFonts w:ascii="Arial" w:eastAsia="Times New Roman" w:hAnsi="Arial" w:cs="Arial"/>
          <w:lang w:eastAsia="tr-TR"/>
        </w:rPr>
        <w:t xml:space="preserve">inhibitörleridir </w:t>
      </w:r>
      <w:r w:rsidRPr="00C13673">
        <w:rPr>
          <w:rFonts w:ascii="Arial" w:eastAsia="Times New Roman" w:hAnsi="Arial" w:cs="Arial"/>
          <w:lang w:eastAsia="tr-TR"/>
        </w:rPr>
        <w:t>(</w:t>
      </w:r>
      <w:r w:rsidR="00C13673">
        <w:rPr>
          <w:rFonts w:ascii="Arial" w:eastAsia="Times New Roman" w:hAnsi="Arial" w:cs="Arial"/>
          <w:lang w:eastAsia="tr-TR"/>
        </w:rPr>
        <w:t>ACEİ/ ARB/ ARNİ</w:t>
      </w:r>
      <w:r w:rsidRPr="00C13673">
        <w:rPr>
          <w:rFonts w:ascii="Arial" w:eastAsia="Times New Roman" w:hAnsi="Arial" w:cs="Arial"/>
          <w:lang w:eastAsia="tr-TR"/>
        </w:rPr>
        <w:t>).</w:t>
      </w:r>
    </w:p>
    <w:p w14:paraId="3EE70383" w14:textId="679BE5B8" w:rsidR="004551A9" w:rsidRPr="00A8259E" w:rsidRDefault="004551A9" w:rsidP="004551A9">
      <w:pPr>
        <w:spacing w:after="0" w:line="240" w:lineRule="auto"/>
        <w:rPr>
          <w:rFonts w:ascii="Times New Roman" w:eastAsia="Times New Roman" w:hAnsi="Times New Roman" w:cs="Times New Roman"/>
          <w:color w:val="0070C0"/>
          <w:lang w:eastAsia="tr-TR"/>
        </w:rPr>
      </w:pPr>
      <w:r w:rsidRPr="002D6E67">
        <w:rPr>
          <w:rFonts w:ascii="Arial" w:eastAsia="Times New Roman" w:hAnsi="Arial" w:cs="Arial"/>
          <w:lang w:eastAsia="tr-TR"/>
        </w:rPr>
        <w:t xml:space="preserve">Hastaların solo-ICD veya defibrilasyon yapan CRT-D implantları olup olmadığına bakılmaksızın tutulan KYTT ilaçlarının </w:t>
      </w:r>
      <w:r w:rsidR="00265DE4">
        <w:rPr>
          <w:rFonts w:ascii="Arial" w:eastAsia="Times New Roman" w:hAnsi="Arial" w:cs="Arial"/>
          <w:lang w:eastAsia="tr-TR"/>
        </w:rPr>
        <w:t xml:space="preserve">mortalite </w:t>
      </w:r>
      <w:r w:rsidRPr="002D6E67">
        <w:rPr>
          <w:rFonts w:ascii="Arial" w:eastAsia="Times New Roman" w:hAnsi="Arial" w:cs="Arial"/>
          <w:lang w:eastAsia="tr-TR"/>
        </w:rPr>
        <w:t xml:space="preserve">riski ve </w:t>
      </w:r>
      <w:r w:rsidR="00265DE4">
        <w:rPr>
          <w:rFonts w:ascii="Arial" w:eastAsia="Times New Roman" w:hAnsi="Arial" w:cs="Arial"/>
          <w:lang w:eastAsia="tr-TR"/>
        </w:rPr>
        <w:t xml:space="preserve">alınan ilaç </w:t>
      </w:r>
      <w:proofErr w:type="spellStart"/>
      <w:r w:rsidR="00265DE4">
        <w:rPr>
          <w:rFonts w:ascii="Arial" w:eastAsia="Times New Roman" w:hAnsi="Arial" w:cs="Arial"/>
          <w:lang w:eastAsia="tr-TR"/>
        </w:rPr>
        <w:t>sınıfı</w:t>
      </w:r>
      <w:r w:rsidRPr="002D6E67">
        <w:rPr>
          <w:rFonts w:ascii="Arial" w:eastAsia="Times New Roman" w:hAnsi="Arial" w:cs="Arial"/>
          <w:lang w:eastAsia="tr-TR"/>
        </w:rPr>
        <w:t>sayısı</w:t>
      </w:r>
      <w:proofErr w:type="spellEnd"/>
      <w:r w:rsidRPr="002D6E67">
        <w:rPr>
          <w:rFonts w:ascii="Arial" w:eastAsia="Times New Roman" w:hAnsi="Arial" w:cs="Arial"/>
          <w:lang w:eastAsia="tr-TR"/>
        </w:rPr>
        <w:t xml:space="preserve"> arasındaki ters ilişki cihaz implantasyon yılı</w:t>
      </w:r>
      <w:r w:rsidR="002D6E67" w:rsidRPr="002D6E67">
        <w:rPr>
          <w:rFonts w:ascii="Arial" w:eastAsia="Times New Roman" w:hAnsi="Arial" w:cs="Arial"/>
          <w:lang w:eastAsia="tr-TR"/>
        </w:rPr>
        <w:t>,</w:t>
      </w:r>
      <w:r w:rsidR="00265DE4">
        <w:rPr>
          <w:rFonts w:ascii="Arial" w:eastAsia="Times New Roman" w:hAnsi="Arial" w:cs="Arial"/>
          <w:lang w:eastAsia="tr-TR"/>
        </w:rPr>
        <w:t xml:space="preserve"> </w:t>
      </w:r>
      <w:r w:rsidRPr="002D6E67">
        <w:rPr>
          <w:rFonts w:ascii="Arial" w:eastAsia="Times New Roman" w:hAnsi="Arial" w:cs="Arial"/>
          <w:lang w:eastAsia="tr-TR"/>
        </w:rPr>
        <w:t xml:space="preserve">komorbiditeler ve </w:t>
      </w:r>
      <w:proofErr w:type="spellStart"/>
      <w:r w:rsidR="002D6E67" w:rsidRPr="002D6E67">
        <w:rPr>
          <w:rFonts w:ascii="Arial" w:eastAsia="Times New Roman" w:hAnsi="Arial" w:cs="Arial"/>
          <w:lang w:eastAsia="tr-TR"/>
        </w:rPr>
        <w:t>KYd</w:t>
      </w:r>
      <w:r w:rsidRPr="002D6E67">
        <w:rPr>
          <w:rFonts w:ascii="Arial" w:eastAsia="Times New Roman" w:hAnsi="Arial" w:cs="Arial"/>
          <w:lang w:eastAsia="tr-TR"/>
        </w:rPr>
        <w:t>EF</w:t>
      </w:r>
      <w:proofErr w:type="spellEnd"/>
      <w:r w:rsidRPr="002D6E67">
        <w:rPr>
          <w:rFonts w:ascii="Arial" w:eastAsia="Times New Roman" w:hAnsi="Arial" w:cs="Arial"/>
          <w:lang w:eastAsia="tr-TR"/>
        </w:rPr>
        <w:t xml:space="preserve"> etiyolojisinden bağımsızdır</w:t>
      </w:r>
      <w:r w:rsidRPr="00D774B8">
        <w:rPr>
          <w:rFonts w:ascii="Times New Roman" w:eastAsia="Times New Roman" w:hAnsi="Times New Roman" w:cs="Times New Roman"/>
          <w:color w:val="0070C0"/>
          <w:lang w:eastAsia="tr-TR"/>
        </w:rPr>
        <w:t>.</w:t>
      </w:r>
    </w:p>
    <w:p w14:paraId="648A25A1" w14:textId="65F17532" w:rsidR="00F13213" w:rsidRDefault="005827E4" w:rsidP="00B766C4">
      <w:pPr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B</w:t>
      </w:r>
      <w:r w:rsidR="004551A9" w:rsidRPr="00A8259E">
        <w:rPr>
          <w:rFonts w:ascii="Arial" w:eastAsia="Times New Roman" w:hAnsi="Arial" w:cs="Arial"/>
          <w:lang w:eastAsia="tr-TR"/>
        </w:rPr>
        <w:t>iri</w:t>
      </w:r>
      <w:r w:rsidR="00A60EA9" w:rsidRPr="00A8259E">
        <w:rPr>
          <w:rFonts w:ascii="Arial" w:eastAsia="Times New Roman" w:hAnsi="Arial" w:cs="Arial"/>
          <w:lang w:eastAsia="tr-TR"/>
        </w:rPr>
        <w:t>leri</w:t>
      </w:r>
      <w:r w:rsidR="004551A9" w:rsidRPr="00A8259E">
        <w:rPr>
          <w:rFonts w:ascii="Arial" w:eastAsia="Times New Roman" w:hAnsi="Arial" w:cs="Arial"/>
          <w:lang w:eastAsia="tr-TR"/>
        </w:rPr>
        <w:t xml:space="preserve">nin bu </w:t>
      </w:r>
      <w:proofErr w:type="spellStart"/>
      <w:r w:rsidR="004551A9" w:rsidRPr="00A8259E">
        <w:rPr>
          <w:rFonts w:ascii="Arial" w:eastAsia="Times New Roman" w:hAnsi="Arial" w:cs="Arial"/>
          <w:lang w:eastAsia="tr-TR"/>
        </w:rPr>
        <w:t>KYTT'leri</w:t>
      </w:r>
      <w:proofErr w:type="spellEnd"/>
      <w:r w:rsidR="004551A9" w:rsidRPr="00A8259E">
        <w:rPr>
          <w:rFonts w:ascii="Arial" w:eastAsia="Times New Roman" w:hAnsi="Arial" w:cs="Arial"/>
          <w:lang w:eastAsia="tr-TR"/>
        </w:rPr>
        <w:t xml:space="preserve"> hastanın tahammül e</w:t>
      </w:r>
      <w:r w:rsidR="00A60EA9" w:rsidRPr="00A8259E">
        <w:rPr>
          <w:rFonts w:ascii="Arial" w:eastAsia="Times New Roman" w:hAnsi="Arial" w:cs="Arial"/>
          <w:lang w:eastAsia="tr-TR"/>
        </w:rPr>
        <w:t>debildiği</w:t>
      </w:r>
      <w:r w:rsidR="004551A9" w:rsidRPr="00A8259E">
        <w:rPr>
          <w:rFonts w:ascii="Arial" w:eastAsia="Times New Roman" w:hAnsi="Arial" w:cs="Arial"/>
          <w:lang w:eastAsia="tr-TR"/>
        </w:rPr>
        <w:t xml:space="preserve"> kadar ileri götürme </w:t>
      </w:r>
      <w:r>
        <w:rPr>
          <w:rFonts w:ascii="Arial" w:eastAsia="Times New Roman" w:hAnsi="Arial" w:cs="Arial"/>
          <w:lang w:eastAsia="tr-TR"/>
        </w:rPr>
        <w:t>(sınıf sayısını</w:t>
      </w:r>
      <w:r w:rsidR="00F13213">
        <w:rPr>
          <w:rFonts w:ascii="Arial" w:eastAsia="Times New Roman" w:hAnsi="Arial" w:cs="Arial"/>
          <w:lang w:eastAsia="tr-TR"/>
        </w:rPr>
        <w:t xml:space="preserve"> artırma</w:t>
      </w:r>
      <w:r>
        <w:rPr>
          <w:rFonts w:ascii="Arial" w:eastAsia="Times New Roman" w:hAnsi="Arial" w:cs="Arial"/>
          <w:lang w:eastAsia="tr-TR"/>
        </w:rPr>
        <w:t xml:space="preserve">) </w:t>
      </w:r>
      <w:r w:rsidR="004551A9" w:rsidRPr="00A8259E">
        <w:rPr>
          <w:rFonts w:ascii="Arial" w:eastAsia="Times New Roman" w:hAnsi="Arial" w:cs="Arial"/>
          <w:lang w:eastAsia="tr-TR"/>
        </w:rPr>
        <w:t>konusunda şüpheleri varsa</w:t>
      </w:r>
      <w:r w:rsidR="00265DE4">
        <w:rPr>
          <w:rFonts w:ascii="Arial" w:eastAsia="Times New Roman" w:hAnsi="Arial" w:cs="Arial"/>
          <w:lang w:eastAsia="tr-TR"/>
        </w:rPr>
        <w:t xml:space="preserve">; </w:t>
      </w:r>
      <w:r w:rsidR="00265DE4" w:rsidRPr="00F13213">
        <w:rPr>
          <w:rFonts w:ascii="Arial" w:eastAsia="Times New Roman" w:hAnsi="Arial" w:cs="Arial"/>
          <w:b/>
          <w:bCs/>
          <w:lang w:eastAsia="tr-TR"/>
        </w:rPr>
        <w:t>….</w:t>
      </w:r>
      <w:r w:rsidR="00265DE4">
        <w:rPr>
          <w:rFonts w:ascii="Arial" w:eastAsia="Times New Roman" w:hAnsi="Arial" w:cs="Arial"/>
          <w:lang w:eastAsia="tr-TR"/>
        </w:rPr>
        <w:t xml:space="preserve"> </w:t>
      </w:r>
      <w:r w:rsidR="004551A9" w:rsidRPr="00A8259E">
        <w:rPr>
          <w:rFonts w:ascii="Arial" w:eastAsia="Times New Roman" w:hAnsi="Arial" w:cs="Arial"/>
          <w:lang w:eastAsia="tr-TR"/>
        </w:rPr>
        <w:t xml:space="preserve"> </w:t>
      </w:r>
      <w:proofErr w:type="gramStart"/>
      <w:r w:rsidR="003377BB">
        <w:rPr>
          <w:rFonts w:ascii="Arial" w:eastAsia="Times New Roman" w:hAnsi="Arial" w:cs="Arial"/>
          <w:lang w:eastAsia="tr-TR"/>
        </w:rPr>
        <w:t xml:space="preserve">Kanıtlar </w:t>
      </w:r>
      <w:r w:rsidR="004551A9" w:rsidRPr="00A8259E">
        <w:rPr>
          <w:rFonts w:ascii="Arial" w:eastAsia="Times New Roman" w:hAnsi="Arial" w:cs="Arial"/>
          <w:lang w:eastAsia="tr-TR"/>
        </w:rPr>
        <w:t xml:space="preserve"> bunu</w:t>
      </w:r>
      <w:r w:rsidR="00F13213">
        <w:rPr>
          <w:rFonts w:ascii="Arial" w:eastAsia="Times New Roman" w:hAnsi="Arial" w:cs="Arial"/>
          <w:lang w:eastAsia="tr-TR"/>
        </w:rPr>
        <w:t>n</w:t>
      </w:r>
      <w:proofErr w:type="gramEnd"/>
      <w:r w:rsidR="004551A9" w:rsidRPr="00A8259E">
        <w:rPr>
          <w:rFonts w:ascii="Arial" w:eastAsia="Times New Roman" w:hAnsi="Arial" w:cs="Arial"/>
          <w:lang w:eastAsia="tr-TR"/>
        </w:rPr>
        <w:t xml:space="preserve"> </w:t>
      </w:r>
      <w:r w:rsidR="003377BB">
        <w:rPr>
          <w:rFonts w:ascii="Arial" w:eastAsia="Times New Roman" w:hAnsi="Arial" w:cs="Arial"/>
          <w:lang w:eastAsia="tr-TR"/>
        </w:rPr>
        <w:t xml:space="preserve">uygulandığında </w:t>
      </w:r>
      <w:r w:rsidR="00A8259E" w:rsidRPr="00A8259E">
        <w:rPr>
          <w:rFonts w:ascii="Arial" w:eastAsia="Times New Roman" w:hAnsi="Arial" w:cs="Arial"/>
          <w:lang w:eastAsia="tr-TR"/>
        </w:rPr>
        <w:t xml:space="preserve"> (</w:t>
      </w:r>
      <w:r w:rsidR="00F13213">
        <w:rPr>
          <w:rFonts w:ascii="Arial" w:eastAsia="Times New Roman" w:hAnsi="Arial" w:cs="Arial"/>
          <w:lang w:eastAsia="tr-TR"/>
        </w:rPr>
        <w:t xml:space="preserve">hedef </w:t>
      </w:r>
      <w:r w:rsidR="00A8259E" w:rsidRPr="00A8259E">
        <w:rPr>
          <w:rFonts w:ascii="Arial" w:eastAsia="Times New Roman" w:hAnsi="Arial" w:cs="Arial"/>
          <w:lang w:eastAsia="tr-TR"/>
        </w:rPr>
        <w:t>dörtlü tedavi )</w:t>
      </w:r>
      <w:r w:rsidR="00F13213">
        <w:rPr>
          <w:rFonts w:ascii="Arial" w:eastAsia="Times New Roman" w:hAnsi="Arial" w:cs="Arial"/>
          <w:lang w:eastAsia="tr-TR"/>
        </w:rPr>
        <w:t xml:space="preserve">:  </w:t>
      </w:r>
      <w:r w:rsidR="00F13213" w:rsidRPr="00F13213">
        <w:rPr>
          <w:rFonts w:ascii="Arial" w:eastAsia="Times New Roman" w:hAnsi="Arial" w:cs="Arial"/>
          <w:b/>
          <w:bCs/>
          <w:lang w:eastAsia="tr-TR"/>
        </w:rPr>
        <w:t xml:space="preserve">… </w:t>
      </w:r>
      <w:r>
        <w:rPr>
          <w:rFonts w:ascii="Arial" w:eastAsia="Times New Roman" w:hAnsi="Arial" w:cs="Arial"/>
          <w:lang w:eastAsia="tr-TR"/>
        </w:rPr>
        <w:t>4’ü</w:t>
      </w:r>
      <w:r w:rsidR="00F13213">
        <w:rPr>
          <w:rFonts w:ascii="Arial" w:eastAsia="Times New Roman" w:hAnsi="Arial" w:cs="Arial"/>
          <w:lang w:eastAsia="tr-TR"/>
        </w:rPr>
        <w:t>n</w:t>
      </w:r>
      <w:r>
        <w:rPr>
          <w:rFonts w:ascii="Arial" w:eastAsia="Times New Roman" w:hAnsi="Arial" w:cs="Arial"/>
          <w:lang w:eastAsia="tr-TR"/>
        </w:rPr>
        <w:t xml:space="preserve"> 3’den,  3’ü</w:t>
      </w:r>
      <w:r w:rsidR="00F13213">
        <w:rPr>
          <w:rFonts w:ascii="Arial" w:eastAsia="Times New Roman" w:hAnsi="Arial" w:cs="Arial"/>
          <w:lang w:eastAsia="tr-TR"/>
        </w:rPr>
        <w:t>n</w:t>
      </w:r>
      <w:r>
        <w:rPr>
          <w:rFonts w:ascii="Arial" w:eastAsia="Times New Roman" w:hAnsi="Arial" w:cs="Arial"/>
          <w:lang w:eastAsia="tr-TR"/>
        </w:rPr>
        <w:t xml:space="preserve"> 2</w:t>
      </w:r>
      <w:r w:rsidR="004551A9" w:rsidRPr="00A8259E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 xml:space="preserve"> </w:t>
      </w:r>
      <w:r w:rsidR="004551A9" w:rsidRPr="00A8259E">
        <w:rPr>
          <w:rFonts w:ascii="Arial" w:eastAsia="Times New Roman" w:hAnsi="Arial" w:cs="Arial"/>
          <w:lang w:eastAsia="tr-TR"/>
        </w:rPr>
        <w:t xml:space="preserve"> ve</w:t>
      </w:r>
      <w:r w:rsidR="00F13213">
        <w:rPr>
          <w:rFonts w:ascii="Arial" w:eastAsia="Times New Roman" w:hAnsi="Arial" w:cs="Arial"/>
          <w:lang w:eastAsia="tr-TR"/>
        </w:rPr>
        <w:t xml:space="preserve"> bununda </w:t>
      </w:r>
      <w:r>
        <w:rPr>
          <w:rFonts w:ascii="Arial" w:eastAsia="Times New Roman" w:hAnsi="Arial" w:cs="Arial"/>
          <w:lang w:eastAsia="tr-TR"/>
        </w:rPr>
        <w:t xml:space="preserve"> 1</w:t>
      </w:r>
      <w:r w:rsidR="004551A9" w:rsidRPr="00A8259E">
        <w:rPr>
          <w:rFonts w:ascii="Arial" w:eastAsia="Times New Roman" w:hAnsi="Arial" w:cs="Arial"/>
          <w:lang w:eastAsia="tr-TR"/>
        </w:rPr>
        <w:t xml:space="preserve"> ilaç</w:t>
      </w:r>
      <w:r>
        <w:rPr>
          <w:rFonts w:ascii="Arial" w:eastAsia="Times New Roman" w:hAnsi="Arial" w:cs="Arial"/>
          <w:lang w:eastAsia="tr-TR"/>
        </w:rPr>
        <w:t xml:space="preserve"> sınıfından </w:t>
      </w:r>
      <w:r w:rsidR="004551A9" w:rsidRPr="00A8259E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 xml:space="preserve">kesinlikle </w:t>
      </w:r>
      <w:r w:rsidR="004551A9" w:rsidRPr="00A8259E">
        <w:rPr>
          <w:rFonts w:ascii="Arial" w:eastAsia="Times New Roman" w:hAnsi="Arial" w:cs="Arial"/>
          <w:lang w:eastAsia="tr-TR"/>
        </w:rPr>
        <w:t>daha iyisini yaptığı</w:t>
      </w:r>
      <w:r w:rsidR="00F13213">
        <w:rPr>
          <w:rFonts w:ascii="Arial" w:eastAsia="Times New Roman" w:hAnsi="Arial" w:cs="Arial"/>
          <w:lang w:eastAsia="tr-TR"/>
        </w:rPr>
        <w:t>nı</w:t>
      </w:r>
      <w:r w:rsidR="004551A9" w:rsidRPr="00A8259E">
        <w:rPr>
          <w:rFonts w:ascii="Arial" w:eastAsia="Times New Roman" w:hAnsi="Arial" w:cs="Arial"/>
          <w:lang w:eastAsia="tr-TR"/>
        </w:rPr>
        <w:t xml:space="preserve"> doğrular.</w:t>
      </w:r>
    </w:p>
    <w:p w14:paraId="15512B29" w14:textId="51E3A9E7" w:rsidR="003377BB" w:rsidRDefault="00A8259E" w:rsidP="00B766C4">
      <w:pPr>
        <w:spacing w:after="0" w:line="240" w:lineRule="auto"/>
        <w:rPr>
          <w:rFonts w:ascii="Arial" w:eastAsia="Times New Roman" w:hAnsi="Arial" w:cs="Arial"/>
          <w:lang w:eastAsia="tr-TR"/>
        </w:rPr>
      </w:pPr>
      <w:proofErr w:type="gramStart"/>
      <w:r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3B575A"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>şağıda</w:t>
      </w:r>
      <w:r w:rsidR="001D457A"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B575A"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özetlenen</w:t>
      </w:r>
      <w:proofErr w:type="gramEnd"/>
      <w:r w:rsidR="003B575A"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377BB"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>naliz (</w:t>
      </w:r>
      <w:r w:rsidRPr="001D45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https://doi.org/10.1016/j.jacep.2022.05.001</w:t>
      </w:r>
      <w:r w:rsidRPr="001D457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3B575A">
        <w:rPr>
          <w:rFonts w:ascii="Arial" w:eastAsia="Times New Roman" w:hAnsi="Arial" w:cs="Arial"/>
          <w:lang w:eastAsia="tr-TR"/>
        </w:rPr>
        <w:t xml:space="preserve"> eski ve zorlu bir soruyu akla getiriyor</w:t>
      </w:r>
      <w:r w:rsidR="003377BB">
        <w:rPr>
          <w:rFonts w:ascii="Arial" w:eastAsia="Times New Roman" w:hAnsi="Arial" w:cs="Arial"/>
          <w:lang w:eastAsia="tr-TR"/>
        </w:rPr>
        <w:t>.</w:t>
      </w:r>
    </w:p>
    <w:p w14:paraId="0D865A26" w14:textId="293C18DB" w:rsidR="00E4271C" w:rsidRDefault="00A8259E" w:rsidP="00B766C4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3B575A">
        <w:rPr>
          <w:rFonts w:ascii="Arial" w:hAnsi="Arial" w:cs="Arial"/>
        </w:rPr>
        <w:t xml:space="preserve"> Primer korunma</w:t>
      </w:r>
      <w:r w:rsidRPr="003B575A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3B575A">
        <w:rPr>
          <w:rFonts w:ascii="Arial" w:eastAsia="Times New Roman" w:hAnsi="Arial" w:cs="Arial"/>
          <w:lang w:eastAsia="tr-TR"/>
        </w:rPr>
        <w:t>ICD'leri</w:t>
      </w:r>
      <w:proofErr w:type="spellEnd"/>
      <w:r w:rsidRPr="003B575A">
        <w:rPr>
          <w:rFonts w:ascii="Arial" w:eastAsia="Times New Roman" w:hAnsi="Arial" w:cs="Arial"/>
          <w:lang w:eastAsia="tr-TR"/>
        </w:rPr>
        <w:t xml:space="preserve">, </w:t>
      </w:r>
      <w:proofErr w:type="spellStart"/>
      <w:r w:rsidR="00E4271C" w:rsidRPr="00E4271C">
        <w:rPr>
          <w:rFonts w:ascii="Arial" w:eastAsia="Times New Roman" w:hAnsi="Arial" w:cs="Arial"/>
          <w:lang w:eastAsia="tr-TR"/>
        </w:rPr>
        <w:t>KYdEF</w:t>
      </w:r>
      <w:proofErr w:type="spellEnd"/>
      <w:r w:rsidR="00E4271C">
        <w:rPr>
          <w:rFonts w:ascii="Arial" w:eastAsia="Times New Roman" w:hAnsi="Arial" w:cs="Arial"/>
          <w:lang w:eastAsia="tr-TR"/>
        </w:rPr>
        <w:t xml:space="preserve"> </w:t>
      </w:r>
      <w:proofErr w:type="gramStart"/>
      <w:r w:rsidR="00E4271C">
        <w:rPr>
          <w:rFonts w:ascii="Arial" w:eastAsia="Times New Roman" w:hAnsi="Arial" w:cs="Arial"/>
          <w:lang w:eastAsia="tr-TR"/>
        </w:rPr>
        <w:t xml:space="preserve">hastalarında </w:t>
      </w:r>
      <w:r w:rsidR="00E4271C" w:rsidRPr="00E4271C">
        <w:rPr>
          <w:rFonts w:ascii="Arial" w:eastAsia="Times New Roman" w:hAnsi="Arial" w:cs="Arial"/>
          <w:lang w:eastAsia="tr-TR"/>
        </w:rPr>
        <w:t xml:space="preserve"> </w:t>
      </w:r>
      <w:r w:rsidRPr="003B575A">
        <w:rPr>
          <w:rFonts w:ascii="Arial" w:eastAsia="Times New Roman" w:hAnsi="Arial" w:cs="Arial"/>
          <w:lang w:eastAsia="tr-TR"/>
        </w:rPr>
        <w:t>giderek</w:t>
      </w:r>
      <w:proofErr w:type="gramEnd"/>
      <w:r w:rsidRPr="003B575A">
        <w:rPr>
          <w:rFonts w:ascii="Arial" w:eastAsia="Times New Roman" w:hAnsi="Arial" w:cs="Arial"/>
          <w:lang w:eastAsia="tr-TR"/>
        </w:rPr>
        <w:t xml:space="preserve"> artan şekilde yaşamı koruyan önerilen </w:t>
      </w:r>
      <w:proofErr w:type="spellStart"/>
      <w:r w:rsidRPr="003B575A">
        <w:rPr>
          <w:rFonts w:ascii="Arial" w:eastAsia="Times New Roman" w:hAnsi="Arial" w:cs="Arial"/>
          <w:lang w:eastAsia="tr-TR"/>
        </w:rPr>
        <w:t>tı</w:t>
      </w:r>
      <w:r w:rsidR="00E4271C">
        <w:rPr>
          <w:rFonts w:ascii="Arial" w:eastAsia="Times New Roman" w:hAnsi="Arial" w:cs="Arial"/>
          <w:lang w:eastAsia="tr-TR"/>
        </w:rPr>
        <w:t>psal</w:t>
      </w:r>
      <w:proofErr w:type="spellEnd"/>
      <w:r w:rsidRPr="003B575A">
        <w:rPr>
          <w:rFonts w:ascii="Arial" w:eastAsia="Times New Roman" w:hAnsi="Arial" w:cs="Arial"/>
          <w:lang w:eastAsia="tr-TR"/>
        </w:rPr>
        <w:t xml:space="preserve"> tedavi</w:t>
      </w:r>
      <w:r w:rsidR="003B575A">
        <w:rPr>
          <w:rFonts w:ascii="Arial" w:eastAsia="Times New Roman" w:hAnsi="Arial" w:cs="Arial"/>
          <w:lang w:eastAsia="tr-TR"/>
        </w:rPr>
        <w:t>ler</w:t>
      </w:r>
      <w:r w:rsidRPr="003B575A">
        <w:rPr>
          <w:rFonts w:ascii="Arial" w:eastAsia="Times New Roman" w:hAnsi="Arial" w:cs="Arial"/>
          <w:lang w:eastAsia="tr-TR"/>
        </w:rPr>
        <w:t xml:space="preserve"> tarafından sağlan</w:t>
      </w:r>
      <w:r w:rsidR="003B575A" w:rsidRPr="003B575A">
        <w:rPr>
          <w:rFonts w:ascii="Arial" w:eastAsia="Times New Roman" w:hAnsi="Arial" w:cs="Arial"/>
          <w:lang w:eastAsia="tr-TR"/>
        </w:rPr>
        <w:t>ıl</w:t>
      </w:r>
      <w:r w:rsidRPr="003B575A">
        <w:rPr>
          <w:rFonts w:ascii="Arial" w:eastAsia="Times New Roman" w:hAnsi="Arial" w:cs="Arial"/>
          <w:lang w:eastAsia="tr-TR"/>
        </w:rPr>
        <w:t xml:space="preserve">anlara kıyasla klinik olarak önemli </w:t>
      </w:r>
      <w:r w:rsidR="00285934">
        <w:rPr>
          <w:rFonts w:ascii="Arial" w:eastAsia="Times New Roman" w:hAnsi="Arial" w:cs="Arial"/>
          <w:lang w:eastAsia="tr-TR"/>
        </w:rPr>
        <w:t xml:space="preserve">(daha fazla) </w:t>
      </w:r>
      <w:r w:rsidRPr="003B575A">
        <w:rPr>
          <w:rFonts w:ascii="Arial" w:eastAsia="Times New Roman" w:hAnsi="Arial" w:cs="Arial"/>
          <w:lang w:eastAsia="tr-TR"/>
        </w:rPr>
        <w:t>sağkalım kazanımları sağlıyor mu?</w:t>
      </w:r>
      <w:r w:rsidR="003B575A">
        <w:rPr>
          <w:rFonts w:ascii="Arial" w:eastAsia="Times New Roman" w:hAnsi="Arial" w:cs="Arial"/>
          <w:lang w:eastAsia="tr-TR"/>
        </w:rPr>
        <w:t xml:space="preserve"> </w:t>
      </w:r>
    </w:p>
    <w:p w14:paraId="0FE6365D" w14:textId="0D298956" w:rsidR="00B766C4" w:rsidRPr="00E4271C" w:rsidRDefault="00A8259E" w:rsidP="00B766C4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  <w:r w:rsidRPr="00E4271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Çalışmanın eklenen her KYTT ilacı ile artımlı hayatta kalma şansı göz önüne alındığında, kişi, ICD tedavisinin bu popülasyonda genel sağkalım üzerinde hala bir etkisi olup olmadığını düşünmelidir.</w:t>
      </w:r>
    </w:p>
    <w:p w14:paraId="3756E592" w14:textId="4EEF9F41" w:rsidR="003B575A" w:rsidRPr="00772107" w:rsidRDefault="003B575A" w:rsidP="00772107">
      <w:pPr>
        <w:pStyle w:val="ListeParagraf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tr-TR"/>
        </w:rPr>
      </w:pPr>
      <w:r w:rsidRPr="00772107">
        <w:rPr>
          <w:rFonts w:ascii="Arial" w:eastAsia="Times New Roman" w:hAnsi="Arial" w:cs="Arial"/>
          <w:lang w:eastAsia="tr-TR"/>
        </w:rPr>
        <w:t xml:space="preserve">Düzeltilmiş analizde, primer korunma cihazları olan </w:t>
      </w:r>
      <w:proofErr w:type="spellStart"/>
      <w:r w:rsidRPr="00772107">
        <w:rPr>
          <w:rFonts w:ascii="Arial" w:eastAsia="Times New Roman" w:hAnsi="Arial" w:cs="Arial"/>
          <w:lang w:eastAsia="tr-TR"/>
        </w:rPr>
        <w:t>KYdEF</w:t>
      </w:r>
      <w:proofErr w:type="spellEnd"/>
      <w:r w:rsidRPr="00772107">
        <w:rPr>
          <w:rFonts w:ascii="Arial" w:eastAsia="Times New Roman" w:hAnsi="Arial" w:cs="Arial"/>
          <w:lang w:eastAsia="tr-TR"/>
        </w:rPr>
        <w:t xml:space="preserve"> hastalarında herhangi bir nedenden ölüm için 2 yıllık risk</w:t>
      </w:r>
      <w:r w:rsidR="00772107" w:rsidRPr="00772107">
        <w:rPr>
          <w:rFonts w:ascii="Arial" w:eastAsia="Times New Roman" w:hAnsi="Arial" w:cs="Arial"/>
          <w:lang w:eastAsia="tr-TR"/>
        </w:rPr>
        <w:t>:</w:t>
      </w:r>
      <w:r w:rsidRPr="00772107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9D1D84">
        <w:rPr>
          <w:rFonts w:ascii="Arial" w:eastAsia="Times New Roman" w:hAnsi="Arial" w:cs="Arial"/>
          <w:lang w:eastAsia="tr-TR"/>
        </w:rPr>
        <w:t>KYTT’lerin</w:t>
      </w:r>
      <w:proofErr w:type="spellEnd"/>
      <w:r w:rsidR="009D1D84">
        <w:rPr>
          <w:rFonts w:ascii="Arial" w:eastAsia="Times New Roman" w:hAnsi="Arial" w:cs="Arial"/>
          <w:lang w:eastAsia="tr-TR"/>
        </w:rPr>
        <w:t xml:space="preserve"> h</w:t>
      </w:r>
      <w:r w:rsidRPr="00772107">
        <w:rPr>
          <w:rFonts w:ascii="Arial" w:eastAsia="Times New Roman" w:hAnsi="Arial" w:cs="Arial"/>
          <w:lang w:eastAsia="tr-TR"/>
        </w:rPr>
        <w:t>içbirin</w:t>
      </w:r>
      <w:r w:rsidR="00772107" w:rsidRPr="00772107">
        <w:rPr>
          <w:rFonts w:ascii="Arial" w:eastAsia="Times New Roman" w:hAnsi="Arial" w:cs="Arial"/>
          <w:lang w:eastAsia="tr-TR"/>
        </w:rPr>
        <w:t>i almayanlardan</w:t>
      </w:r>
      <w:r w:rsidR="00DD721F" w:rsidRPr="00772107">
        <w:rPr>
          <w:rFonts w:ascii="Arial" w:eastAsia="Times New Roman" w:hAnsi="Arial" w:cs="Arial"/>
          <w:lang w:eastAsia="tr-TR"/>
        </w:rPr>
        <w:t xml:space="preserve"> </w:t>
      </w:r>
      <w:proofErr w:type="gramStart"/>
      <w:r w:rsidR="00DD721F" w:rsidRPr="00772107">
        <w:rPr>
          <w:rFonts w:ascii="Arial" w:eastAsia="Times New Roman" w:hAnsi="Arial" w:cs="Arial"/>
          <w:lang w:eastAsia="tr-TR"/>
        </w:rPr>
        <w:t xml:space="preserve">eklenen </w:t>
      </w:r>
      <w:r w:rsidRPr="00772107">
        <w:rPr>
          <w:rFonts w:ascii="Arial" w:eastAsia="Times New Roman" w:hAnsi="Arial" w:cs="Arial"/>
          <w:lang w:eastAsia="tr-TR"/>
        </w:rPr>
        <w:t xml:space="preserve"> </w:t>
      </w:r>
      <w:r w:rsidR="00DD721F" w:rsidRPr="00772107">
        <w:rPr>
          <w:rFonts w:ascii="Arial" w:eastAsia="Times New Roman" w:hAnsi="Arial" w:cs="Arial"/>
          <w:lang w:eastAsia="tr-TR"/>
        </w:rPr>
        <w:t>her</w:t>
      </w:r>
      <w:proofErr w:type="gramEnd"/>
      <w:r w:rsidR="00DD721F" w:rsidRPr="00772107">
        <w:rPr>
          <w:rFonts w:ascii="Arial" w:eastAsia="Times New Roman" w:hAnsi="Arial" w:cs="Arial"/>
          <w:lang w:eastAsia="tr-TR"/>
        </w:rPr>
        <w:t xml:space="preserve"> reçeteli KYTT ila</w:t>
      </w:r>
      <w:r w:rsidR="00A115B9">
        <w:rPr>
          <w:rFonts w:ascii="Arial" w:eastAsia="Times New Roman" w:hAnsi="Arial" w:cs="Arial"/>
          <w:lang w:eastAsia="tr-TR"/>
        </w:rPr>
        <w:t>ç sınıfı</w:t>
      </w:r>
      <w:r w:rsidR="00DD721F" w:rsidRPr="00772107">
        <w:rPr>
          <w:rFonts w:ascii="Arial" w:eastAsia="Times New Roman" w:hAnsi="Arial" w:cs="Arial"/>
          <w:lang w:eastAsia="tr-TR"/>
        </w:rPr>
        <w:t xml:space="preserve"> ile</w:t>
      </w:r>
      <w:r w:rsidRPr="00772107">
        <w:rPr>
          <w:rFonts w:ascii="Arial" w:eastAsia="Times New Roman" w:hAnsi="Arial" w:cs="Arial"/>
          <w:lang w:eastAsia="tr-TR"/>
        </w:rPr>
        <w:t xml:space="preserve">  üç veya </w:t>
      </w:r>
      <w:proofErr w:type="spellStart"/>
      <w:r w:rsidRPr="00772107">
        <w:rPr>
          <w:rFonts w:ascii="Arial" w:eastAsia="Times New Roman" w:hAnsi="Arial" w:cs="Arial"/>
          <w:lang w:eastAsia="tr-TR"/>
        </w:rPr>
        <w:t>dört</w:t>
      </w:r>
      <w:r w:rsidR="00772107" w:rsidRPr="00772107">
        <w:rPr>
          <w:rFonts w:ascii="Arial" w:eastAsia="Times New Roman" w:hAnsi="Arial" w:cs="Arial"/>
          <w:lang w:eastAsia="tr-TR"/>
        </w:rPr>
        <w:t>sınıf</w:t>
      </w:r>
      <w:proofErr w:type="spellEnd"/>
      <w:r w:rsidR="00772107" w:rsidRPr="00772107">
        <w:rPr>
          <w:rFonts w:ascii="Arial" w:eastAsia="Times New Roman" w:hAnsi="Arial" w:cs="Arial"/>
          <w:lang w:eastAsia="tr-TR"/>
        </w:rPr>
        <w:t xml:space="preserve"> </w:t>
      </w:r>
      <w:r w:rsidRPr="00772107">
        <w:rPr>
          <w:rFonts w:ascii="Arial" w:eastAsia="Times New Roman" w:hAnsi="Arial" w:cs="Arial"/>
          <w:lang w:eastAsia="tr-TR"/>
        </w:rPr>
        <w:t xml:space="preserve"> ajana kadar </w:t>
      </w:r>
      <w:proofErr w:type="spellStart"/>
      <w:r w:rsidR="00DD721F" w:rsidRPr="00772107">
        <w:rPr>
          <w:rFonts w:ascii="Arial" w:eastAsia="Times New Roman" w:hAnsi="Arial" w:cs="Arial"/>
          <w:lang w:eastAsia="tr-TR"/>
        </w:rPr>
        <w:t>ICD</w:t>
      </w:r>
      <w:r w:rsidR="009D1D84">
        <w:rPr>
          <w:rFonts w:ascii="Arial" w:eastAsia="Times New Roman" w:hAnsi="Arial" w:cs="Arial"/>
          <w:lang w:eastAsia="tr-TR"/>
        </w:rPr>
        <w:t>’si</w:t>
      </w:r>
      <w:proofErr w:type="spellEnd"/>
      <w:r w:rsidR="00DD721F" w:rsidRPr="00772107">
        <w:rPr>
          <w:rFonts w:ascii="Arial" w:eastAsia="Times New Roman" w:hAnsi="Arial" w:cs="Arial"/>
          <w:lang w:eastAsia="tr-TR"/>
        </w:rPr>
        <w:t xml:space="preserve"> bulunan</w:t>
      </w:r>
      <w:r w:rsidR="009D1D84">
        <w:rPr>
          <w:rFonts w:ascii="Arial" w:eastAsia="Times New Roman" w:hAnsi="Arial" w:cs="Arial"/>
          <w:lang w:eastAsia="tr-TR"/>
        </w:rPr>
        <w:t xml:space="preserve"> hasta</w:t>
      </w:r>
      <w:r w:rsidR="00DD721F" w:rsidRPr="00772107">
        <w:rPr>
          <w:rFonts w:ascii="Arial" w:eastAsia="Times New Roman" w:hAnsi="Arial" w:cs="Arial"/>
          <w:lang w:eastAsia="tr-TR"/>
        </w:rPr>
        <w:t>larda %36 ve CRT-D</w:t>
      </w:r>
      <w:r w:rsidR="009D1D84">
        <w:rPr>
          <w:rFonts w:ascii="Arial" w:eastAsia="Times New Roman" w:hAnsi="Arial" w:cs="Arial"/>
          <w:lang w:eastAsia="tr-TR"/>
        </w:rPr>
        <w:t>’si</w:t>
      </w:r>
      <w:r w:rsidR="00DD721F" w:rsidRPr="00772107">
        <w:rPr>
          <w:rFonts w:ascii="Arial" w:eastAsia="Times New Roman" w:hAnsi="Arial" w:cs="Arial"/>
          <w:lang w:eastAsia="tr-TR"/>
        </w:rPr>
        <w:t xml:space="preserve"> bulunanlarda %30 düştü</w:t>
      </w:r>
      <w:r w:rsidR="009D1D84">
        <w:rPr>
          <w:rFonts w:ascii="Arial" w:eastAsia="Times New Roman" w:hAnsi="Arial" w:cs="Arial"/>
          <w:lang w:eastAsia="tr-TR"/>
        </w:rPr>
        <w:t xml:space="preserve"> </w:t>
      </w:r>
      <w:r w:rsidRPr="00772107">
        <w:rPr>
          <w:rFonts w:ascii="Arial" w:eastAsia="Times New Roman" w:hAnsi="Arial" w:cs="Arial"/>
          <w:lang w:eastAsia="tr-TR"/>
        </w:rPr>
        <w:t>(her iki durumda da P &lt; .001).</w:t>
      </w:r>
    </w:p>
    <w:p w14:paraId="355FBFCB" w14:textId="444899A8" w:rsidR="0038564A" w:rsidRDefault="00772107" w:rsidP="00567E8D">
      <w:pPr>
        <w:spacing w:after="0" w:line="240" w:lineRule="auto"/>
        <w:rPr>
          <w:rFonts w:ascii="Arial" w:hAnsi="Arial" w:cs="Arial"/>
        </w:rPr>
      </w:pPr>
      <w:r w:rsidRPr="00567E8D">
        <w:rPr>
          <w:rFonts w:ascii="Arial" w:hAnsi="Arial" w:cs="Arial"/>
        </w:rPr>
        <w:t xml:space="preserve"> </w:t>
      </w:r>
    </w:p>
    <w:p w14:paraId="4D742345" w14:textId="7CF0AE83" w:rsidR="00772107" w:rsidRPr="00567E8D" w:rsidRDefault="00772107" w:rsidP="00567E8D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567E8D">
        <w:rPr>
          <w:rFonts w:ascii="Arial" w:eastAsia="Times New Roman" w:hAnsi="Arial" w:cs="Arial"/>
          <w:lang w:eastAsia="tr-TR"/>
        </w:rPr>
        <w:t>Yayınlanan raporun notlarına göre</w:t>
      </w:r>
      <w:r w:rsidR="000460D4" w:rsidRPr="000460D4">
        <w:t xml:space="preserve"> </w:t>
      </w:r>
      <w:r w:rsidR="000460D4">
        <w:t>(</w:t>
      </w:r>
      <w:r w:rsidR="000460D4" w:rsidRPr="000460D4">
        <w:rPr>
          <w:rFonts w:ascii="Arial" w:eastAsia="Times New Roman" w:hAnsi="Arial" w:cs="Arial"/>
          <w:lang w:eastAsia="tr-TR"/>
        </w:rPr>
        <w:t xml:space="preserve">JJ </w:t>
      </w:r>
      <w:proofErr w:type="spellStart"/>
      <w:r w:rsidR="000460D4" w:rsidRPr="000460D4">
        <w:rPr>
          <w:rFonts w:ascii="Arial" w:eastAsia="Times New Roman" w:hAnsi="Arial" w:cs="Arial"/>
          <w:lang w:eastAsia="tr-TR"/>
        </w:rPr>
        <w:t>Am</w:t>
      </w:r>
      <w:proofErr w:type="spellEnd"/>
      <w:r w:rsidR="000460D4" w:rsidRPr="000460D4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0460D4" w:rsidRPr="000460D4">
        <w:rPr>
          <w:rFonts w:ascii="Arial" w:eastAsia="Times New Roman" w:hAnsi="Arial" w:cs="Arial"/>
          <w:lang w:eastAsia="tr-TR"/>
        </w:rPr>
        <w:t>Coll</w:t>
      </w:r>
      <w:proofErr w:type="spellEnd"/>
      <w:r w:rsidR="000460D4" w:rsidRPr="000460D4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0460D4" w:rsidRPr="000460D4">
        <w:rPr>
          <w:rFonts w:ascii="Arial" w:eastAsia="Times New Roman" w:hAnsi="Arial" w:cs="Arial"/>
          <w:lang w:eastAsia="tr-TR"/>
        </w:rPr>
        <w:t>Cardiol</w:t>
      </w:r>
      <w:proofErr w:type="spellEnd"/>
      <w:r w:rsidR="000460D4" w:rsidRPr="000460D4">
        <w:rPr>
          <w:rFonts w:ascii="Arial" w:eastAsia="Times New Roman" w:hAnsi="Arial" w:cs="Arial"/>
          <w:lang w:eastAsia="tr-TR"/>
        </w:rPr>
        <w:t xml:space="preserve"> EP. </w:t>
      </w:r>
      <w:proofErr w:type="gramStart"/>
      <w:r w:rsidR="000460D4" w:rsidRPr="000460D4">
        <w:rPr>
          <w:rFonts w:ascii="Arial" w:eastAsia="Times New Roman" w:hAnsi="Arial" w:cs="Arial"/>
          <w:lang w:eastAsia="tr-TR"/>
        </w:rPr>
        <w:t>online</w:t>
      </w:r>
      <w:proofErr w:type="gramEnd"/>
      <w:r w:rsidR="000460D4" w:rsidRPr="000460D4">
        <w:rPr>
          <w:rFonts w:ascii="Arial" w:eastAsia="Times New Roman" w:hAnsi="Arial" w:cs="Arial"/>
          <w:lang w:eastAsia="tr-TR"/>
        </w:rPr>
        <w:t xml:space="preserve"> </w:t>
      </w:r>
      <w:r w:rsidR="000460D4">
        <w:rPr>
          <w:rFonts w:ascii="Arial" w:eastAsia="Times New Roman" w:hAnsi="Arial" w:cs="Arial"/>
          <w:lang w:eastAsia="tr-TR"/>
        </w:rPr>
        <w:t>temmuz</w:t>
      </w:r>
      <w:r w:rsidR="000460D4" w:rsidRPr="000460D4">
        <w:rPr>
          <w:rFonts w:ascii="Arial" w:eastAsia="Times New Roman" w:hAnsi="Arial" w:cs="Arial"/>
          <w:lang w:eastAsia="tr-TR"/>
        </w:rPr>
        <w:t xml:space="preserve"> 27, 2022</w:t>
      </w:r>
      <w:r w:rsidR="000460D4">
        <w:rPr>
          <w:rFonts w:ascii="Arial" w:eastAsia="Times New Roman" w:hAnsi="Arial" w:cs="Arial"/>
          <w:lang w:eastAsia="tr-TR"/>
        </w:rPr>
        <w:t xml:space="preserve"> yayınlandı)</w:t>
      </w:r>
      <w:r w:rsidRPr="00567E8D">
        <w:rPr>
          <w:rFonts w:ascii="Arial" w:eastAsia="Times New Roman" w:hAnsi="Arial" w:cs="Arial"/>
          <w:lang w:eastAsia="tr-TR"/>
        </w:rPr>
        <w:t xml:space="preserve"> çalışmanın bir yorumu, çağdaş KYTT'</w:t>
      </w:r>
      <w:r w:rsidR="008B616F">
        <w:rPr>
          <w:rFonts w:ascii="Arial" w:eastAsia="Times New Roman" w:hAnsi="Arial" w:cs="Arial"/>
          <w:lang w:eastAsia="tr-TR"/>
        </w:rPr>
        <w:t>’</w:t>
      </w:r>
      <w:proofErr w:type="spellStart"/>
      <w:r w:rsidR="008B616F">
        <w:rPr>
          <w:rFonts w:ascii="Arial" w:eastAsia="Times New Roman" w:hAnsi="Arial" w:cs="Arial"/>
          <w:lang w:eastAsia="tr-TR"/>
        </w:rPr>
        <w:t>ler</w:t>
      </w:r>
      <w:proofErr w:type="spellEnd"/>
      <w:r w:rsidRPr="00567E8D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567E8D">
        <w:rPr>
          <w:rFonts w:ascii="Arial" w:eastAsia="Times New Roman" w:hAnsi="Arial" w:cs="Arial"/>
          <w:lang w:eastAsia="tr-TR"/>
        </w:rPr>
        <w:t>KYdEF’de</w:t>
      </w:r>
      <w:proofErr w:type="spellEnd"/>
      <w:r w:rsidRPr="00567E8D">
        <w:rPr>
          <w:rFonts w:ascii="Arial" w:eastAsia="Times New Roman" w:hAnsi="Arial" w:cs="Arial"/>
          <w:lang w:eastAsia="tr-TR"/>
        </w:rPr>
        <w:t xml:space="preserve">  sağkalımı o kadar </w:t>
      </w:r>
      <w:r w:rsidR="00567E8D" w:rsidRPr="00567E8D">
        <w:rPr>
          <w:rFonts w:ascii="Arial" w:eastAsia="Times New Roman" w:hAnsi="Arial" w:cs="Arial"/>
          <w:lang w:eastAsia="tr-TR"/>
        </w:rPr>
        <w:t xml:space="preserve">çok </w:t>
      </w:r>
      <w:r w:rsidRPr="00567E8D">
        <w:rPr>
          <w:rFonts w:ascii="Arial" w:eastAsia="Times New Roman" w:hAnsi="Arial" w:cs="Arial"/>
          <w:lang w:eastAsia="tr-TR"/>
        </w:rPr>
        <w:t>artır</w:t>
      </w:r>
      <w:r w:rsidR="00567E8D" w:rsidRPr="00567E8D">
        <w:rPr>
          <w:rFonts w:ascii="Arial" w:eastAsia="Times New Roman" w:hAnsi="Arial" w:cs="Arial"/>
          <w:lang w:eastAsia="tr-TR"/>
        </w:rPr>
        <w:t>mıştır ki</w:t>
      </w:r>
      <w:r w:rsidRPr="00567E8D">
        <w:rPr>
          <w:rFonts w:ascii="Arial" w:eastAsia="Times New Roman" w:hAnsi="Arial" w:cs="Arial"/>
          <w:lang w:eastAsia="tr-TR"/>
        </w:rPr>
        <w:t xml:space="preserve">, primer korunma </w:t>
      </w:r>
      <w:proofErr w:type="spellStart"/>
      <w:r w:rsidRPr="00567E8D">
        <w:rPr>
          <w:rFonts w:ascii="Arial" w:eastAsia="Times New Roman" w:hAnsi="Arial" w:cs="Arial"/>
          <w:lang w:eastAsia="tr-TR"/>
        </w:rPr>
        <w:t>ICD'si</w:t>
      </w:r>
      <w:proofErr w:type="spellEnd"/>
      <w:r w:rsidR="00A9406D">
        <w:rPr>
          <w:rFonts w:ascii="Arial" w:eastAsia="Times New Roman" w:hAnsi="Arial" w:cs="Arial"/>
          <w:lang w:eastAsia="tr-TR"/>
        </w:rPr>
        <w:t xml:space="preserve"> ile </w:t>
      </w:r>
      <w:r w:rsidRPr="00567E8D">
        <w:rPr>
          <w:rFonts w:ascii="Arial" w:eastAsia="Times New Roman" w:hAnsi="Arial" w:cs="Arial"/>
          <w:lang w:eastAsia="tr-TR"/>
        </w:rPr>
        <w:t xml:space="preserve"> </w:t>
      </w:r>
      <w:r w:rsidR="00567E8D" w:rsidRPr="00567E8D">
        <w:rPr>
          <w:rFonts w:ascii="Arial" w:eastAsia="Times New Roman" w:hAnsi="Arial" w:cs="Arial"/>
          <w:lang w:eastAsia="tr-TR"/>
        </w:rPr>
        <w:t xml:space="preserve"> görülecek </w:t>
      </w:r>
      <w:r w:rsidRPr="00567E8D">
        <w:rPr>
          <w:rFonts w:ascii="Arial" w:eastAsia="Times New Roman" w:hAnsi="Arial" w:cs="Arial"/>
          <w:lang w:eastAsia="tr-TR"/>
        </w:rPr>
        <w:t>bu tür herhangi bir fayda</w:t>
      </w:r>
      <w:r w:rsidR="008B616F">
        <w:rPr>
          <w:rFonts w:ascii="Arial" w:eastAsia="Times New Roman" w:hAnsi="Arial" w:cs="Arial"/>
          <w:lang w:eastAsia="tr-TR"/>
        </w:rPr>
        <w:t>yı</w:t>
      </w:r>
      <w:r w:rsidRPr="00567E8D">
        <w:rPr>
          <w:rFonts w:ascii="Arial" w:eastAsia="Times New Roman" w:hAnsi="Arial" w:cs="Arial"/>
          <w:lang w:eastAsia="tr-TR"/>
        </w:rPr>
        <w:t xml:space="preserve"> gölgede bırakır.</w:t>
      </w:r>
    </w:p>
    <w:p w14:paraId="3062C9E8" w14:textId="656BB2BB" w:rsidR="00F058CD" w:rsidRPr="00F058CD" w:rsidRDefault="00F058CD" w:rsidP="00F058CD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F058CD">
        <w:rPr>
          <w:rFonts w:ascii="Arial" w:eastAsia="Times New Roman" w:hAnsi="Arial" w:cs="Arial"/>
          <w:lang w:eastAsia="tr-TR"/>
        </w:rPr>
        <w:t xml:space="preserve">Hem defibrilatörler hem de dört temel ilaç tedavisi, bu gibi durumlarda sağkalımı artırır, bu nedenle temel soru: Eklenecek </w:t>
      </w:r>
      <w:proofErr w:type="gramStart"/>
      <w:r w:rsidRPr="00F058CD">
        <w:rPr>
          <w:rFonts w:ascii="Arial" w:eastAsia="Times New Roman" w:hAnsi="Arial" w:cs="Arial"/>
          <w:lang w:eastAsia="tr-TR"/>
        </w:rPr>
        <w:t>katkı  olup</w:t>
      </w:r>
      <w:proofErr w:type="gramEnd"/>
      <w:r w:rsidRPr="00F058CD">
        <w:rPr>
          <w:rFonts w:ascii="Arial" w:eastAsia="Times New Roman" w:hAnsi="Arial" w:cs="Arial"/>
          <w:lang w:eastAsia="tr-TR"/>
        </w:rPr>
        <w:t xml:space="preserve"> olmadığıdır. Bilinmeyen ise İlaçların üzerine defibrilatör koyarak mı daha çok hayat kurtarıldığı mıdır, yoksa ikisinin yararı</w:t>
      </w:r>
      <w:r w:rsidR="008B616F">
        <w:rPr>
          <w:rFonts w:ascii="Arial" w:eastAsia="Times New Roman" w:hAnsi="Arial" w:cs="Arial"/>
          <w:lang w:eastAsia="tr-TR"/>
        </w:rPr>
        <w:t>n</w:t>
      </w:r>
      <w:r w:rsidRPr="00F058CD">
        <w:rPr>
          <w:rFonts w:ascii="Arial" w:eastAsia="Times New Roman" w:hAnsi="Arial" w:cs="Arial"/>
          <w:lang w:eastAsia="tr-TR"/>
        </w:rPr>
        <w:t xml:space="preserve">ın örtüştüğü müdür? </w:t>
      </w:r>
    </w:p>
    <w:p w14:paraId="57BD223D" w14:textId="494FA7FB" w:rsidR="00F058CD" w:rsidRPr="008B616F" w:rsidRDefault="00F058CD" w:rsidP="00F058CD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lastRenderedPageBreak/>
        <w:t xml:space="preserve">Şimdilik, en azından </w:t>
      </w:r>
      <w:r w:rsidR="00E66EEF"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bu </w:t>
      </w:r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bulgular, </w:t>
      </w:r>
      <w:proofErr w:type="gramStart"/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tedavide  tam</w:t>
      </w:r>
      <w:proofErr w:type="gramEnd"/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KYTT, özellikle bugün dörtlü </w:t>
      </w:r>
      <w:r w:rsidR="00E66EEF"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tedavi </w:t>
      </w:r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olarak tanımla</w:t>
      </w:r>
      <w:r w:rsidR="00E66EEF"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nan</w:t>
      </w:r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</w:t>
      </w:r>
      <w:r w:rsidR="00E66EEF"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modern farmakolojik strateji</w:t>
      </w:r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olduğu sürece, primer korunma </w:t>
      </w:r>
      <w:proofErr w:type="spellStart"/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ICD'</w:t>
      </w:r>
      <w:r w:rsidR="00E66EEF"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sini</w:t>
      </w:r>
      <w:proofErr w:type="spellEnd"/>
      <w:r w:rsidRPr="008B616F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önerip önermemeyi düşünmeleri için klinisyenlere güvence verebilir.</w:t>
      </w:r>
    </w:p>
    <w:p w14:paraId="6AAC1A01" w14:textId="73ABBDFB" w:rsidR="009F79BC" w:rsidRPr="007A4454" w:rsidRDefault="009F79BC" w:rsidP="009F79BC">
      <w:pPr>
        <w:spacing w:after="0" w:line="240" w:lineRule="auto"/>
        <w:ind w:left="720" w:right="510"/>
        <w:rPr>
          <w:rFonts w:ascii="Arial" w:eastAsia="Times New Roman" w:hAnsi="Arial" w:cs="Arial"/>
          <w:lang w:eastAsia="tr-TR"/>
        </w:rPr>
      </w:pPr>
      <w:r w:rsidRPr="007A4454">
        <w:rPr>
          <w:rFonts w:ascii="Arial" w:eastAsia="Times New Roman" w:hAnsi="Arial" w:cs="Arial"/>
          <w:lang w:eastAsia="tr-TR"/>
        </w:rPr>
        <w:t>Yakın zamanda duyurulan 2022 KY Kuzey Amerika kılavuzları</w:t>
      </w:r>
      <w:r w:rsidR="007A4454" w:rsidRPr="007A4454">
        <w:rPr>
          <w:rFonts w:ascii="Arial" w:eastAsia="Times New Roman" w:hAnsi="Arial" w:cs="Arial"/>
          <w:lang w:eastAsia="tr-TR"/>
        </w:rPr>
        <w:t xml:space="preserve"> (</w:t>
      </w:r>
      <w:proofErr w:type="spellStart"/>
      <w:r w:rsidR="007A4454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Circulation</w:t>
      </w:r>
      <w:proofErr w:type="spellEnd"/>
      <w:r w:rsidR="007A4454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 xml:space="preserve">. </w:t>
      </w:r>
      <w:proofErr w:type="gramStart"/>
      <w:r w:rsidR="007A4454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2022;145:00</w:t>
      </w:r>
      <w:proofErr w:type="gramEnd"/>
      <w:r w:rsidR="007A4454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–00. DOI: 10.1161/CIR.0000000000001062</w:t>
      </w:r>
      <w:r w:rsidR="007A4454" w:rsidRPr="007A4454">
        <w:rPr>
          <w:rFonts w:ascii="Arial" w:eastAsia="Times New Roman" w:hAnsi="Arial" w:cs="Arial"/>
          <w:lang w:eastAsia="tr-TR"/>
        </w:rPr>
        <w:t>);</w:t>
      </w:r>
      <w:r w:rsidRPr="007A4454">
        <w:rPr>
          <w:rFonts w:ascii="Arial" w:eastAsia="Times New Roman" w:hAnsi="Arial" w:cs="Arial"/>
          <w:lang w:eastAsia="tr-TR"/>
        </w:rPr>
        <w:t xml:space="preserve"> bir beta </w:t>
      </w:r>
      <w:proofErr w:type="spellStart"/>
      <w:r w:rsidRPr="007A4454">
        <w:rPr>
          <w:rFonts w:ascii="Arial" w:eastAsia="Times New Roman" w:hAnsi="Arial" w:cs="Arial"/>
          <w:lang w:eastAsia="tr-TR"/>
        </w:rPr>
        <w:t>bloker</w:t>
      </w:r>
      <w:proofErr w:type="spellEnd"/>
      <w:r w:rsidRPr="007A4454">
        <w:rPr>
          <w:rFonts w:ascii="Arial" w:eastAsia="Times New Roman" w:hAnsi="Arial" w:cs="Arial"/>
          <w:lang w:eastAsia="tr-TR"/>
        </w:rPr>
        <w:t xml:space="preserve">, MRA ve SGLT2 inhibitörünün ötesinde, seçilen RAS inhibitörünün </w:t>
      </w:r>
      <w:proofErr w:type="spellStart"/>
      <w:r w:rsidRPr="007A4454">
        <w:rPr>
          <w:rFonts w:ascii="Arial" w:eastAsia="Times New Roman" w:hAnsi="Arial" w:cs="Arial"/>
          <w:lang w:eastAsia="tr-TR"/>
        </w:rPr>
        <w:t>sakubitril</w:t>
      </w:r>
      <w:proofErr w:type="spellEnd"/>
      <w:r w:rsidRPr="007A4454">
        <w:rPr>
          <w:rFonts w:ascii="Arial" w:eastAsia="Times New Roman" w:hAnsi="Arial" w:cs="Arial"/>
          <w:lang w:eastAsia="tr-TR"/>
        </w:rPr>
        <w:t>/</w:t>
      </w:r>
      <w:proofErr w:type="spellStart"/>
      <w:r w:rsidRPr="007A4454">
        <w:rPr>
          <w:rFonts w:ascii="Arial" w:eastAsia="Times New Roman" w:hAnsi="Arial" w:cs="Arial"/>
          <w:lang w:eastAsia="tr-TR"/>
        </w:rPr>
        <w:t>valsartan</w:t>
      </w:r>
      <w:proofErr w:type="spellEnd"/>
      <w:r w:rsidRPr="007A4454">
        <w:rPr>
          <w:rFonts w:ascii="Arial" w:eastAsia="Times New Roman" w:hAnsi="Arial" w:cs="Arial"/>
          <w:lang w:eastAsia="tr-TR"/>
        </w:rPr>
        <w:t xml:space="preserve"> (</w:t>
      </w:r>
      <w:proofErr w:type="spellStart"/>
      <w:r w:rsidRPr="007A4454">
        <w:rPr>
          <w:rFonts w:ascii="Arial" w:eastAsia="Times New Roman" w:hAnsi="Arial" w:cs="Arial"/>
          <w:lang w:eastAsia="tr-TR"/>
        </w:rPr>
        <w:t>Entresto</w:t>
      </w:r>
      <w:proofErr w:type="spellEnd"/>
      <w:r w:rsidRPr="007A4454">
        <w:rPr>
          <w:rFonts w:ascii="Arial" w:eastAsia="Times New Roman" w:hAnsi="Arial" w:cs="Arial"/>
          <w:lang w:eastAsia="tr-TR"/>
        </w:rPr>
        <w:t xml:space="preserve">) ve gerekirse ACE inhibitörleri veya </w:t>
      </w:r>
      <w:proofErr w:type="spellStart"/>
      <w:r w:rsidRPr="007A4454">
        <w:rPr>
          <w:rFonts w:ascii="Arial" w:eastAsia="Times New Roman" w:hAnsi="Arial" w:cs="Arial"/>
          <w:lang w:eastAsia="tr-TR"/>
        </w:rPr>
        <w:t>ARB'ler</w:t>
      </w:r>
      <w:proofErr w:type="spellEnd"/>
      <w:r w:rsidRPr="007A4454">
        <w:rPr>
          <w:rFonts w:ascii="Arial" w:eastAsia="Times New Roman" w:hAnsi="Arial" w:cs="Arial"/>
          <w:lang w:eastAsia="tr-TR"/>
        </w:rPr>
        <w:t xml:space="preserve"> ile birlikte </w:t>
      </w:r>
      <w:proofErr w:type="spellStart"/>
      <w:r w:rsidRPr="007A4454">
        <w:rPr>
          <w:rFonts w:ascii="Arial" w:eastAsia="Times New Roman" w:hAnsi="Arial" w:cs="Arial"/>
          <w:lang w:eastAsia="tr-TR"/>
        </w:rPr>
        <w:t>KYdEF</w:t>
      </w:r>
      <w:proofErr w:type="spellEnd"/>
      <w:r w:rsidRPr="007A4454">
        <w:rPr>
          <w:rFonts w:ascii="Arial" w:eastAsia="Times New Roman" w:hAnsi="Arial" w:cs="Arial"/>
          <w:lang w:eastAsia="tr-TR"/>
        </w:rPr>
        <w:t xml:space="preserve"> dörtlü rejimini tanımlamaktadır.</w:t>
      </w:r>
    </w:p>
    <w:p w14:paraId="676E8D2D" w14:textId="5F71618E" w:rsidR="009F79BC" w:rsidRPr="009D3165" w:rsidRDefault="009F79BC" w:rsidP="009F79BC">
      <w:pPr>
        <w:spacing w:after="0" w:line="240" w:lineRule="auto"/>
        <w:ind w:left="720" w:right="510"/>
        <w:rPr>
          <w:rFonts w:ascii="Arial" w:eastAsia="Times New Roman" w:hAnsi="Arial" w:cs="Arial"/>
          <w:lang w:eastAsia="tr-TR"/>
        </w:rPr>
      </w:pPr>
      <w:proofErr w:type="spellStart"/>
      <w:r w:rsidRPr="009D3165">
        <w:rPr>
          <w:rFonts w:ascii="Arial" w:eastAsia="Times New Roman" w:hAnsi="Arial" w:cs="Arial"/>
          <w:lang w:eastAsia="tr-TR"/>
        </w:rPr>
        <w:t>KYdEF</w:t>
      </w:r>
      <w:proofErr w:type="spellEnd"/>
      <w:r w:rsidRPr="009D3165">
        <w:rPr>
          <w:rFonts w:ascii="Arial" w:eastAsia="Times New Roman" w:hAnsi="Arial" w:cs="Arial"/>
          <w:lang w:eastAsia="tr-TR"/>
        </w:rPr>
        <w:t xml:space="preserve"> dörtlü tedavisine ilişkin neredeyse </w:t>
      </w:r>
      <w:r w:rsidR="009D3165" w:rsidRPr="009D3165">
        <w:rPr>
          <w:rFonts w:ascii="Arial" w:eastAsia="Times New Roman" w:hAnsi="Arial" w:cs="Arial"/>
          <w:lang w:eastAsia="tr-TR"/>
        </w:rPr>
        <w:t xml:space="preserve">benzer tavsiyelerde bulunan </w:t>
      </w:r>
      <w:r w:rsidRPr="009D3165">
        <w:rPr>
          <w:rFonts w:ascii="Arial" w:eastAsia="Times New Roman" w:hAnsi="Arial" w:cs="Arial"/>
          <w:lang w:eastAsia="tr-TR"/>
        </w:rPr>
        <w:t xml:space="preserve">2021 geçen yıl </w:t>
      </w:r>
      <w:proofErr w:type="gramStart"/>
      <w:r w:rsidRPr="009D3165">
        <w:rPr>
          <w:rFonts w:ascii="Arial" w:eastAsia="Times New Roman" w:hAnsi="Arial" w:cs="Arial"/>
          <w:lang w:eastAsia="tr-TR"/>
        </w:rPr>
        <w:t>tanıtılan  KY</w:t>
      </w:r>
      <w:proofErr w:type="gramEnd"/>
      <w:r w:rsidRPr="009D3165">
        <w:rPr>
          <w:rFonts w:ascii="Arial" w:eastAsia="Times New Roman" w:hAnsi="Arial" w:cs="Arial"/>
          <w:lang w:eastAsia="tr-TR"/>
        </w:rPr>
        <w:t xml:space="preserve">  Avrupa kılavuzları</w:t>
      </w:r>
      <w:r w:rsidR="009D3165">
        <w:rPr>
          <w:rFonts w:ascii="Arial" w:eastAsia="Times New Roman" w:hAnsi="Arial" w:cs="Arial"/>
          <w:lang w:eastAsia="tr-TR"/>
        </w:rPr>
        <w:t xml:space="preserve"> (</w:t>
      </w:r>
      <w:proofErr w:type="spellStart"/>
      <w:r w:rsidR="009D316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European</w:t>
      </w:r>
      <w:proofErr w:type="spellEnd"/>
      <w:r w:rsidR="009D316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 xml:space="preserve"> </w:t>
      </w:r>
      <w:proofErr w:type="spellStart"/>
      <w:r w:rsidR="009D316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Heart</w:t>
      </w:r>
      <w:proofErr w:type="spellEnd"/>
      <w:r w:rsidR="009D316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 xml:space="preserve"> </w:t>
      </w:r>
      <w:proofErr w:type="spellStart"/>
      <w:r w:rsidR="009D316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Journal</w:t>
      </w:r>
      <w:proofErr w:type="spellEnd"/>
      <w:r w:rsidR="009D316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 xml:space="preserve"> (2021) 00, 1</w:t>
      </w:r>
      <w:r w:rsidR="00130DC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-</w:t>
      </w:r>
      <w:r w:rsidR="009D3165" w:rsidRPr="00A10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128</w:t>
      </w:r>
      <w:r w:rsidR="009D3165">
        <w:rPr>
          <w:rFonts w:ascii="Arial" w:eastAsia="Times New Roman" w:hAnsi="Arial" w:cs="Arial"/>
          <w:lang w:eastAsia="tr-TR"/>
        </w:rPr>
        <w:t>)</w:t>
      </w:r>
      <w:r w:rsidRPr="009D3165">
        <w:rPr>
          <w:rFonts w:ascii="Arial" w:eastAsia="Times New Roman" w:hAnsi="Arial" w:cs="Arial"/>
          <w:lang w:eastAsia="tr-TR"/>
        </w:rPr>
        <w:t>,</w:t>
      </w:r>
      <w:r w:rsidR="009D3165">
        <w:rPr>
          <w:rFonts w:ascii="Arial" w:eastAsia="Times New Roman" w:hAnsi="Arial" w:cs="Arial"/>
          <w:lang w:eastAsia="tr-TR"/>
        </w:rPr>
        <w:t xml:space="preserve"> </w:t>
      </w:r>
      <w:r w:rsidRPr="009D3165">
        <w:rPr>
          <w:rFonts w:ascii="Arial" w:eastAsia="Times New Roman" w:hAnsi="Arial" w:cs="Arial"/>
          <w:lang w:eastAsia="tr-TR"/>
        </w:rPr>
        <w:t xml:space="preserve">tercih edilen RAS inhibitörü olarak </w:t>
      </w:r>
      <w:proofErr w:type="spellStart"/>
      <w:r w:rsidRPr="009D3165">
        <w:rPr>
          <w:rFonts w:ascii="Arial" w:eastAsia="Times New Roman" w:hAnsi="Arial" w:cs="Arial"/>
          <w:lang w:eastAsia="tr-TR"/>
        </w:rPr>
        <w:t>sakubitril</w:t>
      </w:r>
      <w:proofErr w:type="spellEnd"/>
      <w:r w:rsidRPr="009D3165">
        <w:rPr>
          <w:rFonts w:ascii="Arial" w:eastAsia="Times New Roman" w:hAnsi="Arial" w:cs="Arial"/>
          <w:lang w:eastAsia="tr-TR"/>
        </w:rPr>
        <w:t>/</w:t>
      </w:r>
      <w:proofErr w:type="spellStart"/>
      <w:r w:rsidRPr="009D3165">
        <w:rPr>
          <w:rFonts w:ascii="Arial" w:eastAsia="Times New Roman" w:hAnsi="Arial" w:cs="Arial"/>
          <w:lang w:eastAsia="tr-TR"/>
        </w:rPr>
        <w:t>valsartan'ı</w:t>
      </w:r>
      <w:proofErr w:type="spellEnd"/>
      <w:r w:rsidRPr="009D3165">
        <w:rPr>
          <w:rFonts w:ascii="Arial" w:eastAsia="Times New Roman" w:hAnsi="Arial" w:cs="Arial"/>
          <w:lang w:eastAsia="tr-TR"/>
        </w:rPr>
        <w:t xml:space="preserve"> ACE inhibitörlerine tercih edilmesini, ancak zorunlu olarak tercih edilmemesini </w:t>
      </w:r>
      <w:r w:rsidR="00130DC5">
        <w:rPr>
          <w:rFonts w:ascii="Arial" w:eastAsia="Times New Roman" w:hAnsi="Arial" w:cs="Arial"/>
          <w:lang w:eastAsia="tr-TR"/>
        </w:rPr>
        <w:t>(</w:t>
      </w:r>
      <w:r w:rsidR="00130DC5" w:rsidRPr="00130DC5">
        <w:rPr>
          <w:rFonts w:ascii="Arial" w:eastAsia="Times New Roman" w:hAnsi="Arial" w:cs="Arial"/>
          <w:b/>
          <w:bCs/>
          <w:color w:val="C00000"/>
          <w:sz w:val="24"/>
          <w:szCs w:val="24"/>
          <w:lang w:eastAsia="tr-TR"/>
        </w:rPr>
        <w:t>!</w:t>
      </w:r>
      <w:r w:rsidR="00130DC5">
        <w:rPr>
          <w:rFonts w:ascii="Arial" w:eastAsia="Times New Roman" w:hAnsi="Arial" w:cs="Arial"/>
          <w:lang w:eastAsia="tr-TR"/>
        </w:rPr>
        <w:t xml:space="preserve">) </w:t>
      </w:r>
      <w:r w:rsidRPr="009D3165">
        <w:rPr>
          <w:rFonts w:ascii="Arial" w:eastAsia="Times New Roman" w:hAnsi="Arial" w:cs="Arial"/>
          <w:lang w:eastAsia="tr-TR"/>
        </w:rPr>
        <w:t>tavsiye etmiştir.</w:t>
      </w:r>
    </w:p>
    <w:p w14:paraId="1D3C8689" w14:textId="03B529DA" w:rsidR="009A1221" w:rsidRDefault="009A1221">
      <w:pPr>
        <w:rPr>
          <w:rFonts w:ascii="Arial" w:hAnsi="Arial" w:cs="Arial"/>
        </w:rPr>
      </w:pPr>
    </w:p>
    <w:p w14:paraId="5813319D" w14:textId="73632E52" w:rsidR="00130DC5" w:rsidRDefault="00130DC5">
      <w:pPr>
        <w:rPr>
          <w:rFonts w:ascii="Arial" w:hAnsi="Arial" w:cs="Arial"/>
        </w:rPr>
      </w:pPr>
    </w:p>
    <w:p w14:paraId="5679514A" w14:textId="1E3B33E3" w:rsidR="00130DC5" w:rsidRPr="00EA7E38" w:rsidRDefault="00130DC5" w:rsidP="00130DC5">
      <w:pPr>
        <w:spacing w:after="300" w:line="240" w:lineRule="auto"/>
        <w:outlineLvl w:val="2"/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</w:pPr>
      <w:r w:rsidRPr="00EA7E38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Kılavuzun Yönlendirdiği </w:t>
      </w:r>
      <w:proofErr w:type="spellStart"/>
      <w:r w:rsidRPr="00EA7E38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Tıpsal</w:t>
      </w:r>
      <w:proofErr w:type="spellEnd"/>
      <w:r w:rsidRPr="00EA7E38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 Tedavi Hareketli bir Hedef</w:t>
      </w:r>
      <w:r w:rsidR="00DD4FFC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tir</w:t>
      </w:r>
      <w:r w:rsidRPr="00EA7E38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…</w:t>
      </w:r>
    </w:p>
    <w:p w14:paraId="00D7A2DF" w14:textId="05D03108" w:rsidR="00A632A2" w:rsidRDefault="00130DC5" w:rsidP="00130DC5">
      <w:pPr>
        <w:spacing w:after="300" w:line="240" w:lineRule="auto"/>
        <w:outlineLvl w:val="2"/>
      </w:pPr>
      <w:r w:rsidRPr="000C002B">
        <w:rPr>
          <w:rFonts w:ascii="Arial" w:eastAsia="Times New Roman" w:hAnsi="Arial" w:cs="Arial"/>
          <w:lang w:eastAsia="tr-TR"/>
        </w:rPr>
        <w:t xml:space="preserve">Mevcut rapora </w:t>
      </w:r>
      <w:r w:rsidR="000460D4">
        <w:rPr>
          <w:rFonts w:ascii="Arial" w:eastAsia="Times New Roman" w:hAnsi="Arial" w:cs="Arial"/>
          <w:lang w:eastAsia="tr-TR"/>
        </w:rPr>
        <w:t>(</w:t>
      </w:r>
      <w:r w:rsidR="000460D4" w:rsidRPr="000460D4">
        <w:rPr>
          <w:rFonts w:ascii="Arial" w:eastAsia="Times New Roman" w:hAnsi="Arial" w:cs="Arial"/>
          <w:lang w:eastAsia="tr-TR"/>
        </w:rPr>
        <w:t xml:space="preserve">JJ </w:t>
      </w:r>
      <w:proofErr w:type="spellStart"/>
      <w:r w:rsidR="000460D4" w:rsidRPr="000460D4">
        <w:rPr>
          <w:rFonts w:ascii="Arial" w:eastAsia="Times New Roman" w:hAnsi="Arial" w:cs="Arial"/>
          <w:lang w:eastAsia="tr-TR"/>
        </w:rPr>
        <w:t>Am</w:t>
      </w:r>
      <w:proofErr w:type="spellEnd"/>
      <w:r w:rsidR="000460D4" w:rsidRPr="000460D4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0460D4" w:rsidRPr="000460D4">
        <w:rPr>
          <w:rFonts w:ascii="Arial" w:eastAsia="Times New Roman" w:hAnsi="Arial" w:cs="Arial"/>
          <w:lang w:eastAsia="tr-TR"/>
        </w:rPr>
        <w:t>Coll</w:t>
      </w:r>
      <w:proofErr w:type="spellEnd"/>
      <w:r w:rsidR="000460D4" w:rsidRPr="000460D4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0460D4" w:rsidRPr="000460D4">
        <w:rPr>
          <w:rFonts w:ascii="Arial" w:eastAsia="Times New Roman" w:hAnsi="Arial" w:cs="Arial"/>
          <w:lang w:eastAsia="tr-TR"/>
        </w:rPr>
        <w:t>Cardiol</w:t>
      </w:r>
      <w:proofErr w:type="spellEnd"/>
      <w:r w:rsidR="000460D4" w:rsidRPr="000460D4">
        <w:rPr>
          <w:rFonts w:ascii="Arial" w:eastAsia="Times New Roman" w:hAnsi="Arial" w:cs="Arial"/>
          <w:lang w:eastAsia="tr-TR"/>
        </w:rPr>
        <w:t xml:space="preserve"> EP.  </w:t>
      </w:r>
      <w:proofErr w:type="gramStart"/>
      <w:r w:rsidR="000460D4" w:rsidRPr="000460D4">
        <w:rPr>
          <w:rFonts w:ascii="Arial" w:eastAsia="Times New Roman" w:hAnsi="Arial" w:cs="Arial"/>
          <w:lang w:eastAsia="tr-TR"/>
        </w:rPr>
        <w:t>online</w:t>
      </w:r>
      <w:proofErr w:type="gramEnd"/>
      <w:r w:rsidR="000460D4" w:rsidRPr="000460D4">
        <w:rPr>
          <w:rFonts w:ascii="Arial" w:eastAsia="Times New Roman" w:hAnsi="Arial" w:cs="Arial"/>
          <w:lang w:eastAsia="tr-TR"/>
        </w:rPr>
        <w:t xml:space="preserve"> </w:t>
      </w:r>
      <w:r w:rsidR="000460D4">
        <w:rPr>
          <w:rFonts w:ascii="Arial" w:eastAsia="Times New Roman" w:hAnsi="Arial" w:cs="Arial"/>
          <w:lang w:eastAsia="tr-TR"/>
        </w:rPr>
        <w:t>temmuz</w:t>
      </w:r>
      <w:r w:rsidR="000460D4" w:rsidRPr="000460D4">
        <w:rPr>
          <w:rFonts w:ascii="Arial" w:eastAsia="Times New Roman" w:hAnsi="Arial" w:cs="Arial"/>
          <w:lang w:eastAsia="tr-TR"/>
        </w:rPr>
        <w:t xml:space="preserve"> 27, 2022</w:t>
      </w:r>
      <w:r w:rsidR="000460D4">
        <w:rPr>
          <w:rFonts w:ascii="Arial" w:eastAsia="Times New Roman" w:hAnsi="Arial" w:cs="Arial"/>
          <w:lang w:eastAsia="tr-TR"/>
        </w:rPr>
        <w:t xml:space="preserve">’de yayınlandı) </w:t>
      </w:r>
      <w:r w:rsidRPr="000C002B">
        <w:rPr>
          <w:rFonts w:ascii="Arial" w:eastAsia="Times New Roman" w:hAnsi="Arial" w:cs="Arial"/>
          <w:lang w:eastAsia="tr-TR"/>
        </w:rPr>
        <w:t xml:space="preserve">göre, Primer korunma defibrilatörleri, beklenen arka plan </w:t>
      </w:r>
      <w:proofErr w:type="spellStart"/>
      <w:r w:rsidRPr="000C002B">
        <w:rPr>
          <w:rFonts w:ascii="Arial" w:eastAsia="Times New Roman" w:hAnsi="Arial" w:cs="Arial"/>
          <w:lang w:eastAsia="tr-TR"/>
        </w:rPr>
        <w:t>KYTT'nin</w:t>
      </w:r>
      <w:proofErr w:type="spellEnd"/>
      <w:r w:rsidRPr="000C002B">
        <w:rPr>
          <w:rFonts w:ascii="Arial" w:eastAsia="Times New Roman" w:hAnsi="Arial" w:cs="Arial"/>
          <w:lang w:eastAsia="tr-TR"/>
        </w:rPr>
        <w:t xml:space="preserve"> beta </w:t>
      </w:r>
      <w:proofErr w:type="spellStart"/>
      <w:r w:rsidRPr="000C002B">
        <w:rPr>
          <w:rFonts w:ascii="Arial" w:eastAsia="Times New Roman" w:hAnsi="Arial" w:cs="Arial"/>
          <w:lang w:eastAsia="tr-TR"/>
        </w:rPr>
        <w:t>blokerler</w:t>
      </w:r>
      <w:proofErr w:type="spellEnd"/>
      <w:r w:rsidRPr="000C002B">
        <w:rPr>
          <w:rFonts w:ascii="Arial" w:eastAsia="Times New Roman" w:hAnsi="Arial" w:cs="Arial"/>
          <w:lang w:eastAsia="tr-TR"/>
        </w:rPr>
        <w:t xml:space="preserve"> ve ACE inhibitörleri veya </w:t>
      </w:r>
      <w:proofErr w:type="spellStart"/>
      <w:r w:rsidRPr="000C002B">
        <w:rPr>
          <w:rFonts w:ascii="Arial" w:eastAsia="Times New Roman" w:hAnsi="Arial" w:cs="Arial"/>
          <w:lang w:eastAsia="tr-TR"/>
        </w:rPr>
        <w:t>ARB'lerden</w:t>
      </w:r>
      <w:proofErr w:type="spellEnd"/>
      <w:r w:rsidRPr="000C002B">
        <w:rPr>
          <w:rFonts w:ascii="Arial" w:eastAsia="Times New Roman" w:hAnsi="Arial" w:cs="Arial"/>
          <w:lang w:eastAsia="tr-TR"/>
        </w:rPr>
        <w:t xml:space="preserve"> oluştuğu bir zamanda uygulamaya girdi.</w:t>
      </w:r>
      <w:r w:rsidRPr="000C002B">
        <w:t xml:space="preserve"> </w:t>
      </w:r>
      <w:r w:rsidRPr="000C002B">
        <w:rPr>
          <w:rFonts w:ascii="Arial" w:eastAsia="Times New Roman" w:hAnsi="Arial" w:cs="Arial"/>
          <w:lang w:eastAsia="tr-TR"/>
        </w:rPr>
        <w:t>Uygulamada, birçok hasta cihazları her iki ilaç sınıfı</w:t>
      </w:r>
      <w:r w:rsidR="000C002B" w:rsidRPr="000C002B">
        <w:rPr>
          <w:rFonts w:ascii="Arial" w:eastAsia="Times New Roman" w:hAnsi="Arial" w:cs="Arial"/>
          <w:lang w:eastAsia="tr-TR"/>
        </w:rPr>
        <w:t>nı</w:t>
      </w:r>
      <w:r w:rsidRPr="000C002B">
        <w:rPr>
          <w:rFonts w:ascii="Arial" w:eastAsia="Times New Roman" w:hAnsi="Arial" w:cs="Arial"/>
          <w:lang w:eastAsia="tr-TR"/>
        </w:rPr>
        <w:t xml:space="preserve"> </w:t>
      </w:r>
      <w:r w:rsidR="000C002B" w:rsidRPr="000C002B">
        <w:rPr>
          <w:rFonts w:ascii="Arial" w:eastAsia="Times New Roman" w:hAnsi="Arial" w:cs="Arial"/>
          <w:lang w:eastAsia="tr-TR"/>
        </w:rPr>
        <w:t xml:space="preserve">tedavi </w:t>
      </w:r>
      <w:r w:rsidRPr="000C002B">
        <w:rPr>
          <w:rFonts w:ascii="Arial" w:eastAsia="Times New Roman" w:hAnsi="Arial" w:cs="Arial"/>
          <w:lang w:eastAsia="tr-TR"/>
        </w:rPr>
        <w:t xml:space="preserve">optimal   </w:t>
      </w:r>
      <w:proofErr w:type="gramStart"/>
      <w:r w:rsidR="000C002B" w:rsidRPr="000C002B">
        <w:rPr>
          <w:rFonts w:ascii="Arial" w:eastAsia="Times New Roman" w:hAnsi="Arial" w:cs="Arial"/>
          <w:lang w:eastAsia="tr-TR"/>
        </w:rPr>
        <w:t xml:space="preserve">olmadan </w:t>
      </w:r>
      <w:r w:rsidRPr="000C002B">
        <w:rPr>
          <w:rFonts w:ascii="Arial" w:eastAsia="Times New Roman" w:hAnsi="Arial" w:cs="Arial"/>
          <w:lang w:eastAsia="tr-TR"/>
        </w:rPr>
        <w:t xml:space="preserve"> aldı</w:t>
      </w:r>
      <w:proofErr w:type="gramEnd"/>
      <w:r w:rsidRPr="000C002B">
        <w:rPr>
          <w:rFonts w:ascii="Arial" w:eastAsia="Times New Roman" w:hAnsi="Arial" w:cs="Arial"/>
          <w:lang w:eastAsia="tr-TR"/>
        </w:rPr>
        <w:t>.</w:t>
      </w:r>
      <w:r w:rsidRPr="000C002B">
        <w:t xml:space="preserve"> </w:t>
      </w:r>
      <w:r w:rsidRPr="00125B80">
        <w:rPr>
          <w:rFonts w:ascii="Arial" w:eastAsia="Times New Roman" w:hAnsi="Arial" w:cs="Arial"/>
          <w:lang w:eastAsia="tr-TR"/>
        </w:rPr>
        <w:t xml:space="preserve">Ayrıca, bu tür </w:t>
      </w:r>
      <w:proofErr w:type="spellStart"/>
      <w:r w:rsidRPr="00125B80">
        <w:rPr>
          <w:rFonts w:ascii="Arial" w:eastAsia="Times New Roman" w:hAnsi="Arial" w:cs="Arial"/>
          <w:lang w:eastAsia="tr-TR"/>
        </w:rPr>
        <w:t>ICD'ler</w:t>
      </w:r>
      <w:proofErr w:type="spellEnd"/>
      <w:r w:rsidRPr="00125B80">
        <w:rPr>
          <w:rFonts w:ascii="Arial" w:eastAsia="Times New Roman" w:hAnsi="Arial" w:cs="Arial"/>
          <w:lang w:eastAsia="tr-TR"/>
        </w:rPr>
        <w:t xml:space="preserve"> için kılavuzları karşılayan birçok kişi, başlıca primer </w:t>
      </w:r>
      <w:proofErr w:type="gramStart"/>
      <w:r w:rsidRPr="00125B80">
        <w:rPr>
          <w:rFonts w:ascii="Arial" w:eastAsia="Times New Roman" w:hAnsi="Arial" w:cs="Arial"/>
          <w:lang w:eastAsia="tr-TR"/>
        </w:rPr>
        <w:t>korunma  cihazı</w:t>
      </w:r>
      <w:proofErr w:type="gramEnd"/>
      <w:r w:rsidRPr="00125B80">
        <w:rPr>
          <w:rFonts w:ascii="Arial" w:eastAsia="Times New Roman" w:hAnsi="Arial" w:cs="Arial"/>
          <w:lang w:eastAsia="tr-TR"/>
        </w:rPr>
        <w:t xml:space="preserve"> çalışmalarında  kullanılan maksimum düzeyde tolere edilen KYTT </w:t>
      </w:r>
      <w:r w:rsidR="00125B80">
        <w:rPr>
          <w:rFonts w:ascii="Arial" w:eastAsia="Times New Roman" w:hAnsi="Arial" w:cs="Arial"/>
          <w:lang w:eastAsia="tr-TR"/>
        </w:rPr>
        <w:t>sınıfını</w:t>
      </w:r>
      <w:r w:rsidRPr="00125B80">
        <w:rPr>
          <w:rFonts w:ascii="Arial" w:eastAsia="Times New Roman" w:hAnsi="Arial" w:cs="Arial"/>
          <w:lang w:eastAsia="tr-TR"/>
        </w:rPr>
        <w:t xml:space="preserve"> </w:t>
      </w:r>
      <w:r w:rsidR="00125B80">
        <w:rPr>
          <w:rFonts w:ascii="Arial" w:eastAsia="Times New Roman" w:hAnsi="Arial" w:cs="Arial"/>
          <w:lang w:eastAsia="tr-TR"/>
        </w:rPr>
        <w:t xml:space="preserve">(gerçek yaşamda) </w:t>
      </w:r>
      <w:r w:rsidRPr="00125B80">
        <w:rPr>
          <w:rFonts w:ascii="Arial" w:eastAsia="Times New Roman" w:hAnsi="Arial" w:cs="Arial"/>
          <w:lang w:eastAsia="tr-TR"/>
        </w:rPr>
        <w:t>tolere etmeyecektir</w:t>
      </w:r>
      <w:r w:rsidRPr="00E82B98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  <w:r w:rsidRPr="00EE54F7">
        <w:t xml:space="preserve"> </w:t>
      </w:r>
    </w:p>
    <w:p w14:paraId="1F1DF36A" w14:textId="6E85CD10" w:rsidR="00AF2835" w:rsidRPr="00D36E42" w:rsidRDefault="00130DC5" w:rsidP="00D36E42">
      <w:pPr>
        <w:spacing w:after="300" w:line="240" w:lineRule="auto"/>
        <w:outlineLvl w:val="2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tr-TR"/>
        </w:rPr>
      </w:pPr>
      <w:r w:rsidRPr="00AE3E4B">
        <w:rPr>
          <w:rFonts w:ascii="Arial" w:eastAsia="Times New Roman" w:hAnsi="Arial" w:cs="Arial"/>
          <w:lang w:eastAsia="tr-TR"/>
        </w:rPr>
        <w:t xml:space="preserve">Yine de mevcut kılavuzlar, dörtlü </w:t>
      </w:r>
      <w:proofErr w:type="spellStart"/>
      <w:r w:rsidR="00125B80" w:rsidRPr="00AE3E4B">
        <w:rPr>
          <w:rFonts w:ascii="Arial" w:eastAsia="Times New Roman" w:hAnsi="Arial" w:cs="Arial"/>
          <w:lang w:eastAsia="tr-TR"/>
        </w:rPr>
        <w:t>KYTT</w:t>
      </w:r>
      <w:r w:rsidRPr="00AE3E4B">
        <w:rPr>
          <w:rFonts w:ascii="Arial" w:eastAsia="Times New Roman" w:hAnsi="Arial" w:cs="Arial"/>
          <w:lang w:eastAsia="tr-TR"/>
        </w:rPr>
        <w:t>'ye</w:t>
      </w:r>
      <w:proofErr w:type="spellEnd"/>
      <w:r w:rsidRPr="00AE3E4B">
        <w:rPr>
          <w:rFonts w:ascii="Arial" w:eastAsia="Times New Roman" w:hAnsi="Arial" w:cs="Arial"/>
          <w:lang w:eastAsia="tr-TR"/>
        </w:rPr>
        <w:t xml:space="preserve"> rağmen semptomatik kalan kalp yet</w:t>
      </w:r>
      <w:r w:rsidR="00A632A2">
        <w:rPr>
          <w:rFonts w:ascii="Arial" w:eastAsia="Times New Roman" w:hAnsi="Arial" w:cs="Arial"/>
          <w:lang w:eastAsia="tr-TR"/>
        </w:rPr>
        <w:t>ersi</w:t>
      </w:r>
      <w:r w:rsidRPr="00AE3E4B">
        <w:rPr>
          <w:rFonts w:ascii="Arial" w:eastAsia="Times New Roman" w:hAnsi="Arial" w:cs="Arial"/>
          <w:lang w:eastAsia="tr-TR"/>
        </w:rPr>
        <w:t xml:space="preserve">zliği hastalarında en yüksek kanıt düzeyine dayalı olarak bu tür cihazlara sınıf I tavsiye </w:t>
      </w:r>
      <w:proofErr w:type="gramStart"/>
      <w:r w:rsidRPr="00AE3E4B">
        <w:rPr>
          <w:rFonts w:ascii="Arial" w:eastAsia="Times New Roman" w:hAnsi="Arial" w:cs="Arial"/>
          <w:lang w:eastAsia="tr-TR"/>
        </w:rPr>
        <w:t>vermektedir</w:t>
      </w:r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>(</w:t>
      </w:r>
      <w:proofErr w:type="gramEnd"/>
      <w:r w:rsidRPr="00AE3E4B">
        <w:rPr>
          <w:rFonts w:ascii="Arial" w:eastAsia="Times New Roman" w:hAnsi="Arial" w:cs="Arial"/>
          <w:sz w:val="24"/>
          <w:szCs w:val="24"/>
          <w:lang w:eastAsia="tr-TR"/>
        </w:rPr>
        <w:t>Bakınız</w:t>
      </w:r>
      <w:r w:rsidR="00AE3E4B" w:rsidRPr="00AE3E4B">
        <w:rPr>
          <w:rFonts w:ascii="Arial" w:eastAsia="Times New Roman" w:hAnsi="Arial" w:cs="Arial"/>
          <w:sz w:val="24"/>
          <w:szCs w:val="24"/>
          <w:lang w:eastAsia="tr-TR"/>
        </w:rPr>
        <w:t xml:space="preserve"> aşağıda </w:t>
      </w:r>
      <w:proofErr w:type="spellStart"/>
      <w:r w:rsidR="00087A56">
        <w:rPr>
          <w:rFonts w:ascii="Arial" w:eastAsia="Times New Roman" w:hAnsi="Arial" w:cs="Arial"/>
          <w:sz w:val="24"/>
          <w:szCs w:val="24"/>
          <w:lang w:eastAsia="tr-TR"/>
        </w:rPr>
        <w:t>KYdEF’de</w:t>
      </w:r>
      <w:proofErr w:type="spellEnd"/>
      <w:r w:rsidR="00087A56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AE3E4B" w:rsidRPr="00AE3E4B">
        <w:rPr>
          <w:rFonts w:ascii="Arial" w:eastAsia="Times New Roman" w:hAnsi="Arial" w:cs="Arial"/>
          <w:sz w:val="24"/>
          <w:szCs w:val="24"/>
          <w:lang w:eastAsia="tr-TR"/>
        </w:rPr>
        <w:t>özetlenen</w:t>
      </w:r>
      <w:r w:rsidR="00AE3E4B" w:rsidRPr="00AE3E4B">
        <w:rPr>
          <w:rFonts w:ascii="Arial" w:eastAsia="Times New Roman" w:hAnsi="Arial" w:cs="Arial"/>
          <w:i/>
          <w:iCs/>
          <w:sz w:val="24"/>
          <w:szCs w:val="24"/>
          <w:u w:val="single"/>
          <w:lang w:eastAsia="tr-TR"/>
        </w:rPr>
        <w:t xml:space="preserve"> </w:t>
      </w:r>
      <w:r w:rsidRPr="00AE3E4B">
        <w:rPr>
          <w:rFonts w:ascii="Arial" w:eastAsia="Times New Roman" w:hAnsi="Arial" w:cs="Arial"/>
          <w:i/>
          <w:iCs/>
          <w:sz w:val="24"/>
          <w:szCs w:val="24"/>
          <w:u w:val="single"/>
          <w:lang w:eastAsia="tr-TR"/>
        </w:rPr>
        <w:t xml:space="preserve"> </w:t>
      </w:r>
      <w:r w:rsidRPr="00AE3E4B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tr-TR"/>
        </w:rPr>
        <w:t>2022 AHA/ACC/HFSA KY kılavuzu</w:t>
      </w:r>
      <w:r w:rsidR="00AF2835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tr-TR"/>
        </w:rPr>
        <w:t>;</w:t>
      </w:r>
      <w:r w:rsidR="00087A5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tr-TR"/>
        </w:rPr>
        <w:t xml:space="preserve"> CRT tavsiyeleri &amp; </w:t>
      </w:r>
      <w:proofErr w:type="spellStart"/>
      <w:r w:rsidR="00087A5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tr-TR"/>
        </w:rPr>
        <w:t>algoritmi</w:t>
      </w:r>
      <w:proofErr w:type="spellEnd"/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>)</w:t>
      </w:r>
      <w:r w:rsidRPr="00EE54F7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14:paraId="114265B9" w14:textId="77777777" w:rsidR="00AE3E4B" w:rsidRDefault="00130DC5" w:rsidP="00130DC5">
      <w:pPr>
        <w:spacing w:after="300" w:line="240" w:lineRule="auto"/>
        <w:outlineLvl w:val="2"/>
        <w:rPr>
          <w:rFonts w:ascii="Arial" w:eastAsia="Times New Roman" w:hAnsi="Arial" w:cs="Arial"/>
          <w:color w:val="C00000"/>
          <w:sz w:val="28"/>
          <w:szCs w:val="28"/>
          <w:lang w:eastAsia="tr-TR"/>
        </w:rPr>
      </w:pPr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Mevcut analiz, onları tolere edebilen, kontrendikasyonları olmayan tüm uygun </w:t>
      </w:r>
      <w:proofErr w:type="spellStart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KYdEF</w:t>
      </w:r>
      <w:proofErr w:type="spellEnd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hastalarına dört temel </w:t>
      </w:r>
      <w:proofErr w:type="spellStart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KYTT'nin</w:t>
      </w:r>
      <w:proofErr w:type="spellEnd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tamamını sağlamanın önemini daha da pekiştiriyor.</w:t>
      </w:r>
    </w:p>
    <w:p w14:paraId="657CD465" w14:textId="00CE09E6" w:rsidR="00130DC5" w:rsidRPr="00AE3E4B" w:rsidRDefault="00130DC5" w:rsidP="00130DC5">
      <w:pPr>
        <w:spacing w:after="300" w:line="240" w:lineRule="auto"/>
        <w:outlineLvl w:val="2"/>
        <w:rPr>
          <w:rFonts w:ascii="Arial" w:eastAsia="Times New Roman" w:hAnsi="Arial" w:cs="Arial"/>
          <w:color w:val="C00000"/>
          <w:sz w:val="28"/>
          <w:szCs w:val="28"/>
          <w:lang w:eastAsia="tr-TR"/>
        </w:rPr>
      </w:pPr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Bu tür dörtlü tedavi, primer </w:t>
      </w:r>
      <w:proofErr w:type="gramStart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korunma  cihazları</w:t>
      </w:r>
      <w:proofErr w:type="gramEnd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</w:t>
      </w:r>
      <w:r w:rsidR="00AE3E4B"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bulunan </w:t>
      </w:r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hastalarda "artımlı 1 yıllık sağkalım avantajları ile ilişkilidir".</w:t>
      </w:r>
      <w:r w:rsidRPr="00AE3E4B">
        <w:rPr>
          <w:rFonts w:ascii="Arial" w:hAnsi="Arial" w:cs="Arial"/>
          <w:color w:val="C00000"/>
          <w:sz w:val="28"/>
          <w:szCs w:val="28"/>
        </w:rPr>
        <w:t xml:space="preserve"> </w:t>
      </w:r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VE majör </w:t>
      </w:r>
      <w:proofErr w:type="gramStart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çalışmalarda ,</w:t>
      </w:r>
      <w:proofErr w:type="gramEnd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"ani ölümlerin yanı sıra </w:t>
      </w:r>
      <w:proofErr w:type="spellStart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progressif</w:t>
      </w:r>
      <w:proofErr w:type="spellEnd"/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 kalp yetersizliği ölümlerinde de</w:t>
      </w:r>
      <w:r w:rsid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</w:t>
      </w:r>
      <w:r w:rsidR="00A632A2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anlamlı </w:t>
      </w:r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azalmalar </w:t>
      </w:r>
      <w:r w:rsid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sağladı</w:t>
      </w:r>
      <w:r w:rsidRPr="00AE3E4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.</w:t>
      </w:r>
    </w:p>
    <w:p w14:paraId="01785CC4" w14:textId="72E32C22" w:rsidR="00AE3E4B" w:rsidRPr="00EA7E38" w:rsidRDefault="00AE3E4B" w:rsidP="00AE3E4B">
      <w:pPr>
        <w:spacing w:after="0" w:line="240" w:lineRule="auto"/>
        <w:rPr>
          <w:rFonts w:ascii="Arial" w:eastAsia="Times New Roman" w:hAnsi="Arial" w:cs="Arial"/>
          <w:color w:val="4472C4" w:themeColor="accent1"/>
          <w:lang w:eastAsia="tr-TR"/>
        </w:rPr>
      </w:pPr>
      <w:r w:rsidRPr="00EA7E38">
        <w:rPr>
          <w:rFonts w:ascii="Arial" w:eastAsia="Times New Roman" w:hAnsi="Arial" w:cs="Arial"/>
          <w:lang w:eastAsia="tr-TR"/>
        </w:rPr>
        <w:t xml:space="preserve">Ancak </w:t>
      </w:r>
      <w:r w:rsidR="006C6069" w:rsidRPr="00EA7E38">
        <w:rPr>
          <w:rFonts w:ascii="Arial" w:eastAsia="Times New Roman" w:hAnsi="Arial" w:cs="Arial"/>
          <w:lang w:eastAsia="tr-TR"/>
        </w:rPr>
        <w:t xml:space="preserve">çalışmada araştırmacılar </w:t>
      </w:r>
      <w:r w:rsidRPr="00EA7E38">
        <w:rPr>
          <w:rFonts w:ascii="Arial" w:eastAsia="Times New Roman" w:hAnsi="Arial" w:cs="Arial"/>
          <w:lang w:eastAsia="tr-TR"/>
        </w:rPr>
        <w:t>mevcut çalışma, pratikte</w:t>
      </w:r>
      <w:r w:rsidR="00BB2732" w:rsidRPr="00EA7E38">
        <w:rPr>
          <w:rFonts w:ascii="Arial" w:eastAsia="Times New Roman" w:hAnsi="Arial" w:cs="Arial"/>
          <w:lang w:eastAsia="tr-TR"/>
        </w:rPr>
        <w:t xml:space="preserve"> gerçekte</w:t>
      </w:r>
      <w:r w:rsidRPr="00EA7E38">
        <w:rPr>
          <w:rFonts w:ascii="Arial" w:eastAsia="Times New Roman" w:hAnsi="Arial" w:cs="Arial"/>
          <w:lang w:eastAsia="tr-TR"/>
        </w:rPr>
        <w:t xml:space="preserve"> çok az hastanın </w:t>
      </w:r>
      <w:proofErr w:type="spellStart"/>
      <w:r w:rsidRPr="00EA7E38">
        <w:rPr>
          <w:rFonts w:ascii="Arial" w:eastAsia="Times New Roman" w:hAnsi="Arial" w:cs="Arial"/>
          <w:lang w:eastAsia="tr-TR"/>
        </w:rPr>
        <w:t>KYTT'de</w:t>
      </w:r>
      <w:proofErr w:type="spellEnd"/>
      <w:r w:rsidRPr="00EA7E38">
        <w:rPr>
          <w:rFonts w:ascii="Arial" w:eastAsia="Times New Roman" w:hAnsi="Arial" w:cs="Arial"/>
          <w:lang w:eastAsia="tr-TR"/>
        </w:rPr>
        <w:t xml:space="preserve"> dört ila</w:t>
      </w:r>
      <w:r w:rsidR="00BB2732" w:rsidRPr="00EA7E38">
        <w:rPr>
          <w:rFonts w:ascii="Arial" w:eastAsia="Times New Roman" w:hAnsi="Arial" w:cs="Arial"/>
          <w:lang w:eastAsia="tr-TR"/>
        </w:rPr>
        <w:t>ç sınıfının</w:t>
      </w:r>
      <w:r w:rsidRPr="00EA7E38">
        <w:rPr>
          <w:rFonts w:ascii="Arial" w:eastAsia="Times New Roman" w:hAnsi="Arial" w:cs="Arial"/>
          <w:lang w:eastAsia="tr-TR"/>
        </w:rPr>
        <w:t xml:space="preserve"> tümüne gerçekten ulaşabileceğini de öne sürüyor</w:t>
      </w:r>
      <w:r w:rsidRPr="00EA7E38">
        <w:rPr>
          <w:rFonts w:ascii="Arial" w:eastAsia="Times New Roman" w:hAnsi="Arial" w:cs="Arial"/>
          <w:color w:val="4472C4" w:themeColor="accent1"/>
          <w:lang w:eastAsia="tr-TR"/>
        </w:rPr>
        <w:t>.</w:t>
      </w:r>
    </w:p>
    <w:p w14:paraId="604DAD00" w14:textId="6A850E09" w:rsidR="00532147" w:rsidRPr="00EA7E38" w:rsidRDefault="00AE3E4B" w:rsidP="00AE3E4B">
      <w:pPr>
        <w:spacing w:after="0" w:line="240" w:lineRule="auto"/>
      </w:pPr>
      <w:r w:rsidRPr="00EA7E38">
        <w:rPr>
          <w:rFonts w:ascii="Arial" w:eastAsia="Times New Roman" w:hAnsi="Arial" w:cs="Arial"/>
          <w:lang w:eastAsia="tr-TR"/>
        </w:rPr>
        <w:t xml:space="preserve">Randomize </w:t>
      </w:r>
      <w:proofErr w:type="gramStart"/>
      <w:r w:rsidRPr="00EA7E38">
        <w:rPr>
          <w:rFonts w:ascii="Arial" w:eastAsia="Times New Roman" w:hAnsi="Arial" w:cs="Arial"/>
          <w:lang w:eastAsia="tr-TR"/>
        </w:rPr>
        <w:t>çalışmalarda  optimize</w:t>
      </w:r>
      <w:proofErr w:type="gramEnd"/>
      <w:r w:rsidRPr="00EA7E38">
        <w:rPr>
          <w:rFonts w:ascii="Arial" w:eastAsia="Times New Roman" w:hAnsi="Arial" w:cs="Arial"/>
          <w:lang w:eastAsia="tr-TR"/>
        </w:rPr>
        <w:t xml:space="preserve"> edilmiş KYTT, muhtemelen </w:t>
      </w:r>
      <w:r w:rsidR="006C6069" w:rsidRPr="00EA7E38">
        <w:rPr>
          <w:rFonts w:ascii="Arial" w:eastAsia="Times New Roman" w:hAnsi="Arial" w:cs="Arial"/>
          <w:lang w:eastAsia="tr-TR"/>
        </w:rPr>
        <w:t xml:space="preserve">klinik olarak </w:t>
      </w:r>
      <w:r w:rsidRPr="00EA7E38">
        <w:rPr>
          <w:rFonts w:ascii="Arial" w:eastAsia="Times New Roman" w:hAnsi="Arial" w:cs="Arial"/>
          <w:lang w:eastAsia="tr-TR"/>
        </w:rPr>
        <w:t xml:space="preserve">en iyi durum senaryosunu temsil ediyor. </w:t>
      </w:r>
      <w:r w:rsidR="006C6069" w:rsidRPr="00EA7E38">
        <w:rPr>
          <w:rFonts w:ascii="Arial" w:eastAsia="Times New Roman" w:hAnsi="Arial" w:cs="Arial"/>
          <w:lang w:eastAsia="tr-TR"/>
        </w:rPr>
        <w:t xml:space="preserve">Oysa ki </w:t>
      </w:r>
      <w:proofErr w:type="gramStart"/>
      <w:r w:rsidR="006C6069" w:rsidRPr="00EA7E38">
        <w:rPr>
          <w:rFonts w:ascii="Arial" w:eastAsia="Times New Roman" w:hAnsi="Arial" w:cs="Arial"/>
          <w:lang w:eastAsia="tr-TR"/>
        </w:rPr>
        <w:t>r</w:t>
      </w:r>
      <w:r w:rsidRPr="00EA7E38">
        <w:rPr>
          <w:rFonts w:ascii="Arial" w:eastAsia="Times New Roman" w:hAnsi="Arial" w:cs="Arial"/>
          <w:lang w:eastAsia="tr-TR"/>
        </w:rPr>
        <w:t>andomize  verilerle</w:t>
      </w:r>
      <w:proofErr w:type="gramEnd"/>
      <w:r w:rsidRPr="00EA7E38">
        <w:rPr>
          <w:rFonts w:ascii="Arial" w:eastAsia="Times New Roman" w:hAnsi="Arial" w:cs="Arial"/>
          <w:lang w:eastAsia="tr-TR"/>
        </w:rPr>
        <w:t xml:space="preserve"> gerçek dünya verileri arasında bir fark</w:t>
      </w:r>
      <w:r w:rsidR="00136076" w:rsidRPr="00EA7E38">
        <w:rPr>
          <w:rFonts w:ascii="Arial" w:eastAsia="Times New Roman" w:hAnsi="Arial" w:cs="Arial"/>
          <w:lang w:eastAsia="tr-TR"/>
        </w:rPr>
        <w:t xml:space="preserve"> çoğunlukla ‘dramatik’ denecek kadar anlamlı </w:t>
      </w:r>
      <w:r w:rsidRPr="00EA7E38">
        <w:rPr>
          <w:rFonts w:ascii="Arial" w:eastAsia="Times New Roman" w:hAnsi="Arial" w:cs="Arial"/>
          <w:lang w:eastAsia="tr-TR"/>
        </w:rPr>
        <w:t xml:space="preserve"> olduğundan </w:t>
      </w:r>
      <w:proofErr w:type="spellStart"/>
      <w:r w:rsidR="00B46B78" w:rsidRPr="00EA7E38">
        <w:rPr>
          <w:rFonts w:ascii="Arial" w:eastAsia="Times New Roman" w:hAnsi="Arial" w:cs="Arial"/>
          <w:lang w:eastAsia="tr-TR"/>
        </w:rPr>
        <w:t>heriki</w:t>
      </w:r>
      <w:proofErr w:type="spellEnd"/>
      <w:r w:rsidR="00B46B78" w:rsidRPr="00EA7E38">
        <w:rPr>
          <w:rFonts w:ascii="Arial" w:eastAsia="Times New Roman" w:hAnsi="Arial" w:cs="Arial"/>
          <w:lang w:eastAsia="tr-TR"/>
        </w:rPr>
        <w:t xml:space="preserve"> durumu kapsayan  </w:t>
      </w:r>
      <w:r w:rsidRPr="00EA7E38">
        <w:rPr>
          <w:rFonts w:ascii="Arial" w:eastAsia="Times New Roman" w:hAnsi="Arial" w:cs="Arial"/>
          <w:lang w:eastAsia="tr-TR"/>
        </w:rPr>
        <w:t xml:space="preserve">daha geniş tabanlı bir </w:t>
      </w:r>
      <w:r w:rsidR="00B46B78" w:rsidRPr="00EA7E38">
        <w:rPr>
          <w:rFonts w:ascii="Arial" w:eastAsia="Times New Roman" w:hAnsi="Arial" w:cs="Arial"/>
          <w:lang w:eastAsia="tr-TR"/>
        </w:rPr>
        <w:t>çalışmaya ihtiyaç vardır</w:t>
      </w:r>
      <w:r w:rsidRPr="00EA7E38">
        <w:rPr>
          <w:rFonts w:ascii="Arial" w:eastAsia="Times New Roman" w:hAnsi="Arial" w:cs="Arial"/>
          <w:lang w:eastAsia="tr-TR"/>
        </w:rPr>
        <w:t>.</w:t>
      </w:r>
      <w:r w:rsidRPr="00EA7E38">
        <w:t xml:space="preserve"> </w:t>
      </w:r>
    </w:p>
    <w:p w14:paraId="49EA33D5" w14:textId="26E4A4D1" w:rsidR="00CB7306" w:rsidRPr="00CB7306" w:rsidRDefault="00CB7306" w:rsidP="00AE3E4B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52"/>
          <w:szCs w:val="52"/>
          <w:u w:val="single"/>
          <w:lang w:eastAsia="tr-TR"/>
        </w:rPr>
      </w:pPr>
    </w:p>
    <w:p w14:paraId="3A13EBE7" w14:textId="77777777" w:rsidR="00CB7306" w:rsidRDefault="00CB7306" w:rsidP="00AE3E4B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tr-TR"/>
        </w:rPr>
      </w:pPr>
    </w:p>
    <w:p w14:paraId="45BB8DFB" w14:textId="3BFF566C" w:rsidR="00136076" w:rsidRPr="00D36E42" w:rsidRDefault="00DD4FFC" w:rsidP="00AE3E4B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tr-TR"/>
        </w:rPr>
      </w:pPr>
      <w:r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Hasta </w:t>
      </w:r>
      <w:r w:rsidR="00AE3E4B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Ne kadar çok </w:t>
      </w:r>
      <w:r w:rsidR="00A632A2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sayıda</w:t>
      </w:r>
      <w:r w:rsidR="00CB7306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 </w:t>
      </w:r>
      <w:r w:rsidR="00AE3E4B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KYTT</w:t>
      </w:r>
      <w:r w:rsidR="00EA7E38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 sınıfı </w:t>
      </w:r>
      <w:proofErr w:type="gramStart"/>
      <w:r w:rsidR="00EA7E38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alıyorsa </w:t>
      </w:r>
      <w:r w:rsidR="00AE3E4B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 olursa</w:t>
      </w:r>
      <w:proofErr w:type="gramEnd"/>
      <w:r w:rsidR="00AE3E4B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, o kadar iyi</w:t>
      </w:r>
      <w:r w:rsidR="00136076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dir</w:t>
      </w:r>
      <w:r w:rsidR="00CB7306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….</w:t>
      </w:r>
      <w:r w:rsidR="00AE3E4B" w:rsidRPr="00D36E42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 xml:space="preserve"> </w:t>
      </w:r>
    </w:p>
    <w:p w14:paraId="1B9603BC" w14:textId="77777777" w:rsidR="00CB7306" w:rsidRPr="00EA7E38" w:rsidRDefault="00CB7306" w:rsidP="00AE3E4B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613117BE" w14:textId="2698763D" w:rsidR="00AE3E4B" w:rsidRPr="00990372" w:rsidRDefault="00E4192A" w:rsidP="00AE3E4B">
      <w:pPr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</w:pPr>
      <w:r>
        <w:rPr>
          <w:rFonts w:ascii="Arial" w:eastAsia="Times New Roman" w:hAnsi="Arial" w:cs="Arial"/>
          <w:lang w:eastAsia="tr-TR"/>
        </w:rPr>
        <w:t>D</w:t>
      </w:r>
      <w:r w:rsidR="00136076" w:rsidRPr="00532147">
        <w:rPr>
          <w:rFonts w:ascii="Arial" w:eastAsia="Times New Roman" w:hAnsi="Arial" w:cs="Arial"/>
          <w:lang w:eastAsia="tr-TR"/>
        </w:rPr>
        <w:t xml:space="preserve">örtlü KYTT </w:t>
      </w:r>
      <w:r w:rsidR="00AE3E4B" w:rsidRPr="00532147">
        <w:rPr>
          <w:rFonts w:ascii="Arial" w:eastAsia="Times New Roman" w:hAnsi="Arial" w:cs="Arial"/>
          <w:lang w:eastAsia="tr-TR"/>
        </w:rPr>
        <w:t xml:space="preserve">  </w:t>
      </w:r>
      <w:proofErr w:type="spellStart"/>
      <w:r w:rsidR="00AE3E4B" w:rsidRPr="00532147">
        <w:rPr>
          <w:rFonts w:ascii="Arial" w:eastAsia="Times New Roman" w:hAnsi="Arial" w:cs="Arial"/>
          <w:lang w:eastAsia="tr-TR"/>
        </w:rPr>
        <w:t>ICD'ye</w:t>
      </w:r>
      <w:proofErr w:type="spellEnd"/>
      <w:r w:rsidR="00AE3E4B" w:rsidRPr="00532147">
        <w:rPr>
          <w:rFonts w:ascii="Arial" w:eastAsia="Times New Roman" w:hAnsi="Arial" w:cs="Arial"/>
          <w:lang w:eastAsia="tr-TR"/>
        </w:rPr>
        <w:t xml:space="preserve"> olan ihtiyacı ortadan kaldırıyor mu?</w:t>
      </w:r>
      <w:r w:rsidR="00AE3E4B" w:rsidRPr="00532147">
        <w:t xml:space="preserve"> </w:t>
      </w:r>
      <w:r w:rsidR="00AE3E4B" w:rsidRPr="00532147">
        <w:rPr>
          <w:rFonts w:ascii="Arial" w:eastAsia="Times New Roman" w:hAnsi="Arial" w:cs="Arial"/>
          <w:lang w:eastAsia="tr-TR"/>
        </w:rPr>
        <w:t xml:space="preserve"> </w:t>
      </w:r>
      <w:proofErr w:type="gramStart"/>
      <w:r w:rsidR="00532147" w:rsidRPr="00532147">
        <w:rPr>
          <w:rFonts w:ascii="Arial" w:eastAsia="Times New Roman" w:hAnsi="Arial" w:cs="Arial"/>
          <w:lang w:eastAsia="tr-TR"/>
        </w:rPr>
        <w:t xml:space="preserve">Bu </w:t>
      </w:r>
      <w:r>
        <w:rPr>
          <w:rFonts w:ascii="Arial" w:eastAsia="Times New Roman" w:hAnsi="Arial" w:cs="Arial"/>
          <w:lang w:eastAsia="tr-TR"/>
        </w:rPr>
        <w:t xml:space="preserve"> aşağıdaki</w:t>
      </w:r>
      <w:proofErr w:type="gramEnd"/>
      <w:r>
        <w:rPr>
          <w:rFonts w:ascii="Arial" w:eastAsia="Times New Roman" w:hAnsi="Arial" w:cs="Arial"/>
          <w:lang w:eastAsia="tr-TR"/>
        </w:rPr>
        <w:t xml:space="preserve"> </w:t>
      </w:r>
      <w:r w:rsidR="00AE3E4B" w:rsidRPr="00532147">
        <w:rPr>
          <w:rFonts w:ascii="Arial" w:eastAsia="Times New Roman" w:hAnsi="Arial" w:cs="Arial"/>
          <w:lang w:eastAsia="tr-TR"/>
        </w:rPr>
        <w:t xml:space="preserve">analizdeki </w:t>
      </w:r>
      <w:r w:rsidR="00532147" w:rsidRPr="00532147">
        <w:rPr>
          <w:rFonts w:ascii="Arial" w:eastAsia="Times New Roman" w:hAnsi="Arial" w:cs="Arial"/>
          <w:lang w:eastAsia="tr-TR"/>
        </w:rPr>
        <w:t xml:space="preserve">kısmen </w:t>
      </w:r>
      <w:r w:rsidR="00AE3E4B" w:rsidRPr="00532147">
        <w:rPr>
          <w:rFonts w:ascii="Arial" w:eastAsia="Times New Roman" w:hAnsi="Arial" w:cs="Arial"/>
          <w:lang w:eastAsia="tr-TR"/>
        </w:rPr>
        <w:t>potansiyel kafa karıştırıcı nedenle</w:t>
      </w:r>
      <w:r w:rsidR="00532147" w:rsidRPr="00532147">
        <w:rPr>
          <w:rFonts w:ascii="Arial" w:eastAsia="Times New Roman" w:hAnsi="Arial" w:cs="Arial"/>
          <w:lang w:eastAsia="tr-TR"/>
        </w:rPr>
        <w:t>rle</w:t>
      </w:r>
      <w:r w:rsidR="00AE3E4B" w:rsidRPr="00532147">
        <w:t xml:space="preserve"> </w:t>
      </w:r>
      <w:r w:rsidR="00AE3E4B" w:rsidRPr="00532147">
        <w:rPr>
          <w:rFonts w:ascii="Arial" w:eastAsia="Times New Roman" w:hAnsi="Arial" w:cs="Arial"/>
          <w:lang w:eastAsia="tr-TR"/>
        </w:rPr>
        <w:t>bu net değil</w:t>
      </w:r>
      <w:r w:rsidR="00532147" w:rsidRPr="00532147">
        <w:rPr>
          <w:rFonts w:ascii="Arial" w:eastAsia="Times New Roman" w:hAnsi="Arial" w:cs="Arial"/>
          <w:lang w:eastAsia="tr-TR"/>
        </w:rPr>
        <w:t>dir</w:t>
      </w:r>
    </w:p>
    <w:p w14:paraId="65C5A4FC" w14:textId="76FB7C13" w:rsidR="00C72D2B" w:rsidRPr="00C72D2B" w:rsidRDefault="00C72D2B" w:rsidP="00C72D2B">
      <w:pPr>
        <w:spacing w:after="0" w:line="240" w:lineRule="auto"/>
      </w:pPr>
      <w:r w:rsidRPr="00C72D2B">
        <w:rPr>
          <w:rFonts w:ascii="Arial" w:eastAsia="Times New Roman" w:hAnsi="Arial" w:cs="Arial"/>
          <w:lang w:eastAsia="tr-TR"/>
        </w:rPr>
        <w:t>Örneğin, dört ajanın hepsini alabilen hastalar, alamayanlardan daha az olma eğilimindedir.</w:t>
      </w:r>
      <w:r w:rsidRPr="00C72D2B">
        <w:t xml:space="preserve"> </w:t>
      </w:r>
      <w:proofErr w:type="spellStart"/>
      <w:r w:rsidR="004026B8">
        <w:t>KYTT’yi</w:t>
      </w:r>
      <w:proofErr w:type="spellEnd"/>
      <w:r w:rsidR="004026B8">
        <w:t xml:space="preserve"> </w:t>
      </w:r>
      <w:r w:rsidR="004026B8">
        <w:rPr>
          <w:rFonts w:ascii="Arial" w:eastAsia="Times New Roman" w:hAnsi="Arial" w:cs="Arial"/>
          <w:lang w:eastAsia="tr-TR"/>
        </w:rPr>
        <w:t>d</w:t>
      </w:r>
      <w:r w:rsidRPr="00C72D2B">
        <w:rPr>
          <w:rFonts w:ascii="Arial" w:eastAsia="Times New Roman" w:hAnsi="Arial" w:cs="Arial"/>
          <w:lang w:eastAsia="tr-TR"/>
        </w:rPr>
        <w:t xml:space="preserve">örde kadar çıkabilenler </w:t>
      </w:r>
      <w:r w:rsidR="00E4192A">
        <w:rPr>
          <w:rFonts w:ascii="Arial" w:eastAsia="Times New Roman" w:hAnsi="Arial" w:cs="Arial"/>
          <w:lang w:eastAsia="tr-TR"/>
        </w:rPr>
        <w:t xml:space="preserve">daha sağlıklı </w:t>
      </w:r>
      <w:proofErr w:type="gramStart"/>
      <w:r w:rsidR="00E4192A">
        <w:rPr>
          <w:rFonts w:ascii="Arial" w:eastAsia="Times New Roman" w:hAnsi="Arial" w:cs="Arial"/>
          <w:lang w:eastAsia="tr-TR"/>
        </w:rPr>
        <w:t xml:space="preserve">olarak  </w:t>
      </w:r>
      <w:r w:rsidRPr="00C72D2B">
        <w:rPr>
          <w:rFonts w:ascii="Arial" w:eastAsia="Times New Roman" w:hAnsi="Arial" w:cs="Arial"/>
          <w:lang w:eastAsia="tr-TR"/>
        </w:rPr>
        <w:t>önceden</w:t>
      </w:r>
      <w:proofErr w:type="gramEnd"/>
      <w:r w:rsidRPr="00C72D2B">
        <w:rPr>
          <w:rFonts w:ascii="Arial" w:eastAsia="Times New Roman" w:hAnsi="Arial" w:cs="Arial"/>
          <w:lang w:eastAsia="tr-TR"/>
        </w:rPr>
        <w:t xml:space="preserve"> seçil</w:t>
      </w:r>
      <w:r>
        <w:rPr>
          <w:rFonts w:ascii="Arial" w:eastAsia="Times New Roman" w:hAnsi="Arial" w:cs="Arial"/>
          <w:lang w:eastAsia="tr-TR"/>
        </w:rPr>
        <w:t>di</w:t>
      </w:r>
      <w:r w:rsidR="00E4192A">
        <w:rPr>
          <w:rFonts w:ascii="Arial" w:eastAsia="Times New Roman" w:hAnsi="Arial" w:cs="Arial"/>
          <w:lang w:eastAsia="tr-TR"/>
        </w:rPr>
        <w:t>ler</w:t>
      </w:r>
      <w:r w:rsidRPr="00C72D2B">
        <w:rPr>
          <w:rFonts w:ascii="Arial" w:eastAsia="Times New Roman" w:hAnsi="Arial" w:cs="Arial"/>
          <w:lang w:eastAsia="tr-TR"/>
        </w:rPr>
        <w:t>.</w:t>
      </w:r>
      <w:r w:rsidRPr="00C72D2B">
        <w:t xml:space="preserve"> </w:t>
      </w:r>
    </w:p>
    <w:p w14:paraId="135F6272" w14:textId="7CEF5DE4" w:rsidR="00C72D2B" w:rsidRPr="00C72D2B" w:rsidRDefault="00C72D2B" w:rsidP="00C72D2B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C72D2B">
        <w:rPr>
          <w:rFonts w:ascii="Arial" w:eastAsia="Times New Roman" w:hAnsi="Arial" w:cs="Arial"/>
          <w:lang w:eastAsia="tr-TR"/>
        </w:rPr>
        <w:t xml:space="preserve">Metabolik bozukluklar, akut böbrek hasarı ve </w:t>
      </w:r>
      <w:proofErr w:type="spellStart"/>
      <w:r w:rsidRPr="00C72D2B">
        <w:rPr>
          <w:rFonts w:ascii="Arial" w:eastAsia="Times New Roman" w:hAnsi="Arial" w:cs="Arial"/>
          <w:lang w:eastAsia="tr-TR"/>
        </w:rPr>
        <w:t>kardiyorenal</w:t>
      </w:r>
      <w:proofErr w:type="spellEnd"/>
      <w:r w:rsidRPr="00C72D2B">
        <w:rPr>
          <w:rFonts w:ascii="Arial" w:eastAsia="Times New Roman" w:hAnsi="Arial" w:cs="Arial"/>
          <w:lang w:eastAsia="tr-TR"/>
        </w:rPr>
        <w:t xml:space="preserve"> sendrom ve hipotansiyon gibi, bu ilaçları başlatmayı ve titre </w:t>
      </w:r>
      <w:proofErr w:type="gramStart"/>
      <w:r w:rsidRPr="00C72D2B">
        <w:rPr>
          <w:rFonts w:ascii="Arial" w:eastAsia="Times New Roman" w:hAnsi="Arial" w:cs="Arial"/>
          <w:lang w:eastAsia="tr-TR"/>
        </w:rPr>
        <w:t>etmeyi  zorlaştıran</w:t>
      </w:r>
      <w:proofErr w:type="gramEnd"/>
      <w:r w:rsidRPr="00C72D2B">
        <w:rPr>
          <w:rFonts w:ascii="Arial" w:eastAsia="Times New Roman" w:hAnsi="Arial" w:cs="Arial"/>
          <w:lang w:eastAsia="tr-TR"/>
        </w:rPr>
        <w:t xml:space="preserve"> gerçek sınırlamalardır.</w:t>
      </w:r>
    </w:p>
    <w:p w14:paraId="241E032E" w14:textId="77777777" w:rsidR="00DE5D28" w:rsidRDefault="00DE5D28" w:rsidP="00DE5D28">
      <w:pPr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</w:pPr>
    </w:p>
    <w:p w14:paraId="4457BC10" w14:textId="211E0FE5" w:rsidR="00DE5D28" w:rsidRPr="00DE5D28" w:rsidRDefault="00DE5D28" w:rsidP="00DE5D28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DE5D28">
        <w:rPr>
          <w:rFonts w:ascii="Arial" w:eastAsia="Times New Roman" w:hAnsi="Arial" w:cs="Arial"/>
          <w:lang w:eastAsia="tr-TR"/>
        </w:rPr>
        <w:t>Gerçekten de,</w:t>
      </w:r>
      <w:r w:rsidRPr="00DE5D28">
        <w:t xml:space="preserve"> </w:t>
      </w:r>
      <w:r w:rsidRPr="00DE5D28">
        <w:rPr>
          <w:rFonts w:ascii="Arial" w:eastAsia="Times New Roman" w:hAnsi="Arial" w:cs="Arial"/>
          <w:lang w:eastAsia="tr-TR"/>
        </w:rPr>
        <w:t xml:space="preserve">klinik uygulama ile </w:t>
      </w:r>
      <w:proofErr w:type="gramStart"/>
      <w:r w:rsidRPr="00DE5D28">
        <w:rPr>
          <w:rFonts w:ascii="Arial" w:eastAsia="Times New Roman" w:hAnsi="Arial" w:cs="Arial"/>
          <w:lang w:eastAsia="tr-TR"/>
        </w:rPr>
        <w:t>ilişkileri  hakkında</w:t>
      </w:r>
      <w:proofErr w:type="gramEnd"/>
      <w:r w:rsidRPr="00DE5D28">
        <w:rPr>
          <w:rFonts w:ascii="Arial" w:eastAsia="Times New Roman" w:hAnsi="Arial" w:cs="Arial"/>
          <w:lang w:eastAsia="tr-TR"/>
        </w:rPr>
        <w:t xml:space="preserve"> sorunları gündeme getiren başlıca primer korunma ICD çalışmaları genellikle en fazla komorbiditesi olan en </w:t>
      </w:r>
      <w:r>
        <w:rPr>
          <w:rFonts w:ascii="Arial" w:eastAsia="Times New Roman" w:hAnsi="Arial" w:cs="Arial"/>
          <w:lang w:eastAsia="tr-TR"/>
        </w:rPr>
        <w:t>kötü</w:t>
      </w:r>
      <w:r w:rsidRPr="00DE5D28">
        <w:rPr>
          <w:rFonts w:ascii="Arial" w:eastAsia="Times New Roman" w:hAnsi="Arial" w:cs="Arial"/>
          <w:lang w:eastAsia="tr-TR"/>
        </w:rPr>
        <w:t xml:space="preserve"> hastaları dışlamıştır.</w:t>
      </w:r>
      <w:r w:rsidR="009B6C96">
        <w:rPr>
          <w:rFonts w:ascii="Arial" w:eastAsia="Times New Roman" w:hAnsi="Arial" w:cs="Arial"/>
          <w:lang w:eastAsia="tr-TR"/>
        </w:rPr>
        <w:t xml:space="preserve"> </w:t>
      </w:r>
      <w:r w:rsidRPr="00DE5D28">
        <w:rPr>
          <w:rFonts w:ascii="Arial" w:eastAsia="Times New Roman" w:hAnsi="Arial" w:cs="Arial"/>
          <w:lang w:eastAsia="tr-TR"/>
        </w:rPr>
        <w:t xml:space="preserve">Ancak </w:t>
      </w:r>
      <w:r w:rsidR="00EB53F7">
        <w:rPr>
          <w:rFonts w:ascii="Arial" w:eastAsia="Times New Roman" w:hAnsi="Arial" w:cs="Arial"/>
          <w:lang w:eastAsia="tr-TR"/>
        </w:rPr>
        <w:t xml:space="preserve">bu analiz </w:t>
      </w:r>
      <w:r w:rsidRPr="00DE5D28">
        <w:rPr>
          <w:rFonts w:ascii="Arial" w:eastAsia="Times New Roman" w:hAnsi="Arial" w:cs="Arial"/>
          <w:lang w:eastAsia="tr-TR"/>
        </w:rPr>
        <w:t>grubunun çalışması, diğer şeylerin yanı sıra “</w:t>
      </w:r>
      <w:proofErr w:type="spellStart"/>
      <w:r w:rsidRPr="00DE5D28">
        <w:rPr>
          <w:rFonts w:ascii="Arial" w:eastAsia="Times New Roman" w:hAnsi="Arial" w:cs="Arial"/>
          <w:lang w:eastAsia="tr-TR"/>
        </w:rPr>
        <w:t>Elixhauser</w:t>
      </w:r>
      <w:proofErr w:type="spellEnd"/>
      <w:r w:rsidRPr="00DE5D28">
        <w:rPr>
          <w:rFonts w:ascii="Arial" w:eastAsia="Times New Roman" w:hAnsi="Arial" w:cs="Arial"/>
          <w:lang w:eastAsia="tr-TR"/>
        </w:rPr>
        <w:t xml:space="preserve"> komorbidite skoru”, EF, kardiyomiyopati tipi ve cihazın implantasyon yılı için</w:t>
      </w:r>
      <w:r w:rsidR="0048115B">
        <w:rPr>
          <w:rFonts w:ascii="Arial" w:eastAsia="Times New Roman" w:hAnsi="Arial" w:cs="Arial"/>
          <w:lang w:eastAsia="tr-TR"/>
        </w:rPr>
        <w:t xml:space="preserve"> </w:t>
      </w:r>
      <w:proofErr w:type="spellStart"/>
      <w:proofErr w:type="gramStart"/>
      <w:r w:rsidR="009B6C96">
        <w:rPr>
          <w:rFonts w:ascii="Arial" w:eastAsia="Times New Roman" w:hAnsi="Arial" w:cs="Arial"/>
          <w:lang w:eastAsia="tr-TR"/>
        </w:rPr>
        <w:t>d</w:t>
      </w:r>
      <w:r w:rsidR="00EB53F7">
        <w:rPr>
          <w:rFonts w:ascii="Arial" w:eastAsia="Times New Roman" w:hAnsi="Arial" w:cs="Arial"/>
          <w:lang w:eastAsia="tr-TR"/>
        </w:rPr>
        <w:t>üzenlerek</w:t>
      </w:r>
      <w:proofErr w:type="spellEnd"/>
      <w:r w:rsidR="00EB53F7">
        <w:rPr>
          <w:rFonts w:ascii="Arial" w:eastAsia="Times New Roman" w:hAnsi="Arial" w:cs="Arial"/>
          <w:lang w:eastAsia="tr-TR"/>
        </w:rPr>
        <w:t xml:space="preserve"> </w:t>
      </w:r>
      <w:r w:rsidRPr="00DE5D28">
        <w:rPr>
          <w:rFonts w:ascii="Arial" w:eastAsia="Times New Roman" w:hAnsi="Arial" w:cs="Arial"/>
          <w:lang w:eastAsia="tr-TR"/>
        </w:rPr>
        <w:t xml:space="preserve"> birçok</w:t>
      </w:r>
      <w:proofErr w:type="gramEnd"/>
      <w:r w:rsidRPr="00DE5D28">
        <w:rPr>
          <w:rFonts w:ascii="Arial" w:eastAsia="Times New Roman" w:hAnsi="Arial" w:cs="Arial"/>
          <w:lang w:eastAsia="tr-TR"/>
        </w:rPr>
        <w:t xml:space="preserve"> olası çalışma sonuçları</w:t>
      </w:r>
      <w:r w:rsidR="00EB53F7">
        <w:rPr>
          <w:rFonts w:ascii="Arial" w:eastAsia="Times New Roman" w:hAnsi="Arial" w:cs="Arial"/>
          <w:lang w:eastAsia="tr-TR"/>
        </w:rPr>
        <w:t xml:space="preserve"> </w:t>
      </w:r>
      <w:r w:rsidRPr="00DE5D28">
        <w:rPr>
          <w:rFonts w:ascii="Arial" w:eastAsia="Times New Roman" w:hAnsi="Arial" w:cs="Arial"/>
          <w:lang w:eastAsia="tr-TR"/>
        </w:rPr>
        <w:t>karıştırıcısını kontrol etti.</w:t>
      </w:r>
      <w:r w:rsidRPr="00DE5D28">
        <w:t xml:space="preserve"> </w:t>
      </w:r>
      <w:r w:rsidRPr="00DE5D28">
        <w:rPr>
          <w:rFonts w:ascii="Arial" w:eastAsia="Times New Roman" w:hAnsi="Arial" w:cs="Arial"/>
          <w:lang w:eastAsia="tr-TR"/>
        </w:rPr>
        <w:t xml:space="preserve">Tüm bu </w:t>
      </w:r>
      <w:proofErr w:type="gramStart"/>
      <w:r w:rsidRPr="00DE5D28">
        <w:rPr>
          <w:rFonts w:ascii="Arial" w:eastAsia="Times New Roman" w:hAnsi="Arial" w:cs="Arial"/>
          <w:lang w:eastAsia="tr-TR"/>
        </w:rPr>
        <w:t>düzenlemelere  rağmen</w:t>
      </w:r>
      <w:proofErr w:type="gramEnd"/>
      <w:r w:rsidRPr="00DE5D28">
        <w:rPr>
          <w:rFonts w:ascii="Arial" w:eastAsia="Times New Roman" w:hAnsi="Arial" w:cs="Arial"/>
          <w:lang w:eastAsia="tr-TR"/>
        </w:rPr>
        <w:t>,</w:t>
      </w:r>
      <w:r w:rsidR="009B6C96">
        <w:rPr>
          <w:rFonts w:ascii="Arial" w:eastAsia="Times New Roman" w:hAnsi="Arial" w:cs="Arial"/>
          <w:lang w:eastAsia="tr-TR"/>
        </w:rPr>
        <w:t xml:space="preserve"> sayısı </w:t>
      </w:r>
      <w:r w:rsidRPr="00DE5D28">
        <w:rPr>
          <w:rFonts w:ascii="Arial" w:eastAsia="Times New Roman" w:hAnsi="Arial" w:cs="Arial"/>
          <w:lang w:eastAsia="tr-TR"/>
        </w:rPr>
        <w:t xml:space="preserve"> artan KY ilaçlarının bir fark yaratıp yaratmadığını görmek için çalışma alanı bu şekilde düzleştirilmeye çalışıldı.</w:t>
      </w:r>
    </w:p>
    <w:p w14:paraId="3EF4FB45" w14:textId="4CA4F83F" w:rsidR="00130DC5" w:rsidRDefault="00130DC5">
      <w:pPr>
        <w:rPr>
          <w:rFonts w:ascii="Arial" w:hAnsi="Arial" w:cs="Arial"/>
        </w:rPr>
      </w:pPr>
    </w:p>
    <w:p w14:paraId="130CF1AE" w14:textId="77777777" w:rsidR="00FE33AF" w:rsidRPr="00083EA3" w:rsidRDefault="00FE33AF" w:rsidP="00FE33AF">
      <w:pPr>
        <w:spacing w:after="300" w:line="240" w:lineRule="auto"/>
        <w:outlineLvl w:val="2"/>
        <w:rPr>
          <w:rFonts w:ascii="Arial" w:eastAsia="Times New Roman" w:hAnsi="Arial" w:cs="Arial"/>
          <w:color w:val="C00000"/>
          <w:sz w:val="32"/>
          <w:szCs w:val="32"/>
          <w:lang w:eastAsia="tr-TR"/>
        </w:rPr>
      </w:pPr>
      <w:r w:rsidRPr="00083EA3">
        <w:rPr>
          <w:rFonts w:ascii="Arial" w:eastAsia="Times New Roman" w:hAnsi="Arial" w:cs="Arial"/>
          <w:color w:val="C00000"/>
          <w:sz w:val="32"/>
          <w:szCs w:val="32"/>
          <w:lang w:eastAsia="tr-TR"/>
        </w:rPr>
        <w:t>Gerçek dünyada KYTT Kapsamı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tr-TR"/>
        </w:rPr>
        <w:t>…</w:t>
      </w:r>
    </w:p>
    <w:p w14:paraId="6A8FCE31" w14:textId="77777777" w:rsidR="00FE33AF" w:rsidRPr="004F7ACD" w:rsidRDefault="00FE33AF" w:rsidP="00FE33AF">
      <w:pPr>
        <w:spacing w:after="0" w:line="240" w:lineRule="auto"/>
        <w:rPr>
          <w:rFonts w:ascii="Arial" w:eastAsia="Times New Roman" w:hAnsi="Arial" w:cs="Arial"/>
          <w:lang w:eastAsia="tr-TR"/>
        </w:rPr>
      </w:pPr>
      <w:proofErr w:type="spellStart"/>
      <w:r w:rsidRPr="004F7ACD">
        <w:rPr>
          <w:rFonts w:ascii="Arial" w:eastAsia="Times New Roman" w:hAnsi="Arial" w:cs="Arial"/>
          <w:lang w:eastAsia="tr-TR"/>
        </w:rPr>
        <w:t>KYdEF'li</w:t>
      </w:r>
      <w:proofErr w:type="spellEnd"/>
      <w:r w:rsidRPr="004F7ACD">
        <w:rPr>
          <w:rFonts w:ascii="Arial" w:eastAsia="Times New Roman" w:hAnsi="Arial" w:cs="Arial"/>
          <w:lang w:eastAsia="tr-TR"/>
        </w:rPr>
        <w:t xml:space="preserve"> hastaların analizi, 2010'dan 2021'e kadar büyük bir tıp merkezinde primer </w:t>
      </w:r>
      <w:proofErr w:type="gramStart"/>
      <w:r w:rsidRPr="004F7ACD">
        <w:rPr>
          <w:rFonts w:ascii="Arial" w:eastAsia="Times New Roman" w:hAnsi="Arial" w:cs="Arial"/>
          <w:lang w:eastAsia="tr-TR"/>
        </w:rPr>
        <w:t>korunma  için</w:t>
      </w:r>
      <w:proofErr w:type="gramEnd"/>
      <w:r w:rsidRPr="004F7ACD">
        <w:rPr>
          <w:rFonts w:ascii="Arial" w:eastAsia="Times New Roman" w:hAnsi="Arial" w:cs="Arial"/>
          <w:lang w:eastAsia="tr-TR"/>
        </w:rPr>
        <w:t xml:space="preserve"> sadece  ICD implantları olan 3210 ve CRT-D cihazları olan 1762 hastayı içeriyordu.</w:t>
      </w:r>
    </w:p>
    <w:p w14:paraId="6FD46007" w14:textId="26A45B69" w:rsidR="00FE33AF" w:rsidRPr="00F35C3C" w:rsidRDefault="00FE33AF" w:rsidP="00F35C3C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4F7ACD">
        <w:rPr>
          <w:rFonts w:ascii="Arial" w:eastAsia="Times New Roman" w:hAnsi="Arial" w:cs="Arial"/>
          <w:lang w:eastAsia="tr-TR"/>
        </w:rPr>
        <w:t xml:space="preserve">Toplamın </w:t>
      </w:r>
      <w:proofErr w:type="gramStart"/>
      <w:r w:rsidRPr="004F7ACD">
        <w:rPr>
          <w:rFonts w:ascii="Arial" w:eastAsia="Times New Roman" w:hAnsi="Arial" w:cs="Arial"/>
          <w:lang w:eastAsia="tr-TR"/>
        </w:rPr>
        <w:t>%5</w:t>
      </w:r>
      <w:proofErr w:type="gramEnd"/>
      <w:r w:rsidRPr="004F7ACD">
        <w:rPr>
          <w:rFonts w:ascii="Arial" w:eastAsia="Times New Roman" w:hAnsi="Arial" w:cs="Arial"/>
          <w:lang w:eastAsia="tr-TR"/>
        </w:rPr>
        <w:t>'ine dört KYTT ajanlarından herhangi biri reçete edilmemiş, %20'sine sadece bir tane, %52'sine iki adet ve %23'üne üç veya dört ilaç reçete edilmiştir.</w:t>
      </w:r>
      <w:r w:rsidRPr="004F7ACD">
        <w:t xml:space="preserve"> </w:t>
      </w:r>
      <w:r w:rsidRPr="004F7ACD">
        <w:rPr>
          <w:rFonts w:ascii="Arial" w:eastAsia="Times New Roman" w:hAnsi="Arial" w:cs="Arial"/>
          <w:lang w:eastAsia="tr-TR"/>
        </w:rPr>
        <w:t xml:space="preserve">Sadece 113 hastaya yakın zamanda </w:t>
      </w:r>
      <w:proofErr w:type="spellStart"/>
      <w:r w:rsidRPr="004F7ACD">
        <w:rPr>
          <w:rFonts w:ascii="Arial" w:eastAsia="Times New Roman" w:hAnsi="Arial" w:cs="Arial"/>
          <w:lang w:eastAsia="tr-TR"/>
        </w:rPr>
        <w:t>KYdEF’de</w:t>
      </w:r>
      <w:proofErr w:type="spellEnd"/>
      <w:r w:rsidRPr="004F7ACD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4F7ACD">
        <w:rPr>
          <w:rFonts w:ascii="Arial" w:eastAsia="Times New Roman" w:hAnsi="Arial" w:cs="Arial"/>
          <w:lang w:eastAsia="tr-TR"/>
        </w:rPr>
        <w:t>indike</w:t>
      </w:r>
      <w:proofErr w:type="spellEnd"/>
      <w:r w:rsidRPr="004F7ACD">
        <w:rPr>
          <w:rFonts w:ascii="Arial" w:eastAsia="Times New Roman" w:hAnsi="Arial" w:cs="Arial"/>
          <w:lang w:eastAsia="tr-TR"/>
        </w:rPr>
        <w:t xml:space="preserve"> olan SGLT2 inhibitörleri verilmiştir.</w:t>
      </w:r>
    </w:p>
    <w:p w14:paraId="0CE73A46" w14:textId="77777777" w:rsidR="004F7ACD" w:rsidRPr="004F7ACD" w:rsidRDefault="004F7ACD" w:rsidP="004F7ACD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4F7ACD">
        <w:rPr>
          <w:rFonts w:ascii="Arial" w:eastAsia="Times New Roman" w:hAnsi="Arial" w:cs="Arial"/>
          <w:lang w:eastAsia="tr-TR"/>
        </w:rPr>
        <w:t>Eklenen her KYTT ilacı için 2 yılda herhangi bir nedenden ölüm için ayarlanmış tehlike oranları [</w:t>
      </w:r>
      <w:proofErr w:type="spellStart"/>
      <w:r w:rsidRPr="004F7ACD">
        <w:rPr>
          <w:rFonts w:ascii="Arial" w:eastAsia="Times New Roman" w:hAnsi="Arial" w:cs="Arial"/>
          <w:lang w:eastAsia="tr-TR"/>
        </w:rPr>
        <w:t>Hazard</w:t>
      </w:r>
      <w:proofErr w:type="spellEnd"/>
      <w:r w:rsidRPr="004F7ACD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4F7ACD">
        <w:rPr>
          <w:rFonts w:ascii="Arial" w:eastAsia="Times New Roman" w:hAnsi="Arial" w:cs="Arial"/>
          <w:lang w:eastAsia="tr-TR"/>
        </w:rPr>
        <w:t>ratıo</w:t>
      </w:r>
      <w:proofErr w:type="spellEnd"/>
      <w:r w:rsidRPr="004F7ACD">
        <w:rPr>
          <w:rFonts w:ascii="Arial" w:eastAsia="Times New Roman" w:hAnsi="Arial" w:cs="Arial"/>
          <w:lang w:eastAsia="tr-TR"/>
        </w:rPr>
        <w:t xml:space="preserve">] (her durumda P </w:t>
      </w:r>
      <w:proofErr w:type="gramStart"/>
      <w:r w:rsidRPr="004F7ACD">
        <w:rPr>
          <w:rFonts w:ascii="Arial" w:eastAsia="Times New Roman" w:hAnsi="Arial" w:cs="Arial"/>
          <w:lang w:eastAsia="tr-TR"/>
        </w:rPr>
        <w:t>&lt; .</w:t>
      </w:r>
      <w:proofErr w:type="gramEnd"/>
      <w:r w:rsidRPr="004F7ACD">
        <w:rPr>
          <w:rFonts w:ascii="Arial" w:eastAsia="Times New Roman" w:hAnsi="Arial" w:cs="Arial"/>
          <w:lang w:eastAsia="tr-TR"/>
        </w:rPr>
        <w:t>001):</w:t>
      </w:r>
    </w:p>
    <w:p w14:paraId="0360FCAC" w14:textId="77777777" w:rsidR="004F7ACD" w:rsidRPr="004F7ACD" w:rsidRDefault="004F7ACD" w:rsidP="004F7ACD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>ICD alıcıları için 0,64 (%95 GA, 0,</w:t>
      </w:r>
      <w:proofErr w:type="gramStart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>56 -</w:t>
      </w:r>
      <w:proofErr w:type="gramEnd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0,74).</w:t>
      </w:r>
    </w:p>
    <w:p w14:paraId="3ACA0C2E" w14:textId="77777777" w:rsidR="004F7ACD" w:rsidRPr="004F7ACD" w:rsidRDefault="004F7ACD" w:rsidP="004F7ACD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>CRT-D cihazı olanlar için 0,70 (%95 GA, 0,</w:t>
      </w:r>
      <w:proofErr w:type="gramStart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>58 -</w:t>
      </w:r>
      <w:proofErr w:type="gramEnd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0,86)</w:t>
      </w:r>
    </w:p>
    <w:p w14:paraId="7442154D" w14:textId="77777777" w:rsidR="004F7ACD" w:rsidRPr="004F7ACD" w:rsidRDefault="004F7ACD" w:rsidP="004F7ACD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İskemik kardiyomiyopatisi olanlar için 0.70 (%95 GA, </w:t>
      </w:r>
      <w:proofErr w:type="gramStart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>0.60 -</w:t>
      </w:r>
      <w:proofErr w:type="gramEnd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0.81)</w:t>
      </w:r>
    </w:p>
    <w:p w14:paraId="26382DF3" w14:textId="77777777" w:rsidR="004F7ACD" w:rsidRPr="004F7ACD" w:rsidRDefault="004F7ACD" w:rsidP="004F7ACD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>İskemik olmayan hastalığı olan hastalar için 0,61 (%95 GA, 0,</w:t>
      </w:r>
      <w:proofErr w:type="gramStart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>51 -</w:t>
      </w:r>
      <w:proofErr w:type="gramEnd"/>
      <w:r w:rsidRPr="004F7A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0,73)</w:t>
      </w:r>
    </w:p>
    <w:p w14:paraId="54478A3C" w14:textId="77777777" w:rsidR="004F7ACD" w:rsidRDefault="004F7ACD" w:rsidP="004F7AC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tr-TR"/>
        </w:rPr>
      </w:pPr>
    </w:p>
    <w:p w14:paraId="47D0D08D" w14:textId="5C83EA08" w:rsidR="004F7ACD" w:rsidRPr="001021DC" w:rsidRDefault="004F7ACD" w:rsidP="004F7ACD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Bu sonuçların yarattığı soru: Buna göre, birinin KY </w:t>
      </w:r>
      <w:proofErr w:type="gramStart"/>
      <w:r w:rsidRPr="00F35C3C">
        <w:rPr>
          <w:rFonts w:ascii="Arial" w:eastAsia="Times New Roman" w:hAnsi="Arial" w:cs="Arial"/>
          <w:sz w:val="24"/>
          <w:szCs w:val="24"/>
          <w:lang w:eastAsia="tr-TR"/>
        </w:rPr>
        <w:t>ilaçları  optimize</w:t>
      </w:r>
      <w:proofErr w:type="gramEnd"/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edilmiş hastaları alması ve </w:t>
      </w:r>
      <w:r w:rsidR="001021DC"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daha sonra </w:t>
      </w:r>
      <w:r w:rsidR="00F35C3C"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da </w:t>
      </w:r>
      <w:r w:rsidRPr="00F35C3C">
        <w:rPr>
          <w:rFonts w:ascii="Arial" w:eastAsia="Times New Roman" w:hAnsi="Arial" w:cs="Arial"/>
          <w:sz w:val="24"/>
          <w:szCs w:val="24"/>
          <w:lang w:eastAsia="tr-TR"/>
        </w:rPr>
        <w:t>hala ilave bir etki olup olmadığını görmek için defibrilatöre karşı defibrilatör olmayanlara randomize etmesi gerekecektir</w:t>
      </w:r>
      <w:r w:rsidRPr="001021DC">
        <w:rPr>
          <w:rFonts w:ascii="Arial" w:eastAsia="Times New Roman" w:hAnsi="Arial" w:cs="Arial"/>
          <w:lang w:eastAsia="tr-TR"/>
        </w:rPr>
        <w:t>.</w:t>
      </w:r>
    </w:p>
    <w:p w14:paraId="4A41BD96" w14:textId="58636481" w:rsidR="001021DC" w:rsidRPr="00F35C3C" w:rsidRDefault="001021DC" w:rsidP="001021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Mevcut bu mükemmel kanıtlar, kılavuza dayalı endikasyonları olan hastalarda primer </w:t>
      </w:r>
      <w:proofErr w:type="gramStart"/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korunma  </w:t>
      </w:r>
      <w:proofErr w:type="spellStart"/>
      <w:r w:rsidRPr="00F35C3C">
        <w:rPr>
          <w:rFonts w:ascii="Arial" w:eastAsia="Times New Roman" w:hAnsi="Arial" w:cs="Arial"/>
          <w:sz w:val="24"/>
          <w:szCs w:val="24"/>
          <w:lang w:eastAsia="tr-TR"/>
        </w:rPr>
        <w:t>ICD'lerinin</w:t>
      </w:r>
      <w:proofErr w:type="spellEnd"/>
      <w:proofErr w:type="gramEnd"/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herhangi bir riskten çok daha fazla fayda sağladığını göstermektedir.</w:t>
      </w:r>
      <w:r w:rsidRPr="00F35C3C">
        <w:rPr>
          <w:rFonts w:ascii="Arial" w:hAnsi="Arial" w:cs="Arial"/>
          <w:sz w:val="24"/>
          <w:szCs w:val="24"/>
        </w:rPr>
        <w:t xml:space="preserve"> </w:t>
      </w:r>
      <w:r w:rsidRPr="00F35C3C">
        <w:rPr>
          <w:rFonts w:ascii="Arial" w:eastAsia="Times New Roman" w:hAnsi="Arial" w:cs="Arial"/>
          <w:sz w:val="24"/>
          <w:szCs w:val="24"/>
          <w:lang w:eastAsia="tr-TR"/>
        </w:rPr>
        <w:t>Ancak</w:t>
      </w:r>
      <w:r w:rsidR="00F35C3C"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bu</w:t>
      </w:r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majör primer </w:t>
      </w:r>
      <w:proofErr w:type="gramStart"/>
      <w:r w:rsidRPr="00F35C3C">
        <w:rPr>
          <w:rFonts w:ascii="Arial" w:eastAsia="Times New Roman" w:hAnsi="Arial" w:cs="Arial"/>
          <w:sz w:val="24"/>
          <w:szCs w:val="24"/>
          <w:lang w:eastAsia="tr-TR"/>
        </w:rPr>
        <w:t>korunma  ICD</w:t>
      </w:r>
      <w:proofErr w:type="gramEnd"/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çalışmaları çağdaş dörtlü tedavinin yer aldığı  </w:t>
      </w:r>
      <w:proofErr w:type="spellStart"/>
      <w:r w:rsidRPr="00F35C3C">
        <w:rPr>
          <w:rFonts w:ascii="Arial" w:eastAsia="Times New Roman" w:hAnsi="Arial" w:cs="Arial"/>
          <w:sz w:val="24"/>
          <w:szCs w:val="24"/>
          <w:lang w:eastAsia="tr-TR"/>
        </w:rPr>
        <w:t>KYTT'deki</w:t>
      </w:r>
      <w:proofErr w:type="spellEnd"/>
      <w:r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hastalarda tekrarlanacak olsaydı, </w:t>
      </w:r>
      <w:proofErr w:type="spellStart"/>
      <w:r w:rsidR="00F35C3C" w:rsidRPr="00F35C3C">
        <w:rPr>
          <w:rFonts w:ascii="Arial" w:eastAsia="Times New Roman" w:hAnsi="Arial" w:cs="Arial"/>
          <w:sz w:val="24"/>
          <w:szCs w:val="24"/>
          <w:lang w:eastAsia="tr-TR"/>
        </w:rPr>
        <w:t>ICD’nin</w:t>
      </w:r>
      <w:proofErr w:type="spellEnd"/>
      <w:r w:rsidR="00F35C3C" w:rsidRPr="00F35C3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35C3C">
        <w:rPr>
          <w:rFonts w:ascii="Arial" w:eastAsia="Times New Roman" w:hAnsi="Arial" w:cs="Arial"/>
          <w:sz w:val="24"/>
          <w:szCs w:val="24"/>
          <w:lang w:eastAsia="tr-TR"/>
        </w:rPr>
        <w:t>faydasının dörtlü tedavininki İle örtüşeceğinden azalacağı veya azalmış görüneceğine inanılıyor .</w:t>
      </w:r>
    </w:p>
    <w:p w14:paraId="5713062C" w14:textId="77777777" w:rsidR="001021DC" w:rsidRDefault="001021DC" w:rsidP="001021DC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</w:p>
    <w:p w14:paraId="0FE0A84B" w14:textId="4DA994C8" w:rsidR="001021DC" w:rsidRPr="00F35C3C" w:rsidRDefault="001021DC" w:rsidP="001021DC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  <w:r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Yine de, modern </w:t>
      </w:r>
      <w:r w:rsidR="00F35C3C"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arka planda kullanılacak </w:t>
      </w:r>
      <w:proofErr w:type="spellStart"/>
      <w:proofErr w:type="gramStart"/>
      <w:r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KYTT'nin</w:t>
      </w:r>
      <w:proofErr w:type="spellEnd"/>
      <w:r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,</w:t>
      </w:r>
      <w:proofErr w:type="gramEnd"/>
      <w:r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KY progresyonundan ölüm oranını azaltarak</w:t>
      </w:r>
      <w:r w:rsidR="005317E9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, </w:t>
      </w:r>
      <w:r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defibrilatörün önleyebileceği ani aritmik ölümlerin oranını artırarak bu tür çalışma</w:t>
      </w:r>
      <w:r w:rsidR="00D22AA0"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sonuç</w:t>
      </w:r>
      <w:r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ları</w:t>
      </w:r>
      <w:r w:rsidR="00D22AA0"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nı</w:t>
      </w:r>
      <w:r w:rsidRPr="00F35C3C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 potansiyel olarak optimize edebileceğine inanılıyor.</w:t>
      </w:r>
    </w:p>
    <w:p w14:paraId="39587F00" w14:textId="3CA6ABEE" w:rsidR="00FE33AF" w:rsidRDefault="00FE33AF">
      <w:pPr>
        <w:rPr>
          <w:rFonts w:ascii="Arial" w:hAnsi="Arial" w:cs="Arial"/>
        </w:rPr>
      </w:pPr>
    </w:p>
    <w:p w14:paraId="611E8E05" w14:textId="6C3B375F" w:rsidR="00D22AA0" w:rsidRDefault="00D22AA0">
      <w:pPr>
        <w:rPr>
          <w:rFonts w:ascii="Arial" w:hAnsi="Arial" w:cs="Arial"/>
        </w:rPr>
      </w:pPr>
    </w:p>
    <w:p w14:paraId="37289A98" w14:textId="77777777" w:rsidR="00D22AA0" w:rsidRPr="00BF2469" w:rsidRDefault="00D22AA0" w:rsidP="00D22AA0">
      <w:pPr>
        <w:pBdr>
          <w:bottom w:val="single" w:sz="4" w:space="1" w:color="auto"/>
        </w:pBdr>
        <w:shd w:val="clear" w:color="auto" w:fill="E2EFD9" w:themeFill="accent6" w:themeFillTint="33"/>
        <w:spacing w:after="0" w:line="240" w:lineRule="auto"/>
        <w:outlineLvl w:val="0"/>
        <w:rPr>
          <w:rFonts w:ascii="Cambria Math" w:eastAsia="Times New Roman" w:hAnsi="Cambria Math" w:cs="Cambria Math"/>
          <w:b/>
          <w:bCs/>
          <w:color w:val="505050"/>
          <w:kern w:val="36"/>
          <w:sz w:val="24"/>
          <w:szCs w:val="24"/>
          <w:lang w:eastAsia="tr-TR"/>
        </w:rPr>
      </w:pPr>
      <w:proofErr w:type="spellStart"/>
      <w:r w:rsidRPr="00BF2469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Dhande</w:t>
      </w:r>
      <w:proofErr w:type="spellEnd"/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r w:rsidRPr="00BF2469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M</w:t>
      </w:r>
      <w:r>
        <w:rPr>
          <w:rFonts w:ascii="Cambria Math" w:eastAsia="Times New Roman" w:hAnsi="Cambria Math" w:cs="Cambria Math"/>
          <w:b/>
          <w:bCs/>
          <w:color w:val="505050"/>
          <w:kern w:val="36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BF2469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Rangavajla</w:t>
      </w:r>
      <w:proofErr w:type="spellEnd"/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G</w:t>
      </w:r>
      <w:r>
        <w:rPr>
          <w:rFonts w:ascii="Cambria Math" w:eastAsia="Times New Roman" w:hAnsi="Cambria Math" w:cs="Cambria Math"/>
          <w:b/>
          <w:bCs/>
          <w:color w:val="505050"/>
          <w:kern w:val="36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r w:rsidRPr="00BF2469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Canterbury</w:t>
      </w:r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A, </w:t>
      </w:r>
      <w:proofErr w:type="spellStart"/>
      <w:r w:rsidRPr="00BF2469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Hamandi</w:t>
      </w:r>
      <w:proofErr w:type="spellEnd"/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r w:rsidRPr="00BF2469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M</w:t>
      </w:r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et al.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Guideline-Directed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Medical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Therapy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and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the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Risk of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Death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in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Primary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Prevention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Defibrillator</w:t>
      </w:r>
      <w:proofErr w:type="spellEnd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 </w:t>
      </w:r>
      <w:proofErr w:type="spellStart"/>
      <w:r w:rsidRPr="00D93A63"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>Recipients</w:t>
      </w:r>
      <w:proofErr w:type="spellEnd"/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24"/>
          <w:szCs w:val="24"/>
          <w:lang w:eastAsia="tr-TR"/>
        </w:rPr>
        <w:t xml:space="preserve">. </w:t>
      </w:r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JJ </w:t>
      </w:r>
      <w:proofErr w:type="spellStart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Am</w:t>
      </w:r>
      <w:proofErr w:type="spellEnd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Coll</w:t>
      </w:r>
      <w:proofErr w:type="spellEnd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Cardiol</w:t>
      </w:r>
      <w:proofErr w:type="spellEnd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EP. </w:t>
      </w:r>
      <w:proofErr w:type="spellStart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Published</w:t>
      </w:r>
      <w:proofErr w:type="spellEnd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online </w:t>
      </w:r>
      <w:proofErr w:type="spellStart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July</w:t>
      </w:r>
      <w:proofErr w:type="spellEnd"/>
      <w:r w:rsidRPr="0004450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27, 2022</w:t>
      </w:r>
    </w:p>
    <w:p w14:paraId="2BBF8EA3" w14:textId="77777777" w:rsidR="00D22AA0" w:rsidRDefault="00D22AA0" w:rsidP="00D22AA0">
      <w:pPr>
        <w:pBdr>
          <w:bottom w:val="single" w:sz="4" w:space="1" w:color="auto"/>
        </w:pBdr>
        <w:shd w:val="clear" w:color="auto" w:fill="E2EFD9" w:themeFill="accent6" w:themeFillTint="33"/>
        <w:spacing w:after="0" w:line="240" w:lineRule="auto"/>
        <w:rPr>
          <w:b/>
          <w:bCs/>
          <w:i/>
          <w:iCs/>
          <w:color w:val="0070C0"/>
          <w:u w:val="single"/>
        </w:rPr>
      </w:pPr>
    </w:p>
    <w:p w14:paraId="6ECFDFC0" w14:textId="77777777" w:rsidR="00D22AA0" w:rsidRPr="00044508" w:rsidRDefault="00C10C84" w:rsidP="00D22AA0">
      <w:pPr>
        <w:pBdr>
          <w:bottom w:val="single" w:sz="4" w:space="1" w:color="auto"/>
        </w:pBdr>
        <w:shd w:val="clear" w:color="auto" w:fill="E2EFD9" w:themeFill="accent6" w:themeFillTint="33"/>
        <w:spacing w:after="0" w:line="240" w:lineRule="auto"/>
        <w:rPr>
          <w:rFonts w:ascii="Arial" w:eastAsia="Times New Roman" w:hAnsi="Arial" w:cs="Arial"/>
          <w:i/>
          <w:iCs/>
          <w:color w:val="0070C0"/>
          <w:sz w:val="30"/>
          <w:szCs w:val="30"/>
          <w:lang w:eastAsia="tr-TR"/>
        </w:rPr>
      </w:pPr>
      <w:hyperlink r:id="rId5" w:history="1">
        <w:r w:rsidR="00D22AA0" w:rsidRPr="001E5B7C">
          <w:rPr>
            <w:rStyle w:val="Kpr"/>
            <w:rFonts w:ascii="Arial" w:hAnsi="Arial" w:cs="Arial"/>
            <w:i/>
            <w:iCs/>
            <w:sz w:val="21"/>
            <w:szCs w:val="21"/>
          </w:rPr>
          <w:t>https://doi.org/10.1016/j.jacep.2022.05.001</w:t>
        </w:r>
      </w:hyperlink>
    </w:p>
    <w:p w14:paraId="36C82462" w14:textId="4DDA43C1" w:rsidR="00D22AA0" w:rsidRDefault="00D22AA0">
      <w:pPr>
        <w:rPr>
          <w:rFonts w:ascii="Arial" w:hAnsi="Arial" w:cs="Arial"/>
        </w:rPr>
      </w:pPr>
    </w:p>
    <w:p w14:paraId="6F90D5DE" w14:textId="77777777" w:rsidR="00D22AA0" w:rsidRPr="00D93A63" w:rsidRDefault="00D22AA0" w:rsidP="00D22AA0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D93A6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Prim</w:t>
      </w:r>
      <w:bookmarkStart w:id="0" w:name="bau1"/>
      <w:r w:rsidRPr="00044508">
        <w:t xml:space="preserve"> </w:t>
      </w:r>
      <w:bookmarkEnd w:id="0"/>
      <w:proofErr w:type="gramStart"/>
      <w:r w:rsidRPr="00D93A6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er  Korunma</w:t>
      </w:r>
      <w:proofErr w:type="gramEnd"/>
      <w:r w:rsidRPr="00D93A6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Birincil Önleme Defibrilatör Alıcılarında Kılavuza Yönelik Tıbbi Tedavi ve Ölüm Riski</w:t>
      </w:r>
    </w:p>
    <w:p w14:paraId="3DB3F521" w14:textId="77777777" w:rsidR="00D22AA0" w:rsidRPr="002A6D6E" w:rsidRDefault="00D22AA0" w:rsidP="00D22AA0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2A6D6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Özet</w:t>
      </w:r>
    </w:p>
    <w:p w14:paraId="3BCFCD81" w14:textId="02F667DF" w:rsidR="00D22AA0" w:rsidRPr="002A6D6E" w:rsidRDefault="00D22AA0" w:rsidP="00414BE1">
      <w:pPr>
        <w:pBdr>
          <w:bottom w:val="single" w:sz="4" w:space="1" w:color="auto"/>
        </w:pBdr>
        <w:shd w:val="clear" w:color="auto" w:fill="F2F2F2" w:themeFill="background1" w:themeFillShade="F2"/>
        <w:spacing w:before="480" w:after="12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2A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Başlarken</w:t>
      </w:r>
      <w:proofErr w:type="gramStart"/>
      <w:r w:rsidRPr="002A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-</w:t>
      </w:r>
      <w:r w:rsidRPr="002A6D6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DA4856">
        <w:rPr>
          <w:rFonts w:ascii="Times New Roman" w:eastAsia="Times New Roman" w:hAnsi="Times New Roman" w:cs="Times New Roman"/>
          <w:lang w:eastAsia="tr-TR"/>
        </w:rPr>
        <w:t xml:space="preserve"> </w:t>
      </w:r>
      <w:r w:rsidR="007C7D3A">
        <w:rPr>
          <w:rFonts w:ascii="Times New Roman" w:eastAsia="Times New Roman" w:hAnsi="Times New Roman" w:cs="Times New Roman"/>
          <w:lang w:eastAsia="tr-TR"/>
        </w:rPr>
        <w:t>D</w:t>
      </w:r>
      <w:r w:rsidR="007C7D3A" w:rsidRPr="007C7D3A">
        <w:rPr>
          <w:rFonts w:ascii="Times New Roman" w:eastAsia="Times New Roman" w:hAnsi="Times New Roman" w:cs="Times New Roman"/>
          <w:lang w:eastAsia="tr-TR"/>
        </w:rPr>
        <w:t>önüm</w:t>
      </w:r>
      <w:proofErr w:type="gramEnd"/>
      <w:r w:rsidR="007C7D3A" w:rsidRPr="007C7D3A">
        <w:rPr>
          <w:rFonts w:ascii="Times New Roman" w:eastAsia="Times New Roman" w:hAnsi="Times New Roman" w:cs="Times New Roman"/>
          <w:lang w:eastAsia="tr-TR"/>
        </w:rPr>
        <w:t xml:space="preserve"> noktası </w:t>
      </w:r>
      <w:r w:rsidR="007C7D3A">
        <w:rPr>
          <w:rFonts w:ascii="Times New Roman" w:eastAsia="Times New Roman" w:hAnsi="Times New Roman" w:cs="Times New Roman"/>
          <w:lang w:eastAsia="tr-TR"/>
        </w:rPr>
        <w:t>p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rimer korunma ICD çalışmaları sırasında </w:t>
      </w:r>
      <w:r w:rsidR="002A6D6E" w:rsidRPr="002A6D6E">
        <w:rPr>
          <w:rFonts w:ascii="Times New Roman" w:eastAsia="Times New Roman" w:hAnsi="Times New Roman" w:cs="Times New Roman"/>
          <w:lang w:eastAsia="tr-TR"/>
        </w:rPr>
        <w:t xml:space="preserve">sık kullanılan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KYTT</w:t>
      </w:r>
      <w:r w:rsidR="005317E9">
        <w:rPr>
          <w:rFonts w:ascii="Times New Roman" w:eastAsia="Times New Roman" w:hAnsi="Times New Roman" w:cs="Times New Roman"/>
          <w:lang w:eastAsia="tr-TR"/>
        </w:rPr>
        <w:t>’ler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ile karşılaştırıldığında,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KYdEF'li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hastalar </w:t>
      </w:r>
      <w:r w:rsidR="00C0328B">
        <w:rPr>
          <w:rFonts w:ascii="Times New Roman" w:eastAsia="Times New Roman" w:hAnsi="Times New Roman" w:cs="Times New Roman"/>
          <w:lang w:eastAsia="tr-TR"/>
        </w:rPr>
        <w:t xml:space="preserve">anlamlı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 mortalite avantajı sağlar.</w:t>
      </w:r>
      <w:r w:rsidR="007C7D3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5317E9">
        <w:rPr>
          <w:rFonts w:ascii="Times New Roman" w:eastAsia="Times New Roman" w:hAnsi="Times New Roman" w:cs="Times New Roman"/>
          <w:lang w:eastAsia="tr-TR"/>
        </w:rPr>
        <w:t xml:space="preserve">Fakat </w:t>
      </w:r>
      <w:r w:rsidRPr="002A6D6E">
        <w:t xml:space="preserve"> </w:t>
      </w:r>
      <w:r w:rsidR="005317E9">
        <w:rPr>
          <w:rFonts w:ascii="Times New Roman" w:eastAsia="Times New Roman" w:hAnsi="Times New Roman" w:cs="Times New Roman"/>
          <w:lang w:eastAsia="tr-TR"/>
        </w:rPr>
        <w:t>m</w:t>
      </w:r>
      <w:r w:rsidRPr="002A6D6E">
        <w:rPr>
          <w:rFonts w:ascii="Times New Roman" w:eastAsia="Times New Roman" w:hAnsi="Times New Roman" w:cs="Times New Roman"/>
          <w:lang w:eastAsia="tr-TR"/>
        </w:rPr>
        <w:t>odern</w:t>
      </w:r>
      <w:proofErr w:type="gramEnd"/>
      <w:r w:rsidRPr="002A6D6E">
        <w:rPr>
          <w:rFonts w:ascii="Times New Roman" w:eastAsia="Times New Roman" w:hAnsi="Times New Roman" w:cs="Times New Roman"/>
          <w:lang w:eastAsia="tr-TR"/>
        </w:rPr>
        <w:t xml:space="preserve"> çağda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KYTT'nin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bu popülasyonda </w:t>
      </w:r>
      <w:r w:rsidR="007C7D3A">
        <w:rPr>
          <w:rFonts w:ascii="Times New Roman" w:eastAsia="Times New Roman" w:hAnsi="Times New Roman" w:cs="Times New Roman"/>
          <w:lang w:eastAsia="tr-TR"/>
        </w:rPr>
        <w:t xml:space="preserve">sağkalım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 üzerindeki etkisi bilinmemektedir.</w:t>
      </w:r>
    </w:p>
    <w:p w14:paraId="2DF69454" w14:textId="565483E5" w:rsidR="002A6D6E" w:rsidRPr="002A6D6E" w:rsidRDefault="002A6D6E" w:rsidP="00414BE1">
      <w:pPr>
        <w:pBdr>
          <w:bottom w:val="single" w:sz="4" w:space="1" w:color="auto"/>
        </w:pBdr>
        <w:shd w:val="clear" w:color="auto" w:fill="F2F2F2" w:themeFill="background1" w:themeFillShade="F2"/>
        <w:spacing w:before="360" w:after="120" w:line="240" w:lineRule="auto"/>
        <w:outlineLvl w:val="2"/>
        <w:rPr>
          <w:rFonts w:ascii="Georgia" w:eastAsia="Times New Roman" w:hAnsi="Georgia" w:cs="Times New Roman"/>
          <w:sz w:val="27"/>
          <w:szCs w:val="27"/>
          <w:lang w:eastAsia="tr-TR"/>
        </w:rPr>
      </w:pPr>
      <w:r w:rsidRPr="002A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Hedefler-</w:t>
      </w:r>
      <w:r w:rsidRPr="002A6D6E">
        <w:t xml:space="preserve">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Bu çalışma,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KYdEF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için reçete edilen KYTT ilaç</w:t>
      </w:r>
      <w:r w:rsidR="007C7D3A">
        <w:rPr>
          <w:rFonts w:ascii="Times New Roman" w:eastAsia="Times New Roman" w:hAnsi="Times New Roman" w:cs="Times New Roman"/>
          <w:lang w:eastAsia="tr-TR"/>
        </w:rPr>
        <w:t xml:space="preserve"> sınıf</w:t>
      </w:r>
      <w:r w:rsidRPr="002A6D6E">
        <w:rPr>
          <w:rFonts w:ascii="Times New Roman" w:eastAsia="Times New Roman" w:hAnsi="Times New Roman" w:cs="Times New Roman"/>
          <w:lang w:eastAsia="tr-TR"/>
        </w:rPr>
        <w:t>larının sayısının primer korunma ICD alıcılarında tüm nedenlere bağlı mortalite üzerindeki etkisini araştırmayı amaçlamıştır.</w:t>
      </w:r>
    </w:p>
    <w:p w14:paraId="38CB83D7" w14:textId="77777777" w:rsidR="002A6D6E" w:rsidRPr="002A6D6E" w:rsidRDefault="002A6D6E" w:rsidP="00414BE1">
      <w:pPr>
        <w:pBdr>
          <w:bottom w:val="single" w:sz="4" w:space="1" w:color="auto"/>
        </w:pBdr>
        <w:shd w:val="clear" w:color="auto" w:fill="F2F2F2" w:themeFill="background1" w:themeFillShade="F2"/>
        <w:spacing w:before="360" w:after="120" w:line="240" w:lineRule="auto"/>
        <w:outlineLvl w:val="2"/>
        <w:rPr>
          <w:rFonts w:ascii="Georgia" w:eastAsia="Times New Roman" w:hAnsi="Georgia" w:cs="Times New Roman"/>
          <w:sz w:val="27"/>
          <w:szCs w:val="27"/>
          <w:lang w:eastAsia="tr-TR"/>
        </w:rPr>
      </w:pPr>
      <w:proofErr w:type="spellStart"/>
      <w:r w:rsidRPr="002A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Metodlar</w:t>
      </w:r>
      <w:proofErr w:type="spellEnd"/>
      <w:r w:rsidRPr="002A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-</w:t>
      </w:r>
      <w:r w:rsidRPr="002A6D6E">
        <w:rPr>
          <w:rFonts w:ascii="Georgia" w:eastAsia="Times New Roman" w:hAnsi="Georgia" w:cs="Times New Roman"/>
          <w:sz w:val="27"/>
          <w:szCs w:val="27"/>
          <w:lang w:eastAsia="tr-TR"/>
        </w:rPr>
        <w:t xml:space="preserve">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Primer korunma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ICD'si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(n = 3.210) veya CRT-D'si (n = 1.762) olan 4.972 alıcıdan oluşan bir kohort çalışıldı.</w:t>
      </w:r>
      <w:r w:rsidRPr="002A6D6E">
        <w:t xml:space="preserve"> </w:t>
      </w:r>
      <w:r w:rsidRPr="002A6D6E">
        <w:rPr>
          <w:rFonts w:ascii="Times New Roman" w:eastAsia="Times New Roman" w:hAnsi="Times New Roman" w:cs="Times New Roman"/>
          <w:lang w:eastAsia="tr-TR"/>
        </w:rPr>
        <w:t>Cihaz implantasyonu sırasında reçete edilen KYTT ilaçlarının sayısı ile implantasyondan 2 yıl sonra tüm nedenlere bağlı ölüm arasındaki ilişki incelenmiştir.</w:t>
      </w:r>
    </w:p>
    <w:p w14:paraId="21500CA4" w14:textId="5B5BDEC9" w:rsidR="002A6D6E" w:rsidRPr="002A6D6E" w:rsidRDefault="002A6D6E" w:rsidP="00414BE1">
      <w:pPr>
        <w:pBdr>
          <w:bottom w:val="single" w:sz="4" w:space="1" w:color="auto"/>
        </w:pBdr>
        <w:shd w:val="clear" w:color="auto" w:fill="F2F2F2" w:themeFill="background1" w:themeFillShade="F2"/>
        <w:spacing w:before="360" w:after="120" w:line="240" w:lineRule="auto"/>
        <w:outlineLvl w:val="2"/>
        <w:rPr>
          <w:rFonts w:ascii="Times New Roman" w:eastAsia="Times New Roman" w:hAnsi="Times New Roman" w:cs="Times New Roman"/>
          <w:lang w:eastAsia="tr-TR"/>
        </w:rPr>
      </w:pPr>
      <w:r w:rsidRPr="002A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Sonuçlar-</w:t>
      </w:r>
      <w:r w:rsidRPr="002A6D6E">
        <w:rPr>
          <w:rFonts w:ascii="Georgia" w:eastAsia="Times New Roman" w:hAnsi="Georgia" w:cs="Times New Roman"/>
          <w:sz w:val="27"/>
          <w:szCs w:val="27"/>
          <w:lang w:eastAsia="tr-TR"/>
        </w:rPr>
        <w:t xml:space="preserve">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Primer korunma kohortunda hastaların %5, %20, %52 ve %23'üne sırasıyla 0, 1, 2 veya 3-4 </w:t>
      </w:r>
      <w:r w:rsidR="001D457A">
        <w:rPr>
          <w:rFonts w:ascii="Times New Roman" w:eastAsia="Times New Roman" w:hAnsi="Times New Roman" w:cs="Times New Roman"/>
          <w:lang w:eastAsia="tr-TR"/>
        </w:rPr>
        <w:t>KYT</w:t>
      </w:r>
      <w:r w:rsidRPr="002A6D6E">
        <w:rPr>
          <w:rFonts w:ascii="Times New Roman" w:eastAsia="Times New Roman" w:hAnsi="Times New Roman" w:cs="Times New Roman"/>
          <w:lang w:eastAsia="tr-TR"/>
        </w:rPr>
        <w:t>T ila</w:t>
      </w:r>
      <w:r w:rsidR="001D457A">
        <w:rPr>
          <w:rFonts w:ascii="Times New Roman" w:eastAsia="Times New Roman" w:hAnsi="Times New Roman" w:cs="Times New Roman"/>
          <w:lang w:eastAsia="tr-TR"/>
        </w:rPr>
        <w:t xml:space="preserve">ç </w:t>
      </w:r>
      <w:proofErr w:type="gramStart"/>
      <w:r w:rsidR="001D457A">
        <w:rPr>
          <w:rFonts w:ascii="Times New Roman" w:eastAsia="Times New Roman" w:hAnsi="Times New Roman" w:cs="Times New Roman"/>
          <w:lang w:eastAsia="tr-TR"/>
        </w:rPr>
        <w:t xml:space="preserve">sınıfı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 reçete</w:t>
      </w:r>
      <w:proofErr w:type="gramEnd"/>
      <w:r w:rsidRPr="002A6D6E">
        <w:rPr>
          <w:rFonts w:ascii="Times New Roman" w:eastAsia="Times New Roman" w:hAnsi="Times New Roman" w:cs="Times New Roman"/>
          <w:lang w:eastAsia="tr-TR"/>
        </w:rPr>
        <w:t xml:space="preserve"> edilmiştir.</w:t>
      </w:r>
      <w:r w:rsidR="001D457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Yaş, cinsiyet, EF, VKİ,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Elixhauser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komorbidite skoru, kardiyomiyopati tipi ve cihazın implantasyon yılı için risk ayarlamasından sonra; </w:t>
      </w:r>
      <w:r w:rsidRPr="002A6D6E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her</w:t>
      </w:r>
      <w:r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 xml:space="preserve"> bir</w:t>
      </w:r>
      <w:r w:rsidRPr="002A6D6E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 xml:space="preserve"> ek KYTT</w:t>
      </w:r>
      <w:r w:rsidR="001D457A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 xml:space="preserve"> ilaç sınıfı</w:t>
      </w:r>
      <w:r w:rsidRPr="002A6D6E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, ölüm riskinde ICD alıcılarında %</w:t>
      </w:r>
      <w:proofErr w:type="gramStart"/>
      <w:r w:rsidRPr="002A6D6E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36'lık  (</w:t>
      </w:r>
      <w:proofErr w:type="gramEnd"/>
      <w:r w:rsidRPr="002A6D6E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HR: 0.64; P &lt; 0,001) ve CRT-D alıcılarında %30 bir azalma sağladı (HR: 0,70; P &lt; 0,001)</w:t>
      </w:r>
      <w:r w:rsidRPr="002A6D6E">
        <w:rPr>
          <w:rFonts w:ascii="Times New Roman" w:eastAsia="Times New Roman" w:hAnsi="Times New Roman" w:cs="Times New Roman"/>
          <w:lang w:eastAsia="tr-TR"/>
        </w:rPr>
        <w:t>.</w:t>
      </w:r>
    </w:p>
    <w:p w14:paraId="17E2F959" w14:textId="0D2DB23D" w:rsidR="002A6D6E" w:rsidRPr="002A6D6E" w:rsidRDefault="002A6D6E" w:rsidP="00414BE1">
      <w:pPr>
        <w:pBdr>
          <w:bottom w:val="single" w:sz="4" w:space="1" w:color="auto"/>
        </w:pBdr>
        <w:shd w:val="clear" w:color="auto" w:fill="F2F2F2" w:themeFill="background1" w:themeFillShade="F2"/>
        <w:spacing w:before="360" w:after="120" w:line="240" w:lineRule="auto"/>
        <w:outlineLvl w:val="2"/>
        <w:rPr>
          <w:rFonts w:ascii="Georgia" w:eastAsia="Times New Roman" w:hAnsi="Georgia" w:cs="Times New Roman"/>
          <w:sz w:val="27"/>
          <w:szCs w:val="27"/>
          <w:lang w:eastAsia="tr-TR"/>
        </w:rPr>
      </w:pPr>
      <w:r w:rsidRPr="002A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Sonuçlar-</w:t>
      </w:r>
      <w:r w:rsidRPr="002A6D6E">
        <w:rPr>
          <w:rFonts w:ascii="Georgia" w:eastAsia="Times New Roman" w:hAnsi="Georgia" w:cs="Times New Roman"/>
          <w:sz w:val="27"/>
          <w:szCs w:val="27"/>
          <w:lang w:eastAsia="tr-TR"/>
        </w:rPr>
        <w:t xml:space="preserve"> </w:t>
      </w:r>
      <w:r w:rsidRPr="002A6D6E">
        <w:rPr>
          <w:rFonts w:ascii="Times New Roman" w:eastAsia="Times New Roman" w:hAnsi="Times New Roman" w:cs="Times New Roman"/>
          <w:lang w:eastAsia="tr-TR"/>
        </w:rPr>
        <w:t xml:space="preserve">Daha yüksek sayıda reçete edilen KYTT ilacı,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CRT'li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veya </w:t>
      </w:r>
      <w:proofErr w:type="spellStart"/>
      <w:r w:rsidRPr="002A6D6E">
        <w:rPr>
          <w:rFonts w:ascii="Times New Roman" w:eastAsia="Times New Roman" w:hAnsi="Times New Roman" w:cs="Times New Roman"/>
          <w:lang w:eastAsia="tr-TR"/>
        </w:rPr>
        <w:t>CRT'siz</w:t>
      </w:r>
      <w:proofErr w:type="spellEnd"/>
      <w:r w:rsidRPr="002A6D6E">
        <w:rPr>
          <w:rFonts w:ascii="Times New Roman" w:eastAsia="Times New Roman" w:hAnsi="Times New Roman" w:cs="Times New Roman"/>
          <w:lang w:eastAsia="tr-TR"/>
        </w:rPr>
        <w:t xml:space="preserve"> primer korunma ICD alıcılarında artan 1 yıllık sağkalım ile ilişkilidir</w:t>
      </w:r>
      <w:r w:rsidR="008C5C72">
        <w:rPr>
          <w:rFonts w:ascii="Times New Roman" w:eastAsia="Times New Roman" w:hAnsi="Times New Roman" w:cs="Times New Roman"/>
          <w:lang w:eastAsia="tr-TR"/>
        </w:rPr>
        <w:t xml:space="preserve"> (</w:t>
      </w:r>
      <w:r w:rsidR="008C5C72" w:rsidRPr="008C5C72">
        <w:rPr>
          <w:rFonts w:ascii="Times New Roman" w:eastAsia="Times New Roman" w:hAnsi="Times New Roman" w:cs="Times New Roman"/>
          <w:color w:val="FF0000"/>
          <w:u w:val="single"/>
          <w:lang w:eastAsia="tr-TR"/>
        </w:rPr>
        <w:t>Figür- KY</w:t>
      </w:r>
      <w:r w:rsidR="00414BE1">
        <w:rPr>
          <w:rFonts w:ascii="Times New Roman" w:eastAsia="Times New Roman" w:hAnsi="Times New Roman" w:cs="Times New Roman"/>
          <w:color w:val="FF0000"/>
          <w:u w:val="single"/>
          <w:lang w:eastAsia="tr-TR"/>
        </w:rPr>
        <w:t>TT</w:t>
      </w:r>
      <w:r w:rsidR="008C5C72">
        <w:rPr>
          <w:rFonts w:ascii="Times New Roman" w:eastAsia="Times New Roman" w:hAnsi="Times New Roman" w:cs="Times New Roman"/>
          <w:lang w:eastAsia="tr-TR"/>
        </w:rPr>
        <w:t>)</w:t>
      </w:r>
      <w:r w:rsidRPr="002A6D6E">
        <w:rPr>
          <w:rFonts w:ascii="Times New Roman" w:eastAsia="Times New Roman" w:hAnsi="Times New Roman" w:cs="Times New Roman"/>
          <w:lang w:eastAsia="tr-TR"/>
        </w:rPr>
        <w:t>.</w:t>
      </w:r>
      <w:r w:rsidRPr="002A6D6E">
        <w:t xml:space="preserve"> </w:t>
      </w:r>
    </w:p>
    <w:p w14:paraId="1BC006E1" w14:textId="556F43DA" w:rsidR="008771D6" w:rsidRPr="001D457A" w:rsidRDefault="002A6D6E" w:rsidP="00CA0067">
      <w:pPr>
        <w:pBdr>
          <w:bottom w:val="single" w:sz="4" w:space="1" w:color="auto"/>
        </w:pBdr>
        <w:spacing w:before="360" w:after="120" w:line="240" w:lineRule="auto"/>
        <w:outlineLvl w:val="2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  <w:r w:rsidRPr="007000F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Bu nedenle, </w:t>
      </w:r>
      <w:proofErr w:type="spellStart"/>
      <w:r w:rsidRPr="007000F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KYdEF'li</w:t>
      </w:r>
      <w:proofErr w:type="spellEnd"/>
      <w:r w:rsidRPr="007000F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tüm hastalar için primer korunma ICD ile tolere edilebilen</w:t>
      </w:r>
      <w:r w:rsidRPr="007000F3">
        <w:rPr>
          <w:rFonts w:ascii="Arial" w:hAnsi="Arial" w:cs="Arial"/>
          <w:color w:val="C00000"/>
          <w:sz w:val="24"/>
          <w:szCs w:val="24"/>
        </w:rPr>
        <w:t xml:space="preserve"> </w:t>
      </w:r>
      <w:r w:rsidRPr="007000F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maksimum sayıda KTT ilacının başlatılması hedef olmalıdır</w:t>
      </w:r>
      <w:r w:rsidR="00D4470F"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 wp14:anchorId="0096E073" wp14:editId="1F44788B">
            <wp:extent cx="6410325" cy="52197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21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C72" w:rsidRPr="008C5C72">
        <w:rPr>
          <w:rFonts w:ascii="Times New Roman" w:hAnsi="Times New Roman" w:cs="Times New Roman"/>
          <w:color w:val="C00000"/>
          <w:sz w:val="28"/>
          <w:szCs w:val="28"/>
          <w:u w:val="single"/>
        </w:rPr>
        <w:t>Figür -KYTT</w:t>
      </w:r>
      <w:r w:rsidR="00414BE1">
        <w:rPr>
          <w:rFonts w:ascii="Times New Roman" w:hAnsi="Times New Roman" w:cs="Times New Roman"/>
          <w:color w:val="C00000"/>
          <w:sz w:val="28"/>
          <w:szCs w:val="28"/>
          <w:u w:val="single"/>
        </w:rPr>
        <w:t>T</w:t>
      </w:r>
      <w:r w:rsidR="008C5C72" w:rsidRPr="008C5C72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="008C5C72" w:rsidRPr="008C5C72">
        <w:rPr>
          <w:rFonts w:ascii="Arial" w:hAnsi="Arial" w:cs="Arial"/>
          <w:color w:val="C00000"/>
          <w:sz w:val="40"/>
          <w:szCs w:val="40"/>
        </w:rPr>
        <w:t xml:space="preserve"> </w:t>
      </w:r>
      <w:r w:rsidR="008C5C72" w:rsidRPr="008C5C72">
        <w:rPr>
          <w:rFonts w:ascii="Times New Roman" w:hAnsi="Times New Roman" w:cs="Times New Roman"/>
          <w:b/>
          <w:bCs/>
          <w:sz w:val="24"/>
          <w:szCs w:val="24"/>
        </w:rPr>
        <w:t>ICD ve CRT-D bulunan hastalara eklenen her KYTT ilacı ile artan sağkalım</w:t>
      </w:r>
    </w:p>
    <w:p w14:paraId="16C433CC" w14:textId="77777777" w:rsidR="001D457A" w:rsidRPr="00414BE1" w:rsidRDefault="001D457A">
      <w:pPr>
        <w:rPr>
          <w:rFonts w:ascii="Arial" w:hAnsi="Arial" w:cs="Arial"/>
          <w:sz w:val="40"/>
          <w:szCs w:val="40"/>
        </w:rPr>
      </w:pPr>
    </w:p>
    <w:p w14:paraId="668DEA15" w14:textId="5D50845A" w:rsidR="008771D6" w:rsidRPr="008771D6" w:rsidRDefault="008771D6" w:rsidP="00CA0067">
      <w:pPr>
        <w:shd w:val="clear" w:color="auto" w:fill="C5E0B3" w:themeFill="accent6" w:themeFillTint="66"/>
        <w:rPr>
          <w:rFonts w:ascii="Times New Roman" w:hAnsi="Times New Roman" w:cs="Times New Roman"/>
          <w:b/>
          <w:bCs/>
          <w:sz w:val="32"/>
          <w:szCs w:val="32"/>
        </w:rPr>
      </w:pPr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2022 AHA/ACC/HFSA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Guideline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Management of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Heart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Failure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: A Report of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American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College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Cardiology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American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Heart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Joint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Practice</w:t>
      </w:r>
      <w:proofErr w:type="spellEnd"/>
      <w:r w:rsidRPr="00DE6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D9F">
        <w:rPr>
          <w:rFonts w:ascii="Times New Roman" w:hAnsi="Times New Roman" w:cs="Times New Roman"/>
          <w:b/>
          <w:bCs/>
          <w:sz w:val="24"/>
          <w:szCs w:val="24"/>
        </w:rPr>
        <w:t>Guidelines</w:t>
      </w:r>
      <w:proofErr w:type="spellEnd"/>
    </w:p>
    <w:p w14:paraId="6C52F697" w14:textId="112E6983" w:rsidR="008771D6" w:rsidRPr="00BB2732" w:rsidRDefault="008771D6" w:rsidP="00CA0067">
      <w:pPr>
        <w:shd w:val="clear" w:color="auto" w:fill="C5E0B3" w:themeFill="accent6" w:themeFillTint="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77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Circulation</w:t>
      </w:r>
      <w:proofErr w:type="spellEnd"/>
      <w:r w:rsidRPr="00877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gramStart"/>
      <w:r w:rsidRPr="00877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2022;145:00</w:t>
      </w:r>
      <w:proofErr w:type="gramEnd"/>
      <w:r w:rsidRPr="00877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–00. DOI: 10.1161/CIR.0000000000001063</w:t>
      </w:r>
    </w:p>
    <w:p w14:paraId="5A58F17E" w14:textId="77777777" w:rsidR="00CA0067" w:rsidRDefault="00CA0067" w:rsidP="00CA0067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55CD53A" w14:textId="47CE8F36" w:rsidR="008771D6" w:rsidRPr="00281D69" w:rsidRDefault="008771D6" w:rsidP="00CA0067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281D69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Düşük </w:t>
      </w:r>
      <w:proofErr w:type="spellStart"/>
      <w:r w:rsidRPr="00281D69">
        <w:rPr>
          <w:rFonts w:ascii="Times New Roman" w:hAnsi="Times New Roman" w:cs="Times New Roman"/>
          <w:b/>
          <w:bCs/>
          <w:color w:val="C00000"/>
          <w:sz w:val="32"/>
          <w:szCs w:val="32"/>
        </w:rPr>
        <w:t>EF’li</w:t>
      </w:r>
      <w:proofErr w:type="spellEnd"/>
      <w:r w:rsidRPr="00281D69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Kalp Yetersizliği hastalarında Cihaz ve Girişimsel Tedaviler</w:t>
      </w:r>
    </w:p>
    <w:p w14:paraId="156CDECD" w14:textId="77777777" w:rsidR="008771D6" w:rsidRPr="00CA0067" w:rsidRDefault="008771D6" w:rsidP="00CA0067">
      <w:pPr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proofErr w:type="spellStart"/>
      <w:r w:rsidRPr="00CA0067">
        <w:rPr>
          <w:rFonts w:ascii="Times New Roman" w:hAnsi="Times New Roman" w:cs="Times New Roman"/>
          <w:i/>
          <w:iCs/>
          <w:color w:val="C00000"/>
          <w:sz w:val="28"/>
          <w:szCs w:val="28"/>
        </w:rPr>
        <w:t>ICD’ler</w:t>
      </w:r>
      <w:proofErr w:type="spellEnd"/>
      <w:r w:rsidRPr="00CA006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ve </w:t>
      </w:r>
      <w:proofErr w:type="spellStart"/>
      <w:r w:rsidRPr="00CA0067">
        <w:rPr>
          <w:rFonts w:ascii="Times New Roman" w:hAnsi="Times New Roman" w:cs="Times New Roman"/>
          <w:i/>
          <w:iCs/>
          <w:color w:val="C00000"/>
          <w:sz w:val="28"/>
          <w:szCs w:val="28"/>
        </w:rPr>
        <w:t>CRT’ler</w:t>
      </w:r>
      <w:proofErr w:type="spellEnd"/>
    </w:p>
    <w:p w14:paraId="237AD0D9" w14:textId="0D1681CF" w:rsidR="0047145F" w:rsidRPr="0047145F" w:rsidRDefault="00281D69" w:rsidP="00877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Randomize </w:t>
      </w:r>
      <w:proofErr w:type="spellStart"/>
      <w:r>
        <w:rPr>
          <w:rFonts w:ascii="Times New Roman" w:hAnsi="Times New Roman" w:cs="Times New Roman"/>
        </w:rPr>
        <w:t>kontrollu</w:t>
      </w:r>
      <w:proofErr w:type="spellEnd"/>
      <w:r>
        <w:rPr>
          <w:rFonts w:ascii="Times New Roman" w:hAnsi="Times New Roman" w:cs="Times New Roman"/>
        </w:rPr>
        <w:t xml:space="preserve"> çalışma (</w:t>
      </w:r>
      <w:r w:rsidR="0047145F" w:rsidRPr="0047145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KÇ)</w:t>
      </w:r>
      <w:r w:rsidR="0047145F" w:rsidRPr="0047145F">
        <w:rPr>
          <w:rFonts w:ascii="Times New Roman" w:hAnsi="Times New Roman" w:cs="Times New Roman"/>
        </w:rPr>
        <w:t>'</w:t>
      </w:r>
      <w:proofErr w:type="spellStart"/>
      <w:r w:rsidR="0047145F" w:rsidRPr="0047145F">
        <w:rPr>
          <w:rFonts w:ascii="Times New Roman" w:hAnsi="Times New Roman" w:cs="Times New Roman"/>
        </w:rPr>
        <w:t>ler</w:t>
      </w:r>
      <w:proofErr w:type="spellEnd"/>
      <w:r w:rsidR="0047145F" w:rsidRPr="0047145F">
        <w:rPr>
          <w:rFonts w:ascii="Times New Roman" w:hAnsi="Times New Roman" w:cs="Times New Roman"/>
        </w:rPr>
        <w:t xml:space="preserve">, son 20 yılda kardiyak </w:t>
      </w:r>
      <w:proofErr w:type="spellStart"/>
      <w:r w:rsidR="0047145F" w:rsidRPr="0047145F">
        <w:rPr>
          <w:rFonts w:ascii="Times New Roman" w:hAnsi="Times New Roman" w:cs="Times New Roman"/>
        </w:rPr>
        <w:t>implante</w:t>
      </w:r>
      <w:proofErr w:type="spellEnd"/>
      <w:r w:rsidR="0047145F" w:rsidRPr="0047145F">
        <w:rPr>
          <w:rFonts w:ascii="Times New Roman" w:hAnsi="Times New Roman" w:cs="Times New Roman"/>
        </w:rPr>
        <w:t xml:space="preserve"> edilebilir cihazlar (</w:t>
      </w:r>
      <w:proofErr w:type="spellStart"/>
      <w:r w:rsidR="0047145F" w:rsidRPr="0047145F">
        <w:rPr>
          <w:rFonts w:ascii="Times New Roman" w:hAnsi="Times New Roman" w:cs="Times New Roman"/>
        </w:rPr>
        <w:t>ICD'ler</w:t>
      </w:r>
      <w:proofErr w:type="spellEnd"/>
      <w:r w:rsidR="0047145F" w:rsidRPr="0047145F">
        <w:rPr>
          <w:rFonts w:ascii="Times New Roman" w:hAnsi="Times New Roman" w:cs="Times New Roman"/>
        </w:rPr>
        <w:t xml:space="preserve"> ve </w:t>
      </w:r>
      <w:proofErr w:type="spellStart"/>
      <w:r w:rsidR="0047145F" w:rsidRPr="0047145F">
        <w:rPr>
          <w:rFonts w:ascii="Times New Roman" w:hAnsi="Times New Roman" w:cs="Times New Roman"/>
        </w:rPr>
        <w:t>CRT'ler</w:t>
      </w:r>
      <w:proofErr w:type="spellEnd"/>
      <w:r w:rsidR="0047145F" w:rsidRPr="0047145F">
        <w:rPr>
          <w:rFonts w:ascii="Times New Roman" w:hAnsi="Times New Roman" w:cs="Times New Roman"/>
        </w:rPr>
        <w:t xml:space="preserve">) ile ilgili </w:t>
      </w:r>
      <w:r w:rsidR="00AD56D2">
        <w:rPr>
          <w:rFonts w:ascii="Times New Roman" w:hAnsi="Times New Roman" w:cs="Times New Roman"/>
        </w:rPr>
        <w:t xml:space="preserve">uygulama </w:t>
      </w:r>
      <w:r w:rsidR="0047145F" w:rsidRPr="0047145F">
        <w:rPr>
          <w:rFonts w:ascii="Times New Roman" w:hAnsi="Times New Roman" w:cs="Times New Roman"/>
        </w:rPr>
        <w:t>kararları</w:t>
      </w:r>
      <w:r w:rsidR="007B5139">
        <w:rPr>
          <w:rFonts w:ascii="Times New Roman" w:hAnsi="Times New Roman" w:cs="Times New Roman"/>
        </w:rPr>
        <w:t xml:space="preserve"> </w:t>
      </w:r>
      <w:proofErr w:type="gramStart"/>
      <w:r w:rsidR="007B5139">
        <w:rPr>
          <w:rFonts w:ascii="Times New Roman" w:hAnsi="Times New Roman" w:cs="Times New Roman"/>
        </w:rPr>
        <w:t xml:space="preserve">hakkında </w:t>
      </w:r>
      <w:r w:rsidR="0047145F" w:rsidRPr="0047145F">
        <w:rPr>
          <w:rFonts w:ascii="Times New Roman" w:hAnsi="Times New Roman" w:cs="Times New Roman"/>
        </w:rPr>
        <w:t xml:space="preserve"> bilgilendirdi</w:t>
      </w:r>
      <w:proofErr w:type="gramEnd"/>
      <w:r w:rsidR="0047145F" w:rsidRPr="0047145F">
        <w:rPr>
          <w:rFonts w:ascii="Times New Roman" w:hAnsi="Times New Roman" w:cs="Times New Roman"/>
        </w:rPr>
        <w:t>.</w:t>
      </w:r>
      <w:r w:rsidR="0047145F" w:rsidRPr="0047145F">
        <w:t xml:space="preserve"> </w:t>
      </w:r>
      <w:r w:rsidR="0047145F" w:rsidRPr="0047145F">
        <w:rPr>
          <w:rFonts w:ascii="Times New Roman" w:hAnsi="Times New Roman" w:cs="Times New Roman"/>
        </w:rPr>
        <w:t xml:space="preserve">Aslında, </w:t>
      </w:r>
      <w:proofErr w:type="spellStart"/>
      <w:r w:rsidR="0047145F" w:rsidRPr="0047145F">
        <w:rPr>
          <w:rFonts w:ascii="Times New Roman" w:hAnsi="Times New Roman" w:cs="Times New Roman"/>
        </w:rPr>
        <w:t>ICD'ler</w:t>
      </w:r>
      <w:proofErr w:type="spellEnd"/>
      <w:r w:rsidR="0047145F" w:rsidRPr="0047145F">
        <w:rPr>
          <w:rFonts w:ascii="Times New Roman" w:hAnsi="Times New Roman" w:cs="Times New Roman"/>
        </w:rPr>
        <w:t xml:space="preserve"> ve </w:t>
      </w:r>
      <w:proofErr w:type="spellStart"/>
      <w:r w:rsidR="0047145F" w:rsidRPr="0047145F">
        <w:rPr>
          <w:rFonts w:ascii="Times New Roman" w:hAnsi="Times New Roman" w:cs="Times New Roman"/>
        </w:rPr>
        <w:t>CRT'ler</w:t>
      </w:r>
      <w:proofErr w:type="spellEnd"/>
      <w:r w:rsidR="0047145F" w:rsidRPr="0047145F">
        <w:rPr>
          <w:rFonts w:ascii="Times New Roman" w:hAnsi="Times New Roman" w:cs="Times New Roman"/>
        </w:rPr>
        <w:t xml:space="preserve"> için ufuk açıcı </w:t>
      </w:r>
      <w:proofErr w:type="spellStart"/>
      <w:r w:rsidR="0047145F" w:rsidRPr="0047145F">
        <w:rPr>
          <w:rFonts w:ascii="Times New Roman" w:hAnsi="Times New Roman" w:cs="Times New Roman"/>
        </w:rPr>
        <w:t>R</w:t>
      </w:r>
      <w:r w:rsidR="00AD56D2">
        <w:rPr>
          <w:rFonts w:ascii="Times New Roman" w:hAnsi="Times New Roman" w:cs="Times New Roman"/>
        </w:rPr>
        <w:t>KÇ</w:t>
      </w:r>
      <w:r w:rsidR="0047145F" w:rsidRPr="0047145F">
        <w:rPr>
          <w:rFonts w:ascii="Times New Roman" w:hAnsi="Times New Roman" w:cs="Times New Roman"/>
        </w:rPr>
        <w:t>'lerin</w:t>
      </w:r>
      <w:proofErr w:type="spellEnd"/>
      <w:r w:rsidR="0047145F" w:rsidRPr="0047145F">
        <w:rPr>
          <w:rFonts w:ascii="Times New Roman" w:hAnsi="Times New Roman" w:cs="Times New Roman"/>
        </w:rPr>
        <w:t xml:space="preserve"> tekrarlanması pek olası değildir.</w:t>
      </w:r>
      <w:r w:rsidR="0047145F" w:rsidRPr="0047145F">
        <w:t xml:space="preserve"> </w:t>
      </w:r>
      <w:r w:rsidR="0047145F" w:rsidRPr="0047145F">
        <w:rPr>
          <w:rFonts w:ascii="Times New Roman" w:hAnsi="Times New Roman" w:cs="Times New Roman"/>
        </w:rPr>
        <w:t xml:space="preserve">Bu çalışmaların alt grup analizleri de </w:t>
      </w:r>
      <w:r w:rsidR="002704B5">
        <w:rPr>
          <w:rFonts w:ascii="Times New Roman" w:hAnsi="Times New Roman" w:cs="Times New Roman"/>
        </w:rPr>
        <w:t xml:space="preserve">kullanım </w:t>
      </w:r>
      <w:r w:rsidR="0047145F" w:rsidRPr="0047145F">
        <w:rPr>
          <w:rFonts w:ascii="Times New Roman" w:hAnsi="Times New Roman" w:cs="Times New Roman"/>
        </w:rPr>
        <w:lastRenderedPageBreak/>
        <w:t>kararları</w:t>
      </w:r>
      <w:r w:rsidR="002704B5">
        <w:rPr>
          <w:rFonts w:ascii="Times New Roman" w:hAnsi="Times New Roman" w:cs="Times New Roman"/>
        </w:rPr>
        <w:t>nı</w:t>
      </w:r>
      <w:r w:rsidR="0047145F" w:rsidRPr="0047145F">
        <w:rPr>
          <w:rFonts w:ascii="Times New Roman" w:hAnsi="Times New Roman" w:cs="Times New Roman"/>
        </w:rPr>
        <w:t xml:space="preserve"> bilgilendirdi, ancak bunlar bu çalışmaların </w:t>
      </w:r>
      <w:r w:rsidR="00AD56D2">
        <w:rPr>
          <w:rFonts w:ascii="Times New Roman" w:hAnsi="Times New Roman" w:cs="Times New Roman"/>
        </w:rPr>
        <w:t>primer</w:t>
      </w:r>
      <w:r w:rsidR="0047145F" w:rsidRPr="0047145F">
        <w:rPr>
          <w:rFonts w:ascii="Times New Roman" w:hAnsi="Times New Roman" w:cs="Times New Roman"/>
        </w:rPr>
        <w:t xml:space="preserve"> sonlanım noktaları </w:t>
      </w:r>
      <w:proofErr w:type="gramStart"/>
      <w:r w:rsidR="0047145F" w:rsidRPr="0047145F">
        <w:rPr>
          <w:rFonts w:ascii="Times New Roman" w:hAnsi="Times New Roman" w:cs="Times New Roman"/>
        </w:rPr>
        <w:t>değildi  bu</w:t>
      </w:r>
      <w:proofErr w:type="gramEnd"/>
      <w:r w:rsidR="0047145F" w:rsidRPr="0047145F">
        <w:rPr>
          <w:rFonts w:ascii="Times New Roman" w:hAnsi="Times New Roman" w:cs="Times New Roman"/>
        </w:rPr>
        <w:t xml:space="preserve"> nedenle dikkatle yorumlanmalıdır.</w:t>
      </w:r>
      <w:r w:rsidR="00B15599" w:rsidRPr="00B15599">
        <w:t xml:space="preserve"> </w:t>
      </w:r>
      <w:proofErr w:type="spellStart"/>
      <w:r w:rsidR="00B15599">
        <w:t>KYTT</w:t>
      </w:r>
      <w:r w:rsidR="00AD56D2">
        <w:t>’lerin</w:t>
      </w:r>
      <w:proofErr w:type="spellEnd"/>
      <w:r w:rsidR="00B15599" w:rsidRPr="00B15599">
        <w:rPr>
          <w:rFonts w:ascii="Times New Roman" w:hAnsi="Times New Roman" w:cs="Times New Roman"/>
        </w:rPr>
        <w:t xml:space="preserve">, </w:t>
      </w:r>
      <w:proofErr w:type="spellStart"/>
      <w:r w:rsidR="00B15599">
        <w:rPr>
          <w:rFonts w:ascii="Times New Roman" w:hAnsi="Times New Roman" w:cs="Times New Roman"/>
        </w:rPr>
        <w:t>S</w:t>
      </w:r>
      <w:r w:rsidR="00B15599" w:rsidRPr="00B15599">
        <w:rPr>
          <w:rFonts w:ascii="Times New Roman" w:hAnsi="Times New Roman" w:cs="Times New Roman"/>
        </w:rPr>
        <w:t>VEF'</w:t>
      </w:r>
      <w:r w:rsidR="00AD56D2">
        <w:rPr>
          <w:rFonts w:ascii="Times New Roman" w:hAnsi="Times New Roman" w:cs="Times New Roman"/>
        </w:rPr>
        <w:t>s</w:t>
      </w:r>
      <w:r w:rsidR="00B15599" w:rsidRPr="00B15599">
        <w:rPr>
          <w:rFonts w:ascii="Times New Roman" w:hAnsi="Times New Roman" w:cs="Times New Roman"/>
        </w:rPr>
        <w:t>in</w:t>
      </w:r>
      <w:r w:rsidR="00AD56D2">
        <w:rPr>
          <w:rFonts w:ascii="Times New Roman" w:hAnsi="Times New Roman" w:cs="Times New Roman"/>
        </w:rPr>
        <w:t>i</w:t>
      </w:r>
      <w:proofErr w:type="spellEnd"/>
      <w:r w:rsidR="00B15599" w:rsidRPr="00B15599">
        <w:rPr>
          <w:rFonts w:ascii="Times New Roman" w:hAnsi="Times New Roman" w:cs="Times New Roman"/>
        </w:rPr>
        <w:t xml:space="preserve"> </w:t>
      </w:r>
      <w:r w:rsidR="00B15599">
        <w:rPr>
          <w:rFonts w:ascii="Times New Roman" w:hAnsi="Times New Roman" w:cs="Times New Roman"/>
        </w:rPr>
        <w:t>düzelip düzelmediğini</w:t>
      </w:r>
      <w:r w:rsidR="00B15599" w:rsidRPr="00B15599">
        <w:rPr>
          <w:rFonts w:ascii="Times New Roman" w:hAnsi="Times New Roman" w:cs="Times New Roman"/>
        </w:rPr>
        <w:t xml:space="preserve"> değerlendirmek için ICD ve CRT implantasyonundan önce </w:t>
      </w:r>
      <w:proofErr w:type="spellStart"/>
      <w:r w:rsidR="00AD56D2">
        <w:rPr>
          <w:rFonts w:ascii="Times New Roman" w:hAnsi="Times New Roman" w:cs="Times New Roman"/>
        </w:rPr>
        <w:t>tıpsal</w:t>
      </w:r>
      <w:proofErr w:type="spellEnd"/>
      <w:r w:rsidR="00AD56D2">
        <w:rPr>
          <w:rFonts w:ascii="Times New Roman" w:hAnsi="Times New Roman" w:cs="Times New Roman"/>
        </w:rPr>
        <w:t xml:space="preserve"> tedavi </w:t>
      </w:r>
      <w:r w:rsidR="00B15599" w:rsidRPr="00B15599">
        <w:rPr>
          <w:rFonts w:ascii="Times New Roman" w:hAnsi="Times New Roman" w:cs="Times New Roman"/>
        </w:rPr>
        <w:t xml:space="preserve">optimize edilir. </w:t>
      </w:r>
      <w:proofErr w:type="gramStart"/>
      <w:r w:rsidR="00B15599" w:rsidRPr="00AD56D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Şekil -</w:t>
      </w:r>
      <w:proofErr w:type="gramEnd"/>
      <w:r w:rsidR="00B15599" w:rsidRPr="00AD56D2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CRT</w:t>
      </w:r>
      <w:r w:rsidR="00B15599" w:rsidRPr="00AD56D2">
        <w:rPr>
          <w:rFonts w:ascii="Times New Roman" w:hAnsi="Times New Roman" w:cs="Times New Roman"/>
          <w:color w:val="C00000"/>
        </w:rPr>
        <w:t xml:space="preserve"> </w:t>
      </w:r>
      <w:r w:rsidR="00AD56D2" w:rsidRPr="00AD56D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AD56D2">
        <w:rPr>
          <w:rFonts w:ascii="Times New Roman" w:hAnsi="Times New Roman" w:cs="Times New Roman"/>
        </w:rPr>
        <w:t>KYdEF’de</w:t>
      </w:r>
      <w:proofErr w:type="spellEnd"/>
      <w:r w:rsidR="00AD56D2">
        <w:rPr>
          <w:rFonts w:ascii="Times New Roman" w:hAnsi="Times New Roman" w:cs="Times New Roman"/>
        </w:rPr>
        <w:t xml:space="preserve"> </w:t>
      </w:r>
      <w:r w:rsidR="00B15599">
        <w:rPr>
          <w:rFonts w:ascii="Times New Roman" w:hAnsi="Times New Roman" w:cs="Times New Roman"/>
        </w:rPr>
        <w:t xml:space="preserve">indikasyon algoritması </w:t>
      </w:r>
      <w:r w:rsidR="00B15599" w:rsidRPr="00B15599">
        <w:rPr>
          <w:rFonts w:ascii="Times New Roman" w:hAnsi="Times New Roman" w:cs="Times New Roman"/>
        </w:rPr>
        <w:t xml:space="preserve"> ,  özetlemektedir.</w:t>
      </w:r>
    </w:p>
    <w:p w14:paraId="0CAC11F4" w14:textId="26764D28" w:rsidR="008771D6" w:rsidRPr="00414BE1" w:rsidRDefault="008771D6" w:rsidP="008771D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4BE1">
        <w:rPr>
          <w:rFonts w:ascii="Times New Roman" w:hAnsi="Times New Roman" w:cs="Times New Roman"/>
          <w:b/>
          <w:bCs/>
          <w:sz w:val="28"/>
          <w:szCs w:val="28"/>
        </w:rPr>
        <w:t>ICD'ler</w:t>
      </w:r>
      <w:proofErr w:type="spellEnd"/>
      <w:r w:rsidRPr="00414BE1">
        <w:rPr>
          <w:rFonts w:ascii="Times New Roman" w:hAnsi="Times New Roman" w:cs="Times New Roman"/>
          <w:b/>
          <w:bCs/>
          <w:sz w:val="28"/>
          <w:szCs w:val="28"/>
        </w:rPr>
        <w:t xml:space="preserve"> ve </w:t>
      </w:r>
      <w:proofErr w:type="spellStart"/>
      <w:r w:rsidRPr="00414BE1">
        <w:rPr>
          <w:rFonts w:ascii="Times New Roman" w:hAnsi="Times New Roman" w:cs="Times New Roman"/>
          <w:b/>
          <w:bCs/>
          <w:sz w:val="28"/>
          <w:szCs w:val="28"/>
        </w:rPr>
        <w:t>CRT'ler</w:t>
      </w:r>
      <w:proofErr w:type="spellEnd"/>
      <w:r w:rsidRPr="00414BE1">
        <w:rPr>
          <w:rFonts w:ascii="Times New Roman" w:hAnsi="Times New Roman" w:cs="Times New Roman"/>
          <w:b/>
          <w:bCs/>
          <w:sz w:val="28"/>
          <w:szCs w:val="28"/>
        </w:rPr>
        <w:t xml:space="preserve"> için öneriler </w:t>
      </w:r>
    </w:p>
    <w:p w14:paraId="403968F3" w14:textId="77777777" w:rsidR="008771D6" w:rsidRDefault="008771D6" w:rsidP="008771D6">
      <w:pPr>
        <w:rPr>
          <w:rFonts w:ascii="Times New Roman" w:hAnsi="Times New Roman" w:cs="Times New Roman"/>
          <w:sz w:val="24"/>
          <w:szCs w:val="24"/>
        </w:rPr>
      </w:pPr>
      <w:r w:rsidRPr="001F402A">
        <w:rPr>
          <w:rFonts w:ascii="Times New Roman" w:hAnsi="Times New Roman" w:cs="Times New Roman"/>
          <w:sz w:val="24"/>
          <w:szCs w:val="24"/>
        </w:rPr>
        <w:t>(</w:t>
      </w:r>
      <w:r w:rsidRPr="002704B5">
        <w:rPr>
          <w:rFonts w:ascii="Times New Roman" w:hAnsi="Times New Roman" w:cs="Times New Roman"/>
          <w:i/>
          <w:iCs/>
          <w:sz w:val="24"/>
          <w:szCs w:val="24"/>
        </w:rPr>
        <w:t>Önerileri destekleyen referans alınan çalışmalar Çevrimiçi Veri Eklerinde özetlenmiştir</w:t>
      </w:r>
      <w:r w:rsidRPr="001F402A">
        <w:rPr>
          <w:rFonts w:ascii="Times New Roman" w:hAnsi="Times New Roman" w:cs="Times New Roman"/>
          <w:sz w:val="24"/>
          <w:szCs w:val="24"/>
        </w:rPr>
        <w:t>)</w:t>
      </w:r>
    </w:p>
    <w:p w14:paraId="757C0BAA" w14:textId="0C5D1BC3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rPr>
          <w:rFonts w:ascii="Times New Roman" w:hAnsi="Times New Roman" w:cs="Times New Roman"/>
          <w:sz w:val="24"/>
          <w:szCs w:val="24"/>
        </w:rPr>
      </w:pPr>
      <w:r w:rsidRPr="0000329E">
        <w:rPr>
          <w:rFonts w:ascii="Times New Roman" w:hAnsi="Times New Roman" w:cs="Times New Roman"/>
          <w:sz w:val="24"/>
          <w:szCs w:val="24"/>
        </w:rPr>
        <w:t>MI sonrası en az 40 gün sonra iskemik olmayan D</w:t>
      </w:r>
      <w:r>
        <w:rPr>
          <w:rFonts w:ascii="Times New Roman" w:hAnsi="Times New Roman" w:cs="Times New Roman"/>
          <w:sz w:val="24"/>
          <w:szCs w:val="24"/>
        </w:rPr>
        <w:t>KMP</w:t>
      </w:r>
      <w:r w:rsidRPr="0000329E">
        <w:rPr>
          <w:rFonts w:ascii="Times New Roman" w:hAnsi="Times New Roman" w:cs="Times New Roman"/>
          <w:sz w:val="24"/>
          <w:szCs w:val="24"/>
        </w:rPr>
        <w:t xml:space="preserve"> veya iskemik kalp hastalığı olan, LVEF ≤</w:t>
      </w:r>
      <w:proofErr w:type="gramStart"/>
      <w:r w:rsidRPr="0000329E">
        <w:rPr>
          <w:rFonts w:ascii="Times New Roman" w:hAnsi="Times New Roman" w:cs="Times New Roman"/>
          <w:sz w:val="24"/>
          <w:szCs w:val="24"/>
        </w:rPr>
        <w:t>%35</w:t>
      </w:r>
      <w:proofErr w:type="gramEnd"/>
      <w:r w:rsidRPr="0000329E">
        <w:rPr>
          <w:rFonts w:ascii="Times New Roman" w:hAnsi="Times New Roman" w:cs="Times New Roman"/>
          <w:sz w:val="24"/>
          <w:szCs w:val="24"/>
        </w:rPr>
        <w:t xml:space="preserve"> olan ve kronik </w:t>
      </w:r>
      <w:r>
        <w:rPr>
          <w:rFonts w:ascii="Times New Roman" w:hAnsi="Times New Roman" w:cs="Times New Roman"/>
          <w:sz w:val="24"/>
          <w:szCs w:val="24"/>
        </w:rPr>
        <w:t>KYTT</w:t>
      </w:r>
      <w:r w:rsidRPr="0000329E">
        <w:rPr>
          <w:rFonts w:ascii="Times New Roman" w:hAnsi="Times New Roman" w:cs="Times New Roman"/>
          <w:sz w:val="24"/>
          <w:szCs w:val="24"/>
        </w:rPr>
        <w:t xml:space="preserve"> üzerinde NYHA sınıf II veya III semptomları olan ve &gt;1 yıl için makul bir sağkalım beklentisi olan hastalarda,</w:t>
      </w:r>
      <w:r w:rsidRPr="0000329E">
        <w:t xml:space="preserve"> </w:t>
      </w:r>
      <w:r w:rsidRPr="0000329E">
        <w:rPr>
          <w:rFonts w:ascii="Times New Roman" w:hAnsi="Times New Roman" w:cs="Times New Roman"/>
          <w:sz w:val="24"/>
          <w:szCs w:val="24"/>
        </w:rPr>
        <w:t xml:space="preserve">Toplam mortaliteyi azaltmak için </w:t>
      </w:r>
      <w:proofErr w:type="spellStart"/>
      <w:r w:rsidRPr="0000329E">
        <w:rPr>
          <w:rFonts w:ascii="Times New Roman" w:hAnsi="Times New Roman" w:cs="Times New Roman"/>
          <w:sz w:val="24"/>
          <w:szCs w:val="24"/>
        </w:rPr>
        <w:t>AKÖ'nün</w:t>
      </w:r>
      <w:proofErr w:type="spellEnd"/>
      <w:r w:rsidRPr="0000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 korunması</w:t>
      </w:r>
      <w:r w:rsidRPr="0000329E">
        <w:rPr>
          <w:rFonts w:ascii="Times New Roman" w:hAnsi="Times New Roman" w:cs="Times New Roman"/>
          <w:sz w:val="24"/>
          <w:szCs w:val="24"/>
        </w:rPr>
        <w:t xml:space="preserve"> için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ICD</w:t>
      </w:r>
      <w:r w:rsidRPr="0000329E">
        <w:rPr>
          <w:rFonts w:ascii="Times New Roman" w:hAnsi="Times New Roman" w:cs="Times New Roman"/>
          <w:sz w:val="24"/>
          <w:szCs w:val="24"/>
        </w:rPr>
        <w:t xml:space="preserve"> tedavisi önerilir</w:t>
      </w:r>
      <w:r>
        <w:rPr>
          <w:rFonts w:ascii="Times New Roman" w:hAnsi="Times New Roman" w:cs="Times New Roman"/>
          <w:sz w:val="24"/>
          <w:szCs w:val="24"/>
        </w:rPr>
        <w:t xml:space="preserve"> (Sınıf 1 A)</w:t>
      </w:r>
      <w:r w:rsidRPr="0000329E">
        <w:rPr>
          <w:rFonts w:ascii="Times New Roman" w:hAnsi="Times New Roman" w:cs="Times New Roman"/>
          <w:sz w:val="24"/>
          <w:szCs w:val="24"/>
        </w:rPr>
        <w:t>.</w:t>
      </w:r>
    </w:p>
    <w:p w14:paraId="32D86D59" w14:textId="6C9587A6" w:rsidR="008771D6" w:rsidRDefault="008771D6" w:rsidP="008771D6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8F1B5F">
        <w:rPr>
          <w:rFonts w:ascii="Times New Roman" w:hAnsi="Times New Roman" w:cs="Times New Roman"/>
          <w:sz w:val="24"/>
          <w:szCs w:val="24"/>
        </w:rPr>
        <w:t>Transvenöz</w:t>
      </w:r>
      <w:proofErr w:type="spellEnd"/>
      <w:r w:rsidRPr="008F1B5F">
        <w:rPr>
          <w:rFonts w:ascii="Times New Roman" w:hAnsi="Times New Roman" w:cs="Times New Roman"/>
          <w:sz w:val="24"/>
          <w:szCs w:val="24"/>
        </w:rPr>
        <w:t xml:space="preserve"> </w:t>
      </w:r>
      <w:r w:rsidRPr="00A443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ICD</w:t>
      </w:r>
      <w:r w:rsidRPr="008F1B5F">
        <w:rPr>
          <w:rFonts w:ascii="Times New Roman" w:hAnsi="Times New Roman" w:cs="Times New Roman"/>
          <w:sz w:val="24"/>
          <w:szCs w:val="24"/>
        </w:rPr>
        <w:t xml:space="preserve">, özellikle hastanın </w:t>
      </w:r>
      <w:proofErr w:type="spellStart"/>
      <w:r w:rsidRPr="008F1B5F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8F1B5F">
        <w:rPr>
          <w:rFonts w:ascii="Times New Roman" w:hAnsi="Times New Roman" w:cs="Times New Roman"/>
          <w:sz w:val="24"/>
          <w:szCs w:val="24"/>
        </w:rPr>
        <w:t xml:space="preserve"> aritmiden kaynaklanan ölüm riskinin yüksek olduğu ve aritmik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1B5F">
        <w:rPr>
          <w:rFonts w:ascii="Times New Roman" w:hAnsi="Times New Roman" w:cs="Times New Roman"/>
          <w:sz w:val="24"/>
          <w:szCs w:val="24"/>
        </w:rPr>
        <w:t xml:space="preserve"> olmayan ölüm riskinin (kardiyak veya kardiyak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1B5F">
        <w:rPr>
          <w:rFonts w:ascii="Times New Roman" w:hAnsi="Times New Roman" w:cs="Times New Roman"/>
          <w:sz w:val="24"/>
          <w:szCs w:val="24"/>
        </w:rPr>
        <w:t xml:space="preserve"> olmayan) düşük kabul edildiği durumlarda hastanın komorbidite yüküne ve fonksiyonel durumuna göre</w:t>
      </w:r>
      <w:r w:rsidR="00270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F">
        <w:rPr>
          <w:rFonts w:ascii="Times New Roman" w:hAnsi="Times New Roman" w:cs="Times New Roman"/>
          <w:sz w:val="24"/>
          <w:szCs w:val="24"/>
        </w:rPr>
        <w:t>AKÖ'nün</w:t>
      </w:r>
      <w:proofErr w:type="spellEnd"/>
      <w:r w:rsidRPr="008F1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 korunmasında</w:t>
      </w:r>
      <w:r w:rsidRPr="008F1B5F">
        <w:rPr>
          <w:rFonts w:ascii="Times New Roman" w:hAnsi="Times New Roman" w:cs="Times New Roman"/>
          <w:sz w:val="24"/>
          <w:szCs w:val="24"/>
        </w:rPr>
        <w:t xml:space="preserve"> yüksek ekonomik değer sağlar</w:t>
      </w:r>
      <w:r>
        <w:rPr>
          <w:rFonts w:ascii="Times New Roman" w:hAnsi="Times New Roman" w:cs="Times New Roman"/>
          <w:sz w:val="24"/>
          <w:szCs w:val="24"/>
        </w:rPr>
        <w:t xml:space="preserve"> (Değer </w:t>
      </w:r>
      <w:proofErr w:type="gramStart"/>
      <w:r>
        <w:rPr>
          <w:rFonts w:ascii="Times New Roman" w:hAnsi="Times New Roman" w:cs="Times New Roman"/>
          <w:sz w:val="24"/>
          <w:szCs w:val="24"/>
        </w:rPr>
        <w:t>durumu:  Yüksek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değer A)</w:t>
      </w:r>
      <w:r w:rsidRPr="008F1B5F">
        <w:rPr>
          <w:rFonts w:ascii="Times New Roman" w:hAnsi="Times New Roman" w:cs="Times New Roman"/>
          <w:sz w:val="24"/>
          <w:szCs w:val="24"/>
        </w:rPr>
        <w:t>.</w:t>
      </w:r>
    </w:p>
    <w:p w14:paraId="33E7BB16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rPr>
          <w:rFonts w:ascii="Times New Roman" w:hAnsi="Times New Roman" w:cs="Times New Roman"/>
          <w:sz w:val="24"/>
          <w:szCs w:val="24"/>
        </w:rPr>
      </w:pPr>
      <w:r w:rsidRPr="00E6475F">
        <w:rPr>
          <w:rFonts w:ascii="Times New Roman" w:hAnsi="Times New Roman" w:cs="Times New Roman"/>
          <w:sz w:val="24"/>
          <w:szCs w:val="24"/>
        </w:rPr>
        <w:t xml:space="preserve">MI sonrası en az 40 gün sonra </w:t>
      </w:r>
      <w:r>
        <w:rPr>
          <w:rFonts w:ascii="Times New Roman" w:hAnsi="Times New Roman" w:cs="Times New Roman"/>
          <w:sz w:val="24"/>
          <w:szCs w:val="24"/>
        </w:rPr>
        <w:t>KYTT</w:t>
      </w:r>
      <w:r w:rsidRPr="00E6475F">
        <w:rPr>
          <w:rFonts w:ascii="Times New Roman" w:hAnsi="Times New Roman" w:cs="Times New Roman"/>
          <w:sz w:val="24"/>
          <w:szCs w:val="24"/>
        </w:rPr>
        <w:t xml:space="preserve"> alırken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475F">
        <w:rPr>
          <w:rFonts w:ascii="Times New Roman" w:hAnsi="Times New Roman" w:cs="Times New Roman"/>
          <w:sz w:val="24"/>
          <w:szCs w:val="24"/>
        </w:rPr>
        <w:t>VEF ≤%30 ve NYHA sınıf I semptomları olan ve &gt;1 yıl için makul bir sağkalım beklentisi olan hastalarda,</w:t>
      </w:r>
      <w:r w:rsidRPr="00E6475F">
        <w:t xml:space="preserve"> </w:t>
      </w:r>
      <w:r w:rsidRPr="00E6475F">
        <w:rPr>
          <w:rFonts w:ascii="Times New Roman" w:hAnsi="Times New Roman" w:cs="Times New Roman"/>
          <w:sz w:val="24"/>
          <w:szCs w:val="24"/>
        </w:rPr>
        <w:t xml:space="preserve">Toplam mortaliteyi azaltmak için </w:t>
      </w:r>
      <w:proofErr w:type="spellStart"/>
      <w:r w:rsidRPr="00E6475F">
        <w:rPr>
          <w:rFonts w:ascii="Times New Roman" w:hAnsi="Times New Roman" w:cs="Times New Roman"/>
          <w:sz w:val="24"/>
          <w:szCs w:val="24"/>
        </w:rPr>
        <w:t>AKÖ'nün</w:t>
      </w:r>
      <w:proofErr w:type="spellEnd"/>
      <w:r w:rsidRPr="00E6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 korunması</w:t>
      </w:r>
      <w:r w:rsidRPr="00E6475F">
        <w:rPr>
          <w:rFonts w:ascii="Times New Roman" w:hAnsi="Times New Roman" w:cs="Times New Roman"/>
          <w:sz w:val="24"/>
          <w:szCs w:val="24"/>
        </w:rPr>
        <w:t xml:space="preserve"> için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ICD</w:t>
      </w:r>
      <w:r w:rsidRPr="00E6475F">
        <w:rPr>
          <w:rFonts w:ascii="Times New Roman" w:hAnsi="Times New Roman" w:cs="Times New Roman"/>
          <w:sz w:val="24"/>
          <w:szCs w:val="24"/>
        </w:rPr>
        <w:t xml:space="preserve"> tedavisi </w:t>
      </w:r>
      <w:proofErr w:type="gramStart"/>
      <w:r w:rsidRPr="00E6475F">
        <w:rPr>
          <w:rFonts w:ascii="Times New Roman" w:hAnsi="Times New Roman" w:cs="Times New Roman"/>
          <w:sz w:val="24"/>
          <w:szCs w:val="24"/>
        </w:rPr>
        <w:t>önerilir</w:t>
      </w:r>
      <w:r>
        <w:rPr>
          <w:rFonts w:ascii="Times New Roman" w:hAnsi="Times New Roman" w:cs="Times New Roman"/>
          <w:sz w:val="24"/>
          <w:szCs w:val="24"/>
        </w:rPr>
        <w:t>( 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B-R)</w:t>
      </w:r>
      <w:r w:rsidRPr="00E6475F">
        <w:rPr>
          <w:rFonts w:ascii="Times New Roman" w:hAnsi="Times New Roman" w:cs="Times New Roman"/>
          <w:sz w:val="24"/>
          <w:szCs w:val="24"/>
        </w:rPr>
        <w:t>.</w:t>
      </w:r>
    </w:p>
    <w:p w14:paraId="5C0106F8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83E07">
        <w:rPr>
          <w:rFonts w:ascii="Times New Roman" w:hAnsi="Times New Roman" w:cs="Times New Roman"/>
          <w:sz w:val="24"/>
          <w:szCs w:val="24"/>
        </w:rPr>
        <w:t xml:space="preserve">VEF ≤%35, sinüs ritmi, QRS süresi ≥150 </w:t>
      </w:r>
      <w:proofErr w:type="spellStart"/>
      <w:r w:rsidRPr="00383E07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383E07">
        <w:rPr>
          <w:rFonts w:ascii="Times New Roman" w:hAnsi="Times New Roman" w:cs="Times New Roman"/>
          <w:sz w:val="24"/>
          <w:szCs w:val="24"/>
        </w:rPr>
        <w:t xml:space="preserve"> olan sol dal bloğu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3E0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3E07">
        <w:rPr>
          <w:rFonts w:ascii="Times New Roman" w:hAnsi="Times New Roman" w:cs="Times New Roman"/>
          <w:sz w:val="24"/>
          <w:szCs w:val="24"/>
        </w:rPr>
        <w:t xml:space="preserve">B)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KYTT</w:t>
      </w:r>
      <w:r w:rsidRPr="00383E07">
        <w:rPr>
          <w:rFonts w:ascii="Times New Roman" w:hAnsi="Times New Roman" w:cs="Times New Roman"/>
          <w:sz w:val="24"/>
          <w:szCs w:val="24"/>
        </w:rPr>
        <w:t>'de</w:t>
      </w:r>
      <w:proofErr w:type="spellEnd"/>
      <w:r w:rsidRPr="00383E07">
        <w:rPr>
          <w:rFonts w:ascii="Times New Roman" w:hAnsi="Times New Roman" w:cs="Times New Roman"/>
          <w:sz w:val="24"/>
          <w:szCs w:val="24"/>
        </w:rPr>
        <w:t xml:space="preserve"> NYHA sınıf II, III veya </w:t>
      </w:r>
      <w:proofErr w:type="spellStart"/>
      <w:r w:rsidRPr="00383E07">
        <w:rPr>
          <w:rFonts w:ascii="Times New Roman" w:hAnsi="Times New Roman" w:cs="Times New Roman"/>
          <w:sz w:val="24"/>
          <w:szCs w:val="24"/>
        </w:rPr>
        <w:t>ambulatuar</w:t>
      </w:r>
      <w:proofErr w:type="spellEnd"/>
      <w:r w:rsidRPr="00383E07">
        <w:rPr>
          <w:rFonts w:ascii="Times New Roman" w:hAnsi="Times New Roman" w:cs="Times New Roman"/>
          <w:sz w:val="24"/>
          <w:szCs w:val="24"/>
        </w:rPr>
        <w:t xml:space="preserve"> IV semptomları olan hastalarda,</w:t>
      </w:r>
      <w:r w:rsidRPr="00383E07">
        <w:t xml:space="preserve">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383E07">
        <w:rPr>
          <w:rFonts w:ascii="Times New Roman" w:hAnsi="Times New Roman" w:cs="Times New Roman"/>
          <w:sz w:val="24"/>
          <w:szCs w:val="24"/>
        </w:rPr>
        <w:t xml:space="preserve">, toplam mortaliteyi azaltmak, hastaneye yatışları azaltmak ve semptomları ve yaşam </w:t>
      </w:r>
      <w:proofErr w:type="gramStart"/>
      <w:r w:rsidRPr="00383E07">
        <w:rPr>
          <w:rFonts w:ascii="Times New Roman" w:hAnsi="Times New Roman" w:cs="Times New Roman"/>
          <w:sz w:val="24"/>
          <w:szCs w:val="24"/>
        </w:rPr>
        <w:t xml:space="preserve">kalitesini </w:t>
      </w:r>
      <w:r>
        <w:rPr>
          <w:rFonts w:ascii="Times New Roman" w:hAnsi="Times New Roman" w:cs="Times New Roman"/>
          <w:sz w:val="24"/>
          <w:szCs w:val="24"/>
        </w:rPr>
        <w:t xml:space="preserve"> düzeltmek</w:t>
      </w:r>
      <w:proofErr w:type="gramEnd"/>
      <w:r w:rsidRPr="00383E07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Pr="00383E07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Sınıf 1 B-R)</w:t>
      </w:r>
      <w:r w:rsidRPr="00383E07">
        <w:rPr>
          <w:rFonts w:ascii="Times New Roman" w:hAnsi="Times New Roman" w:cs="Times New Roman"/>
          <w:sz w:val="24"/>
          <w:szCs w:val="24"/>
        </w:rPr>
        <w:t>.</w:t>
      </w:r>
    </w:p>
    <w:p w14:paraId="2E7538FA" w14:textId="77777777" w:rsidR="008771D6" w:rsidRDefault="008771D6" w:rsidP="008771D6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F7F33">
        <w:rPr>
          <w:rFonts w:ascii="Times New Roman" w:hAnsi="Times New Roman" w:cs="Times New Roman"/>
          <w:sz w:val="24"/>
          <w:szCs w:val="24"/>
        </w:rPr>
        <w:t>VEF ≤</w:t>
      </w:r>
      <w:proofErr w:type="gramStart"/>
      <w:r w:rsidRPr="004F7F33">
        <w:rPr>
          <w:rFonts w:ascii="Times New Roman" w:hAnsi="Times New Roman" w:cs="Times New Roman"/>
          <w:sz w:val="24"/>
          <w:szCs w:val="24"/>
        </w:rPr>
        <w:t>%35</w:t>
      </w:r>
      <w:proofErr w:type="gramEnd"/>
      <w:r w:rsidRPr="004F7F33">
        <w:rPr>
          <w:rFonts w:ascii="Times New Roman" w:hAnsi="Times New Roman" w:cs="Times New Roman"/>
          <w:sz w:val="24"/>
          <w:szCs w:val="24"/>
        </w:rPr>
        <w:t xml:space="preserve">, sinüs ritmi, QRS süresi ≥150 </w:t>
      </w:r>
      <w:proofErr w:type="spellStart"/>
      <w:r w:rsidRPr="004F7F33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4F7F33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7F3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7F33">
        <w:rPr>
          <w:rFonts w:ascii="Times New Roman" w:hAnsi="Times New Roman" w:cs="Times New Roman"/>
          <w:sz w:val="24"/>
          <w:szCs w:val="24"/>
        </w:rPr>
        <w:t xml:space="preserve">B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KYTT</w:t>
      </w:r>
      <w:r w:rsidRPr="004F7F33">
        <w:rPr>
          <w:rFonts w:ascii="Times New Roman" w:hAnsi="Times New Roman" w:cs="Times New Roman"/>
          <w:sz w:val="24"/>
          <w:szCs w:val="24"/>
        </w:rPr>
        <w:t>'de</w:t>
      </w:r>
      <w:proofErr w:type="spellEnd"/>
      <w:r w:rsidRPr="004F7F33">
        <w:rPr>
          <w:rFonts w:ascii="Times New Roman" w:hAnsi="Times New Roman" w:cs="Times New Roman"/>
          <w:sz w:val="24"/>
          <w:szCs w:val="24"/>
        </w:rPr>
        <w:t xml:space="preserve"> NYHA sınıf II, III veya </w:t>
      </w:r>
      <w:proofErr w:type="spellStart"/>
      <w:r w:rsidRPr="004F7F33">
        <w:rPr>
          <w:rFonts w:ascii="Times New Roman" w:hAnsi="Times New Roman" w:cs="Times New Roman"/>
          <w:sz w:val="24"/>
          <w:szCs w:val="24"/>
        </w:rPr>
        <w:t>ambulatuar</w:t>
      </w:r>
      <w:proofErr w:type="spellEnd"/>
      <w:r w:rsidRPr="004F7F33">
        <w:rPr>
          <w:rFonts w:ascii="Times New Roman" w:hAnsi="Times New Roman" w:cs="Times New Roman"/>
          <w:sz w:val="24"/>
          <w:szCs w:val="24"/>
        </w:rPr>
        <w:t xml:space="preserve"> IV semptomları olan hastalar için,</w:t>
      </w:r>
      <w:r w:rsidRPr="004F7F33">
        <w:t xml:space="preserve">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4F7F33">
        <w:rPr>
          <w:rFonts w:ascii="Times New Roman" w:hAnsi="Times New Roman" w:cs="Times New Roman"/>
          <w:sz w:val="24"/>
          <w:szCs w:val="24"/>
        </w:rPr>
        <w:t xml:space="preserve"> implantasyonu yüksek ekonomik değer sağlar</w:t>
      </w:r>
      <w:r>
        <w:rPr>
          <w:rFonts w:ascii="Times New Roman" w:hAnsi="Times New Roman" w:cs="Times New Roman"/>
          <w:sz w:val="24"/>
          <w:szCs w:val="24"/>
        </w:rPr>
        <w:t xml:space="preserve"> (Değer durumu: Yüksek değer B-NR)</w:t>
      </w:r>
      <w:r w:rsidRPr="004F7F33">
        <w:rPr>
          <w:rFonts w:ascii="Times New Roman" w:hAnsi="Times New Roman" w:cs="Times New Roman"/>
          <w:sz w:val="24"/>
          <w:szCs w:val="24"/>
        </w:rPr>
        <w:t>.</w:t>
      </w:r>
    </w:p>
    <w:p w14:paraId="6217A356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72555">
        <w:rPr>
          <w:rFonts w:ascii="Times New Roman" w:hAnsi="Times New Roman" w:cs="Times New Roman"/>
          <w:sz w:val="24"/>
          <w:szCs w:val="24"/>
        </w:rPr>
        <w:t xml:space="preserve">VEF ≤%35, sinüs ritmi, QRS süresi ≥150 </w:t>
      </w:r>
      <w:proofErr w:type="spellStart"/>
      <w:r w:rsidRPr="00A72555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A72555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SLDB</w:t>
      </w:r>
      <w:r w:rsidRPr="00A72555">
        <w:rPr>
          <w:rFonts w:ascii="Times New Roman" w:hAnsi="Times New Roman" w:cs="Times New Roman"/>
          <w:sz w:val="24"/>
          <w:szCs w:val="24"/>
        </w:rPr>
        <w:t xml:space="preserve"> olmayan bir patern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KYTT</w:t>
      </w:r>
      <w:r w:rsidRPr="00A72555">
        <w:rPr>
          <w:rFonts w:ascii="Times New Roman" w:hAnsi="Times New Roman" w:cs="Times New Roman"/>
          <w:sz w:val="24"/>
          <w:szCs w:val="24"/>
        </w:rPr>
        <w:t>'de</w:t>
      </w:r>
      <w:proofErr w:type="spellEnd"/>
      <w:r w:rsidRPr="00A72555">
        <w:rPr>
          <w:rFonts w:ascii="Times New Roman" w:hAnsi="Times New Roman" w:cs="Times New Roman"/>
          <w:sz w:val="24"/>
          <w:szCs w:val="24"/>
        </w:rPr>
        <w:t xml:space="preserve"> NYHA sınıf II, III veya </w:t>
      </w:r>
      <w:proofErr w:type="spellStart"/>
      <w:r w:rsidRPr="00A72555">
        <w:rPr>
          <w:rFonts w:ascii="Times New Roman" w:hAnsi="Times New Roman" w:cs="Times New Roman"/>
          <w:sz w:val="24"/>
          <w:szCs w:val="24"/>
        </w:rPr>
        <w:t>ambulatuar</w:t>
      </w:r>
      <w:proofErr w:type="spellEnd"/>
      <w:r w:rsidRPr="00A72555">
        <w:rPr>
          <w:rFonts w:ascii="Times New Roman" w:hAnsi="Times New Roman" w:cs="Times New Roman"/>
          <w:sz w:val="24"/>
          <w:szCs w:val="24"/>
        </w:rPr>
        <w:t xml:space="preserve"> sınıf IV semptomları olan hastalar için,</w:t>
      </w:r>
      <w:r w:rsidRPr="00A72555">
        <w:t xml:space="preserve">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A72555">
        <w:rPr>
          <w:rFonts w:ascii="Times New Roman" w:hAnsi="Times New Roman" w:cs="Times New Roman"/>
          <w:sz w:val="24"/>
          <w:szCs w:val="24"/>
        </w:rPr>
        <w:t xml:space="preserve">, toplam mortaliteyi azaltmak, hastaneye yatışları azaltmak ve semptomları ve yaşam kalitesini </w:t>
      </w:r>
      <w:r>
        <w:rPr>
          <w:rFonts w:ascii="Times New Roman" w:hAnsi="Times New Roman" w:cs="Times New Roman"/>
          <w:sz w:val="24"/>
          <w:szCs w:val="24"/>
        </w:rPr>
        <w:t>düzeltmek</w:t>
      </w:r>
      <w:r w:rsidRPr="00A72555">
        <w:rPr>
          <w:rFonts w:ascii="Times New Roman" w:hAnsi="Times New Roman" w:cs="Times New Roman"/>
          <w:sz w:val="24"/>
          <w:szCs w:val="24"/>
        </w:rPr>
        <w:t xml:space="preserve"> için faydalı olabilir</w:t>
      </w:r>
      <w:r>
        <w:rPr>
          <w:rFonts w:ascii="Times New Roman" w:hAnsi="Times New Roman" w:cs="Times New Roman"/>
          <w:sz w:val="24"/>
          <w:szCs w:val="24"/>
        </w:rPr>
        <w:t xml:space="preserve"> (Sınıf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2a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B-R)</w:t>
      </w:r>
      <w:r w:rsidRPr="00A72555">
        <w:rPr>
          <w:rFonts w:ascii="Times New Roman" w:hAnsi="Times New Roman" w:cs="Times New Roman"/>
          <w:sz w:val="24"/>
          <w:szCs w:val="24"/>
        </w:rPr>
        <w:t>.</w:t>
      </w:r>
    </w:p>
    <w:p w14:paraId="3FE21640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Times New Roman" w:hAnsi="Times New Roman" w:cs="Times New Roman"/>
          <w:sz w:val="24"/>
          <w:szCs w:val="24"/>
        </w:rPr>
      </w:pPr>
      <w:r w:rsidRPr="00CD554D">
        <w:rPr>
          <w:rFonts w:ascii="Times New Roman" w:hAnsi="Times New Roman" w:cs="Times New Roman"/>
          <w:sz w:val="24"/>
          <w:szCs w:val="24"/>
        </w:rPr>
        <w:t xml:space="preserve">Yüksek dereceli veya tam kalp bloğu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D554D">
        <w:rPr>
          <w:rFonts w:ascii="Times New Roman" w:hAnsi="Times New Roman" w:cs="Times New Roman"/>
          <w:sz w:val="24"/>
          <w:szCs w:val="24"/>
        </w:rPr>
        <w:t>VEF'si</w:t>
      </w:r>
      <w:proofErr w:type="spellEnd"/>
      <w:r w:rsidRPr="00CD554D">
        <w:rPr>
          <w:rFonts w:ascii="Times New Roman" w:hAnsi="Times New Roman" w:cs="Times New Roman"/>
          <w:sz w:val="24"/>
          <w:szCs w:val="24"/>
        </w:rPr>
        <w:t xml:space="preserve"> %36 ile %50 arasında olan hastalarda,</w:t>
      </w:r>
      <w:r w:rsidRPr="00CD554D">
        <w:t xml:space="preserve">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CD554D">
        <w:rPr>
          <w:rFonts w:ascii="Times New Roman" w:hAnsi="Times New Roman" w:cs="Times New Roman"/>
          <w:sz w:val="24"/>
          <w:szCs w:val="24"/>
        </w:rPr>
        <w:t xml:space="preserve">, toplam </w:t>
      </w:r>
      <w:proofErr w:type="gramStart"/>
      <w:r w:rsidRPr="00CD554D">
        <w:rPr>
          <w:rFonts w:ascii="Times New Roman" w:hAnsi="Times New Roman" w:cs="Times New Roman"/>
          <w:sz w:val="24"/>
          <w:szCs w:val="24"/>
        </w:rPr>
        <w:t>mortaliteyi ,</w:t>
      </w:r>
      <w:proofErr w:type="gramEnd"/>
      <w:r w:rsidRPr="00CD554D">
        <w:rPr>
          <w:rFonts w:ascii="Times New Roman" w:hAnsi="Times New Roman" w:cs="Times New Roman"/>
          <w:sz w:val="24"/>
          <w:szCs w:val="24"/>
        </w:rPr>
        <w:t xml:space="preserve"> hastaneye yatışları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CD554D">
        <w:rPr>
          <w:rFonts w:ascii="Times New Roman" w:hAnsi="Times New Roman" w:cs="Times New Roman"/>
          <w:sz w:val="24"/>
          <w:szCs w:val="24"/>
        </w:rPr>
        <w:t xml:space="preserve"> azaltmak ve semptomları ve yaşam kalitesini </w:t>
      </w:r>
      <w:r>
        <w:rPr>
          <w:rFonts w:ascii="Times New Roman" w:hAnsi="Times New Roman" w:cs="Times New Roman"/>
          <w:sz w:val="24"/>
          <w:szCs w:val="24"/>
        </w:rPr>
        <w:t xml:space="preserve">düzeltmek </w:t>
      </w:r>
      <w:r w:rsidRPr="00CD554D">
        <w:rPr>
          <w:rFonts w:ascii="Times New Roman" w:hAnsi="Times New Roman" w:cs="Times New Roman"/>
          <w:sz w:val="24"/>
          <w:szCs w:val="24"/>
        </w:rPr>
        <w:t xml:space="preserve"> için mantıklıdır</w:t>
      </w:r>
      <w:r>
        <w:rPr>
          <w:rFonts w:ascii="Times New Roman" w:hAnsi="Times New Roman" w:cs="Times New Roman"/>
          <w:sz w:val="24"/>
          <w:szCs w:val="24"/>
        </w:rPr>
        <w:t xml:space="preserve"> (Sınıf 2a B-R)</w:t>
      </w:r>
      <w:r w:rsidRPr="00CD554D">
        <w:rPr>
          <w:rFonts w:ascii="Times New Roman" w:hAnsi="Times New Roman" w:cs="Times New Roman"/>
          <w:sz w:val="24"/>
          <w:szCs w:val="24"/>
        </w:rPr>
        <w:t>.</w:t>
      </w:r>
    </w:p>
    <w:p w14:paraId="5F7C6054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Times New Roman" w:hAnsi="Times New Roman" w:cs="Times New Roman"/>
          <w:sz w:val="24"/>
          <w:szCs w:val="24"/>
        </w:rPr>
      </w:pPr>
      <w:r w:rsidRPr="00C1299E">
        <w:rPr>
          <w:rFonts w:ascii="Times New Roman" w:hAnsi="Times New Roman" w:cs="Times New Roman"/>
          <w:sz w:val="24"/>
          <w:szCs w:val="24"/>
        </w:rPr>
        <w:t xml:space="preserve">LVEF ≤%35, sinüs ritmi, QRS süresi 120 ila 149 </w:t>
      </w:r>
      <w:proofErr w:type="spellStart"/>
      <w:r w:rsidRPr="00C1299E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C1299E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299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1299E">
        <w:rPr>
          <w:rFonts w:ascii="Times New Roman" w:hAnsi="Times New Roman" w:cs="Times New Roman"/>
          <w:sz w:val="24"/>
          <w:szCs w:val="24"/>
        </w:rPr>
        <w:t xml:space="preserve">B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KYTT</w:t>
      </w:r>
      <w:r w:rsidRPr="00C1299E">
        <w:rPr>
          <w:rFonts w:ascii="Times New Roman" w:hAnsi="Times New Roman" w:cs="Times New Roman"/>
          <w:sz w:val="24"/>
          <w:szCs w:val="24"/>
        </w:rPr>
        <w:t>'de</w:t>
      </w:r>
      <w:proofErr w:type="spellEnd"/>
      <w:r w:rsidRPr="00C1299E">
        <w:rPr>
          <w:rFonts w:ascii="Times New Roman" w:hAnsi="Times New Roman" w:cs="Times New Roman"/>
          <w:sz w:val="24"/>
          <w:szCs w:val="24"/>
        </w:rPr>
        <w:t xml:space="preserve"> NYHA sınıf II, III veya ayaktan IV semptomları olan hastalar için,</w:t>
      </w:r>
      <w:r w:rsidRPr="00C1299E">
        <w:t xml:space="preserve">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C1299E">
        <w:rPr>
          <w:rFonts w:ascii="Times New Roman" w:hAnsi="Times New Roman" w:cs="Times New Roman"/>
          <w:sz w:val="24"/>
          <w:szCs w:val="24"/>
        </w:rPr>
        <w:t xml:space="preserve">, toplam mortaliteyi azaltmak, hastaneye yatışları azaltmak ve semptomları ve yaşam kalitesini </w:t>
      </w:r>
      <w:r>
        <w:rPr>
          <w:rFonts w:ascii="Times New Roman" w:hAnsi="Times New Roman" w:cs="Times New Roman"/>
          <w:sz w:val="24"/>
          <w:szCs w:val="24"/>
        </w:rPr>
        <w:t>düzeltmek</w:t>
      </w:r>
      <w:r w:rsidRPr="00C1299E">
        <w:rPr>
          <w:rFonts w:ascii="Times New Roman" w:hAnsi="Times New Roman" w:cs="Times New Roman"/>
          <w:sz w:val="24"/>
          <w:szCs w:val="24"/>
        </w:rPr>
        <w:t xml:space="preserve"> için faydalı olabilir</w:t>
      </w:r>
      <w:r>
        <w:rPr>
          <w:rFonts w:ascii="Times New Roman" w:hAnsi="Times New Roman" w:cs="Times New Roman"/>
          <w:sz w:val="24"/>
          <w:szCs w:val="24"/>
        </w:rPr>
        <w:t xml:space="preserve"> (Sınıf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2a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B-NR)</w:t>
      </w:r>
      <w:r w:rsidRPr="00C1299E">
        <w:rPr>
          <w:rFonts w:ascii="Times New Roman" w:hAnsi="Times New Roman" w:cs="Times New Roman"/>
          <w:sz w:val="24"/>
          <w:szCs w:val="24"/>
        </w:rPr>
        <w:t>.</w:t>
      </w:r>
    </w:p>
    <w:p w14:paraId="41885081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KYTT</w:t>
      </w:r>
      <w:r w:rsidRPr="00D14532">
        <w:rPr>
          <w:rFonts w:ascii="Times New Roman" w:hAnsi="Times New Roman" w:cs="Times New Roman"/>
          <w:sz w:val="24"/>
          <w:szCs w:val="24"/>
        </w:rPr>
        <w:t>'ye</w:t>
      </w:r>
      <w:proofErr w:type="spellEnd"/>
      <w:r w:rsidRPr="00D14532">
        <w:rPr>
          <w:rFonts w:ascii="Times New Roman" w:hAnsi="Times New Roman" w:cs="Times New Roman"/>
          <w:sz w:val="24"/>
          <w:szCs w:val="24"/>
        </w:rPr>
        <w:t xml:space="preserve"> göre AF 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4532">
        <w:rPr>
          <w:rFonts w:ascii="Times New Roman" w:hAnsi="Times New Roman" w:cs="Times New Roman"/>
          <w:sz w:val="24"/>
          <w:szCs w:val="24"/>
        </w:rPr>
        <w:t xml:space="preserve">VEF ≤%35 olan hastalarda, aşağıdaki durumlarda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D14532">
        <w:rPr>
          <w:rFonts w:ascii="Times New Roman" w:hAnsi="Times New Roman" w:cs="Times New Roman"/>
          <w:sz w:val="24"/>
          <w:szCs w:val="24"/>
        </w:rPr>
        <w:t xml:space="preserve"> toplam mortaliteyi azaltmak, semptomları ve yaşam kalitesini iyileştirmek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14532">
        <w:rPr>
          <w:rFonts w:ascii="Times New Roman" w:hAnsi="Times New Roman" w:cs="Times New Roman"/>
          <w:sz w:val="24"/>
          <w:szCs w:val="24"/>
        </w:rPr>
        <w:t>VEF'yi</w:t>
      </w:r>
      <w:proofErr w:type="spellEnd"/>
      <w:r w:rsidRPr="00D14532">
        <w:rPr>
          <w:rFonts w:ascii="Times New Roman" w:hAnsi="Times New Roman" w:cs="Times New Roman"/>
          <w:sz w:val="24"/>
          <w:szCs w:val="24"/>
        </w:rPr>
        <w:t xml:space="preserve"> artırmak için yararlı olabilir: a) hasta </w:t>
      </w:r>
      <w:proofErr w:type="spellStart"/>
      <w:r w:rsidRPr="00D14532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D1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532">
        <w:rPr>
          <w:rFonts w:ascii="Times New Roman" w:hAnsi="Times New Roman" w:cs="Times New Roman"/>
          <w:sz w:val="24"/>
          <w:szCs w:val="24"/>
        </w:rPr>
        <w:t>pacing</w:t>
      </w:r>
      <w:proofErr w:type="spellEnd"/>
      <w:r w:rsidRPr="00D14532">
        <w:rPr>
          <w:rFonts w:ascii="Times New Roman" w:hAnsi="Times New Roman" w:cs="Times New Roman"/>
          <w:sz w:val="24"/>
          <w:szCs w:val="24"/>
        </w:rPr>
        <w:t xml:space="preserve"> gerektiriyor veya başka şekilde CRT kriterlerini karşılıyor ve b) atriyoventriküler nodal ablasyon veya farmakolojik hız kontrolü, CRT ile neredeyse %100'e yakın </w:t>
      </w:r>
      <w:proofErr w:type="spellStart"/>
      <w:r w:rsidRPr="00D14532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D1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532">
        <w:rPr>
          <w:rFonts w:ascii="Times New Roman" w:hAnsi="Times New Roman" w:cs="Times New Roman"/>
          <w:sz w:val="24"/>
          <w:szCs w:val="24"/>
        </w:rPr>
        <w:t>pacinge</w:t>
      </w:r>
      <w:proofErr w:type="spellEnd"/>
      <w:r w:rsidRPr="00D14532">
        <w:rPr>
          <w:rFonts w:ascii="Times New Roman" w:hAnsi="Times New Roman" w:cs="Times New Roman"/>
          <w:sz w:val="24"/>
          <w:szCs w:val="24"/>
        </w:rPr>
        <w:t xml:space="preserve"> izin verecektir</w:t>
      </w:r>
      <w:r>
        <w:rPr>
          <w:rFonts w:ascii="Times New Roman" w:hAnsi="Times New Roman" w:cs="Times New Roman"/>
          <w:sz w:val="24"/>
          <w:szCs w:val="24"/>
        </w:rPr>
        <w:t xml:space="preserve"> (Sınıf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2a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B-NR)</w:t>
      </w:r>
      <w:r w:rsidRPr="00D14532">
        <w:rPr>
          <w:rFonts w:ascii="Times New Roman" w:hAnsi="Times New Roman" w:cs="Times New Roman"/>
          <w:sz w:val="24"/>
          <w:szCs w:val="24"/>
        </w:rPr>
        <w:t>.</w:t>
      </w:r>
    </w:p>
    <w:p w14:paraId="25854479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D7438B">
        <w:rPr>
          <w:rFonts w:ascii="Times New Roman" w:hAnsi="Times New Roman" w:cs="Times New Roman"/>
          <w:sz w:val="24"/>
          <w:szCs w:val="24"/>
        </w:rPr>
        <w:t xml:space="preserve">VEF ≤%35 olan ve beklenen önemli (&gt;%40) </w:t>
      </w:r>
      <w:proofErr w:type="spellStart"/>
      <w:r w:rsidRPr="00D7438B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D7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8B">
        <w:rPr>
          <w:rFonts w:ascii="Times New Roman" w:hAnsi="Times New Roman" w:cs="Times New Roman"/>
          <w:sz w:val="24"/>
          <w:szCs w:val="24"/>
        </w:rPr>
        <w:t>pacing</w:t>
      </w:r>
      <w:proofErr w:type="spellEnd"/>
      <w:r w:rsidRPr="00D7438B">
        <w:rPr>
          <w:rFonts w:ascii="Times New Roman" w:hAnsi="Times New Roman" w:cs="Times New Roman"/>
          <w:sz w:val="24"/>
          <w:szCs w:val="24"/>
        </w:rPr>
        <w:t xml:space="preserve"> gereksinimi olan yeni bir cihaz implantasyonu veya replasman cihazı yerleştirilmekte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KYTT</w:t>
      </w:r>
      <w:r w:rsidRPr="00D7438B">
        <w:rPr>
          <w:rFonts w:ascii="Times New Roman" w:hAnsi="Times New Roman" w:cs="Times New Roman"/>
          <w:sz w:val="24"/>
          <w:szCs w:val="24"/>
        </w:rPr>
        <w:t>'deki</w:t>
      </w:r>
      <w:proofErr w:type="spellEnd"/>
      <w:r w:rsidRPr="00D7438B">
        <w:rPr>
          <w:rFonts w:ascii="Times New Roman" w:hAnsi="Times New Roman" w:cs="Times New Roman"/>
          <w:sz w:val="24"/>
          <w:szCs w:val="24"/>
        </w:rPr>
        <w:t xml:space="preserve"> hastalar için,</w:t>
      </w:r>
      <w:r w:rsidRPr="007B74CB">
        <w:rPr>
          <w:b/>
          <w:bCs/>
          <w:i/>
          <w:iCs/>
        </w:rPr>
        <w:t xml:space="preserve"> </w:t>
      </w:r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D5650E">
        <w:rPr>
          <w:rFonts w:ascii="Times New Roman" w:hAnsi="Times New Roman" w:cs="Times New Roman"/>
          <w:sz w:val="24"/>
          <w:szCs w:val="24"/>
        </w:rPr>
        <w:t xml:space="preserve">, toplam </w:t>
      </w:r>
      <w:proofErr w:type="gramStart"/>
      <w:r w:rsidRPr="00D5650E">
        <w:rPr>
          <w:rFonts w:ascii="Times New Roman" w:hAnsi="Times New Roman" w:cs="Times New Roman"/>
          <w:sz w:val="24"/>
          <w:szCs w:val="24"/>
        </w:rPr>
        <w:t>mortaliteyi ,</w:t>
      </w:r>
      <w:proofErr w:type="gramEnd"/>
      <w:r w:rsidRPr="00D5650E">
        <w:rPr>
          <w:rFonts w:ascii="Times New Roman" w:hAnsi="Times New Roman" w:cs="Times New Roman"/>
          <w:sz w:val="24"/>
          <w:szCs w:val="24"/>
        </w:rPr>
        <w:t xml:space="preserve"> hastaneye yatışları azaltmak ve semptomları ve yaşam kalitesini </w:t>
      </w:r>
      <w:r>
        <w:rPr>
          <w:rFonts w:ascii="Times New Roman" w:hAnsi="Times New Roman" w:cs="Times New Roman"/>
          <w:sz w:val="24"/>
          <w:szCs w:val="24"/>
        </w:rPr>
        <w:t>düzeltmek</w:t>
      </w:r>
      <w:r w:rsidRPr="00D5650E">
        <w:rPr>
          <w:rFonts w:ascii="Times New Roman" w:hAnsi="Times New Roman" w:cs="Times New Roman"/>
          <w:sz w:val="24"/>
          <w:szCs w:val="24"/>
        </w:rPr>
        <w:t xml:space="preserve"> için faydalı olabilir</w:t>
      </w:r>
      <w:r>
        <w:rPr>
          <w:rFonts w:ascii="Times New Roman" w:hAnsi="Times New Roman" w:cs="Times New Roman"/>
          <w:sz w:val="24"/>
          <w:szCs w:val="24"/>
        </w:rPr>
        <w:t xml:space="preserve"> (Sınıf 2a B-NR)</w:t>
      </w:r>
      <w:r w:rsidRPr="00D5650E">
        <w:rPr>
          <w:rFonts w:ascii="Times New Roman" w:hAnsi="Times New Roman" w:cs="Times New Roman"/>
          <w:sz w:val="24"/>
          <w:szCs w:val="24"/>
        </w:rPr>
        <w:t>.</w:t>
      </w:r>
    </w:p>
    <w:p w14:paraId="04A0A71C" w14:textId="77777777" w:rsidR="008771D6" w:rsidRDefault="008771D6" w:rsidP="00AE4365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Times New Roman" w:hAnsi="Times New Roman" w:cs="Times New Roman"/>
          <w:sz w:val="24"/>
          <w:szCs w:val="24"/>
        </w:rPr>
      </w:pPr>
      <w:r w:rsidRPr="00842938">
        <w:rPr>
          <w:rFonts w:ascii="Times New Roman" w:hAnsi="Times New Roman" w:cs="Times New Roman"/>
          <w:sz w:val="24"/>
          <w:szCs w:val="24"/>
        </w:rPr>
        <w:t xml:space="preserve">EF ≤%45 olan yüksek riskli ani ölüm özelliklerine sahip genetik </w:t>
      </w:r>
      <w:proofErr w:type="spellStart"/>
      <w:r w:rsidRPr="00842938">
        <w:rPr>
          <w:rFonts w:ascii="Times New Roman" w:hAnsi="Times New Roman" w:cs="Times New Roman"/>
          <w:sz w:val="24"/>
          <w:szCs w:val="24"/>
        </w:rPr>
        <w:t>aritmojenik</w:t>
      </w:r>
      <w:proofErr w:type="spellEnd"/>
      <w:r w:rsidRPr="00842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938">
        <w:rPr>
          <w:rFonts w:ascii="Times New Roman" w:hAnsi="Times New Roman" w:cs="Times New Roman"/>
          <w:sz w:val="24"/>
          <w:szCs w:val="24"/>
        </w:rPr>
        <w:t>kardiyomiyopatili</w:t>
      </w:r>
      <w:proofErr w:type="spellEnd"/>
      <w:r w:rsidRPr="00842938">
        <w:rPr>
          <w:rFonts w:ascii="Times New Roman" w:hAnsi="Times New Roman" w:cs="Times New Roman"/>
          <w:sz w:val="24"/>
          <w:szCs w:val="24"/>
        </w:rPr>
        <w:t xml:space="preserve"> hastalarda, ani ölümü azaltmak için ICD implantasyonu mantıklıdır</w:t>
      </w:r>
      <w:r>
        <w:rPr>
          <w:rFonts w:ascii="Times New Roman" w:hAnsi="Times New Roman" w:cs="Times New Roman"/>
          <w:sz w:val="24"/>
          <w:szCs w:val="24"/>
        </w:rPr>
        <w:t xml:space="preserve"> (Sınıf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2a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B-NR)</w:t>
      </w:r>
      <w:r w:rsidRPr="00842938">
        <w:rPr>
          <w:rFonts w:ascii="Times New Roman" w:hAnsi="Times New Roman" w:cs="Times New Roman"/>
          <w:sz w:val="24"/>
          <w:szCs w:val="24"/>
        </w:rPr>
        <w:t>.</w:t>
      </w:r>
    </w:p>
    <w:p w14:paraId="223785C9" w14:textId="77777777" w:rsidR="008771D6" w:rsidRDefault="008771D6" w:rsidP="007E11BE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 w:themeFill="accent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96151">
        <w:rPr>
          <w:rFonts w:ascii="Times New Roman" w:hAnsi="Times New Roman" w:cs="Times New Roman"/>
          <w:sz w:val="24"/>
          <w:szCs w:val="24"/>
        </w:rPr>
        <w:t xml:space="preserve">VEF ≤%35, sinüs ritmi, QRS süresi 120 ila 149 </w:t>
      </w:r>
      <w:proofErr w:type="spellStart"/>
      <w:r w:rsidRPr="00F9615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F96151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61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6151">
        <w:rPr>
          <w:rFonts w:ascii="Times New Roman" w:hAnsi="Times New Roman" w:cs="Times New Roman"/>
          <w:sz w:val="24"/>
          <w:szCs w:val="24"/>
        </w:rPr>
        <w:t xml:space="preserve">B olmayan bir patern ve </w:t>
      </w:r>
      <w:proofErr w:type="spellStart"/>
      <w:r w:rsidRPr="00F96151">
        <w:rPr>
          <w:rFonts w:ascii="Times New Roman" w:hAnsi="Times New Roman" w:cs="Times New Roman"/>
          <w:sz w:val="24"/>
          <w:szCs w:val="24"/>
        </w:rPr>
        <w:t>GDMT'de</w:t>
      </w:r>
      <w:proofErr w:type="spellEnd"/>
      <w:r w:rsidRPr="00F96151">
        <w:rPr>
          <w:rFonts w:ascii="Times New Roman" w:hAnsi="Times New Roman" w:cs="Times New Roman"/>
          <w:sz w:val="24"/>
          <w:szCs w:val="24"/>
        </w:rPr>
        <w:t xml:space="preserve"> NYHA sınıf III veya ayaktan sınıf IV olan hastalar için,</w:t>
      </w:r>
      <w:r w:rsidRPr="00F96151">
        <w:t xml:space="preserve"> </w:t>
      </w:r>
      <w:proofErr w:type="spellStart"/>
      <w:r w:rsidRPr="007B7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 w:rsidRPr="00F96151">
        <w:rPr>
          <w:rFonts w:ascii="Times New Roman" w:hAnsi="Times New Roman" w:cs="Times New Roman"/>
          <w:sz w:val="24"/>
          <w:szCs w:val="24"/>
        </w:rPr>
        <w:t>'nin</w:t>
      </w:r>
      <w:proofErr w:type="spellEnd"/>
      <w:r w:rsidRPr="00F96151">
        <w:rPr>
          <w:rFonts w:ascii="Times New Roman" w:hAnsi="Times New Roman" w:cs="Times New Roman"/>
          <w:sz w:val="24"/>
          <w:szCs w:val="24"/>
        </w:rPr>
        <w:t xml:space="preserve"> toplam </w:t>
      </w:r>
      <w:proofErr w:type="gramStart"/>
      <w:r w:rsidRPr="00F96151">
        <w:rPr>
          <w:rFonts w:ascii="Times New Roman" w:hAnsi="Times New Roman" w:cs="Times New Roman"/>
          <w:sz w:val="24"/>
          <w:szCs w:val="24"/>
        </w:rPr>
        <w:t>mortaliteyi ,</w:t>
      </w:r>
      <w:proofErr w:type="gramEnd"/>
      <w:r w:rsidRPr="00F96151">
        <w:rPr>
          <w:rFonts w:ascii="Times New Roman" w:hAnsi="Times New Roman" w:cs="Times New Roman"/>
          <w:sz w:val="24"/>
          <w:szCs w:val="24"/>
        </w:rPr>
        <w:t xml:space="preserve"> hastaneye yatışları azalttığı ve semptomları ve yaşam kalitesini </w:t>
      </w:r>
      <w:r>
        <w:rPr>
          <w:rFonts w:ascii="Times New Roman" w:hAnsi="Times New Roman" w:cs="Times New Roman"/>
          <w:sz w:val="24"/>
          <w:szCs w:val="24"/>
        </w:rPr>
        <w:t>düzelttiği için</w:t>
      </w:r>
      <w:r w:rsidRPr="00F96151">
        <w:rPr>
          <w:rFonts w:ascii="Times New Roman" w:hAnsi="Times New Roman" w:cs="Times New Roman"/>
          <w:sz w:val="24"/>
          <w:szCs w:val="24"/>
        </w:rPr>
        <w:t xml:space="preserve"> düşünülebilir</w:t>
      </w:r>
      <w:r>
        <w:rPr>
          <w:rFonts w:ascii="Times New Roman" w:hAnsi="Times New Roman" w:cs="Times New Roman"/>
          <w:sz w:val="24"/>
          <w:szCs w:val="24"/>
        </w:rPr>
        <w:t xml:space="preserve"> (Sınıf 2b B-NR)</w:t>
      </w:r>
      <w:r w:rsidRPr="00F96151">
        <w:rPr>
          <w:rFonts w:ascii="Times New Roman" w:hAnsi="Times New Roman" w:cs="Times New Roman"/>
          <w:sz w:val="24"/>
          <w:szCs w:val="24"/>
        </w:rPr>
        <w:t>.</w:t>
      </w:r>
    </w:p>
    <w:p w14:paraId="471434BB" w14:textId="77777777" w:rsidR="008771D6" w:rsidRDefault="008771D6" w:rsidP="00AE4365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 w:themeFill="accent4"/>
        <w:rPr>
          <w:rFonts w:ascii="Times New Roman" w:hAnsi="Times New Roman" w:cs="Times New Roman"/>
          <w:sz w:val="24"/>
          <w:szCs w:val="24"/>
        </w:rPr>
      </w:pPr>
      <w:r w:rsidRPr="009B5701">
        <w:rPr>
          <w:rFonts w:ascii="Times New Roman" w:hAnsi="Times New Roman" w:cs="Times New Roman"/>
          <w:sz w:val="24"/>
          <w:szCs w:val="24"/>
        </w:rPr>
        <w:t xml:space="preserve">LVEF ≤%30, </w:t>
      </w:r>
      <w:proofErr w:type="spellStart"/>
      <w:r w:rsidRPr="009B5701">
        <w:rPr>
          <w:rFonts w:ascii="Times New Roman" w:hAnsi="Times New Roman" w:cs="Times New Roman"/>
          <w:sz w:val="24"/>
          <w:szCs w:val="24"/>
        </w:rPr>
        <w:t>KY'nin</w:t>
      </w:r>
      <w:proofErr w:type="spellEnd"/>
      <w:r w:rsidRPr="009B5701">
        <w:rPr>
          <w:rFonts w:ascii="Times New Roman" w:hAnsi="Times New Roman" w:cs="Times New Roman"/>
          <w:sz w:val="24"/>
          <w:szCs w:val="24"/>
        </w:rPr>
        <w:t xml:space="preserve"> iskemik nedeni, sinüs ritmi, QRS süresi ≥150 </w:t>
      </w:r>
      <w:proofErr w:type="spellStart"/>
      <w:r w:rsidRPr="009B570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9B5701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B570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B5701">
        <w:rPr>
          <w:rFonts w:ascii="Times New Roman" w:hAnsi="Times New Roman" w:cs="Times New Roman"/>
          <w:sz w:val="24"/>
          <w:szCs w:val="24"/>
        </w:rPr>
        <w:t xml:space="preserve">B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KYTT</w:t>
      </w:r>
      <w:r w:rsidRPr="009B5701">
        <w:rPr>
          <w:rFonts w:ascii="Times New Roman" w:hAnsi="Times New Roman" w:cs="Times New Roman"/>
          <w:sz w:val="24"/>
          <w:szCs w:val="24"/>
        </w:rPr>
        <w:t>'de</w:t>
      </w:r>
      <w:proofErr w:type="spellEnd"/>
      <w:r w:rsidRPr="009B5701">
        <w:rPr>
          <w:rFonts w:ascii="Times New Roman" w:hAnsi="Times New Roman" w:cs="Times New Roman"/>
          <w:sz w:val="24"/>
          <w:szCs w:val="24"/>
        </w:rPr>
        <w:t xml:space="preserve"> NYHA sınıf I semptomları olan </w:t>
      </w:r>
      <w:proofErr w:type="spellStart"/>
      <w:proofErr w:type="gramStart"/>
      <w:r w:rsidRPr="009B5701">
        <w:rPr>
          <w:rFonts w:ascii="Times New Roman" w:hAnsi="Times New Roman" w:cs="Times New Roman"/>
          <w:sz w:val="24"/>
          <w:szCs w:val="24"/>
        </w:rPr>
        <w:t>hastalarda,</w:t>
      </w:r>
      <w:r w:rsidRPr="00DD68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proofErr w:type="spellEnd"/>
      <w:proofErr w:type="gramEnd"/>
      <w:r w:rsidRPr="009B5701">
        <w:rPr>
          <w:rFonts w:ascii="Times New Roman" w:hAnsi="Times New Roman" w:cs="Times New Roman"/>
          <w:sz w:val="24"/>
          <w:szCs w:val="24"/>
        </w:rPr>
        <w:t>, hastaneye yatışları azaltmak ve semptomları ve yaşam kalitesini düzeltmek için düşünülebilir</w:t>
      </w:r>
      <w:r>
        <w:rPr>
          <w:rFonts w:ascii="Times New Roman" w:hAnsi="Times New Roman" w:cs="Times New Roman"/>
          <w:sz w:val="24"/>
          <w:szCs w:val="24"/>
        </w:rPr>
        <w:t xml:space="preserve"> (Sınıf 2b B-NR)</w:t>
      </w:r>
      <w:r w:rsidRPr="009B5701">
        <w:rPr>
          <w:rFonts w:ascii="Times New Roman" w:hAnsi="Times New Roman" w:cs="Times New Roman"/>
          <w:sz w:val="24"/>
          <w:szCs w:val="24"/>
        </w:rPr>
        <w:t>.</w:t>
      </w:r>
    </w:p>
    <w:p w14:paraId="6D37B310" w14:textId="77777777" w:rsidR="008771D6" w:rsidRDefault="008771D6" w:rsidP="00AE4365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04528"/>
        <w:rPr>
          <w:rFonts w:ascii="Times New Roman" w:hAnsi="Times New Roman" w:cs="Times New Roman"/>
          <w:sz w:val="24"/>
          <w:szCs w:val="24"/>
        </w:rPr>
      </w:pPr>
      <w:r w:rsidRPr="009B5701">
        <w:rPr>
          <w:rFonts w:ascii="Times New Roman" w:hAnsi="Times New Roman" w:cs="Times New Roman"/>
          <w:sz w:val="24"/>
          <w:szCs w:val="24"/>
        </w:rPr>
        <w:t xml:space="preserve">QRS süresi &lt;120 </w:t>
      </w:r>
      <w:proofErr w:type="spellStart"/>
      <w:r w:rsidRPr="009B570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9B5701">
        <w:rPr>
          <w:rFonts w:ascii="Times New Roman" w:hAnsi="Times New Roman" w:cs="Times New Roman"/>
          <w:sz w:val="24"/>
          <w:szCs w:val="24"/>
        </w:rPr>
        <w:t xml:space="preserve"> olan hastalarda, </w:t>
      </w:r>
      <w:r w:rsidRPr="00DD68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</w:t>
      </w:r>
      <w:r>
        <w:rPr>
          <w:rFonts w:ascii="Times New Roman" w:hAnsi="Times New Roman" w:cs="Times New Roman"/>
          <w:sz w:val="24"/>
          <w:szCs w:val="24"/>
        </w:rPr>
        <w:t xml:space="preserve"> tavsiye edilmez (</w:t>
      </w:r>
      <w:bookmarkStart w:id="1" w:name="_Hlk111324875"/>
      <w:r>
        <w:rPr>
          <w:rFonts w:ascii="Times New Roman" w:hAnsi="Times New Roman" w:cs="Times New Roman"/>
          <w:sz w:val="24"/>
          <w:szCs w:val="24"/>
        </w:rPr>
        <w:t>Sınıf III: Fayda yok B-NR</w:t>
      </w:r>
      <w:bookmarkEnd w:id="1"/>
      <w:r>
        <w:rPr>
          <w:rFonts w:ascii="Times New Roman" w:hAnsi="Times New Roman" w:cs="Times New Roman"/>
          <w:sz w:val="24"/>
          <w:szCs w:val="24"/>
        </w:rPr>
        <w:t>).</w:t>
      </w:r>
    </w:p>
    <w:p w14:paraId="0CDD5172" w14:textId="77777777" w:rsidR="008771D6" w:rsidRDefault="008771D6" w:rsidP="00AE4365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04528"/>
        <w:rPr>
          <w:rFonts w:ascii="Times New Roman" w:hAnsi="Times New Roman" w:cs="Times New Roman"/>
          <w:sz w:val="24"/>
          <w:szCs w:val="24"/>
        </w:rPr>
      </w:pPr>
      <w:r w:rsidRPr="00614D64">
        <w:rPr>
          <w:rFonts w:ascii="Times New Roman" w:hAnsi="Times New Roman" w:cs="Times New Roman"/>
          <w:sz w:val="24"/>
          <w:szCs w:val="24"/>
        </w:rPr>
        <w:t xml:space="preserve">NYHA sınıf I veya II semptomları olan ve QRS süresi &lt;150 </w:t>
      </w:r>
      <w:proofErr w:type="spellStart"/>
      <w:r w:rsidRPr="00614D64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614D64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4D6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4D64">
        <w:rPr>
          <w:rFonts w:ascii="Times New Roman" w:hAnsi="Times New Roman" w:cs="Times New Roman"/>
          <w:sz w:val="24"/>
          <w:szCs w:val="24"/>
        </w:rPr>
        <w:t xml:space="preserve">B olmayan </w:t>
      </w:r>
      <w:proofErr w:type="spellStart"/>
      <w:r w:rsidRPr="00614D64">
        <w:rPr>
          <w:rFonts w:ascii="Times New Roman" w:hAnsi="Times New Roman" w:cs="Times New Roman"/>
          <w:sz w:val="24"/>
          <w:szCs w:val="24"/>
        </w:rPr>
        <w:t>paternli</w:t>
      </w:r>
      <w:proofErr w:type="spellEnd"/>
      <w:r w:rsidRPr="00614D64">
        <w:rPr>
          <w:rFonts w:ascii="Times New Roman" w:hAnsi="Times New Roman" w:cs="Times New Roman"/>
          <w:sz w:val="24"/>
          <w:szCs w:val="24"/>
        </w:rPr>
        <w:t xml:space="preserve"> hastalar için CRT önerilmez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4D64">
        <w:rPr>
          <w:rFonts w:ascii="Times New Roman" w:hAnsi="Times New Roman" w:cs="Times New Roman"/>
          <w:sz w:val="24"/>
          <w:szCs w:val="24"/>
        </w:rPr>
        <w:t>Sınıf III: Fayda yok B-NR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4D64">
        <w:rPr>
          <w:rFonts w:ascii="Times New Roman" w:hAnsi="Times New Roman" w:cs="Times New Roman"/>
          <w:sz w:val="24"/>
          <w:szCs w:val="24"/>
        </w:rPr>
        <w:t>.</w:t>
      </w:r>
    </w:p>
    <w:p w14:paraId="218A33CB" w14:textId="77777777" w:rsidR="008771D6" w:rsidRPr="009B5701" w:rsidRDefault="008771D6" w:rsidP="00AE4365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04528"/>
        <w:rPr>
          <w:rFonts w:ascii="Times New Roman" w:hAnsi="Times New Roman" w:cs="Times New Roman"/>
          <w:sz w:val="24"/>
          <w:szCs w:val="24"/>
        </w:rPr>
      </w:pPr>
      <w:r w:rsidRPr="00614D64">
        <w:rPr>
          <w:rFonts w:ascii="Times New Roman" w:hAnsi="Times New Roman" w:cs="Times New Roman"/>
          <w:sz w:val="24"/>
          <w:szCs w:val="24"/>
        </w:rPr>
        <w:t>Komorbiditeleri veya kırılganlığı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Frailty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14D64">
        <w:rPr>
          <w:rFonts w:ascii="Times New Roman" w:hAnsi="Times New Roman" w:cs="Times New Roman"/>
          <w:sz w:val="24"/>
          <w:szCs w:val="24"/>
        </w:rPr>
        <w:t xml:space="preserve"> sağkalımı iyi işlevsel kapasitesi &lt;1 yıl ile sınırlayan hastalar için,</w:t>
      </w:r>
      <w:r w:rsidRPr="00614D64">
        <w:t xml:space="preserve"> </w:t>
      </w:r>
      <w:r w:rsidRPr="00614D64">
        <w:rPr>
          <w:rFonts w:ascii="Times New Roman" w:hAnsi="Times New Roman" w:cs="Times New Roman"/>
          <w:sz w:val="24"/>
          <w:szCs w:val="24"/>
        </w:rPr>
        <w:t>Defibrilasyon (</w:t>
      </w:r>
      <w:r w:rsidRPr="00DD68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CRT-D</w:t>
      </w:r>
      <w:r w:rsidRPr="00614D64">
        <w:rPr>
          <w:rFonts w:ascii="Times New Roman" w:hAnsi="Times New Roman" w:cs="Times New Roman"/>
          <w:sz w:val="24"/>
          <w:szCs w:val="24"/>
        </w:rPr>
        <w:t xml:space="preserve">) ile ICD ve kardiyak </w:t>
      </w:r>
      <w:proofErr w:type="spellStart"/>
      <w:r w:rsidRPr="00614D64">
        <w:rPr>
          <w:rFonts w:ascii="Times New Roman" w:hAnsi="Times New Roman" w:cs="Times New Roman"/>
          <w:sz w:val="24"/>
          <w:szCs w:val="24"/>
        </w:rPr>
        <w:t>resenkronizasyon</w:t>
      </w:r>
      <w:proofErr w:type="spellEnd"/>
      <w:r w:rsidRPr="00614D64">
        <w:rPr>
          <w:rFonts w:ascii="Times New Roman" w:hAnsi="Times New Roman" w:cs="Times New Roman"/>
          <w:sz w:val="24"/>
          <w:szCs w:val="24"/>
        </w:rPr>
        <w:t xml:space="preserve"> tedavisi </w:t>
      </w:r>
      <w:proofErr w:type="spellStart"/>
      <w:r w:rsidRPr="00614D64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614D64">
        <w:rPr>
          <w:rFonts w:ascii="Times New Roman" w:hAnsi="Times New Roman" w:cs="Times New Roman"/>
          <w:sz w:val="24"/>
          <w:szCs w:val="24"/>
        </w:rPr>
        <w:t xml:space="preserve"> değildir</w:t>
      </w:r>
      <w:r>
        <w:rPr>
          <w:rFonts w:ascii="Times New Roman" w:hAnsi="Times New Roman" w:cs="Times New Roman"/>
          <w:sz w:val="24"/>
          <w:szCs w:val="24"/>
        </w:rPr>
        <w:t xml:space="preserve"> (Sınıf 3: Fayda yok C-LD)</w:t>
      </w:r>
      <w:r w:rsidRPr="00614D64">
        <w:rPr>
          <w:rFonts w:ascii="Times New Roman" w:hAnsi="Times New Roman" w:cs="Times New Roman"/>
          <w:sz w:val="24"/>
          <w:szCs w:val="24"/>
        </w:rPr>
        <w:t>.</w:t>
      </w:r>
    </w:p>
    <w:p w14:paraId="172EF9A1" w14:textId="50CC7E8B" w:rsidR="008771D6" w:rsidRDefault="002704B5">
      <w:pPr>
        <w:rPr>
          <w:rFonts w:ascii="Times New Roman" w:hAnsi="Times New Roman" w:cs="Times New Roman"/>
          <w:sz w:val="24"/>
          <w:szCs w:val="24"/>
        </w:rPr>
      </w:pPr>
      <w:r w:rsidRPr="002F7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Kısaltmalar:</w:t>
      </w:r>
      <w:r w:rsidR="002F7074">
        <w:rPr>
          <w:rFonts w:ascii="Times New Roman" w:hAnsi="Times New Roman" w:cs="Times New Roman"/>
          <w:sz w:val="24"/>
          <w:szCs w:val="24"/>
        </w:rPr>
        <w:t xml:space="preserve"> AF- Atriyal fibrilasyon;</w:t>
      </w:r>
      <w:r w:rsidRPr="002704B5">
        <w:rPr>
          <w:rFonts w:ascii="Times New Roman" w:hAnsi="Times New Roman" w:cs="Times New Roman"/>
          <w:sz w:val="24"/>
          <w:szCs w:val="24"/>
        </w:rPr>
        <w:t xml:space="preserve"> DKMP-</w:t>
      </w:r>
      <w:r w:rsidR="00FF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F9A">
        <w:rPr>
          <w:rFonts w:ascii="Times New Roman" w:hAnsi="Times New Roman" w:cs="Times New Roman"/>
          <w:sz w:val="24"/>
          <w:szCs w:val="24"/>
        </w:rPr>
        <w:t>Dilate</w:t>
      </w:r>
      <w:proofErr w:type="spellEnd"/>
      <w:r w:rsidR="00FF4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F9A">
        <w:rPr>
          <w:rFonts w:ascii="Times New Roman" w:hAnsi="Times New Roman" w:cs="Times New Roman"/>
          <w:sz w:val="24"/>
          <w:szCs w:val="24"/>
        </w:rPr>
        <w:t>kardiyomiyopati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Mİ-</w:t>
      </w:r>
      <w:r w:rsidR="00FF4F9A">
        <w:rPr>
          <w:rFonts w:ascii="Times New Roman" w:hAnsi="Times New Roman" w:cs="Times New Roman"/>
          <w:sz w:val="24"/>
          <w:szCs w:val="24"/>
        </w:rPr>
        <w:t xml:space="preserve"> Miyokart infarktüsü</w:t>
      </w:r>
      <w:r>
        <w:rPr>
          <w:rFonts w:ascii="Times New Roman" w:hAnsi="Times New Roman" w:cs="Times New Roman"/>
          <w:sz w:val="24"/>
          <w:szCs w:val="24"/>
        </w:rPr>
        <w:t>; AKÖ</w:t>
      </w:r>
      <w:r w:rsidR="00FF4F9A">
        <w:rPr>
          <w:rFonts w:ascii="Times New Roman" w:hAnsi="Times New Roman" w:cs="Times New Roman"/>
          <w:sz w:val="24"/>
          <w:szCs w:val="24"/>
        </w:rPr>
        <w:t>- Ani kalp ölümü;</w:t>
      </w:r>
      <w:r>
        <w:rPr>
          <w:rFonts w:ascii="Times New Roman" w:hAnsi="Times New Roman" w:cs="Times New Roman"/>
          <w:sz w:val="24"/>
          <w:szCs w:val="24"/>
        </w:rPr>
        <w:t xml:space="preserve"> KYTT-</w:t>
      </w:r>
      <w:r w:rsidR="00FF4F9A">
        <w:rPr>
          <w:rFonts w:ascii="Times New Roman" w:hAnsi="Times New Roman" w:cs="Times New Roman"/>
          <w:sz w:val="24"/>
          <w:szCs w:val="24"/>
        </w:rPr>
        <w:t xml:space="preserve">Kılavuzun yönlendirdiği </w:t>
      </w:r>
      <w:proofErr w:type="spellStart"/>
      <w:r w:rsidR="00FF4F9A">
        <w:rPr>
          <w:rFonts w:ascii="Times New Roman" w:hAnsi="Times New Roman" w:cs="Times New Roman"/>
          <w:sz w:val="24"/>
          <w:szCs w:val="24"/>
        </w:rPr>
        <w:t>tıpsal</w:t>
      </w:r>
      <w:proofErr w:type="spellEnd"/>
      <w:r w:rsidR="00FF4F9A">
        <w:rPr>
          <w:rFonts w:ascii="Times New Roman" w:hAnsi="Times New Roman" w:cs="Times New Roman"/>
          <w:sz w:val="24"/>
          <w:szCs w:val="24"/>
        </w:rPr>
        <w:t xml:space="preserve"> tedavi</w:t>
      </w:r>
      <w:r w:rsidR="002F707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074">
        <w:rPr>
          <w:rFonts w:ascii="Times New Roman" w:hAnsi="Times New Roman" w:cs="Times New Roman"/>
          <w:sz w:val="24"/>
          <w:szCs w:val="24"/>
        </w:rPr>
        <w:t xml:space="preserve">SVEF- Sol ventrikül ejeksiyon </w:t>
      </w:r>
      <w:proofErr w:type="spellStart"/>
      <w:r w:rsidR="002F7074">
        <w:rPr>
          <w:rFonts w:ascii="Times New Roman" w:hAnsi="Times New Roman" w:cs="Times New Roman"/>
          <w:sz w:val="24"/>
          <w:szCs w:val="24"/>
        </w:rPr>
        <w:t>fraksiyonu;</w:t>
      </w:r>
      <w:r w:rsidR="00FF4F9A">
        <w:rPr>
          <w:rFonts w:ascii="Times New Roman" w:hAnsi="Times New Roman" w:cs="Times New Roman"/>
          <w:sz w:val="24"/>
          <w:szCs w:val="24"/>
        </w:rPr>
        <w:t>SLDB</w:t>
      </w:r>
      <w:proofErr w:type="spellEnd"/>
      <w:r w:rsidR="00FF4F9A">
        <w:rPr>
          <w:rFonts w:ascii="Times New Roman" w:hAnsi="Times New Roman" w:cs="Times New Roman"/>
          <w:sz w:val="24"/>
          <w:szCs w:val="24"/>
        </w:rPr>
        <w:t xml:space="preserve">- </w:t>
      </w:r>
      <w:r w:rsidR="002F7074">
        <w:rPr>
          <w:rFonts w:ascii="Times New Roman" w:hAnsi="Times New Roman" w:cs="Times New Roman"/>
          <w:sz w:val="24"/>
          <w:szCs w:val="24"/>
        </w:rPr>
        <w:t>Sol dal bloğu.</w:t>
      </w:r>
    </w:p>
    <w:p w14:paraId="501F80B3" w14:textId="63992393" w:rsidR="002F7074" w:rsidRDefault="002F7074">
      <w:pPr>
        <w:rPr>
          <w:rFonts w:ascii="Times New Roman" w:hAnsi="Times New Roman" w:cs="Times New Roman"/>
          <w:sz w:val="24"/>
          <w:szCs w:val="24"/>
        </w:rPr>
      </w:pPr>
    </w:p>
    <w:p w14:paraId="04F6A25C" w14:textId="059E1036" w:rsidR="002F7074" w:rsidRPr="00C10C84" w:rsidRDefault="002F70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C84">
        <w:rPr>
          <w:rFonts w:ascii="Times New Roman" w:hAnsi="Times New Roman" w:cs="Times New Roman"/>
          <w:b/>
          <w:bCs/>
          <w:sz w:val="28"/>
          <w:szCs w:val="28"/>
        </w:rPr>
        <w:t>Tavsiye kanıtlarının düzeyi</w:t>
      </w:r>
    </w:p>
    <w:p w14:paraId="1BE0A835" w14:textId="14A1C2C3" w:rsidR="002F7074" w:rsidRDefault="002F7074">
      <w:pPr>
        <w:rPr>
          <w:rFonts w:ascii="Times New Roman" w:hAnsi="Times New Roman" w:cs="Times New Roman"/>
          <w:sz w:val="24"/>
          <w:szCs w:val="24"/>
        </w:rPr>
      </w:pPr>
    </w:p>
    <w:p w14:paraId="1CB96D96" w14:textId="0047B92A" w:rsidR="002F7074" w:rsidRPr="002704B5" w:rsidRDefault="002F70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972ABE" wp14:editId="44E18DF9">
            <wp:extent cx="6267450" cy="57054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C503" w14:textId="01ACE012" w:rsidR="00D36E42" w:rsidRDefault="00D36E42" w:rsidP="00D3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084BA887" wp14:editId="37637CFD">
            <wp:extent cx="5760720" cy="4740346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96DD2" w14:textId="77777777" w:rsidR="00D36E42" w:rsidRDefault="00D36E42" w:rsidP="00D36E42">
      <w:pPr>
        <w:spacing w:after="30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E33A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tr-TR"/>
        </w:rPr>
        <w:t>Figür- CRT.</w:t>
      </w:r>
      <w:r w:rsidRPr="00FE33AF">
        <w:rPr>
          <w:color w:val="C00000"/>
        </w:rPr>
        <w:t xml:space="preserve"> </w:t>
      </w:r>
      <w:proofErr w:type="spellStart"/>
      <w:r w:rsidRPr="00FE33AF">
        <w:rPr>
          <w:rFonts w:ascii="Times New Roman" w:hAnsi="Times New Roman" w:cs="Times New Roman"/>
          <w:b/>
          <w:bCs/>
          <w:sz w:val="24"/>
          <w:szCs w:val="24"/>
        </w:rPr>
        <w:t>KYdEF’li</w:t>
      </w:r>
      <w:proofErr w:type="spellEnd"/>
      <w:r w:rsidRPr="00FE33AF">
        <w:rPr>
          <w:rFonts w:ascii="Times New Roman" w:hAnsi="Times New Roman" w:cs="Times New Roman"/>
          <w:b/>
          <w:bCs/>
          <w:sz w:val="24"/>
          <w:szCs w:val="24"/>
        </w:rPr>
        <w:t xml:space="preserve"> Kardiyomiyopati hastalarında CRT indikasyonlarının Algoritması.</w:t>
      </w:r>
    </w:p>
    <w:p w14:paraId="6F96E282" w14:textId="77777777" w:rsidR="00D36E42" w:rsidRPr="004B23C6" w:rsidRDefault="00D36E42" w:rsidP="00D36E42">
      <w:pPr>
        <w:pBdr>
          <w:bottom w:val="single" w:sz="4" w:space="1" w:color="auto"/>
        </w:pBdr>
        <w:spacing w:after="300" w:line="240" w:lineRule="auto"/>
        <w:outlineLvl w:val="2"/>
      </w:pPr>
      <w:r w:rsidRPr="00DE6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Kısaltmalar-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3C6">
        <w:rPr>
          <w:rFonts w:ascii="Times New Roman" w:hAnsi="Times New Roman" w:cs="Times New Roman"/>
          <w:sz w:val="24"/>
          <w:szCs w:val="24"/>
        </w:rPr>
        <w:t xml:space="preserve">KYTT- Kılavuzların yönlendirdiği </w:t>
      </w:r>
      <w:proofErr w:type="spellStart"/>
      <w:r w:rsidRPr="004B23C6">
        <w:rPr>
          <w:rFonts w:ascii="Times New Roman" w:hAnsi="Times New Roman" w:cs="Times New Roman"/>
          <w:sz w:val="24"/>
          <w:szCs w:val="24"/>
        </w:rPr>
        <w:t>tıpsal</w:t>
      </w:r>
      <w:proofErr w:type="spellEnd"/>
      <w:r w:rsidRPr="004B23C6">
        <w:rPr>
          <w:rFonts w:ascii="Times New Roman" w:hAnsi="Times New Roman" w:cs="Times New Roman"/>
          <w:sz w:val="24"/>
          <w:szCs w:val="24"/>
        </w:rPr>
        <w:t xml:space="preserve"> tedavi; NSR-Normal sinüs </w:t>
      </w:r>
      <w:proofErr w:type="spellStart"/>
      <w:proofErr w:type="gramStart"/>
      <w:r w:rsidRPr="004B23C6">
        <w:rPr>
          <w:rFonts w:ascii="Times New Roman" w:hAnsi="Times New Roman" w:cs="Times New Roman"/>
          <w:sz w:val="24"/>
          <w:szCs w:val="24"/>
        </w:rPr>
        <w:t>ritmi;</w:t>
      </w:r>
      <w:r>
        <w:rPr>
          <w:rFonts w:ascii="Times New Roman" w:hAnsi="Times New Roman" w:cs="Times New Roman"/>
          <w:sz w:val="24"/>
          <w:szCs w:val="24"/>
        </w:rPr>
        <w:t>NYHA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Associatıon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fronctıonal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SLDB- Sol dal bloğu; SĞV- Sağ ventrikül; SVEF-Sol ventrikül ejeksiyon </w:t>
      </w:r>
      <w:proofErr w:type="gramStart"/>
      <w:r>
        <w:rPr>
          <w:rFonts w:ascii="Times New Roman" w:hAnsi="Times New Roman" w:cs="Times New Roman"/>
          <w:sz w:val="24"/>
          <w:szCs w:val="24"/>
        </w:rPr>
        <w:t>fraksiyonu;  KMP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-Kardiyomiyopati. </w:t>
      </w:r>
    </w:p>
    <w:p w14:paraId="601CBA06" w14:textId="77777777" w:rsidR="00D36E42" w:rsidRPr="00D36E42" w:rsidRDefault="00D36E42">
      <w:pPr>
        <w:rPr>
          <w:rFonts w:ascii="Arial" w:hAnsi="Arial" w:cs="Arial"/>
          <w:sz w:val="48"/>
          <w:szCs w:val="48"/>
        </w:rPr>
      </w:pPr>
    </w:p>
    <w:sectPr w:rsidR="00D36E42" w:rsidRPr="00D3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81D"/>
    <w:multiLevelType w:val="hybridMultilevel"/>
    <w:tmpl w:val="AA0C4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4E07"/>
    <w:multiLevelType w:val="hybridMultilevel"/>
    <w:tmpl w:val="67DE4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33E3"/>
    <w:multiLevelType w:val="hybridMultilevel"/>
    <w:tmpl w:val="AF3E6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AB7"/>
    <w:multiLevelType w:val="hybridMultilevel"/>
    <w:tmpl w:val="6F12971A"/>
    <w:lvl w:ilvl="0" w:tplc="2C1A6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301">
    <w:abstractNumId w:val="0"/>
  </w:num>
  <w:num w:numId="2" w16cid:durableId="39061499">
    <w:abstractNumId w:val="1"/>
  </w:num>
  <w:num w:numId="3" w16cid:durableId="2098668147">
    <w:abstractNumId w:val="2"/>
  </w:num>
  <w:num w:numId="4" w16cid:durableId="115502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1"/>
    <w:rsid w:val="000460D4"/>
    <w:rsid w:val="00087A56"/>
    <w:rsid w:val="000C002B"/>
    <w:rsid w:val="000D0151"/>
    <w:rsid w:val="001021DC"/>
    <w:rsid w:val="001141BB"/>
    <w:rsid w:val="00125B80"/>
    <w:rsid w:val="00130DC5"/>
    <w:rsid w:val="00136076"/>
    <w:rsid w:val="001D457A"/>
    <w:rsid w:val="001D68DA"/>
    <w:rsid w:val="00265DE4"/>
    <w:rsid w:val="002704B5"/>
    <w:rsid w:val="00281D69"/>
    <w:rsid w:val="00285934"/>
    <w:rsid w:val="002A6D6E"/>
    <w:rsid w:val="002D6E67"/>
    <w:rsid w:val="002F7074"/>
    <w:rsid w:val="003377BB"/>
    <w:rsid w:val="0038564A"/>
    <w:rsid w:val="003B575A"/>
    <w:rsid w:val="004026B8"/>
    <w:rsid w:val="00414BE1"/>
    <w:rsid w:val="004551A9"/>
    <w:rsid w:val="0047145F"/>
    <w:rsid w:val="0048115B"/>
    <w:rsid w:val="004875C2"/>
    <w:rsid w:val="004B23C6"/>
    <w:rsid w:val="004F7ACD"/>
    <w:rsid w:val="005317E9"/>
    <w:rsid w:val="00532147"/>
    <w:rsid w:val="00567E8D"/>
    <w:rsid w:val="005827E4"/>
    <w:rsid w:val="005E5CF6"/>
    <w:rsid w:val="005F0777"/>
    <w:rsid w:val="006C6069"/>
    <w:rsid w:val="007000F3"/>
    <w:rsid w:val="00714896"/>
    <w:rsid w:val="00772107"/>
    <w:rsid w:val="007A4454"/>
    <w:rsid w:val="007B5139"/>
    <w:rsid w:val="007C7D3A"/>
    <w:rsid w:val="007E11BE"/>
    <w:rsid w:val="00815371"/>
    <w:rsid w:val="00851E2A"/>
    <w:rsid w:val="008771D6"/>
    <w:rsid w:val="008B616F"/>
    <w:rsid w:val="008C5C72"/>
    <w:rsid w:val="009A1221"/>
    <w:rsid w:val="009B6C96"/>
    <w:rsid w:val="009D1D84"/>
    <w:rsid w:val="009D3165"/>
    <w:rsid w:val="009F79BC"/>
    <w:rsid w:val="00A10422"/>
    <w:rsid w:val="00A115B9"/>
    <w:rsid w:val="00A44339"/>
    <w:rsid w:val="00A60EA9"/>
    <w:rsid w:val="00A632A2"/>
    <w:rsid w:val="00A8259E"/>
    <w:rsid w:val="00A9406D"/>
    <w:rsid w:val="00AC7BC4"/>
    <w:rsid w:val="00AD56D2"/>
    <w:rsid w:val="00AD7B82"/>
    <w:rsid w:val="00AE3E4B"/>
    <w:rsid w:val="00AE4365"/>
    <w:rsid w:val="00AF2835"/>
    <w:rsid w:val="00B15599"/>
    <w:rsid w:val="00B46B78"/>
    <w:rsid w:val="00B766C4"/>
    <w:rsid w:val="00BB2732"/>
    <w:rsid w:val="00C0328B"/>
    <w:rsid w:val="00C10C84"/>
    <w:rsid w:val="00C13673"/>
    <w:rsid w:val="00C72D2B"/>
    <w:rsid w:val="00CA0067"/>
    <w:rsid w:val="00CB7306"/>
    <w:rsid w:val="00CC7513"/>
    <w:rsid w:val="00D22AA0"/>
    <w:rsid w:val="00D36E42"/>
    <w:rsid w:val="00D4470F"/>
    <w:rsid w:val="00DA4856"/>
    <w:rsid w:val="00DD4FFC"/>
    <w:rsid w:val="00DD721F"/>
    <w:rsid w:val="00DE5D28"/>
    <w:rsid w:val="00DE6D9F"/>
    <w:rsid w:val="00E064C6"/>
    <w:rsid w:val="00E30C0F"/>
    <w:rsid w:val="00E4192A"/>
    <w:rsid w:val="00E4271C"/>
    <w:rsid w:val="00E66EEF"/>
    <w:rsid w:val="00EA7E38"/>
    <w:rsid w:val="00EB53F7"/>
    <w:rsid w:val="00F058CD"/>
    <w:rsid w:val="00F13213"/>
    <w:rsid w:val="00F35C3C"/>
    <w:rsid w:val="00FE33AF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7EE6"/>
  <w15:chartTrackingRefBased/>
  <w15:docId w15:val="{D93AEDAE-A272-46EC-A650-8DC6AFD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66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22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oi.org/10.1016/j.jacep.2022.05.001" TargetMode="Externa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enar</dc:creator>
  <cp:keywords/>
  <dc:description/>
  <cp:lastModifiedBy>rasim enar</cp:lastModifiedBy>
  <cp:revision>22</cp:revision>
  <dcterms:created xsi:type="dcterms:W3CDTF">2022-08-17T19:41:00Z</dcterms:created>
  <dcterms:modified xsi:type="dcterms:W3CDTF">2022-09-15T20:00:00Z</dcterms:modified>
</cp:coreProperties>
</file>