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FDC" w:rsidRDefault="00E02FDC" w:rsidP="006F353A">
      <w:pPr>
        <w:autoSpaceDE w:val="0"/>
        <w:autoSpaceDN w:val="0"/>
        <w:adjustRightInd w:val="0"/>
        <w:spacing w:after="0" w:line="240" w:lineRule="auto"/>
        <w:rPr>
          <w:rFonts w:ascii="Times New Roman" w:hAnsi="Times New Roman" w:cs="Times New Roman"/>
          <w:b/>
          <w:color w:val="0070C0"/>
          <w:sz w:val="32"/>
          <w:szCs w:val="32"/>
        </w:rPr>
      </w:pPr>
    </w:p>
    <w:p w:rsidR="00E02FDC" w:rsidRPr="000F207A" w:rsidRDefault="00E02FDC" w:rsidP="00191D2E">
      <w:pPr>
        <w:shd w:val="clear" w:color="auto" w:fill="F2F2F2" w:themeFill="background1" w:themeFillShade="F2"/>
        <w:autoSpaceDE w:val="0"/>
        <w:autoSpaceDN w:val="0"/>
        <w:adjustRightInd w:val="0"/>
        <w:spacing w:after="0" w:line="240" w:lineRule="auto"/>
        <w:rPr>
          <w:rFonts w:ascii="Times New Roman" w:hAnsi="Times New Roman" w:cs="Times New Roman"/>
          <w:b/>
          <w:color w:val="FF0000"/>
          <w:sz w:val="32"/>
          <w:szCs w:val="32"/>
        </w:rPr>
      </w:pPr>
      <w:r w:rsidRPr="000F207A">
        <w:rPr>
          <w:rFonts w:ascii="Times New Roman" w:hAnsi="Times New Roman" w:cs="Times New Roman"/>
          <w:b/>
          <w:color w:val="FF0000"/>
          <w:sz w:val="32"/>
          <w:szCs w:val="32"/>
        </w:rPr>
        <w:t xml:space="preserve">KY </w:t>
      </w:r>
      <w:r w:rsidR="00F261CE" w:rsidRPr="000F207A">
        <w:rPr>
          <w:rFonts w:ascii="Times New Roman" w:hAnsi="Times New Roman" w:cs="Times New Roman"/>
          <w:b/>
          <w:color w:val="FF0000"/>
          <w:sz w:val="32"/>
          <w:szCs w:val="32"/>
        </w:rPr>
        <w:t>TEDAVİSİNİN OPTİMİZASYONU İÇİN 2017</w:t>
      </w:r>
      <w:r w:rsidR="00191D2E" w:rsidRPr="000F207A">
        <w:rPr>
          <w:rFonts w:ascii="Times New Roman" w:hAnsi="Times New Roman" w:cs="Times New Roman"/>
          <w:b/>
          <w:color w:val="FF0000"/>
          <w:sz w:val="32"/>
          <w:szCs w:val="32"/>
        </w:rPr>
        <w:t>-</w:t>
      </w:r>
      <w:r w:rsidR="00F261CE" w:rsidRPr="000F207A">
        <w:rPr>
          <w:rFonts w:ascii="Times New Roman" w:hAnsi="Times New Roman" w:cs="Times New Roman"/>
          <w:b/>
          <w:color w:val="FF0000"/>
          <w:sz w:val="32"/>
          <w:szCs w:val="32"/>
        </w:rPr>
        <w:t xml:space="preserve"> ACC UZMAN UZLAŞI KARAR </w:t>
      </w:r>
      <w:proofErr w:type="gramStart"/>
      <w:r w:rsidR="00F261CE" w:rsidRPr="000F207A">
        <w:rPr>
          <w:rFonts w:ascii="Times New Roman" w:hAnsi="Times New Roman" w:cs="Times New Roman"/>
          <w:b/>
          <w:color w:val="FF0000"/>
          <w:sz w:val="32"/>
          <w:szCs w:val="32"/>
        </w:rPr>
        <w:t>YOLUNUN  2021</w:t>
      </w:r>
      <w:proofErr w:type="gramEnd"/>
      <w:r w:rsidR="00F261CE" w:rsidRPr="000F207A">
        <w:rPr>
          <w:rFonts w:ascii="Times New Roman" w:hAnsi="Times New Roman" w:cs="Times New Roman"/>
          <w:b/>
          <w:color w:val="FF0000"/>
          <w:sz w:val="32"/>
          <w:szCs w:val="32"/>
        </w:rPr>
        <w:t xml:space="preserve"> G</w:t>
      </w:r>
      <w:r w:rsidR="008A23C6" w:rsidRPr="000F207A">
        <w:rPr>
          <w:rFonts w:ascii="Times New Roman" w:hAnsi="Times New Roman" w:cs="Times New Roman"/>
          <w:b/>
          <w:color w:val="FF0000"/>
          <w:sz w:val="32"/>
          <w:szCs w:val="32"/>
        </w:rPr>
        <w:t>Ü</w:t>
      </w:r>
      <w:r w:rsidR="00F261CE" w:rsidRPr="000F207A">
        <w:rPr>
          <w:rFonts w:ascii="Times New Roman" w:hAnsi="Times New Roman" w:cs="Times New Roman"/>
          <w:b/>
          <w:color w:val="FF0000"/>
          <w:sz w:val="32"/>
          <w:szCs w:val="32"/>
        </w:rPr>
        <w:t>NCELLEMESİ</w:t>
      </w:r>
    </w:p>
    <w:p w:rsidR="00F261CE" w:rsidRPr="000F207A" w:rsidRDefault="00862CD2" w:rsidP="00191D2E">
      <w:pPr>
        <w:shd w:val="clear" w:color="auto" w:fill="F2F2F2" w:themeFill="background1" w:themeFillShade="F2"/>
        <w:autoSpaceDE w:val="0"/>
        <w:autoSpaceDN w:val="0"/>
        <w:adjustRightInd w:val="0"/>
        <w:spacing w:after="0" w:line="240" w:lineRule="auto"/>
        <w:rPr>
          <w:rFonts w:ascii="Times New Roman" w:hAnsi="Times New Roman" w:cs="Times New Roman"/>
          <w:b/>
          <w:color w:val="FF0000"/>
          <w:sz w:val="32"/>
          <w:szCs w:val="32"/>
        </w:rPr>
      </w:pPr>
      <w:r w:rsidRPr="000F207A">
        <w:rPr>
          <w:rFonts w:ascii="Times New Roman" w:hAnsi="Times New Roman" w:cs="Times New Roman"/>
          <w:b/>
          <w:color w:val="FF0000"/>
          <w:sz w:val="32"/>
          <w:szCs w:val="32"/>
        </w:rPr>
        <w:t xml:space="preserve"> </w:t>
      </w:r>
    </w:p>
    <w:p w:rsidR="00DF5F50" w:rsidRPr="00122471" w:rsidRDefault="00DF5F50" w:rsidP="006F353A">
      <w:pPr>
        <w:autoSpaceDE w:val="0"/>
        <w:autoSpaceDN w:val="0"/>
        <w:adjustRightInd w:val="0"/>
        <w:spacing w:after="0" w:line="240" w:lineRule="auto"/>
        <w:rPr>
          <w:rFonts w:ascii="Times New Roman" w:hAnsi="Times New Roman" w:cs="Times New Roman"/>
          <w:b/>
          <w:i/>
          <w:sz w:val="32"/>
          <w:szCs w:val="32"/>
        </w:rPr>
      </w:pPr>
      <w:proofErr w:type="gramStart"/>
      <w:r w:rsidRPr="00122471">
        <w:rPr>
          <w:rFonts w:ascii="Times New Roman" w:hAnsi="Times New Roman" w:cs="Times New Roman"/>
          <w:b/>
          <w:i/>
          <w:sz w:val="32"/>
          <w:szCs w:val="32"/>
        </w:rPr>
        <w:t>Düşük  EF</w:t>
      </w:r>
      <w:proofErr w:type="gramEnd"/>
      <w:r w:rsidRPr="00122471">
        <w:rPr>
          <w:rFonts w:ascii="Times New Roman" w:hAnsi="Times New Roman" w:cs="Times New Roman"/>
          <w:b/>
          <w:i/>
          <w:sz w:val="32"/>
          <w:szCs w:val="32"/>
        </w:rPr>
        <w:t>/li KY’de  10 Önemli Sorun</w:t>
      </w:r>
      <w:r w:rsidR="008E3204" w:rsidRPr="00122471">
        <w:rPr>
          <w:rFonts w:ascii="Times New Roman" w:hAnsi="Times New Roman" w:cs="Times New Roman"/>
          <w:b/>
          <w:i/>
          <w:sz w:val="32"/>
          <w:szCs w:val="32"/>
        </w:rPr>
        <w:t>un Cevapları</w:t>
      </w:r>
      <w:r w:rsidRPr="00122471">
        <w:rPr>
          <w:rFonts w:ascii="Times New Roman" w:hAnsi="Times New Roman" w:cs="Times New Roman"/>
          <w:b/>
          <w:i/>
          <w:sz w:val="32"/>
          <w:szCs w:val="32"/>
        </w:rPr>
        <w:t xml:space="preserve"> </w:t>
      </w:r>
    </w:p>
    <w:p w:rsidR="0097217D" w:rsidRDefault="0097217D" w:rsidP="0097217D">
      <w:pPr>
        <w:autoSpaceDE w:val="0"/>
        <w:autoSpaceDN w:val="0"/>
        <w:adjustRightInd w:val="0"/>
        <w:spacing w:after="0" w:line="240" w:lineRule="auto"/>
        <w:rPr>
          <w:rFonts w:ascii="Times New Roman" w:hAnsi="Times New Roman" w:cs="Times New Roman"/>
          <w:b/>
          <w:sz w:val="20"/>
          <w:szCs w:val="20"/>
        </w:rPr>
      </w:pPr>
    </w:p>
    <w:p w:rsidR="0097217D" w:rsidRDefault="0097217D" w:rsidP="0097217D">
      <w:pPr>
        <w:autoSpaceDE w:val="0"/>
        <w:autoSpaceDN w:val="0"/>
        <w:adjustRightInd w:val="0"/>
        <w:spacing w:after="0" w:line="240" w:lineRule="auto"/>
        <w:rPr>
          <w:rFonts w:ascii="Times New Roman" w:hAnsi="Times New Roman" w:cs="Times New Roman"/>
          <w:b/>
          <w:sz w:val="20"/>
          <w:szCs w:val="20"/>
        </w:rPr>
      </w:pPr>
    </w:p>
    <w:p w:rsidR="0097217D" w:rsidRDefault="0097217D" w:rsidP="0097217D">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Pr="0097217D">
        <w:rPr>
          <w:rFonts w:ascii="Times New Roman" w:hAnsi="Times New Roman" w:cs="Times New Roman"/>
          <w:b/>
          <w:i/>
          <w:sz w:val="20"/>
          <w:szCs w:val="20"/>
        </w:rPr>
        <w:t xml:space="preserve">2021 Update to the 2017 ACC Expert Consensus Decision Pathway for Optimization of Heart Failure Treatment: Answers to 10 </w:t>
      </w:r>
      <w:proofErr w:type="gramStart"/>
      <w:r w:rsidRPr="0097217D">
        <w:rPr>
          <w:rFonts w:ascii="Times New Roman" w:hAnsi="Times New Roman" w:cs="Times New Roman"/>
          <w:b/>
          <w:i/>
          <w:sz w:val="20"/>
          <w:szCs w:val="20"/>
        </w:rPr>
        <w:t>Pivotal  Issues</w:t>
      </w:r>
      <w:proofErr w:type="gramEnd"/>
      <w:r w:rsidRPr="0097217D">
        <w:rPr>
          <w:rFonts w:ascii="Times New Roman" w:hAnsi="Times New Roman" w:cs="Times New Roman"/>
          <w:b/>
          <w:i/>
          <w:sz w:val="20"/>
          <w:szCs w:val="20"/>
        </w:rPr>
        <w:t xml:space="preserve"> About Heart Failure With Reduced Ejection Fraction</w:t>
      </w:r>
    </w:p>
    <w:p w:rsidR="0097217D" w:rsidRPr="0097217D" w:rsidRDefault="0097217D" w:rsidP="008E6A41">
      <w:pPr>
        <w:pBdr>
          <w:bottom w:val="single" w:sz="4" w:space="1" w:color="auto"/>
        </w:pBd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sz w:val="20"/>
          <w:szCs w:val="20"/>
        </w:rPr>
        <w:t>Maddox et al. 2</w:t>
      </w:r>
      <w:r w:rsidRPr="0097217D">
        <w:rPr>
          <w:rFonts w:ascii="Times New Roman" w:hAnsi="Times New Roman" w:cs="Times New Roman"/>
          <w:sz w:val="20"/>
          <w:szCs w:val="20"/>
        </w:rPr>
        <w:t>021 Update to 2017 ECDP for Optimization of Heart Failure Treatment</w:t>
      </w:r>
      <w:r w:rsidR="0005364C">
        <w:rPr>
          <w:rFonts w:ascii="Times New Roman" w:hAnsi="Times New Roman" w:cs="Times New Roman"/>
          <w:sz w:val="20"/>
          <w:szCs w:val="20"/>
        </w:rPr>
        <w:t>. JaCC 2021</w:t>
      </w:r>
      <w:proofErr w:type="gramStart"/>
      <w:r w:rsidRPr="0097217D">
        <w:rPr>
          <w:rFonts w:ascii="Times New Roman" w:hAnsi="Times New Roman" w:cs="Times New Roman"/>
          <w:b/>
          <w:sz w:val="20"/>
          <w:szCs w:val="20"/>
        </w:rPr>
        <w:t>)</w:t>
      </w:r>
      <w:proofErr w:type="gramEnd"/>
    </w:p>
    <w:p w:rsidR="00DF5F50" w:rsidRPr="0097217D" w:rsidRDefault="00DF5F50" w:rsidP="006F353A">
      <w:pPr>
        <w:autoSpaceDE w:val="0"/>
        <w:autoSpaceDN w:val="0"/>
        <w:adjustRightInd w:val="0"/>
        <w:spacing w:after="0" w:line="240" w:lineRule="auto"/>
        <w:rPr>
          <w:rFonts w:ascii="Times New Roman" w:hAnsi="Times New Roman" w:cs="Times New Roman"/>
          <w:b/>
          <w:color w:val="0070C0"/>
          <w:sz w:val="20"/>
          <w:szCs w:val="20"/>
        </w:rPr>
      </w:pPr>
    </w:p>
    <w:p w:rsidR="00E02FDC" w:rsidRDefault="00E02FDC" w:rsidP="006F353A">
      <w:pPr>
        <w:autoSpaceDE w:val="0"/>
        <w:autoSpaceDN w:val="0"/>
        <w:adjustRightInd w:val="0"/>
        <w:spacing w:after="0" w:line="240" w:lineRule="auto"/>
        <w:rPr>
          <w:rFonts w:ascii="AdvOT5b669f61" w:hAnsi="AdvOT5b669f61" w:cs="AdvOT5b669f61"/>
          <w:b/>
          <w:color w:val="FF0000"/>
          <w:sz w:val="16"/>
          <w:szCs w:val="16"/>
        </w:rPr>
      </w:pPr>
    </w:p>
    <w:p w:rsidR="00F45422" w:rsidRPr="00B36019" w:rsidRDefault="00B36019" w:rsidP="00F45422">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Özetle- </w:t>
      </w:r>
      <w:r w:rsidR="004D7EE0" w:rsidRPr="00B36019">
        <w:rPr>
          <w:rFonts w:ascii="Arial" w:hAnsi="Arial" w:cs="Arial"/>
          <w:sz w:val="18"/>
          <w:szCs w:val="18"/>
        </w:rPr>
        <w:t>KY</w:t>
      </w:r>
      <w:r w:rsidR="00E02FDC" w:rsidRPr="00B36019">
        <w:rPr>
          <w:rFonts w:ascii="Arial" w:hAnsi="Arial" w:cs="Arial"/>
          <w:sz w:val="18"/>
          <w:szCs w:val="18"/>
        </w:rPr>
        <w:t xml:space="preserve"> Tedavisinin Optimizasyonu için 2017 ACC Uzman Uzlaşı Karar Yolu KYdEF'li hastaları tedavieden yöneten klinisyenler için pratik, modern bir kaynak sağlamak için yaratıldı</w:t>
      </w:r>
      <w:r w:rsidR="00C34CE9" w:rsidRPr="00C34CE9">
        <w:rPr>
          <w:rFonts w:ascii="Arial" w:hAnsi="Arial" w:cs="Arial"/>
          <w:b/>
          <w:color w:val="FF0000"/>
          <w:sz w:val="20"/>
          <w:szCs w:val="20"/>
          <w:vertAlign w:val="superscript"/>
        </w:rPr>
        <w:t>2</w:t>
      </w:r>
      <w:r w:rsidR="00E02FDC">
        <w:rPr>
          <w:rFonts w:ascii="Arial" w:hAnsi="Arial" w:cs="Arial"/>
          <w:color w:val="0070C0"/>
          <w:sz w:val="20"/>
          <w:szCs w:val="20"/>
        </w:rPr>
        <w:t>.</w:t>
      </w:r>
      <w:r w:rsidR="00E02FDC" w:rsidRPr="00E02FDC">
        <w:t xml:space="preserve"> </w:t>
      </w:r>
      <w:r w:rsidR="00E02FDC" w:rsidRPr="00B36019">
        <w:rPr>
          <w:rFonts w:ascii="Arial" w:hAnsi="Arial" w:cs="Arial"/>
          <w:sz w:val="18"/>
          <w:szCs w:val="18"/>
        </w:rPr>
        <w:t xml:space="preserve">2017 ECDP, 2013 ACCF / AHA </w:t>
      </w:r>
      <w:r w:rsidR="00C34CE9" w:rsidRPr="00B36019">
        <w:rPr>
          <w:rFonts w:ascii="Arial" w:hAnsi="Arial" w:cs="Arial"/>
          <w:sz w:val="18"/>
          <w:szCs w:val="18"/>
        </w:rPr>
        <w:t>KY</w:t>
      </w:r>
      <w:r w:rsidR="00E02FDC" w:rsidRPr="00B36019">
        <w:rPr>
          <w:rFonts w:ascii="Arial" w:hAnsi="Arial" w:cs="Arial"/>
          <w:sz w:val="18"/>
          <w:szCs w:val="18"/>
        </w:rPr>
        <w:t xml:space="preserve"> </w:t>
      </w:r>
      <w:r w:rsidR="00C34CE9" w:rsidRPr="00B36019">
        <w:rPr>
          <w:rFonts w:ascii="Arial" w:hAnsi="Arial" w:cs="Arial"/>
          <w:sz w:val="18"/>
          <w:szCs w:val="18"/>
        </w:rPr>
        <w:t>tedavi</w:t>
      </w:r>
      <w:r w:rsidR="00E02FDC" w:rsidRPr="00B36019">
        <w:rPr>
          <w:rFonts w:ascii="Arial" w:hAnsi="Arial" w:cs="Arial"/>
          <w:sz w:val="18"/>
          <w:szCs w:val="18"/>
        </w:rPr>
        <w:t xml:space="preserve"> Kılavuzuna ve 2013 Kılavuzunun 2017 ACC / AHA / HFSA Odaklı Güncellemesine dayanmaktadı</w:t>
      </w:r>
      <w:r w:rsidR="00C34CE9" w:rsidRPr="00B36019">
        <w:rPr>
          <w:rFonts w:ascii="Arial" w:hAnsi="Arial" w:cs="Arial"/>
          <w:sz w:val="18"/>
          <w:szCs w:val="18"/>
        </w:rPr>
        <w:t xml:space="preserve"> </w:t>
      </w:r>
      <w:r w:rsidR="00E02FDC" w:rsidRPr="00B36019">
        <w:rPr>
          <w:rFonts w:ascii="Arial" w:hAnsi="Arial" w:cs="Arial"/>
          <w:sz w:val="18"/>
          <w:szCs w:val="18"/>
        </w:rPr>
        <w:t>r</w:t>
      </w:r>
      <w:r w:rsidR="00C34CE9" w:rsidRPr="00B36019">
        <w:rPr>
          <w:rFonts w:ascii="Arial" w:hAnsi="Arial" w:cs="Arial"/>
          <w:sz w:val="18"/>
          <w:szCs w:val="18"/>
          <w:vertAlign w:val="superscript"/>
        </w:rPr>
        <w:t xml:space="preserve"> </w:t>
      </w:r>
      <w:r w:rsidR="00C34CE9" w:rsidRPr="00C34CE9">
        <w:rPr>
          <w:rFonts w:ascii="Arial" w:hAnsi="Arial" w:cs="Arial"/>
          <w:b/>
          <w:color w:val="FF0000"/>
          <w:sz w:val="20"/>
          <w:szCs w:val="20"/>
          <w:vertAlign w:val="superscript"/>
        </w:rPr>
        <w:t>3</w:t>
      </w:r>
      <w:r w:rsidR="00C34CE9">
        <w:rPr>
          <w:rFonts w:ascii="Arial" w:hAnsi="Arial" w:cs="Arial"/>
          <w:b/>
          <w:color w:val="FF0000"/>
          <w:sz w:val="20"/>
          <w:szCs w:val="20"/>
          <w:vertAlign w:val="superscript"/>
        </w:rPr>
        <w:t>,4</w:t>
      </w:r>
      <w:r w:rsidR="00E02FDC" w:rsidRPr="00E02FDC">
        <w:rPr>
          <w:rFonts w:ascii="Arial" w:hAnsi="Arial" w:cs="Arial"/>
          <w:color w:val="0070C0"/>
          <w:sz w:val="20"/>
          <w:szCs w:val="20"/>
        </w:rPr>
        <w:t>.</w:t>
      </w:r>
      <w:r w:rsidR="00C34CE9" w:rsidRPr="00C34CE9">
        <w:t xml:space="preserve"> </w:t>
      </w:r>
      <w:r w:rsidR="00C34CE9" w:rsidRPr="00B36019">
        <w:rPr>
          <w:rFonts w:ascii="Arial" w:hAnsi="Arial" w:cs="Arial"/>
          <w:sz w:val="20"/>
          <w:szCs w:val="20"/>
        </w:rPr>
        <w:t xml:space="preserve">2017 </w:t>
      </w:r>
      <w:r w:rsidR="00C34CE9" w:rsidRPr="00B36019">
        <w:rPr>
          <w:rFonts w:ascii="Arial" w:hAnsi="Arial" w:cs="Arial"/>
          <w:sz w:val="18"/>
          <w:szCs w:val="18"/>
        </w:rPr>
        <w:t>ECDP, çok sayıda kanıta dayalı tedaviyi</w:t>
      </w:r>
      <w:r w:rsidR="005A70A8" w:rsidRPr="00B36019">
        <w:rPr>
          <w:rFonts w:ascii="Arial" w:hAnsi="Arial" w:cs="Arial"/>
          <w:sz w:val="18"/>
          <w:szCs w:val="18"/>
        </w:rPr>
        <w:t xml:space="preserve"> tanıtmak için rehberlik</w:t>
      </w:r>
      <w:r w:rsidR="00C34CE9" w:rsidRPr="00B36019">
        <w:rPr>
          <w:rFonts w:ascii="Arial" w:hAnsi="Arial" w:cs="Arial"/>
          <w:sz w:val="18"/>
          <w:szCs w:val="18"/>
        </w:rPr>
        <w:t>, uyumu artırmak, tedavi engellerini aşmak, kontrendikasyonları ve çok az veri bulunan durumları kabul etmek, pahalı tedaviler sağlamak, özel grupları tedavi etmek</w:t>
      </w:r>
      <w:r w:rsidR="005A70A8" w:rsidRPr="00B36019">
        <w:rPr>
          <w:rFonts w:ascii="Arial" w:hAnsi="Arial" w:cs="Arial"/>
          <w:sz w:val="18"/>
          <w:szCs w:val="18"/>
        </w:rPr>
        <w:t xml:space="preserve"> ve </w:t>
      </w:r>
      <w:proofErr w:type="gramStart"/>
      <w:r w:rsidR="005A70A8" w:rsidRPr="00B36019">
        <w:rPr>
          <w:rFonts w:ascii="Arial" w:hAnsi="Arial" w:cs="Arial"/>
          <w:sz w:val="18"/>
          <w:szCs w:val="18"/>
        </w:rPr>
        <w:t>palyatif</w:t>
      </w:r>
      <w:proofErr w:type="gramEnd"/>
      <w:r w:rsidR="005A70A8" w:rsidRPr="00B36019">
        <w:rPr>
          <w:rFonts w:ascii="Arial" w:hAnsi="Arial" w:cs="Arial"/>
          <w:sz w:val="18"/>
          <w:szCs w:val="18"/>
        </w:rPr>
        <w:t xml:space="preserve"> bakıma geçiş yapma sağladı</w:t>
      </w:r>
      <w:r w:rsidR="00C34CE9" w:rsidRPr="00B36019">
        <w:rPr>
          <w:rFonts w:ascii="Arial" w:hAnsi="Arial" w:cs="Arial"/>
          <w:sz w:val="18"/>
          <w:szCs w:val="18"/>
        </w:rPr>
        <w:t>.</w:t>
      </w:r>
      <w:r w:rsidR="00160BBE" w:rsidRPr="00B36019">
        <w:rPr>
          <w:rFonts w:ascii="Arial" w:hAnsi="Arial" w:cs="Arial"/>
          <w:sz w:val="18"/>
          <w:szCs w:val="18"/>
        </w:rPr>
        <w:t xml:space="preserve"> Belge, kapsamlı metne odaklanmak yerine, hastayı başarılı ve hızlı bir şekilde HFrEF ile tedavi etmek için gereken adımları, araçları ve koşulları açıklığa kavuşturmak için pratik ipuçları, tablolar ve şekiller sağladı.</w:t>
      </w:r>
      <w:r w:rsidR="00F45422" w:rsidRPr="00B36019">
        <w:rPr>
          <w:rFonts w:ascii="Arial" w:hAnsi="Arial" w:cs="Arial"/>
          <w:sz w:val="18"/>
          <w:szCs w:val="18"/>
        </w:rPr>
        <w:t xml:space="preserve"> ECDP'de ele alınan temel konuların çoğu, klinik araştırmaların özü değildi; bunlar daha ziyade </w:t>
      </w:r>
    </w:p>
    <w:p w:rsidR="00E02FDC" w:rsidRPr="00B36019" w:rsidRDefault="00F45422" w:rsidP="006F353A">
      <w:pPr>
        <w:autoSpaceDE w:val="0"/>
        <w:autoSpaceDN w:val="0"/>
        <w:adjustRightInd w:val="0"/>
        <w:spacing w:after="0" w:line="240" w:lineRule="auto"/>
        <w:rPr>
          <w:rFonts w:ascii="Arial" w:hAnsi="Arial" w:cs="Arial"/>
          <w:sz w:val="18"/>
          <w:szCs w:val="18"/>
        </w:rPr>
      </w:pPr>
      <w:proofErr w:type="gramStart"/>
      <w:r w:rsidRPr="00B36019">
        <w:rPr>
          <w:rFonts w:ascii="Arial" w:hAnsi="Arial" w:cs="Arial"/>
          <w:sz w:val="18"/>
          <w:szCs w:val="18"/>
        </w:rPr>
        <w:t>klinik</w:t>
      </w:r>
      <w:proofErr w:type="gramEnd"/>
      <w:r w:rsidRPr="00B36019">
        <w:rPr>
          <w:rFonts w:ascii="Arial" w:hAnsi="Arial" w:cs="Arial"/>
          <w:sz w:val="18"/>
          <w:szCs w:val="18"/>
        </w:rPr>
        <w:t xml:space="preserve"> uygulamanın zorluğunu temsil eder.</w:t>
      </w:r>
    </w:p>
    <w:p w:rsidR="00E02FDC" w:rsidRDefault="00E02FDC" w:rsidP="006F353A">
      <w:pPr>
        <w:autoSpaceDE w:val="0"/>
        <w:autoSpaceDN w:val="0"/>
        <w:adjustRightInd w:val="0"/>
        <w:spacing w:after="0" w:line="240" w:lineRule="auto"/>
        <w:rPr>
          <w:rFonts w:ascii="AdvOTe81213fa" w:hAnsi="AdvOTe81213fa" w:cs="AdvOTe81213fa"/>
          <w:color w:val="000000"/>
          <w:sz w:val="15"/>
          <w:szCs w:val="15"/>
          <w:highlight w:val="yellow"/>
        </w:rPr>
      </w:pPr>
    </w:p>
    <w:p w:rsidR="00E02FDC" w:rsidRDefault="00E02FDC" w:rsidP="006F353A">
      <w:pPr>
        <w:autoSpaceDE w:val="0"/>
        <w:autoSpaceDN w:val="0"/>
        <w:adjustRightInd w:val="0"/>
        <w:spacing w:after="0" w:line="240" w:lineRule="auto"/>
        <w:rPr>
          <w:rFonts w:ascii="AdvOTe81213fa" w:hAnsi="AdvOTe81213fa" w:cs="AdvOTe81213fa"/>
          <w:color w:val="000000"/>
          <w:sz w:val="15"/>
          <w:szCs w:val="15"/>
          <w:highlight w:val="yellow"/>
        </w:rPr>
      </w:pPr>
    </w:p>
    <w:p w:rsidR="00904A29" w:rsidRPr="00B36019" w:rsidRDefault="00904A29" w:rsidP="00B36019">
      <w:pPr>
        <w:pStyle w:val="ListeParagraf"/>
        <w:numPr>
          <w:ilvl w:val="0"/>
          <w:numId w:val="4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P'den beri, KYdEF'li hastaların tedavisi için donanımı genişleten yeni KYdEF tedavileri ortaya çıkmıştır.</w:t>
      </w:r>
    </w:p>
    <w:p w:rsidR="00A15CA7" w:rsidRPr="00B36019" w:rsidRDefault="00A15CA7" w:rsidP="00B36019">
      <w:pPr>
        <w:pStyle w:val="ListeParagraf"/>
        <w:numPr>
          <w:ilvl w:val="0"/>
          <w:numId w:val="4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Özellikle, ARNI (angiotensin receptor-neprilysin inhibitors)'lerin, SGLT2 (sodium-glucose cotransporter-2) inhibitörlerinin ve MR için perkütan tedavinin ortaya çıkışı, KYdEF tedavisinde önemli ilerlemeleri temsil etmektedir. Bu nedenle, 2017 ECDP'de bu ilerlemeleri tavsiyelere </w:t>
      </w:r>
      <w:proofErr w:type="gramStart"/>
      <w:r w:rsidRPr="00B36019">
        <w:rPr>
          <w:rFonts w:ascii="Arial" w:hAnsi="Arial" w:cs="Arial"/>
          <w:sz w:val="18"/>
          <w:szCs w:val="18"/>
        </w:rPr>
        <w:t>dahil</w:t>
      </w:r>
      <w:proofErr w:type="gramEnd"/>
      <w:r w:rsidRPr="00B36019">
        <w:rPr>
          <w:rFonts w:ascii="Arial" w:hAnsi="Arial" w:cs="Arial"/>
          <w:sz w:val="18"/>
          <w:szCs w:val="18"/>
        </w:rPr>
        <w:t xml:space="preserve"> eden odaklanmış bir güncelleme garanti edilmektedir. Bu güncelleme, biz ACC tarafından geliştirilmekte olan kapsamlı ve kesin HF kılavuz güncellemesini beklerken, klinisyenlere geçici rehberlik görevi görebilir.</w:t>
      </w:r>
    </w:p>
    <w:p w:rsidR="00A15CA7" w:rsidRPr="00B36019" w:rsidRDefault="00A15CA7" w:rsidP="00B36019">
      <w:pPr>
        <w:pStyle w:val="ListeParagraf"/>
        <w:numPr>
          <w:ilvl w:val="0"/>
          <w:numId w:val="4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KYdEF tedavisi bunaltıcı olabilir</w:t>
      </w:r>
      <w:r w:rsidR="00C873EA" w:rsidRPr="00B36019">
        <w:rPr>
          <w:rFonts w:ascii="Arial" w:hAnsi="Arial" w:cs="Arial"/>
          <w:sz w:val="18"/>
          <w:szCs w:val="18"/>
        </w:rPr>
        <w:t>, kontrol edilemez</w:t>
      </w:r>
      <w:r w:rsidRPr="00B36019">
        <w:rPr>
          <w:rFonts w:ascii="Arial" w:hAnsi="Arial" w:cs="Arial"/>
          <w:sz w:val="18"/>
          <w:szCs w:val="18"/>
        </w:rPr>
        <w:t xml:space="preserve"> ve hasta sonuçlarını </w:t>
      </w:r>
      <w:r w:rsidR="00C873EA" w:rsidRPr="00B36019">
        <w:rPr>
          <w:rFonts w:ascii="Arial" w:hAnsi="Arial" w:cs="Arial"/>
          <w:sz w:val="18"/>
          <w:szCs w:val="18"/>
        </w:rPr>
        <w:t>düzeltmek</w:t>
      </w:r>
      <w:r w:rsidRPr="00B36019">
        <w:rPr>
          <w:rFonts w:ascii="Arial" w:hAnsi="Arial" w:cs="Arial"/>
          <w:sz w:val="18"/>
          <w:szCs w:val="18"/>
        </w:rPr>
        <w:t xml:space="preserve"> için pek çok fırsat gözden kaçmaktadır; bu ECDP’nin, KY'de mümkün olan en iyi hasta sonuçlarını gerçekleştirmek için bakımı düzene sokacağı umulmaktadır.</w:t>
      </w:r>
    </w:p>
    <w:p w:rsidR="00904A29" w:rsidRPr="00B36019" w:rsidRDefault="00904A29" w:rsidP="006F353A">
      <w:pPr>
        <w:autoSpaceDE w:val="0"/>
        <w:autoSpaceDN w:val="0"/>
        <w:adjustRightInd w:val="0"/>
        <w:spacing w:after="0" w:line="240" w:lineRule="auto"/>
        <w:rPr>
          <w:rFonts w:ascii="Arial" w:hAnsi="Arial" w:cs="Arial"/>
          <w:color w:val="000000"/>
          <w:sz w:val="18"/>
          <w:szCs w:val="18"/>
        </w:rPr>
      </w:pPr>
    </w:p>
    <w:p w:rsidR="006F353A" w:rsidRPr="00C921D3" w:rsidRDefault="006F353A" w:rsidP="00C921D3">
      <w:pPr>
        <w:autoSpaceDE w:val="0"/>
        <w:autoSpaceDN w:val="0"/>
        <w:adjustRightInd w:val="0"/>
        <w:spacing w:after="0" w:line="240" w:lineRule="auto"/>
        <w:rPr>
          <w:rFonts w:ascii="AdvOT5b669f61" w:hAnsi="AdvOT5b669f61" w:cs="AdvOT5b669f61"/>
          <w:b/>
          <w:color w:val="FF0000"/>
          <w:sz w:val="16"/>
          <w:szCs w:val="16"/>
        </w:rPr>
      </w:pPr>
    </w:p>
    <w:p w:rsidR="00862CD2" w:rsidRPr="00B36019" w:rsidRDefault="00862CD2" w:rsidP="00862CD2">
      <w:pPr>
        <w:pStyle w:val="ListeParagraf"/>
        <w:autoSpaceDE w:val="0"/>
        <w:autoSpaceDN w:val="0"/>
        <w:adjustRightInd w:val="0"/>
        <w:spacing w:after="0" w:line="240" w:lineRule="auto"/>
        <w:rPr>
          <w:rFonts w:ascii="Times New Roman" w:hAnsi="Times New Roman" w:cs="Times New Roman"/>
          <w:b/>
          <w:i/>
          <w:sz w:val="28"/>
          <w:szCs w:val="28"/>
        </w:rPr>
      </w:pPr>
    </w:p>
    <w:p w:rsidR="00D77308" w:rsidRPr="00B36019" w:rsidRDefault="00862CD2" w:rsidP="00205B01">
      <w:pPr>
        <w:autoSpaceDE w:val="0"/>
        <w:autoSpaceDN w:val="0"/>
        <w:adjustRightInd w:val="0"/>
        <w:spacing w:after="0" w:line="240" w:lineRule="auto"/>
        <w:rPr>
          <w:rFonts w:ascii="Times New Roman" w:hAnsi="Times New Roman" w:cs="Times New Roman"/>
          <w:b/>
          <w:i/>
          <w:sz w:val="24"/>
          <w:szCs w:val="24"/>
        </w:rPr>
      </w:pPr>
      <w:r w:rsidRPr="00B36019">
        <w:rPr>
          <w:rFonts w:ascii="Times New Roman" w:hAnsi="Times New Roman" w:cs="Times New Roman"/>
          <w:b/>
          <w:i/>
          <w:sz w:val="24"/>
          <w:szCs w:val="24"/>
        </w:rPr>
        <w:t>B</w:t>
      </w:r>
      <w:r w:rsidR="00B36019" w:rsidRPr="00B36019">
        <w:rPr>
          <w:rFonts w:ascii="Times New Roman" w:hAnsi="Times New Roman" w:cs="Times New Roman"/>
          <w:b/>
          <w:i/>
          <w:sz w:val="24"/>
          <w:szCs w:val="24"/>
        </w:rPr>
        <w:t>aşlarken-</w:t>
      </w:r>
      <w:r w:rsidR="00B36019">
        <w:rPr>
          <w:rFonts w:ascii="Times New Roman" w:hAnsi="Times New Roman" w:cs="Times New Roman"/>
          <w:b/>
          <w:i/>
          <w:sz w:val="24"/>
          <w:szCs w:val="24"/>
        </w:rPr>
        <w:t xml:space="preserve"> </w:t>
      </w:r>
      <w:r w:rsidRPr="00B36019">
        <w:rPr>
          <w:rFonts w:ascii="Arial" w:hAnsi="Arial" w:cs="Arial"/>
          <w:sz w:val="18"/>
          <w:szCs w:val="18"/>
        </w:rPr>
        <w:t>KY prevalansı</w:t>
      </w:r>
      <w:r w:rsidRPr="00B36019">
        <w:rPr>
          <w:rFonts w:ascii="Arial" w:hAnsi="Arial" w:cs="Arial"/>
          <w:b/>
          <w:sz w:val="18"/>
          <w:szCs w:val="18"/>
        </w:rPr>
        <w:t xml:space="preserve"> </w:t>
      </w:r>
      <w:r w:rsidRPr="00B36019">
        <w:rPr>
          <w:rFonts w:ascii="Arial" w:hAnsi="Arial" w:cs="Arial"/>
          <w:sz w:val="18"/>
          <w:szCs w:val="18"/>
        </w:rPr>
        <w:t>hızla artıyor</w:t>
      </w:r>
      <w:r w:rsidRPr="00B36019">
        <w:rPr>
          <w:rFonts w:ascii="Arial" w:hAnsi="Arial" w:cs="Arial"/>
          <w:b/>
          <w:color w:val="FF0000"/>
          <w:sz w:val="18"/>
          <w:szCs w:val="18"/>
          <w:vertAlign w:val="superscript"/>
        </w:rPr>
        <w:t>5</w:t>
      </w:r>
      <w:r w:rsidRPr="00B36019">
        <w:rPr>
          <w:rFonts w:ascii="Arial" w:hAnsi="Arial" w:cs="Arial"/>
          <w:color w:val="0070C0"/>
          <w:sz w:val="18"/>
          <w:szCs w:val="18"/>
        </w:rPr>
        <w:t>.</w:t>
      </w:r>
      <w:r w:rsidRPr="00B36019">
        <w:rPr>
          <w:rFonts w:ascii="Arial" w:hAnsi="Arial" w:cs="Arial"/>
          <w:sz w:val="18"/>
          <w:szCs w:val="18"/>
        </w:rPr>
        <w:t xml:space="preserve"> Bununla birlikte, KY sağlık bakım kaynaklarını</w:t>
      </w:r>
      <w:r w:rsidR="00D77308" w:rsidRPr="00B36019">
        <w:rPr>
          <w:rFonts w:ascii="Arial" w:hAnsi="Arial" w:cs="Arial"/>
          <w:sz w:val="18"/>
          <w:szCs w:val="18"/>
        </w:rPr>
        <w:t xml:space="preserve"> önemli </w:t>
      </w:r>
      <w:proofErr w:type="gramStart"/>
      <w:r w:rsidR="00D77308" w:rsidRPr="00B36019">
        <w:rPr>
          <w:rFonts w:ascii="Arial" w:hAnsi="Arial" w:cs="Arial"/>
          <w:sz w:val="18"/>
          <w:szCs w:val="18"/>
        </w:rPr>
        <w:t>ölçüde  tüketen</w:t>
      </w:r>
      <w:proofErr w:type="gramEnd"/>
      <w:r w:rsidR="00D77308" w:rsidRPr="00B36019">
        <w:rPr>
          <w:rFonts w:ascii="Arial" w:hAnsi="Arial" w:cs="Arial"/>
          <w:sz w:val="18"/>
          <w:szCs w:val="18"/>
        </w:rPr>
        <w:t xml:space="preserve">, </w:t>
      </w:r>
      <w:r w:rsidRPr="00B36019">
        <w:rPr>
          <w:rFonts w:ascii="Arial" w:hAnsi="Arial" w:cs="Arial"/>
          <w:sz w:val="18"/>
          <w:szCs w:val="18"/>
        </w:rPr>
        <w:t xml:space="preserve"> </w:t>
      </w:r>
      <w:r w:rsidR="00D77308" w:rsidRPr="00B36019">
        <w:rPr>
          <w:rFonts w:ascii="Arial" w:hAnsi="Arial" w:cs="Arial"/>
          <w:sz w:val="18"/>
          <w:szCs w:val="18"/>
        </w:rPr>
        <w:t xml:space="preserve">dikkate eğer </w:t>
      </w:r>
      <w:r w:rsidRPr="00B36019">
        <w:rPr>
          <w:rFonts w:ascii="Arial" w:hAnsi="Arial" w:cs="Arial"/>
          <w:sz w:val="18"/>
          <w:szCs w:val="18"/>
        </w:rPr>
        <w:t xml:space="preserve">morbidite ve mortaliteye yol açan </w:t>
      </w:r>
      <w:r w:rsidR="00D77308" w:rsidRPr="00B36019">
        <w:rPr>
          <w:rFonts w:ascii="Arial" w:hAnsi="Arial" w:cs="Arial"/>
          <w:sz w:val="18"/>
          <w:szCs w:val="18"/>
        </w:rPr>
        <w:t>ve yaşam kalitesini çokça</w:t>
      </w:r>
      <w:r w:rsidRPr="00B36019">
        <w:rPr>
          <w:rFonts w:ascii="Arial" w:hAnsi="Arial" w:cs="Arial"/>
          <w:sz w:val="18"/>
          <w:szCs w:val="18"/>
        </w:rPr>
        <w:t xml:space="preserve"> etkileyen bir hastalıktır.</w:t>
      </w:r>
    </w:p>
    <w:p w:rsidR="006F353A" w:rsidRPr="00B36019" w:rsidRDefault="00640FB1" w:rsidP="00205B01">
      <w:p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 </w:t>
      </w:r>
      <w:r w:rsidR="006248F2" w:rsidRPr="00B36019">
        <w:rPr>
          <w:rFonts w:ascii="Arial" w:hAnsi="Arial" w:cs="Arial"/>
          <w:sz w:val="18"/>
          <w:szCs w:val="18"/>
        </w:rPr>
        <w:t>Önemli atılımlar ve buluşlar, hastalığın doğal seyrini çok çeşitli tıbbi tedaviler, cihazlar ve bakım stratejileri ile değiştirmek için fırsatları yeniden tanımlamıştır.</w:t>
      </w:r>
    </w:p>
    <w:p w:rsidR="001F286F" w:rsidRPr="00B36019" w:rsidRDefault="001F286F" w:rsidP="00205B01">
      <w:p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O</w:t>
      </w:r>
      <w:r w:rsidR="00640FB1" w:rsidRPr="00B36019">
        <w:rPr>
          <w:rFonts w:ascii="Arial" w:hAnsi="Arial" w:cs="Arial"/>
          <w:sz w:val="18"/>
          <w:szCs w:val="18"/>
        </w:rPr>
        <w:t xml:space="preserve">daklanmış </w:t>
      </w:r>
      <w:r w:rsidR="006248F2" w:rsidRPr="00B36019">
        <w:rPr>
          <w:rFonts w:ascii="Arial" w:hAnsi="Arial" w:cs="Arial"/>
          <w:sz w:val="18"/>
          <w:szCs w:val="18"/>
        </w:rPr>
        <w:t xml:space="preserve">bu </w:t>
      </w:r>
      <w:r w:rsidR="00640FB1" w:rsidRPr="00B36019">
        <w:rPr>
          <w:rFonts w:ascii="Arial" w:hAnsi="Arial" w:cs="Arial"/>
          <w:sz w:val="18"/>
          <w:szCs w:val="18"/>
        </w:rPr>
        <w:t>ECDP güncellemesinin amacı, 2017 ECDP (</w:t>
      </w:r>
      <w:r w:rsidR="00640FB1" w:rsidRPr="00B36019">
        <w:rPr>
          <w:rFonts w:ascii="Arial" w:hAnsi="Arial" w:cs="Arial"/>
          <w:i/>
          <w:sz w:val="18"/>
          <w:szCs w:val="18"/>
        </w:rPr>
        <w:t>Expert consensus decision pathways</w:t>
      </w:r>
      <w:r w:rsidR="00640FB1" w:rsidRPr="00B36019">
        <w:rPr>
          <w:rFonts w:ascii="Arial" w:hAnsi="Arial" w:cs="Arial"/>
          <w:sz w:val="18"/>
          <w:szCs w:val="18"/>
        </w:rPr>
        <w:t>- uzman mutabakat karar yolları)'yi ortaya çıkan çalışmalardan elde edilen verilerle desteklemek ve KYdEF'li hastaların tedavisi için özlü, pratik rehberlik sağlamaya devam etmektir.</w:t>
      </w:r>
    </w:p>
    <w:p w:rsidR="001C7180" w:rsidRPr="00B36019" w:rsidRDefault="001C7180" w:rsidP="00205B01">
      <w:p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2017 ECDP'deki 10 Önemli Sorunun formatı </w:t>
      </w:r>
      <w:proofErr w:type="gramStart"/>
      <w:r w:rsidRPr="00B36019">
        <w:rPr>
          <w:rFonts w:ascii="Arial" w:hAnsi="Arial" w:cs="Arial"/>
          <w:sz w:val="18"/>
          <w:szCs w:val="18"/>
        </w:rPr>
        <w:t>korunmuş,</w:t>
      </w:r>
      <w:proofErr w:type="gramEnd"/>
      <w:r w:rsidRPr="00B36019">
        <w:rPr>
          <w:rFonts w:ascii="Arial" w:hAnsi="Arial" w:cs="Arial"/>
          <w:sz w:val="18"/>
          <w:szCs w:val="18"/>
        </w:rPr>
        <w:t xml:space="preserve"> ve ilişkili tedavi algoritmaları ve tabloları bu yeni, gelişen kanıtları barındıracak şekilde güncellenmiştir.</w:t>
      </w:r>
    </w:p>
    <w:p w:rsidR="00D77308" w:rsidRDefault="00D77308" w:rsidP="006F353A">
      <w:pPr>
        <w:autoSpaceDE w:val="0"/>
        <w:autoSpaceDN w:val="0"/>
        <w:adjustRightInd w:val="0"/>
        <w:spacing w:after="0" w:line="240" w:lineRule="auto"/>
        <w:rPr>
          <w:rFonts w:ascii="AdvOTe81213fa" w:hAnsi="AdvOTe81213fa" w:cs="AdvOTe81213fa"/>
          <w:color w:val="000000"/>
          <w:sz w:val="15"/>
          <w:szCs w:val="15"/>
        </w:rPr>
      </w:pPr>
    </w:p>
    <w:p w:rsidR="003D6381" w:rsidRDefault="003D6381" w:rsidP="006F353A">
      <w:pPr>
        <w:autoSpaceDE w:val="0"/>
        <w:autoSpaceDN w:val="0"/>
        <w:adjustRightInd w:val="0"/>
        <w:spacing w:after="0" w:line="240" w:lineRule="auto"/>
        <w:rPr>
          <w:rFonts w:ascii="AdvOT8e266094.B" w:hAnsi="AdvOT8e266094.B" w:cs="AdvOT8e266094.B"/>
          <w:b/>
          <w:color w:val="FF0000"/>
          <w:sz w:val="20"/>
          <w:szCs w:val="20"/>
        </w:rPr>
      </w:pPr>
    </w:p>
    <w:p w:rsidR="003D6381" w:rsidRPr="00B36019" w:rsidRDefault="003D6381" w:rsidP="006F353A">
      <w:pPr>
        <w:autoSpaceDE w:val="0"/>
        <w:autoSpaceDN w:val="0"/>
        <w:adjustRightInd w:val="0"/>
        <w:spacing w:after="0" w:line="240" w:lineRule="auto"/>
        <w:rPr>
          <w:rFonts w:ascii="Times New Roman" w:hAnsi="Times New Roman" w:cs="Times New Roman"/>
          <w:b/>
          <w:i/>
          <w:sz w:val="24"/>
          <w:szCs w:val="24"/>
        </w:rPr>
      </w:pPr>
      <w:r w:rsidRPr="00B36019">
        <w:rPr>
          <w:rFonts w:ascii="Times New Roman" w:hAnsi="Times New Roman" w:cs="Times New Roman"/>
          <w:b/>
          <w:i/>
          <w:sz w:val="24"/>
          <w:szCs w:val="24"/>
        </w:rPr>
        <w:t>KYdEF'de On Önemli Konu</w:t>
      </w:r>
    </w:p>
    <w:p w:rsidR="00E512C3" w:rsidRPr="00B36019" w:rsidRDefault="00E512C3" w:rsidP="006F353A">
      <w:pPr>
        <w:autoSpaceDE w:val="0"/>
        <w:autoSpaceDN w:val="0"/>
        <w:adjustRightInd w:val="0"/>
        <w:spacing w:after="0" w:line="240" w:lineRule="auto"/>
        <w:rPr>
          <w:rFonts w:ascii="Arial" w:hAnsi="Arial" w:cs="Arial"/>
          <w:b/>
          <w:color w:val="0070C0"/>
          <w:sz w:val="18"/>
          <w:szCs w:val="18"/>
        </w:rPr>
      </w:pPr>
    </w:p>
    <w:p w:rsidR="006F353A" w:rsidRPr="00B36019" w:rsidRDefault="003D6381"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KYdEF için yeni kanıta dayalı, kılavuza yö</w:t>
      </w:r>
      <w:r w:rsidR="00205B01" w:rsidRPr="00B36019">
        <w:rPr>
          <w:rFonts w:ascii="Arial" w:hAnsi="Arial" w:cs="Arial"/>
          <w:sz w:val="18"/>
          <w:szCs w:val="18"/>
        </w:rPr>
        <w:t>nelik tedaviler nasıl başlatılmalı, eklenmeli veya değiştirilmeli</w:t>
      </w:r>
      <w:r w:rsidRPr="00B36019">
        <w:rPr>
          <w:rFonts w:ascii="Arial" w:hAnsi="Arial" w:cs="Arial"/>
          <w:sz w:val="18"/>
          <w:szCs w:val="18"/>
        </w:rPr>
        <w:t>.</w:t>
      </w:r>
    </w:p>
    <w:p w:rsidR="00AB6332" w:rsidRPr="00B36019" w:rsidRDefault="0024317C" w:rsidP="006F7613">
      <w:pPr>
        <w:pStyle w:val="ListeParagraf"/>
        <w:numPr>
          <w:ilvl w:val="0"/>
          <w:numId w:val="1"/>
        </w:numPr>
        <w:autoSpaceDE w:val="0"/>
        <w:autoSpaceDN w:val="0"/>
        <w:adjustRightInd w:val="0"/>
        <w:spacing w:after="0" w:line="240" w:lineRule="auto"/>
        <w:rPr>
          <w:rFonts w:ascii="Arial" w:hAnsi="Arial" w:cs="Arial"/>
          <w:sz w:val="18"/>
          <w:szCs w:val="18"/>
        </w:rPr>
      </w:pPr>
      <w:proofErr w:type="gramStart"/>
      <w:r w:rsidRPr="00B36019">
        <w:rPr>
          <w:rFonts w:ascii="Arial" w:hAnsi="Arial" w:cs="Arial"/>
          <w:sz w:val="18"/>
          <w:szCs w:val="18"/>
        </w:rPr>
        <w:t>kılavuza</w:t>
      </w:r>
      <w:proofErr w:type="gramEnd"/>
      <w:r w:rsidRPr="00B36019">
        <w:rPr>
          <w:rFonts w:ascii="Arial" w:hAnsi="Arial" w:cs="Arial"/>
          <w:sz w:val="18"/>
          <w:szCs w:val="18"/>
        </w:rPr>
        <w:t xml:space="preserve"> yönelik tedavide ek değişiklikleri tetikleyebilen a</w:t>
      </w:r>
      <w:r w:rsidR="00AB6332" w:rsidRPr="00B36019">
        <w:rPr>
          <w:rFonts w:ascii="Arial" w:hAnsi="Arial" w:cs="Arial"/>
          <w:sz w:val="18"/>
          <w:szCs w:val="18"/>
        </w:rPr>
        <w:t>rtırılmış klinik değerlendirme (ör. görüntüleme verileri, biyomarkerler ve dolum basınçları)</w:t>
      </w:r>
      <w:r w:rsidR="001F286F" w:rsidRPr="00B36019">
        <w:rPr>
          <w:rFonts w:ascii="Arial" w:hAnsi="Arial" w:cs="Arial"/>
          <w:sz w:val="18"/>
          <w:szCs w:val="18"/>
        </w:rPr>
        <w:t xml:space="preserve"> dahil olmak üzere </w:t>
      </w:r>
      <w:r w:rsidR="00AB6332" w:rsidRPr="00B36019">
        <w:rPr>
          <w:rFonts w:ascii="Arial" w:hAnsi="Arial" w:cs="Arial"/>
          <w:sz w:val="18"/>
          <w:szCs w:val="18"/>
        </w:rPr>
        <w:t xml:space="preserve">KY için birden </w:t>
      </w:r>
      <w:proofErr w:type="gramStart"/>
      <w:r w:rsidR="00AB6332" w:rsidRPr="00B36019">
        <w:rPr>
          <w:rFonts w:ascii="Arial" w:hAnsi="Arial" w:cs="Arial"/>
          <w:sz w:val="18"/>
          <w:szCs w:val="18"/>
        </w:rPr>
        <w:t>fazla  ilaç</w:t>
      </w:r>
      <w:proofErr w:type="gramEnd"/>
      <w:r w:rsidR="00AB6332" w:rsidRPr="00B36019">
        <w:rPr>
          <w:rFonts w:ascii="Arial" w:hAnsi="Arial" w:cs="Arial"/>
          <w:sz w:val="18"/>
          <w:szCs w:val="18"/>
        </w:rPr>
        <w:t xml:space="preserve"> verilen</w:t>
      </w:r>
      <w:r w:rsidR="00205B01" w:rsidRPr="00B36019">
        <w:rPr>
          <w:rFonts w:ascii="Arial" w:hAnsi="Arial" w:cs="Arial"/>
          <w:sz w:val="18"/>
          <w:szCs w:val="18"/>
        </w:rPr>
        <w:t xml:space="preserve"> optimal tedavi nasıl sağlanmalı</w:t>
      </w:r>
      <w:r w:rsidR="00AB6332" w:rsidRPr="00B36019">
        <w:rPr>
          <w:rFonts w:ascii="Arial" w:hAnsi="Arial" w:cs="Arial"/>
          <w:sz w:val="18"/>
          <w:szCs w:val="18"/>
        </w:rPr>
        <w:t>.</w:t>
      </w:r>
      <w:r w:rsidRPr="00B36019">
        <w:rPr>
          <w:rFonts w:ascii="Arial" w:hAnsi="Arial" w:cs="Arial"/>
          <w:sz w:val="18"/>
          <w:szCs w:val="18"/>
        </w:rPr>
        <w:t xml:space="preserve"> </w:t>
      </w:r>
    </w:p>
    <w:p w:rsidR="0024317C" w:rsidRPr="00B36019" w:rsidRDefault="001932CB"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Bir KY</w:t>
      </w:r>
      <w:r w:rsidR="0024317C" w:rsidRPr="00B36019">
        <w:rPr>
          <w:rFonts w:ascii="Arial" w:hAnsi="Arial" w:cs="Arial"/>
          <w:sz w:val="18"/>
          <w:szCs w:val="18"/>
        </w:rPr>
        <w:t xml:space="preserve"> u</w:t>
      </w:r>
      <w:r w:rsidR="000313E7" w:rsidRPr="00B36019">
        <w:rPr>
          <w:rFonts w:ascii="Arial" w:hAnsi="Arial" w:cs="Arial"/>
          <w:sz w:val="18"/>
          <w:szCs w:val="18"/>
        </w:rPr>
        <w:t>zmanına ne zaman başvurulmalı</w:t>
      </w:r>
      <w:r w:rsidR="0024317C" w:rsidRPr="00B36019">
        <w:rPr>
          <w:rFonts w:ascii="Arial" w:hAnsi="Arial" w:cs="Arial"/>
          <w:sz w:val="18"/>
          <w:szCs w:val="18"/>
        </w:rPr>
        <w:t>?</w:t>
      </w:r>
    </w:p>
    <w:p w:rsidR="001932CB" w:rsidRPr="00B36019" w:rsidRDefault="001932CB"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Bakım koordinasyonundaki zorlukların n</w:t>
      </w:r>
      <w:r w:rsidR="001F286F" w:rsidRPr="00B36019">
        <w:rPr>
          <w:rFonts w:ascii="Arial" w:hAnsi="Arial" w:cs="Arial"/>
          <w:sz w:val="18"/>
          <w:szCs w:val="18"/>
        </w:rPr>
        <w:t>asıl ele alınmalı</w:t>
      </w:r>
      <w:r w:rsidRPr="00B36019">
        <w:rPr>
          <w:rFonts w:ascii="Arial" w:hAnsi="Arial" w:cs="Arial"/>
          <w:sz w:val="18"/>
          <w:szCs w:val="18"/>
        </w:rPr>
        <w:t>.</w:t>
      </w:r>
    </w:p>
    <w:p w:rsidR="001932CB" w:rsidRPr="00B36019" w:rsidRDefault="000313E7"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İlaç uyumu nasıl artırılmalı</w:t>
      </w:r>
      <w:r w:rsidR="001932CB" w:rsidRPr="00B36019">
        <w:rPr>
          <w:rFonts w:ascii="Arial" w:hAnsi="Arial" w:cs="Arial"/>
          <w:sz w:val="18"/>
          <w:szCs w:val="18"/>
        </w:rPr>
        <w:t>.</w:t>
      </w:r>
    </w:p>
    <w:p w:rsidR="001932CB" w:rsidRPr="00B36019" w:rsidRDefault="001932CB"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Belirli hasta</w:t>
      </w:r>
      <w:r w:rsidR="001F286F" w:rsidRPr="00B36019">
        <w:rPr>
          <w:rFonts w:ascii="Arial" w:hAnsi="Arial" w:cs="Arial"/>
          <w:sz w:val="18"/>
          <w:szCs w:val="18"/>
        </w:rPr>
        <w:t xml:space="preserve"> </w:t>
      </w:r>
      <w:proofErr w:type="gramStart"/>
      <w:r w:rsidR="001F286F" w:rsidRPr="00B36019">
        <w:rPr>
          <w:rFonts w:ascii="Arial" w:hAnsi="Arial" w:cs="Arial"/>
          <w:sz w:val="18"/>
          <w:szCs w:val="18"/>
        </w:rPr>
        <w:t>gruplarında  ne</w:t>
      </w:r>
      <w:proofErr w:type="gramEnd"/>
      <w:r w:rsidR="001F286F" w:rsidRPr="00B36019">
        <w:rPr>
          <w:rFonts w:ascii="Arial" w:hAnsi="Arial" w:cs="Arial"/>
          <w:sz w:val="18"/>
          <w:szCs w:val="18"/>
        </w:rPr>
        <w:t xml:space="preserve"> geriyor</w:t>
      </w:r>
      <w:r w:rsidRPr="00B36019">
        <w:rPr>
          <w:rFonts w:ascii="Arial" w:hAnsi="Arial" w:cs="Arial"/>
          <w:sz w:val="18"/>
          <w:szCs w:val="18"/>
        </w:rPr>
        <w:t>: Afrikalı Amerikalılar, yaşlı yetişkinler ve zayıf (frail) olanlar.</w:t>
      </w:r>
    </w:p>
    <w:p w:rsidR="001932CB" w:rsidRPr="00B36019" w:rsidRDefault="001932CB"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Ha</w:t>
      </w:r>
      <w:r w:rsidR="000313E7" w:rsidRPr="00B36019">
        <w:rPr>
          <w:rFonts w:ascii="Arial" w:hAnsi="Arial" w:cs="Arial"/>
          <w:sz w:val="18"/>
          <w:szCs w:val="18"/>
        </w:rPr>
        <w:t>stalarınızın maliyetleri</w:t>
      </w:r>
      <w:r w:rsidRPr="00B36019">
        <w:rPr>
          <w:rFonts w:ascii="Arial" w:hAnsi="Arial" w:cs="Arial"/>
          <w:sz w:val="18"/>
          <w:szCs w:val="18"/>
        </w:rPr>
        <w:t xml:space="preserve"> ve KY</w:t>
      </w:r>
      <w:r w:rsidR="000313E7" w:rsidRPr="00B36019">
        <w:rPr>
          <w:rFonts w:ascii="Arial" w:hAnsi="Arial" w:cs="Arial"/>
          <w:sz w:val="18"/>
          <w:szCs w:val="18"/>
        </w:rPr>
        <w:t xml:space="preserve"> ilaçlarının temin </w:t>
      </w:r>
      <w:proofErr w:type="gramStart"/>
      <w:r w:rsidR="000313E7" w:rsidRPr="00B36019">
        <w:rPr>
          <w:rFonts w:ascii="Arial" w:hAnsi="Arial" w:cs="Arial"/>
          <w:sz w:val="18"/>
          <w:szCs w:val="18"/>
        </w:rPr>
        <w:t>edilmesi  nasıl</w:t>
      </w:r>
      <w:proofErr w:type="gramEnd"/>
      <w:r w:rsidR="000313E7" w:rsidRPr="00B36019">
        <w:rPr>
          <w:rFonts w:ascii="Arial" w:hAnsi="Arial" w:cs="Arial"/>
          <w:sz w:val="18"/>
          <w:szCs w:val="18"/>
        </w:rPr>
        <w:t xml:space="preserve"> yönetilmeli, başarılmalı</w:t>
      </w:r>
      <w:r w:rsidRPr="00B36019">
        <w:rPr>
          <w:rFonts w:ascii="Arial" w:hAnsi="Arial" w:cs="Arial"/>
          <w:sz w:val="18"/>
          <w:szCs w:val="18"/>
        </w:rPr>
        <w:t>.</w:t>
      </w:r>
    </w:p>
    <w:p w:rsidR="001932CB" w:rsidRPr="00B36019" w:rsidRDefault="001932CB"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KY'nin artan </w:t>
      </w:r>
      <w:proofErr w:type="gramStart"/>
      <w:r w:rsidRPr="00B36019">
        <w:rPr>
          <w:rFonts w:ascii="Arial" w:hAnsi="Arial" w:cs="Arial"/>
          <w:sz w:val="18"/>
          <w:szCs w:val="18"/>
        </w:rPr>
        <w:t>kompleksliği</w:t>
      </w:r>
      <w:proofErr w:type="gramEnd"/>
      <w:r w:rsidR="000313E7" w:rsidRPr="00B36019">
        <w:rPr>
          <w:rFonts w:ascii="Arial" w:hAnsi="Arial" w:cs="Arial"/>
          <w:sz w:val="18"/>
          <w:szCs w:val="18"/>
        </w:rPr>
        <w:t>, karmaşıklığı</w:t>
      </w:r>
      <w:r w:rsidRPr="00B36019">
        <w:rPr>
          <w:rFonts w:ascii="Arial" w:hAnsi="Arial" w:cs="Arial"/>
          <w:sz w:val="18"/>
          <w:szCs w:val="18"/>
        </w:rPr>
        <w:t xml:space="preserve"> </w:t>
      </w:r>
      <w:r w:rsidR="000313E7" w:rsidRPr="00B36019">
        <w:rPr>
          <w:rFonts w:ascii="Arial" w:hAnsi="Arial" w:cs="Arial"/>
          <w:sz w:val="18"/>
          <w:szCs w:val="18"/>
        </w:rPr>
        <w:t>nasıl yönetilmeli</w:t>
      </w:r>
      <w:r w:rsidRPr="00B36019">
        <w:rPr>
          <w:rFonts w:ascii="Arial" w:hAnsi="Arial" w:cs="Arial"/>
          <w:sz w:val="18"/>
          <w:szCs w:val="18"/>
        </w:rPr>
        <w:t xml:space="preserve">. </w:t>
      </w:r>
    </w:p>
    <w:p w:rsidR="001932CB" w:rsidRPr="00B36019" w:rsidRDefault="001932CB"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Yaygın ko</w:t>
      </w:r>
      <w:r w:rsidR="000313E7" w:rsidRPr="00B36019">
        <w:rPr>
          <w:rFonts w:ascii="Arial" w:hAnsi="Arial" w:cs="Arial"/>
          <w:sz w:val="18"/>
          <w:szCs w:val="18"/>
        </w:rPr>
        <w:t>morbiditelerin nasıl yönetilmesi</w:t>
      </w:r>
      <w:r w:rsidRPr="00B36019">
        <w:rPr>
          <w:rFonts w:ascii="Arial" w:hAnsi="Arial" w:cs="Arial"/>
          <w:sz w:val="18"/>
          <w:szCs w:val="18"/>
        </w:rPr>
        <w:t>i.</w:t>
      </w:r>
    </w:p>
    <w:p w:rsidR="006F353A" w:rsidRPr="00B36019" w:rsidRDefault="000313E7" w:rsidP="006F7613">
      <w:pPr>
        <w:pStyle w:val="ListeParagraf"/>
        <w:numPr>
          <w:ilvl w:val="0"/>
          <w:numId w:val="1"/>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Palyatif bakım ve D</w:t>
      </w:r>
      <w:r w:rsidR="001932CB" w:rsidRPr="00B36019">
        <w:rPr>
          <w:rFonts w:ascii="Arial" w:hAnsi="Arial" w:cs="Arial"/>
          <w:sz w:val="18"/>
          <w:szCs w:val="18"/>
        </w:rPr>
        <w:t>arülaceze bak</w:t>
      </w:r>
      <w:r w:rsidRPr="00B36019">
        <w:rPr>
          <w:rFonts w:ascii="Arial" w:hAnsi="Arial" w:cs="Arial"/>
          <w:sz w:val="18"/>
          <w:szCs w:val="18"/>
        </w:rPr>
        <w:t xml:space="preserve">ımına geçiş nasıl </w:t>
      </w:r>
      <w:proofErr w:type="gramStart"/>
      <w:r w:rsidRPr="00B36019">
        <w:rPr>
          <w:rFonts w:ascii="Arial" w:hAnsi="Arial" w:cs="Arial"/>
          <w:sz w:val="18"/>
          <w:szCs w:val="18"/>
        </w:rPr>
        <w:t>entegre</w:t>
      </w:r>
      <w:proofErr w:type="gramEnd"/>
      <w:r w:rsidRPr="00B36019">
        <w:rPr>
          <w:rFonts w:ascii="Arial" w:hAnsi="Arial" w:cs="Arial"/>
          <w:sz w:val="18"/>
          <w:szCs w:val="18"/>
        </w:rPr>
        <w:t xml:space="preserve"> edilmeli</w:t>
      </w:r>
      <w:r w:rsidR="001932CB" w:rsidRPr="00B36019">
        <w:rPr>
          <w:rFonts w:ascii="Arial" w:hAnsi="Arial" w:cs="Arial"/>
          <w:sz w:val="18"/>
          <w:szCs w:val="18"/>
        </w:rPr>
        <w:t>.</w:t>
      </w:r>
    </w:p>
    <w:p w:rsidR="002533BF" w:rsidRPr="00B36019" w:rsidRDefault="002533BF" w:rsidP="00DC0953">
      <w:pPr>
        <w:pStyle w:val="ListeParagraf"/>
        <w:autoSpaceDE w:val="0"/>
        <w:autoSpaceDN w:val="0"/>
        <w:adjustRightInd w:val="0"/>
        <w:spacing w:after="0" w:line="240" w:lineRule="auto"/>
        <w:ind w:left="360"/>
        <w:rPr>
          <w:rFonts w:ascii="Arial" w:hAnsi="Arial" w:cs="Arial"/>
          <w:color w:val="0070C0"/>
          <w:sz w:val="18"/>
          <w:szCs w:val="18"/>
        </w:rPr>
      </w:pPr>
    </w:p>
    <w:p w:rsidR="00DC0953" w:rsidRDefault="00DC0953" w:rsidP="0085682C">
      <w:pPr>
        <w:autoSpaceDE w:val="0"/>
        <w:autoSpaceDN w:val="0"/>
        <w:adjustRightInd w:val="0"/>
        <w:spacing w:after="0" w:line="240" w:lineRule="auto"/>
        <w:rPr>
          <w:rFonts w:ascii="Times New Roman" w:hAnsi="Times New Roman" w:cs="Times New Roman"/>
          <w:b/>
          <w:color w:val="0070C0"/>
          <w:sz w:val="24"/>
          <w:szCs w:val="24"/>
        </w:rPr>
      </w:pPr>
    </w:p>
    <w:p w:rsidR="0085682C" w:rsidRPr="00B36019" w:rsidRDefault="003041BB" w:rsidP="0085682C">
      <w:pPr>
        <w:autoSpaceDE w:val="0"/>
        <w:autoSpaceDN w:val="0"/>
        <w:adjustRightInd w:val="0"/>
        <w:spacing w:after="0" w:line="240" w:lineRule="auto"/>
        <w:rPr>
          <w:rFonts w:ascii="Times New Roman" w:hAnsi="Times New Roman" w:cs="Times New Roman"/>
          <w:b/>
          <w:sz w:val="24"/>
          <w:szCs w:val="24"/>
        </w:rPr>
      </w:pPr>
      <w:r w:rsidRPr="00B36019">
        <w:rPr>
          <w:rFonts w:ascii="Times New Roman" w:hAnsi="Times New Roman" w:cs="Times New Roman"/>
          <w:b/>
          <w:sz w:val="24"/>
          <w:szCs w:val="24"/>
        </w:rPr>
        <w:t>VARSAYIMLAR VE TANIMLAR</w:t>
      </w:r>
      <w:r w:rsidR="0085682C" w:rsidRPr="00B36019">
        <w:rPr>
          <w:rFonts w:ascii="Times New Roman" w:hAnsi="Times New Roman" w:cs="Times New Roman"/>
          <w:b/>
          <w:sz w:val="24"/>
          <w:szCs w:val="24"/>
        </w:rPr>
        <w:t xml:space="preserve"> </w:t>
      </w:r>
    </w:p>
    <w:p w:rsidR="003041BB" w:rsidRPr="003041BB" w:rsidRDefault="003041BB" w:rsidP="0085682C">
      <w:pPr>
        <w:autoSpaceDE w:val="0"/>
        <w:autoSpaceDN w:val="0"/>
        <w:adjustRightInd w:val="0"/>
        <w:spacing w:after="0" w:line="240" w:lineRule="auto"/>
        <w:rPr>
          <w:rFonts w:ascii="Times New Roman" w:hAnsi="Times New Roman" w:cs="Times New Roman"/>
          <w:b/>
          <w:color w:val="0070C0"/>
          <w:sz w:val="24"/>
          <w:szCs w:val="24"/>
        </w:rPr>
      </w:pPr>
    </w:p>
    <w:p w:rsidR="006F353A" w:rsidRPr="00B36019" w:rsidRDefault="0085682C" w:rsidP="006F353A">
      <w:pPr>
        <w:pStyle w:val="ListeParagraf"/>
        <w:autoSpaceDE w:val="0"/>
        <w:autoSpaceDN w:val="0"/>
        <w:adjustRightInd w:val="0"/>
        <w:spacing w:after="0" w:line="240" w:lineRule="auto"/>
        <w:rPr>
          <w:rFonts w:ascii="Arial" w:hAnsi="Arial" w:cs="Arial"/>
          <w:sz w:val="18"/>
          <w:szCs w:val="18"/>
        </w:rPr>
      </w:pPr>
      <w:r w:rsidRPr="00B36019">
        <w:rPr>
          <w:rFonts w:ascii="Arial" w:hAnsi="Arial" w:cs="Arial"/>
          <w:sz w:val="18"/>
          <w:szCs w:val="18"/>
        </w:rPr>
        <w:t>Yorumlamadaki tutarsız</w:t>
      </w:r>
      <w:r w:rsidR="003041BB" w:rsidRPr="00B36019">
        <w:rPr>
          <w:rFonts w:ascii="Arial" w:hAnsi="Arial" w:cs="Arial"/>
          <w:sz w:val="18"/>
          <w:szCs w:val="18"/>
        </w:rPr>
        <w:t>l</w:t>
      </w:r>
      <w:r w:rsidR="00A20864" w:rsidRPr="00B36019">
        <w:rPr>
          <w:rFonts w:ascii="Arial" w:hAnsi="Arial" w:cs="Arial"/>
          <w:sz w:val="18"/>
          <w:szCs w:val="18"/>
        </w:rPr>
        <w:t xml:space="preserve">ıkları sınırlamak için, </w:t>
      </w:r>
      <w:proofErr w:type="gramStart"/>
      <w:r w:rsidR="00A20864" w:rsidRPr="00B36019">
        <w:rPr>
          <w:rFonts w:ascii="Arial" w:hAnsi="Arial" w:cs="Arial"/>
          <w:sz w:val="18"/>
          <w:szCs w:val="18"/>
        </w:rPr>
        <w:t>spesifik</w:t>
      </w:r>
      <w:r w:rsidR="003041BB" w:rsidRPr="00B36019">
        <w:rPr>
          <w:rFonts w:ascii="Arial" w:hAnsi="Arial" w:cs="Arial"/>
          <w:sz w:val="18"/>
          <w:szCs w:val="18"/>
        </w:rPr>
        <w:t xml:space="preserve"> </w:t>
      </w:r>
      <w:r w:rsidRPr="00B36019">
        <w:rPr>
          <w:rFonts w:ascii="Arial" w:hAnsi="Arial" w:cs="Arial"/>
          <w:sz w:val="18"/>
          <w:szCs w:val="18"/>
        </w:rPr>
        <w:t xml:space="preserve"> varsayımlar</w:t>
      </w:r>
      <w:proofErr w:type="gramEnd"/>
      <w:r w:rsidRPr="00B36019">
        <w:rPr>
          <w:rFonts w:ascii="Arial" w:hAnsi="Arial" w:cs="Arial"/>
          <w:sz w:val="18"/>
          <w:szCs w:val="18"/>
        </w:rPr>
        <w:t xml:space="preserve"> (örneğin, çeşitli popülasyonlarda tedavi etkileri) ECDP'nin geliştirilmesinde yazı grubu tarafından değerlendirildi.</w:t>
      </w:r>
      <w:r w:rsidRPr="00B36019">
        <w:rPr>
          <w:sz w:val="18"/>
          <w:szCs w:val="18"/>
        </w:rPr>
        <w:t xml:space="preserve"> </w:t>
      </w:r>
      <w:r w:rsidRPr="00B36019">
        <w:rPr>
          <w:rFonts w:ascii="Arial" w:hAnsi="Arial" w:cs="Arial"/>
          <w:sz w:val="18"/>
          <w:szCs w:val="18"/>
        </w:rPr>
        <w:t>Referanslar, temin edilebilir</w:t>
      </w:r>
      <w:r w:rsidR="00741965" w:rsidRPr="00B36019">
        <w:rPr>
          <w:rFonts w:ascii="Arial" w:hAnsi="Arial" w:cs="Arial"/>
          <w:sz w:val="18"/>
          <w:szCs w:val="18"/>
        </w:rPr>
        <w:t xml:space="preserve"> veya uygun olduğunda sağlan</w:t>
      </w:r>
      <w:r w:rsidR="00AA2674" w:rsidRPr="00B36019">
        <w:rPr>
          <w:rFonts w:ascii="Arial" w:hAnsi="Arial" w:cs="Arial"/>
          <w:sz w:val="18"/>
          <w:szCs w:val="18"/>
        </w:rPr>
        <w:t>dı</w:t>
      </w:r>
      <w:r w:rsidRPr="00B36019">
        <w:rPr>
          <w:rFonts w:ascii="Arial" w:hAnsi="Arial" w:cs="Arial"/>
          <w:sz w:val="18"/>
          <w:szCs w:val="18"/>
        </w:rPr>
        <w:t>.</w:t>
      </w:r>
    </w:p>
    <w:p w:rsidR="00702031" w:rsidRDefault="00702031" w:rsidP="006F353A">
      <w:pPr>
        <w:pStyle w:val="ListeParagraf"/>
        <w:autoSpaceDE w:val="0"/>
        <w:autoSpaceDN w:val="0"/>
        <w:adjustRightInd w:val="0"/>
        <w:spacing w:after="0" w:line="240" w:lineRule="auto"/>
        <w:rPr>
          <w:rFonts w:ascii="Arial" w:hAnsi="Arial" w:cs="Arial"/>
          <w:color w:val="0070C0"/>
          <w:sz w:val="20"/>
          <w:szCs w:val="20"/>
        </w:rPr>
      </w:pPr>
    </w:p>
    <w:p w:rsidR="00702031" w:rsidRPr="00B36019" w:rsidRDefault="00702031" w:rsidP="00702031">
      <w:pPr>
        <w:autoSpaceDE w:val="0"/>
        <w:autoSpaceDN w:val="0"/>
        <w:adjustRightInd w:val="0"/>
        <w:spacing w:after="0" w:line="240" w:lineRule="auto"/>
        <w:rPr>
          <w:rFonts w:ascii="Times New Roman" w:hAnsi="Times New Roman" w:cs="Times New Roman"/>
          <w:b/>
          <w:sz w:val="28"/>
          <w:szCs w:val="28"/>
        </w:rPr>
      </w:pPr>
      <w:r w:rsidRPr="00B36019">
        <w:rPr>
          <w:rFonts w:ascii="Times New Roman" w:hAnsi="Times New Roman" w:cs="Times New Roman"/>
          <w:b/>
          <w:sz w:val="28"/>
          <w:szCs w:val="28"/>
        </w:rPr>
        <w:t>Genel Klinik Varsayımlar</w:t>
      </w:r>
      <w:r w:rsidR="00AE494A" w:rsidRPr="00B36019">
        <w:rPr>
          <w:rFonts w:ascii="Times New Roman" w:hAnsi="Times New Roman" w:cs="Times New Roman"/>
          <w:b/>
          <w:sz w:val="28"/>
          <w:szCs w:val="28"/>
        </w:rPr>
        <w:t xml:space="preserve"> </w:t>
      </w:r>
    </w:p>
    <w:p w:rsidR="00702031" w:rsidRDefault="00702031" w:rsidP="006F353A">
      <w:pPr>
        <w:pStyle w:val="ListeParagraf"/>
        <w:autoSpaceDE w:val="0"/>
        <w:autoSpaceDN w:val="0"/>
        <w:adjustRightInd w:val="0"/>
        <w:spacing w:after="0" w:line="240" w:lineRule="auto"/>
        <w:rPr>
          <w:rFonts w:ascii="Arial" w:hAnsi="Arial" w:cs="Arial"/>
          <w:color w:val="0070C0"/>
          <w:sz w:val="20"/>
          <w:szCs w:val="20"/>
        </w:rPr>
      </w:pPr>
    </w:p>
    <w:p w:rsidR="00F55CE2" w:rsidRPr="00B36019" w:rsidRDefault="00F55CE2" w:rsidP="006F7613">
      <w:pPr>
        <w:pStyle w:val="ListeParagraf"/>
        <w:numPr>
          <w:ilvl w:val="0"/>
          <w:numId w:val="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Birçok konu KY'li tüm hastalara genellenebilir olsa da, </w:t>
      </w:r>
      <w:r w:rsidR="00AA2674" w:rsidRPr="00B36019">
        <w:rPr>
          <w:rFonts w:ascii="Arial" w:hAnsi="Arial" w:cs="Arial"/>
          <w:sz w:val="18"/>
          <w:szCs w:val="18"/>
        </w:rPr>
        <w:t>bu gayretin odağı</w:t>
      </w:r>
      <w:r w:rsidR="0032346C" w:rsidRPr="00B36019">
        <w:rPr>
          <w:rFonts w:ascii="Arial" w:hAnsi="Arial" w:cs="Arial"/>
          <w:sz w:val="18"/>
          <w:szCs w:val="18"/>
        </w:rPr>
        <w:t xml:space="preserve"> </w:t>
      </w:r>
      <w:r w:rsidR="00AA2674" w:rsidRPr="00B36019">
        <w:rPr>
          <w:rFonts w:ascii="Arial" w:hAnsi="Arial" w:cs="Arial"/>
          <w:sz w:val="18"/>
          <w:szCs w:val="18"/>
        </w:rPr>
        <w:t xml:space="preserve">ECDP </w:t>
      </w:r>
      <w:r w:rsidRPr="00B36019">
        <w:rPr>
          <w:rFonts w:ascii="Arial" w:hAnsi="Arial" w:cs="Arial"/>
          <w:sz w:val="18"/>
          <w:szCs w:val="18"/>
        </w:rPr>
        <w:t>yol önerileri de dahil ol</w:t>
      </w:r>
      <w:r w:rsidR="00AA2674" w:rsidRPr="00B36019">
        <w:rPr>
          <w:rFonts w:ascii="Arial" w:hAnsi="Arial" w:cs="Arial"/>
          <w:sz w:val="18"/>
          <w:szCs w:val="18"/>
        </w:rPr>
        <w:t xml:space="preserve">mak </w:t>
      </w:r>
      <w:proofErr w:type="gramStart"/>
      <w:r w:rsidR="00AA2674" w:rsidRPr="00B36019">
        <w:rPr>
          <w:rFonts w:ascii="Arial" w:hAnsi="Arial" w:cs="Arial"/>
          <w:sz w:val="18"/>
          <w:szCs w:val="18"/>
        </w:rPr>
        <w:t xml:space="preserve">üzere </w:t>
      </w:r>
      <w:r w:rsidRPr="00B36019">
        <w:rPr>
          <w:rFonts w:ascii="Arial" w:hAnsi="Arial" w:cs="Arial"/>
          <w:sz w:val="18"/>
          <w:szCs w:val="18"/>
        </w:rPr>
        <w:t xml:space="preserve"> KYdEF'li</w:t>
      </w:r>
      <w:proofErr w:type="gramEnd"/>
      <w:r w:rsidRPr="00B36019">
        <w:rPr>
          <w:rFonts w:ascii="Arial" w:hAnsi="Arial" w:cs="Arial"/>
          <w:sz w:val="18"/>
          <w:szCs w:val="18"/>
        </w:rPr>
        <w:t xml:space="preserve"> hastalar üzerinedir.</w:t>
      </w:r>
    </w:p>
    <w:p w:rsidR="00F55CE2" w:rsidRPr="00B36019" w:rsidRDefault="00F55CE2" w:rsidP="006F7613">
      <w:pPr>
        <w:pStyle w:val="ListeParagraf"/>
        <w:numPr>
          <w:ilvl w:val="0"/>
          <w:numId w:val="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Önerilerin bazıları akut KY ile hastaneye yatırılan </w:t>
      </w:r>
      <w:proofErr w:type="gramStart"/>
      <w:r w:rsidRPr="00B36019">
        <w:rPr>
          <w:rFonts w:ascii="Arial" w:hAnsi="Arial" w:cs="Arial"/>
          <w:sz w:val="18"/>
          <w:szCs w:val="18"/>
        </w:rPr>
        <w:t>veya</w:t>
      </w:r>
      <w:r w:rsidR="00AA2674" w:rsidRPr="00B36019">
        <w:rPr>
          <w:rFonts w:ascii="Arial" w:hAnsi="Arial" w:cs="Arial"/>
          <w:sz w:val="18"/>
          <w:szCs w:val="18"/>
        </w:rPr>
        <w:t xml:space="preserve"> </w:t>
      </w:r>
      <w:r w:rsidRPr="00B36019">
        <w:rPr>
          <w:rFonts w:ascii="Arial" w:hAnsi="Arial" w:cs="Arial"/>
          <w:sz w:val="18"/>
          <w:szCs w:val="18"/>
        </w:rPr>
        <w:t xml:space="preserve"> </w:t>
      </w:r>
      <w:r w:rsidR="00AA2674" w:rsidRPr="00B36019">
        <w:rPr>
          <w:rFonts w:ascii="Arial" w:hAnsi="Arial" w:cs="Arial"/>
          <w:sz w:val="18"/>
          <w:szCs w:val="18"/>
        </w:rPr>
        <w:t>SVEF’si</w:t>
      </w:r>
      <w:proofErr w:type="gramEnd"/>
      <w:r w:rsidR="00007F13" w:rsidRPr="00B36019">
        <w:rPr>
          <w:rFonts w:ascii="Arial" w:hAnsi="Arial" w:cs="Arial"/>
          <w:sz w:val="18"/>
          <w:szCs w:val="18"/>
        </w:rPr>
        <w:t xml:space="preserve"> %</w:t>
      </w:r>
      <w:r w:rsidR="00AA2674" w:rsidRPr="00B36019">
        <w:rPr>
          <w:rFonts w:ascii="Arial" w:hAnsi="Arial" w:cs="Arial"/>
          <w:sz w:val="18"/>
          <w:szCs w:val="18"/>
        </w:rPr>
        <w:t xml:space="preserve">40'ın üzerinde </w:t>
      </w:r>
      <w:r w:rsidRPr="00B36019">
        <w:rPr>
          <w:rFonts w:ascii="Arial" w:hAnsi="Arial" w:cs="Arial"/>
          <w:sz w:val="18"/>
          <w:szCs w:val="18"/>
        </w:rPr>
        <w:t xml:space="preserve"> olan hastalar için geçerli olabilse de, bu belge esas olara</w:t>
      </w:r>
      <w:r w:rsidR="00AA2674" w:rsidRPr="00B36019">
        <w:rPr>
          <w:rFonts w:ascii="Arial" w:hAnsi="Arial" w:cs="Arial"/>
          <w:sz w:val="18"/>
          <w:szCs w:val="18"/>
        </w:rPr>
        <w:t>k S</w:t>
      </w:r>
      <w:r w:rsidRPr="00B36019">
        <w:rPr>
          <w:rFonts w:ascii="Arial" w:hAnsi="Arial" w:cs="Arial"/>
          <w:sz w:val="18"/>
          <w:szCs w:val="18"/>
        </w:rPr>
        <w:t>VEF</w:t>
      </w:r>
      <w:r w:rsidR="00007F13" w:rsidRPr="00B36019">
        <w:rPr>
          <w:rFonts w:ascii="Arial" w:hAnsi="Arial" w:cs="Arial"/>
          <w:sz w:val="18"/>
          <w:szCs w:val="18"/>
        </w:rPr>
        <w:t>’si</w:t>
      </w:r>
      <w:r w:rsidRPr="00B36019">
        <w:rPr>
          <w:rFonts w:ascii="Arial" w:hAnsi="Arial" w:cs="Arial"/>
          <w:sz w:val="18"/>
          <w:szCs w:val="18"/>
        </w:rPr>
        <w:t xml:space="preserve"> ≤% 40 olan kronik ambulatuar KYdEF'li hastaların tedavisine odaklanmaktadır.</w:t>
      </w:r>
    </w:p>
    <w:p w:rsidR="00777355" w:rsidRPr="00B36019" w:rsidRDefault="00777355" w:rsidP="006F7613">
      <w:pPr>
        <w:pStyle w:val="ListeParagraf"/>
        <w:numPr>
          <w:ilvl w:val="0"/>
          <w:numId w:val="2"/>
        </w:numPr>
        <w:autoSpaceDE w:val="0"/>
        <w:autoSpaceDN w:val="0"/>
        <w:adjustRightInd w:val="0"/>
        <w:spacing w:after="0" w:line="240" w:lineRule="auto"/>
        <w:rPr>
          <w:rFonts w:ascii="Arial" w:hAnsi="Arial" w:cs="Arial"/>
          <w:color w:val="0070C0"/>
          <w:sz w:val="18"/>
          <w:szCs w:val="18"/>
        </w:rPr>
      </w:pPr>
      <w:r w:rsidRPr="00B36019">
        <w:rPr>
          <w:rFonts w:ascii="Arial" w:hAnsi="Arial" w:cs="Arial"/>
          <w:sz w:val="18"/>
          <w:szCs w:val="18"/>
        </w:rPr>
        <w:t>Uzman fikir birliği yaz</w:t>
      </w:r>
      <w:r w:rsidR="00AA2674" w:rsidRPr="00B36019">
        <w:rPr>
          <w:rFonts w:ascii="Arial" w:hAnsi="Arial" w:cs="Arial"/>
          <w:sz w:val="18"/>
          <w:szCs w:val="18"/>
        </w:rPr>
        <w:t>ım</w:t>
      </w:r>
      <w:r w:rsidRPr="00B36019">
        <w:rPr>
          <w:rFonts w:ascii="Arial" w:hAnsi="Arial" w:cs="Arial"/>
          <w:sz w:val="18"/>
          <w:szCs w:val="18"/>
        </w:rPr>
        <w:t xml:space="preserve"> komitesi, 2013 ACC / AHA </w:t>
      </w:r>
      <w:r w:rsidR="00AA2674" w:rsidRPr="00B36019">
        <w:rPr>
          <w:rFonts w:ascii="Arial" w:hAnsi="Arial" w:cs="Arial"/>
          <w:sz w:val="18"/>
          <w:szCs w:val="18"/>
        </w:rPr>
        <w:t>KY</w:t>
      </w:r>
      <w:r w:rsidRPr="00B36019">
        <w:rPr>
          <w:rFonts w:ascii="Arial" w:hAnsi="Arial" w:cs="Arial"/>
          <w:sz w:val="18"/>
          <w:szCs w:val="18"/>
        </w:rPr>
        <w:t xml:space="preserve"> kılavuzunda</w:t>
      </w:r>
      <w:r w:rsidRPr="00B36019">
        <w:rPr>
          <w:rFonts w:ascii="Arial" w:hAnsi="Arial" w:cs="Arial"/>
          <w:color w:val="0070C0"/>
          <w:sz w:val="18"/>
          <w:szCs w:val="18"/>
        </w:rPr>
        <w:t xml:space="preserve"> </w:t>
      </w:r>
      <w:r w:rsidRPr="00B36019">
        <w:rPr>
          <w:rFonts w:ascii="Arial" w:hAnsi="Arial" w:cs="Arial"/>
          <w:b/>
          <w:color w:val="FF0000"/>
          <w:sz w:val="18"/>
          <w:szCs w:val="18"/>
          <w:vertAlign w:val="superscript"/>
        </w:rPr>
        <w:t>3</w:t>
      </w:r>
      <w:r w:rsidRPr="00B36019">
        <w:rPr>
          <w:rFonts w:ascii="Arial" w:hAnsi="Arial" w:cs="Arial"/>
          <w:color w:val="0070C0"/>
          <w:sz w:val="18"/>
          <w:szCs w:val="18"/>
        </w:rPr>
        <w:t xml:space="preserve"> </w:t>
      </w:r>
      <w:r w:rsidRPr="00B36019">
        <w:rPr>
          <w:rFonts w:ascii="Arial" w:hAnsi="Arial" w:cs="Arial"/>
          <w:sz w:val="18"/>
          <w:szCs w:val="18"/>
        </w:rPr>
        <w:t>ve sonraki 2016 ve 2017 ACC / AHA / HFSA odaklı güncellemelerde sıralanan KY tedavilerine yönelik kanıta dayalı yaklaşımları onaylamaktadır</w:t>
      </w:r>
      <w:r w:rsidRPr="00B36019">
        <w:rPr>
          <w:rFonts w:ascii="Arial" w:hAnsi="Arial" w:cs="Arial"/>
          <w:b/>
          <w:color w:val="FF0000"/>
          <w:sz w:val="18"/>
          <w:szCs w:val="18"/>
          <w:vertAlign w:val="superscript"/>
        </w:rPr>
        <w:t>4,6</w:t>
      </w:r>
      <w:r w:rsidRPr="00B36019">
        <w:rPr>
          <w:rFonts w:ascii="Arial" w:hAnsi="Arial" w:cs="Arial"/>
          <w:color w:val="0070C0"/>
          <w:sz w:val="18"/>
          <w:szCs w:val="18"/>
        </w:rPr>
        <w:t>.</w:t>
      </w:r>
    </w:p>
    <w:p w:rsidR="00777355" w:rsidRPr="00B36019" w:rsidRDefault="00777355" w:rsidP="006F7613">
      <w:pPr>
        <w:pStyle w:val="ListeParagraf"/>
        <w:numPr>
          <w:ilvl w:val="0"/>
          <w:numId w:val="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Bu algoritmalar,</w:t>
      </w:r>
      <w:r w:rsidR="000D5682" w:rsidRPr="00B36019">
        <w:rPr>
          <w:rFonts w:ascii="Arial" w:hAnsi="Arial" w:cs="Arial"/>
          <w:sz w:val="18"/>
          <w:szCs w:val="18"/>
        </w:rPr>
        <w:t xml:space="preserve"> </w:t>
      </w:r>
      <w:proofErr w:type="gramStart"/>
      <w:r w:rsidR="000D5682" w:rsidRPr="00B36019">
        <w:rPr>
          <w:rFonts w:ascii="Arial" w:hAnsi="Arial" w:cs="Arial"/>
          <w:sz w:val="18"/>
          <w:szCs w:val="18"/>
        </w:rPr>
        <w:t>gerektiğinde</w:t>
      </w:r>
      <w:r w:rsidR="00007F13" w:rsidRPr="00B36019">
        <w:rPr>
          <w:rFonts w:ascii="Arial" w:hAnsi="Arial" w:cs="Arial"/>
          <w:sz w:val="18"/>
          <w:szCs w:val="18"/>
        </w:rPr>
        <w:t xml:space="preserve"> </w:t>
      </w:r>
      <w:r w:rsidRPr="00B36019">
        <w:rPr>
          <w:rFonts w:ascii="Arial" w:hAnsi="Arial" w:cs="Arial"/>
          <w:sz w:val="18"/>
          <w:szCs w:val="18"/>
        </w:rPr>
        <w:t xml:space="preserve"> klinisyenin</w:t>
      </w:r>
      <w:proofErr w:type="gramEnd"/>
      <w:r w:rsidRPr="00B36019">
        <w:rPr>
          <w:rFonts w:ascii="Arial" w:hAnsi="Arial" w:cs="Arial"/>
          <w:sz w:val="18"/>
          <w:szCs w:val="18"/>
        </w:rPr>
        <w:t xml:space="preserve">  </w:t>
      </w:r>
      <w:r w:rsidR="000D5682" w:rsidRPr="00B36019">
        <w:rPr>
          <w:rFonts w:ascii="Arial" w:hAnsi="Arial" w:cs="Arial"/>
          <w:sz w:val="18"/>
          <w:szCs w:val="18"/>
        </w:rPr>
        <w:t xml:space="preserve">bir eczacıdan, </w:t>
      </w:r>
      <w:r w:rsidRPr="00B36019">
        <w:rPr>
          <w:rFonts w:ascii="Arial" w:hAnsi="Arial" w:cs="Arial"/>
          <w:sz w:val="18"/>
          <w:szCs w:val="18"/>
        </w:rPr>
        <w:t xml:space="preserve"> kardiyologdan, </w:t>
      </w:r>
      <w:r w:rsidR="00193632" w:rsidRPr="00B36019">
        <w:rPr>
          <w:rFonts w:ascii="Arial" w:hAnsi="Arial" w:cs="Arial"/>
          <w:sz w:val="18"/>
          <w:szCs w:val="18"/>
        </w:rPr>
        <w:t xml:space="preserve"> KY uzmanından</w:t>
      </w:r>
      <w:r w:rsidRPr="00B36019">
        <w:rPr>
          <w:rFonts w:ascii="Arial" w:hAnsi="Arial" w:cs="Arial"/>
          <w:sz w:val="18"/>
          <w:szCs w:val="18"/>
        </w:rPr>
        <w:t>,</w:t>
      </w:r>
      <w:r w:rsidR="00193632" w:rsidRPr="00B36019">
        <w:rPr>
          <w:rFonts w:ascii="Arial" w:hAnsi="Arial" w:cs="Arial"/>
          <w:sz w:val="18"/>
          <w:szCs w:val="18"/>
        </w:rPr>
        <w:t xml:space="preserve"> </w:t>
      </w:r>
      <w:r w:rsidR="000D5682" w:rsidRPr="00B36019">
        <w:rPr>
          <w:rFonts w:ascii="Arial" w:hAnsi="Arial" w:cs="Arial"/>
          <w:sz w:val="18"/>
          <w:szCs w:val="18"/>
        </w:rPr>
        <w:t>ve / veya  hastalık tedavi</w:t>
      </w:r>
      <w:r w:rsidR="00193632" w:rsidRPr="00B36019">
        <w:rPr>
          <w:rFonts w:ascii="Arial" w:hAnsi="Arial" w:cs="Arial"/>
          <w:sz w:val="18"/>
          <w:szCs w:val="18"/>
        </w:rPr>
        <w:t xml:space="preserve"> programı ve / veya klinik tedaviyi yönlendirmek için diğer ilgili tıbbi uzmanlar</w:t>
      </w:r>
      <w:r w:rsidR="00007F13" w:rsidRPr="00B36019">
        <w:rPr>
          <w:rFonts w:ascii="Arial" w:hAnsi="Arial" w:cs="Arial"/>
          <w:sz w:val="18"/>
          <w:szCs w:val="18"/>
        </w:rPr>
        <w:t>dan</w:t>
      </w:r>
      <w:r w:rsidR="00193632" w:rsidRPr="00B36019">
        <w:rPr>
          <w:rFonts w:ascii="Arial" w:hAnsi="Arial" w:cs="Arial"/>
          <w:sz w:val="18"/>
          <w:szCs w:val="18"/>
        </w:rPr>
        <w:t xml:space="preserve"> (örneğin, endokrinologlar veya nefrologlar)</w:t>
      </w:r>
      <w:r w:rsidR="000D5682" w:rsidRPr="00B36019">
        <w:rPr>
          <w:rFonts w:ascii="Arial" w:hAnsi="Arial" w:cs="Arial"/>
          <w:sz w:val="18"/>
          <w:szCs w:val="18"/>
        </w:rPr>
        <w:t xml:space="preserve"> katkı sağlayacağını varsayar</w:t>
      </w:r>
      <w:r w:rsidR="00193632" w:rsidRPr="00B36019">
        <w:rPr>
          <w:rFonts w:ascii="Arial" w:hAnsi="Arial" w:cs="Arial"/>
          <w:sz w:val="18"/>
          <w:szCs w:val="18"/>
        </w:rPr>
        <w:t>.</w:t>
      </w:r>
    </w:p>
    <w:p w:rsidR="00702031" w:rsidRPr="00B36019" w:rsidRDefault="00702031" w:rsidP="006F7613">
      <w:pPr>
        <w:pStyle w:val="ListeParagraf"/>
        <w:numPr>
          <w:ilvl w:val="0"/>
          <w:numId w:val="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 xml:space="preserve">Her durumda, hasta tercihleri ve değerleri, kanıta dayalı klinik yargı ile </w:t>
      </w:r>
      <w:r w:rsidR="00CE2E04" w:rsidRPr="00B36019">
        <w:rPr>
          <w:rFonts w:ascii="Arial" w:hAnsi="Arial" w:cs="Arial"/>
          <w:sz w:val="18"/>
          <w:szCs w:val="18"/>
        </w:rPr>
        <w:t>işbirliği içinde</w:t>
      </w:r>
      <w:r w:rsidRPr="00B36019">
        <w:rPr>
          <w:rFonts w:ascii="Arial" w:hAnsi="Arial" w:cs="Arial"/>
          <w:sz w:val="18"/>
          <w:szCs w:val="18"/>
        </w:rPr>
        <w:t xml:space="preserve"> klinik karar vermeye yol göstermelidir.</w:t>
      </w:r>
    </w:p>
    <w:p w:rsidR="00702031" w:rsidRPr="00B36019" w:rsidRDefault="00702031" w:rsidP="006F7613">
      <w:pPr>
        <w:pStyle w:val="ListeParagraf"/>
        <w:numPr>
          <w:ilvl w:val="0"/>
          <w:numId w:val="2"/>
        </w:numPr>
        <w:autoSpaceDE w:val="0"/>
        <w:autoSpaceDN w:val="0"/>
        <w:adjustRightInd w:val="0"/>
        <w:spacing w:after="0" w:line="240" w:lineRule="auto"/>
        <w:rPr>
          <w:rFonts w:ascii="Arial" w:hAnsi="Arial" w:cs="Arial"/>
          <w:sz w:val="18"/>
          <w:szCs w:val="18"/>
        </w:rPr>
      </w:pPr>
      <w:r w:rsidRPr="00B36019">
        <w:rPr>
          <w:rFonts w:ascii="Arial" w:hAnsi="Arial" w:cs="Arial"/>
          <w:sz w:val="18"/>
          <w:szCs w:val="18"/>
        </w:rPr>
        <w:t>Herhangi bir zamanda, bu öneriler ve algoritmaların yerini yeni veriler alabilir.</w:t>
      </w:r>
    </w:p>
    <w:p w:rsidR="003041BB" w:rsidRPr="00B36019" w:rsidRDefault="003041BB" w:rsidP="006F353A">
      <w:pPr>
        <w:autoSpaceDE w:val="0"/>
        <w:autoSpaceDN w:val="0"/>
        <w:adjustRightInd w:val="0"/>
        <w:spacing w:after="0" w:line="240" w:lineRule="auto"/>
        <w:rPr>
          <w:rFonts w:ascii="Arial" w:hAnsi="Arial" w:cs="Arial"/>
          <w:color w:val="FF0000"/>
          <w:sz w:val="18"/>
          <w:szCs w:val="18"/>
          <w:highlight w:val="yellow"/>
        </w:rPr>
      </w:pPr>
    </w:p>
    <w:p w:rsidR="009611EB" w:rsidRPr="00B36019" w:rsidRDefault="009611EB" w:rsidP="006F353A">
      <w:pPr>
        <w:autoSpaceDE w:val="0"/>
        <w:autoSpaceDN w:val="0"/>
        <w:adjustRightInd w:val="0"/>
        <w:spacing w:after="0" w:line="240" w:lineRule="auto"/>
        <w:rPr>
          <w:rFonts w:ascii="Arial" w:hAnsi="Arial" w:cs="Arial"/>
          <w:b/>
          <w:color w:val="FF0000"/>
          <w:sz w:val="18"/>
          <w:szCs w:val="18"/>
        </w:rPr>
      </w:pPr>
    </w:p>
    <w:p w:rsidR="009611EB" w:rsidRPr="001A19C0" w:rsidRDefault="009611EB" w:rsidP="006F353A">
      <w:pPr>
        <w:autoSpaceDE w:val="0"/>
        <w:autoSpaceDN w:val="0"/>
        <w:adjustRightInd w:val="0"/>
        <w:spacing w:after="0" w:line="240" w:lineRule="auto"/>
        <w:rPr>
          <w:rFonts w:ascii="Times New Roman" w:hAnsi="Times New Roman" w:cs="Times New Roman"/>
          <w:b/>
          <w:i/>
          <w:sz w:val="28"/>
          <w:szCs w:val="28"/>
        </w:rPr>
      </w:pPr>
      <w:r w:rsidRPr="001A19C0">
        <w:rPr>
          <w:rFonts w:ascii="Times New Roman" w:hAnsi="Times New Roman" w:cs="Times New Roman"/>
          <w:b/>
          <w:i/>
          <w:sz w:val="28"/>
          <w:szCs w:val="28"/>
        </w:rPr>
        <w:t>Tanımlar</w:t>
      </w:r>
    </w:p>
    <w:p w:rsidR="00DD35BA" w:rsidRPr="009611EB" w:rsidRDefault="00DD35BA" w:rsidP="006F353A">
      <w:pPr>
        <w:autoSpaceDE w:val="0"/>
        <w:autoSpaceDN w:val="0"/>
        <w:adjustRightInd w:val="0"/>
        <w:spacing w:after="0" w:line="240" w:lineRule="auto"/>
        <w:rPr>
          <w:rFonts w:ascii="Times New Roman" w:hAnsi="Times New Roman" w:cs="Times New Roman"/>
          <w:b/>
          <w:i/>
          <w:color w:val="0070C0"/>
          <w:sz w:val="24"/>
          <w:szCs w:val="24"/>
        </w:rPr>
      </w:pPr>
    </w:p>
    <w:p w:rsidR="006F353A" w:rsidRDefault="007915C5" w:rsidP="006F353A">
      <w:pPr>
        <w:autoSpaceDE w:val="0"/>
        <w:autoSpaceDN w:val="0"/>
        <w:adjustRightInd w:val="0"/>
        <w:spacing w:after="0" w:line="240" w:lineRule="auto"/>
        <w:rPr>
          <w:rFonts w:ascii="Times New Roman" w:hAnsi="Times New Roman" w:cs="Times New Roman"/>
          <w:b/>
          <w:i/>
          <w:sz w:val="24"/>
          <w:szCs w:val="24"/>
        </w:rPr>
      </w:pPr>
      <w:r w:rsidRPr="00B36019">
        <w:rPr>
          <w:rFonts w:ascii="Times New Roman" w:hAnsi="Times New Roman" w:cs="Times New Roman"/>
          <w:b/>
          <w:i/>
          <w:sz w:val="24"/>
          <w:szCs w:val="24"/>
        </w:rPr>
        <w:t xml:space="preserve">ACC / AHA </w:t>
      </w:r>
      <w:r w:rsidR="005805A3" w:rsidRPr="00B36019">
        <w:rPr>
          <w:rFonts w:ascii="Times New Roman" w:hAnsi="Times New Roman" w:cs="Times New Roman"/>
          <w:b/>
          <w:i/>
          <w:sz w:val="24"/>
          <w:szCs w:val="24"/>
        </w:rPr>
        <w:t>KY</w:t>
      </w:r>
      <w:r w:rsidRPr="00B36019">
        <w:rPr>
          <w:rFonts w:ascii="Times New Roman" w:hAnsi="Times New Roman" w:cs="Times New Roman"/>
          <w:b/>
          <w:i/>
          <w:sz w:val="24"/>
          <w:szCs w:val="24"/>
        </w:rPr>
        <w:t xml:space="preserve"> Aşamaları</w:t>
      </w:r>
      <w:r w:rsidR="005805A3" w:rsidRPr="00B36019">
        <w:rPr>
          <w:rFonts w:ascii="Times New Roman" w:hAnsi="Times New Roman" w:cs="Times New Roman"/>
          <w:b/>
          <w:i/>
          <w:sz w:val="24"/>
          <w:szCs w:val="24"/>
        </w:rPr>
        <w:t xml:space="preserve"> (evreleri)</w:t>
      </w:r>
      <w:r w:rsidRPr="00B36019">
        <w:rPr>
          <w:rFonts w:ascii="Times New Roman" w:hAnsi="Times New Roman" w:cs="Times New Roman"/>
          <w:b/>
          <w:i/>
          <w:sz w:val="24"/>
          <w:szCs w:val="24"/>
        </w:rPr>
        <w:t>:</w:t>
      </w:r>
    </w:p>
    <w:p w:rsidR="001A19C0" w:rsidRPr="00B36019" w:rsidRDefault="001A19C0" w:rsidP="006F353A">
      <w:pPr>
        <w:autoSpaceDE w:val="0"/>
        <w:autoSpaceDN w:val="0"/>
        <w:adjustRightInd w:val="0"/>
        <w:spacing w:after="0" w:line="240" w:lineRule="auto"/>
        <w:rPr>
          <w:rFonts w:ascii="Times New Roman" w:hAnsi="Times New Roman" w:cs="Times New Roman"/>
          <w:b/>
          <w:i/>
          <w:sz w:val="24"/>
          <w:szCs w:val="24"/>
        </w:rPr>
      </w:pPr>
    </w:p>
    <w:p w:rsidR="009154F0" w:rsidRPr="001A19C0" w:rsidRDefault="009154F0"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 xml:space="preserve">Evre A: KY için yüksek risk altında, ancak yapısal kalp hastalığı veya KY </w:t>
      </w:r>
      <w:proofErr w:type="gramStart"/>
      <w:r w:rsidRPr="001A19C0">
        <w:rPr>
          <w:rFonts w:ascii="Arial" w:hAnsi="Arial" w:cs="Arial"/>
          <w:sz w:val="18"/>
          <w:szCs w:val="18"/>
        </w:rPr>
        <w:t>semptomları</w:t>
      </w:r>
      <w:proofErr w:type="gramEnd"/>
      <w:r w:rsidRPr="001A19C0">
        <w:rPr>
          <w:rFonts w:ascii="Arial" w:hAnsi="Arial" w:cs="Arial"/>
          <w:sz w:val="18"/>
          <w:szCs w:val="18"/>
        </w:rPr>
        <w:t xml:space="preserve"> yok.</w:t>
      </w:r>
    </w:p>
    <w:p w:rsidR="00DD35BA" w:rsidRPr="001A19C0" w:rsidRDefault="00DD35BA"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Evre B: Yapısal kalp hastalığı</w:t>
      </w:r>
      <w:r w:rsidR="00883027" w:rsidRPr="001A19C0">
        <w:rPr>
          <w:rFonts w:ascii="Arial" w:hAnsi="Arial" w:cs="Arial"/>
          <w:sz w:val="18"/>
          <w:szCs w:val="18"/>
        </w:rPr>
        <w:t xml:space="preserve"> var</w:t>
      </w:r>
      <w:r w:rsidRPr="001A19C0">
        <w:rPr>
          <w:rFonts w:ascii="Arial" w:hAnsi="Arial" w:cs="Arial"/>
          <w:sz w:val="18"/>
          <w:szCs w:val="18"/>
        </w:rPr>
        <w:t xml:space="preserve">, ancak KY bulguları veya </w:t>
      </w:r>
      <w:proofErr w:type="gramStart"/>
      <w:r w:rsidRPr="001A19C0">
        <w:rPr>
          <w:rFonts w:ascii="Arial" w:hAnsi="Arial" w:cs="Arial"/>
          <w:sz w:val="18"/>
          <w:szCs w:val="18"/>
        </w:rPr>
        <w:t>semptomları</w:t>
      </w:r>
      <w:proofErr w:type="gramEnd"/>
      <w:r w:rsidRPr="001A19C0">
        <w:rPr>
          <w:rFonts w:ascii="Arial" w:hAnsi="Arial" w:cs="Arial"/>
          <w:sz w:val="18"/>
          <w:szCs w:val="18"/>
        </w:rPr>
        <w:t xml:space="preserve"> yok.</w:t>
      </w:r>
    </w:p>
    <w:p w:rsidR="00DD35BA" w:rsidRPr="001A19C0" w:rsidRDefault="00DD35BA"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 xml:space="preserve">Evre C: yapısal kalp </w:t>
      </w:r>
      <w:proofErr w:type="gramStart"/>
      <w:r w:rsidRPr="001A19C0">
        <w:rPr>
          <w:rFonts w:ascii="Arial" w:hAnsi="Arial" w:cs="Arial"/>
          <w:sz w:val="18"/>
          <w:szCs w:val="18"/>
        </w:rPr>
        <w:t>hastalığı  ile</w:t>
      </w:r>
      <w:proofErr w:type="gramEnd"/>
      <w:r w:rsidRPr="001A19C0">
        <w:rPr>
          <w:rFonts w:ascii="Arial" w:hAnsi="Arial" w:cs="Arial"/>
          <w:sz w:val="18"/>
          <w:szCs w:val="18"/>
        </w:rPr>
        <w:t xml:space="preserve"> önceden  veya mevcut KY semptomları olan.</w:t>
      </w:r>
    </w:p>
    <w:p w:rsidR="00DD35BA" w:rsidRPr="001A19C0" w:rsidRDefault="00DD35BA"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Evre D: Özel müdahaleler gerektiren refrakter KY.</w:t>
      </w:r>
    </w:p>
    <w:p w:rsidR="00482CAA" w:rsidRPr="001A19C0" w:rsidRDefault="00482CAA" w:rsidP="00482CAA">
      <w:pPr>
        <w:pStyle w:val="ListeParagraf"/>
        <w:autoSpaceDE w:val="0"/>
        <w:autoSpaceDN w:val="0"/>
        <w:adjustRightInd w:val="0"/>
        <w:spacing w:after="0" w:line="240" w:lineRule="auto"/>
        <w:ind w:left="502"/>
        <w:rPr>
          <w:rFonts w:ascii="Arial" w:hAnsi="Arial" w:cs="Arial"/>
          <w:color w:val="0070C0"/>
          <w:sz w:val="18"/>
          <w:szCs w:val="18"/>
        </w:rPr>
      </w:pPr>
    </w:p>
    <w:p w:rsidR="00B55B66" w:rsidRPr="001A19C0" w:rsidRDefault="00B55B66" w:rsidP="006F7613">
      <w:pPr>
        <w:pStyle w:val="ListeParagraf"/>
        <w:numPr>
          <w:ilvl w:val="0"/>
          <w:numId w:val="3"/>
        </w:numPr>
        <w:autoSpaceDE w:val="0"/>
        <w:autoSpaceDN w:val="0"/>
        <w:adjustRightInd w:val="0"/>
        <w:spacing w:after="0" w:line="240" w:lineRule="auto"/>
        <w:rPr>
          <w:rFonts w:ascii="Arial" w:hAnsi="Arial" w:cs="Arial"/>
          <w:sz w:val="18"/>
          <w:szCs w:val="18"/>
        </w:rPr>
      </w:pPr>
      <w:r w:rsidRPr="001A19C0">
        <w:rPr>
          <w:rFonts w:ascii="Times New Roman" w:hAnsi="Times New Roman" w:cs="Times New Roman"/>
          <w:b/>
          <w:i/>
          <w:sz w:val="20"/>
          <w:szCs w:val="20"/>
        </w:rPr>
        <w:t>KYTT:</w:t>
      </w:r>
      <w:r w:rsidRPr="001A19C0">
        <w:rPr>
          <w:rFonts w:ascii="Arial" w:hAnsi="Arial" w:cs="Arial"/>
          <w:sz w:val="18"/>
          <w:szCs w:val="18"/>
        </w:rPr>
        <w:t xml:space="preserve"> Kılavuzun </w:t>
      </w:r>
      <w:proofErr w:type="gramStart"/>
      <w:r w:rsidRPr="001A19C0">
        <w:rPr>
          <w:rFonts w:ascii="Arial" w:hAnsi="Arial" w:cs="Arial"/>
          <w:sz w:val="18"/>
          <w:szCs w:val="18"/>
        </w:rPr>
        <w:t xml:space="preserve">yönlendirdiği  </w:t>
      </w:r>
      <w:r w:rsidR="00416C2D" w:rsidRPr="001A19C0">
        <w:rPr>
          <w:rFonts w:ascii="Arial" w:hAnsi="Arial" w:cs="Arial"/>
          <w:sz w:val="18"/>
          <w:szCs w:val="18"/>
        </w:rPr>
        <w:t xml:space="preserve"> tıbbi</w:t>
      </w:r>
      <w:proofErr w:type="gramEnd"/>
      <w:r w:rsidR="00416C2D" w:rsidRPr="001A19C0">
        <w:rPr>
          <w:rFonts w:ascii="Arial" w:hAnsi="Arial" w:cs="Arial"/>
          <w:sz w:val="18"/>
          <w:szCs w:val="18"/>
        </w:rPr>
        <w:t xml:space="preserve"> tedavi;</w:t>
      </w:r>
      <w:r w:rsidRPr="001A19C0">
        <w:rPr>
          <w:rFonts w:ascii="Arial" w:hAnsi="Arial" w:cs="Arial"/>
          <w:sz w:val="18"/>
          <w:szCs w:val="18"/>
        </w:rPr>
        <w:t xml:space="preserve"> klinik pratik </w:t>
      </w:r>
      <w:r w:rsidR="008918A9" w:rsidRPr="001A19C0">
        <w:rPr>
          <w:rFonts w:ascii="Arial" w:hAnsi="Arial" w:cs="Arial"/>
          <w:sz w:val="18"/>
          <w:szCs w:val="18"/>
        </w:rPr>
        <w:t xml:space="preserve"> kılavuzlar ile</w:t>
      </w:r>
      <w:r w:rsidRPr="001A19C0">
        <w:rPr>
          <w:rFonts w:ascii="Arial" w:hAnsi="Arial" w:cs="Arial"/>
          <w:sz w:val="18"/>
          <w:szCs w:val="18"/>
        </w:rPr>
        <w:t xml:space="preserve"> kullanım</w:t>
      </w:r>
      <w:r w:rsidR="00416C2D" w:rsidRPr="001A19C0">
        <w:rPr>
          <w:rFonts w:ascii="Arial" w:hAnsi="Arial" w:cs="Arial"/>
          <w:sz w:val="18"/>
          <w:szCs w:val="18"/>
        </w:rPr>
        <w:t xml:space="preserve">ı desteklenen  </w:t>
      </w:r>
      <w:r w:rsidRPr="001A19C0">
        <w:rPr>
          <w:rFonts w:ascii="Arial" w:hAnsi="Arial" w:cs="Arial"/>
          <w:sz w:val="18"/>
          <w:szCs w:val="18"/>
        </w:rPr>
        <w:t xml:space="preserve"> tedavi seçeneklerini gösterir.</w:t>
      </w:r>
    </w:p>
    <w:p w:rsidR="00B55B66" w:rsidRPr="001A19C0" w:rsidRDefault="00B55B66" w:rsidP="006F7613">
      <w:pPr>
        <w:pStyle w:val="ListeParagraf"/>
        <w:numPr>
          <w:ilvl w:val="0"/>
          <w:numId w:val="3"/>
        </w:numPr>
        <w:autoSpaceDE w:val="0"/>
        <w:autoSpaceDN w:val="0"/>
        <w:adjustRightInd w:val="0"/>
        <w:spacing w:after="0" w:line="240" w:lineRule="auto"/>
        <w:rPr>
          <w:rFonts w:ascii="Arial" w:hAnsi="Arial" w:cs="Arial"/>
          <w:sz w:val="18"/>
          <w:szCs w:val="18"/>
        </w:rPr>
      </w:pPr>
      <w:r w:rsidRPr="001A19C0">
        <w:rPr>
          <w:rFonts w:ascii="Times New Roman" w:hAnsi="Times New Roman" w:cs="Times New Roman"/>
          <w:b/>
          <w:i/>
          <w:sz w:val="20"/>
          <w:szCs w:val="20"/>
        </w:rPr>
        <w:t>KYdEF:</w:t>
      </w:r>
      <w:r w:rsidRPr="001A19C0">
        <w:rPr>
          <w:rFonts w:ascii="Arial" w:hAnsi="Arial" w:cs="Arial"/>
          <w:sz w:val="18"/>
          <w:szCs w:val="18"/>
        </w:rPr>
        <w:t xml:space="preserve"> KY ve SVEF  ≤% 40'ın klinik tanısı.</w:t>
      </w:r>
    </w:p>
    <w:p w:rsidR="00800208" w:rsidRPr="001A19C0" w:rsidRDefault="00800208" w:rsidP="00D961C0">
      <w:pPr>
        <w:autoSpaceDE w:val="0"/>
        <w:autoSpaceDN w:val="0"/>
        <w:adjustRightInd w:val="0"/>
        <w:spacing w:after="0" w:line="240" w:lineRule="auto"/>
        <w:rPr>
          <w:rFonts w:ascii="Arial" w:hAnsi="Arial" w:cs="Arial"/>
          <w:b/>
          <w:i/>
          <w:color w:val="0070C0"/>
          <w:sz w:val="18"/>
          <w:szCs w:val="18"/>
        </w:rPr>
      </w:pPr>
    </w:p>
    <w:p w:rsidR="00D961C0" w:rsidRDefault="001A19C0" w:rsidP="00D961C0">
      <w:pPr>
        <w:autoSpaceDE w:val="0"/>
        <w:autoSpaceDN w:val="0"/>
        <w:adjustRightInd w:val="0"/>
        <w:spacing w:after="0" w:line="240" w:lineRule="auto"/>
        <w:rPr>
          <w:rFonts w:ascii="Times New Roman" w:hAnsi="Times New Roman" w:cs="Times New Roman"/>
          <w:b/>
          <w:i/>
          <w:sz w:val="24"/>
          <w:szCs w:val="24"/>
        </w:rPr>
      </w:pPr>
      <w:r w:rsidRPr="001A19C0">
        <w:rPr>
          <w:rFonts w:ascii="Times New Roman" w:hAnsi="Times New Roman" w:cs="Times New Roman"/>
          <w:b/>
          <w:i/>
          <w:sz w:val="24"/>
          <w:szCs w:val="24"/>
        </w:rPr>
        <w:t>New York Kalp Derneği (NYHA) Fonksiyonel Sınıfla</w:t>
      </w:r>
      <w:r w:rsidR="005805A3" w:rsidRPr="001A19C0">
        <w:rPr>
          <w:rFonts w:ascii="Times New Roman" w:hAnsi="Times New Roman" w:cs="Times New Roman"/>
          <w:b/>
          <w:i/>
          <w:sz w:val="24"/>
          <w:szCs w:val="24"/>
        </w:rPr>
        <w:t>ma</w:t>
      </w:r>
      <w:r w:rsidR="00D961C0" w:rsidRPr="001A19C0">
        <w:rPr>
          <w:rFonts w:ascii="Times New Roman" w:hAnsi="Times New Roman" w:cs="Times New Roman"/>
          <w:b/>
          <w:i/>
          <w:sz w:val="24"/>
          <w:szCs w:val="24"/>
        </w:rPr>
        <w:t>:</w:t>
      </w:r>
    </w:p>
    <w:p w:rsidR="001A19C0" w:rsidRPr="001A19C0" w:rsidRDefault="001A19C0" w:rsidP="00D961C0">
      <w:pPr>
        <w:autoSpaceDE w:val="0"/>
        <w:autoSpaceDN w:val="0"/>
        <w:adjustRightInd w:val="0"/>
        <w:spacing w:after="0" w:line="240" w:lineRule="auto"/>
        <w:rPr>
          <w:rFonts w:ascii="Times New Roman" w:hAnsi="Times New Roman" w:cs="Times New Roman"/>
          <w:b/>
          <w:i/>
          <w:sz w:val="24"/>
          <w:szCs w:val="24"/>
        </w:rPr>
      </w:pPr>
    </w:p>
    <w:p w:rsidR="00D961C0" w:rsidRPr="001A19C0" w:rsidRDefault="00D961C0"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Sınıf I: Fiziksel aktivite</w:t>
      </w:r>
      <w:r w:rsidR="00482CAA" w:rsidRPr="001A19C0">
        <w:rPr>
          <w:rFonts w:ascii="Arial" w:hAnsi="Arial" w:cs="Arial"/>
          <w:sz w:val="18"/>
          <w:szCs w:val="18"/>
        </w:rPr>
        <w:t xml:space="preserve">nin </w:t>
      </w:r>
      <w:proofErr w:type="gramStart"/>
      <w:r w:rsidR="00482CAA" w:rsidRPr="001A19C0">
        <w:rPr>
          <w:rFonts w:ascii="Arial" w:hAnsi="Arial" w:cs="Arial"/>
          <w:sz w:val="18"/>
          <w:szCs w:val="18"/>
        </w:rPr>
        <w:t xml:space="preserve">kısıtlanması </w:t>
      </w:r>
      <w:r w:rsidRPr="001A19C0">
        <w:rPr>
          <w:rFonts w:ascii="Arial" w:hAnsi="Arial" w:cs="Arial"/>
          <w:sz w:val="18"/>
          <w:szCs w:val="18"/>
        </w:rPr>
        <w:t xml:space="preserve"> yoktur</w:t>
      </w:r>
      <w:proofErr w:type="gramEnd"/>
      <w:r w:rsidRPr="001A19C0">
        <w:rPr>
          <w:rFonts w:ascii="Arial" w:hAnsi="Arial" w:cs="Arial"/>
          <w:sz w:val="18"/>
          <w:szCs w:val="18"/>
        </w:rPr>
        <w:t xml:space="preserve">. Sıradan fiziksel aktivite, KY </w:t>
      </w:r>
      <w:proofErr w:type="gramStart"/>
      <w:r w:rsidRPr="001A19C0">
        <w:rPr>
          <w:rFonts w:ascii="Arial" w:hAnsi="Arial" w:cs="Arial"/>
          <w:sz w:val="18"/>
          <w:szCs w:val="18"/>
        </w:rPr>
        <w:t>semptomlarına</w:t>
      </w:r>
      <w:proofErr w:type="gramEnd"/>
      <w:r w:rsidRPr="001A19C0">
        <w:rPr>
          <w:rFonts w:ascii="Arial" w:hAnsi="Arial" w:cs="Arial"/>
          <w:sz w:val="18"/>
          <w:szCs w:val="18"/>
        </w:rPr>
        <w:t xml:space="preserve"> neden olmaz.</w:t>
      </w:r>
    </w:p>
    <w:p w:rsidR="00FE7BDD" w:rsidRPr="001A19C0" w:rsidRDefault="00FE7BDD"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 xml:space="preserve"> Sınıf II: Fiziksel aktivitenin hafif kısıtlanası. Dinlenimde rahat, ancak normal fiziksel aktivite KY </w:t>
      </w:r>
      <w:proofErr w:type="gramStart"/>
      <w:r w:rsidRPr="001A19C0">
        <w:rPr>
          <w:rFonts w:ascii="Arial" w:hAnsi="Arial" w:cs="Arial"/>
          <w:sz w:val="18"/>
          <w:szCs w:val="18"/>
        </w:rPr>
        <w:t>semptomları</w:t>
      </w:r>
      <w:proofErr w:type="gramEnd"/>
      <w:r w:rsidRPr="001A19C0">
        <w:rPr>
          <w:rFonts w:ascii="Arial" w:hAnsi="Arial" w:cs="Arial"/>
          <w:sz w:val="18"/>
          <w:szCs w:val="18"/>
        </w:rPr>
        <w:t xml:space="preserve"> ile sonuçlanır.</w:t>
      </w:r>
    </w:p>
    <w:p w:rsidR="00611A66" w:rsidRPr="001A19C0" w:rsidRDefault="00611A66"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 xml:space="preserve">Sınıf III: Fiziksel aktiviten belirgin kısıtlanır. Dinlenme sırasında rahat, ancak normal aktiviteden daha az aktivite KY </w:t>
      </w:r>
      <w:proofErr w:type="gramStart"/>
      <w:r w:rsidRPr="001A19C0">
        <w:rPr>
          <w:rFonts w:ascii="Arial" w:hAnsi="Arial" w:cs="Arial"/>
          <w:sz w:val="18"/>
          <w:szCs w:val="18"/>
        </w:rPr>
        <w:t>semptomlarına</w:t>
      </w:r>
      <w:proofErr w:type="gramEnd"/>
      <w:r w:rsidRPr="001A19C0">
        <w:rPr>
          <w:rFonts w:ascii="Arial" w:hAnsi="Arial" w:cs="Arial"/>
          <w:sz w:val="18"/>
          <w:szCs w:val="18"/>
        </w:rPr>
        <w:t xml:space="preserve"> neden olur.</w:t>
      </w:r>
    </w:p>
    <w:p w:rsidR="00054299" w:rsidRPr="001A19C0" w:rsidRDefault="00054299" w:rsidP="006F7613">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A19C0">
        <w:rPr>
          <w:rFonts w:ascii="Arial" w:hAnsi="Arial" w:cs="Arial"/>
          <w:sz w:val="18"/>
          <w:szCs w:val="18"/>
        </w:rPr>
        <w:t xml:space="preserve">Sınıf IV: KY </w:t>
      </w:r>
      <w:proofErr w:type="gramStart"/>
      <w:r w:rsidRPr="001A19C0">
        <w:rPr>
          <w:rFonts w:ascii="Arial" w:hAnsi="Arial" w:cs="Arial"/>
          <w:sz w:val="18"/>
          <w:szCs w:val="18"/>
        </w:rPr>
        <w:t>semptomları</w:t>
      </w:r>
      <w:proofErr w:type="gramEnd"/>
      <w:r w:rsidRPr="001A19C0">
        <w:rPr>
          <w:rFonts w:ascii="Arial" w:hAnsi="Arial" w:cs="Arial"/>
          <w:sz w:val="18"/>
          <w:szCs w:val="18"/>
        </w:rPr>
        <w:t xml:space="preserve"> veya dinlenimde KY semptomları olmaksızın </w:t>
      </w:r>
      <w:r w:rsidR="00482CAA" w:rsidRPr="001A19C0">
        <w:rPr>
          <w:rFonts w:ascii="Arial" w:hAnsi="Arial" w:cs="Arial"/>
          <w:sz w:val="18"/>
          <w:szCs w:val="18"/>
        </w:rPr>
        <w:t xml:space="preserve">hasta </w:t>
      </w:r>
      <w:r w:rsidRPr="001A19C0">
        <w:rPr>
          <w:rFonts w:ascii="Arial" w:hAnsi="Arial" w:cs="Arial"/>
          <w:sz w:val="18"/>
          <w:szCs w:val="18"/>
        </w:rPr>
        <w:t>herhangi bir fiziksel aktivite gerçekleştirememe.</w:t>
      </w:r>
    </w:p>
    <w:p w:rsidR="00482CAA" w:rsidRPr="001A19C0" w:rsidRDefault="00482CAA" w:rsidP="00482CAA">
      <w:pPr>
        <w:pStyle w:val="ListeParagraf"/>
        <w:autoSpaceDE w:val="0"/>
        <w:autoSpaceDN w:val="0"/>
        <w:adjustRightInd w:val="0"/>
        <w:spacing w:after="0" w:line="240" w:lineRule="auto"/>
        <w:rPr>
          <w:rFonts w:ascii="Arial" w:hAnsi="Arial" w:cs="Arial"/>
          <w:b/>
          <w:color w:val="0070C0"/>
          <w:sz w:val="18"/>
          <w:szCs w:val="18"/>
        </w:rPr>
      </w:pPr>
    </w:p>
    <w:p w:rsidR="00AA6457" w:rsidRPr="001A19C0" w:rsidRDefault="001A19C0" w:rsidP="006F7613">
      <w:pPr>
        <w:pStyle w:val="ListeParagraf"/>
        <w:numPr>
          <w:ilvl w:val="0"/>
          <w:numId w:val="15"/>
        </w:numPr>
        <w:autoSpaceDE w:val="0"/>
        <w:autoSpaceDN w:val="0"/>
        <w:adjustRightInd w:val="0"/>
        <w:spacing w:after="0" w:line="240" w:lineRule="auto"/>
        <w:rPr>
          <w:rFonts w:ascii="Arial" w:hAnsi="Arial" w:cs="Arial"/>
          <w:sz w:val="18"/>
          <w:szCs w:val="18"/>
        </w:rPr>
      </w:pPr>
      <w:r>
        <w:rPr>
          <w:rFonts w:ascii="Times New Roman" w:hAnsi="Times New Roman" w:cs="Times New Roman"/>
          <w:b/>
          <w:i/>
          <w:sz w:val="20"/>
          <w:szCs w:val="20"/>
        </w:rPr>
        <w:t xml:space="preserve">Optimal </w:t>
      </w:r>
      <w:r w:rsidR="00AA6457" w:rsidRPr="001A19C0">
        <w:rPr>
          <w:rFonts w:ascii="Times New Roman" w:hAnsi="Times New Roman" w:cs="Times New Roman"/>
          <w:b/>
          <w:i/>
          <w:sz w:val="20"/>
          <w:szCs w:val="20"/>
        </w:rPr>
        <w:t>edavi:</w:t>
      </w:r>
      <w:r w:rsidR="00AA6457" w:rsidRPr="001A19C0">
        <w:rPr>
          <w:rFonts w:ascii="Arial" w:hAnsi="Arial" w:cs="Arial"/>
          <w:sz w:val="18"/>
          <w:szCs w:val="18"/>
        </w:rPr>
        <w:t xml:space="preserve"> Belirli bir hasta için hedef veya en yüksek tolere edilen dozda sağlanan tedavi.</w:t>
      </w:r>
    </w:p>
    <w:p w:rsidR="00AA6457" w:rsidRPr="001A19C0" w:rsidRDefault="00AA6457" w:rsidP="006F7613">
      <w:pPr>
        <w:pStyle w:val="ListeParagraf"/>
        <w:numPr>
          <w:ilvl w:val="0"/>
          <w:numId w:val="15"/>
        </w:numPr>
        <w:autoSpaceDE w:val="0"/>
        <w:autoSpaceDN w:val="0"/>
        <w:adjustRightInd w:val="0"/>
        <w:spacing w:after="0" w:line="240" w:lineRule="auto"/>
        <w:rPr>
          <w:rFonts w:ascii="Arial" w:hAnsi="Arial" w:cs="Arial"/>
          <w:sz w:val="18"/>
          <w:szCs w:val="18"/>
        </w:rPr>
      </w:pPr>
      <w:r w:rsidRPr="001A19C0">
        <w:rPr>
          <w:rFonts w:ascii="Times New Roman" w:hAnsi="Times New Roman" w:cs="Times New Roman"/>
          <w:b/>
          <w:i/>
          <w:sz w:val="20"/>
          <w:szCs w:val="20"/>
        </w:rPr>
        <w:t>Hedef doz:</w:t>
      </w:r>
      <w:r w:rsidRPr="001A19C0">
        <w:rPr>
          <w:rFonts w:ascii="Arial" w:hAnsi="Arial" w:cs="Arial"/>
          <w:sz w:val="18"/>
          <w:szCs w:val="18"/>
        </w:rPr>
        <w:t xml:space="preserve"> Klinik çalışmalarda hedeflenen dozlar.</w:t>
      </w:r>
    </w:p>
    <w:p w:rsidR="009611EB" w:rsidRPr="001A19C0" w:rsidRDefault="009611EB" w:rsidP="006F353A">
      <w:pPr>
        <w:autoSpaceDE w:val="0"/>
        <w:autoSpaceDN w:val="0"/>
        <w:adjustRightInd w:val="0"/>
        <w:spacing w:after="0" w:line="240" w:lineRule="auto"/>
        <w:rPr>
          <w:rFonts w:ascii="Arial" w:hAnsi="Arial" w:cs="Arial"/>
          <w:color w:val="000000"/>
          <w:sz w:val="18"/>
          <w:szCs w:val="18"/>
        </w:rPr>
      </w:pPr>
    </w:p>
    <w:p w:rsidR="00EA05EB" w:rsidRPr="001A19C0" w:rsidRDefault="00EA05EB" w:rsidP="006F353A">
      <w:pPr>
        <w:rPr>
          <w:rFonts w:ascii="Arial" w:hAnsi="Arial" w:cs="Arial"/>
          <w:b/>
          <w:color w:val="FF0000"/>
          <w:sz w:val="18"/>
          <w:szCs w:val="18"/>
        </w:rPr>
      </w:pPr>
    </w:p>
    <w:p w:rsidR="006F353A" w:rsidRDefault="00732005" w:rsidP="006F353A">
      <w:pPr>
        <w:rPr>
          <w:rFonts w:ascii="Times New Roman" w:hAnsi="Times New Roman" w:cs="Times New Roman"/>
          <w:b/>
          <w:sz w:val="24"/>
          <w:szCs w:val="24"/>
        </w:rPr>
      </w:pPr>
      <w:r w:rsidRPr="00732005">
        <w:rPr>
          <w:rFonts w:ascii="Times New Roman" w:hAnsi="Times New Roman" w:cs="Times New Roman"/>
          <w:b/>
          <w:sz w:val="24"/>
          <w:szCs w:val="24"/>
        </w:rPr>
        <w:t xml:space="preserve">ÖZET </w:t>
      </w:r>
      <w:proofErr w:type="gramStart"/>
      <w:r w:rsidRPr="00732005">
        <w:rPr>
          <w:rFonts w:ascii="Times New Roman" w:hAnsi="Times New Roman" w:cs="Times New Roman"/>
          <w:b/>
          <w:sz w:val="24"/>
          <w:szCs w:val="24"/>
        </w:rPr>
        <w:t>GRAFİĞİ  YOLU</w:t>
      </w:r>
      <w:proofErr w:type="gramEnd"/>
    </w:p>
    <w:p w:rsidR="001A19C0" w:rsidRDefault="001A19C0" w:rsidP="00EA05EB">
      <w:pPr>
        <w:rPr>
          <w:rFonts w:ascii="Arial" w:hAnsi="Arial" w:cs="Arial"/>
          <w:sz w:val="20"/>
          <w:szCs w:val="20"/>
        </w:rPr>
      </w:pPr>
    </w:p>
    <w:p w:rsidR="00EA05EB" w:rsidRDefault="00732005" w:rsidP="00EA05EB">
      <w:pPr>
        <w:rPr>
          <w:rFonts w:ascii="Arial" w:hAnsi="Arial" w:cs="Arial"/>
          <w:sz w:val="20"/>
          <w:szCs w:val="20"/>
        </w:rPr>
      </w:pPr>
      <w:r w:rsidRPr="00732005">
        <w:rPr>
          <w:rFonts w:ascii="Arial" w:hAnsi="Arial" w:cs="Arial"/>
          <w:sz w:val="20"/>
          <w:szCs w:val="20"/>
        </w:rPr>
        <w:t>(</w:t>
      </w:r>
      <w:r w:rsidRPr="00BF2DB5">
        <w:rPr>
          <w:rFonts w:ascii="Arial" w:hAnsi="Arial" w:cs="Arial"/>
          <w:b/>
          <w:color w:val="FF0000"/>
          <w:sz w:val="20"/>
          <w:szCs w:val="20"/>
          <w:highlight w:val="yellow"/>
          <w:u w:val="single"/>
        </w:rPr>
        <w:t>Figür -1</w:t>
      </w:r>
      <w:r w:rsidRPr="00732005">
        <w:rPr>
          <w:rFonts w:ascii="Arial" w:hAnsi="Arial" w:cs="Arial"/>
          <w:sz w:val="20"/>
          <w:szCs w:val="20"/>
        </w:rPr>
        <w:t xml:space="preserve">), </w:t>
      </w:r>
      <w:r w:rsidRPr="001A19C0">
        <w:rPr>
          <w:rFonts w:ascii="Arial" w:hAnsi="Arial" w:cs="Arial"/>
          <w:sz w:val="18"/>
          <w:szCs w:val="18"/>
        </w:rPr>
        <w:t>KYdEF ile ilgili 10 temel sorunu özetleyen 2017 ACC ECDP Özet Grafiğinin bir güncellemesidir.</w:t>
      </w:r>
    </w:p>
    <w:p w:rsidR="000B1DD1" w:rsidRDefault="000B1DD1" w:rsidP="00EA05EB">
      <w:pPr>
        <w:rPr>
          <w:rFonts w:ascii="Arial" w:hAnsi="Arial" w:cs="Arial"/>
          <w:sz w:val="20"/>
          <w:szCs w:val="20"/>
        </w:rPr>
      </w:pPr>
    </w:p>
    <w:p w:rsidR="000B1DD1" w:rsidRPr="00BF2DB5" w:rsidRDefault="000B1DD1" w:rsidP="00EA05EB">
      <w:pPr>
        <w:rPr>
          <w:rFonts w:ascii="Arial" w:hAnsi="Arial" w:cs="Arial"/>
          <w:sz w:val="20"/>
          <w:szCs w:val="20"/>
        </w:rPr>
      </w:pPr>
    </w:p>
    <w:p w:rsidR="00EA05EB" w:rsidRPr="008F3194" w:rsidRDefault="00EA05EB" w:rsidP="00EA05EB">
      <w:pPr>
        <w:rPr>
          <w:rFonts w:ascii="Times New Roman" w:hAnsi="Times New Roman" w:cs="Times New Roman"/>
          <w:b/>
          <w:sz w:val="20"/>
          <w:szCs w:val="20"/>
        </w:rPr>
      </w:pPr>
      <w:r w:rsidRPr="00732005">
        <w:rPr>
          <w:rFonts w:ascii="AdvOT5b669f61" w:hAnsi="AdvOT5b669f61" w:cs="AdvOT5b669f61"/>
          <w:b/>
          <w:color w:val="FF0000"/>
          <w:sz w:val="28"/>
          <w:szCs w:val="28"/>
          <w:u w:val="single"/>
        </w:rPr>
        <w:lastRenderedPageBreak/>
        <w:t>Figür -1</w:t>
      </w:r>
      <w:r w:rsidR="00732005" w:rsidRPr="00732005">
        <w:rPr>
          <w:rFonts w:ascii="AdvOT5b669f61" w:hAnsi="AdvOT5b669f61" w:cs="AdvOT5b669f61"/>
          <w:b/>
          <w:color w:val="FF0000"/>
          <w:sz w:val="28"/>
          <w:szCs w:val="28"/>
          <w:u w:val="single"/>
        </w:rPr>
        <w:t>:</w:t>
      </w:r>
      <w:r w:rsidR="00732005">
        <w:rPr>
          <w:rFonts w:ascii="AdvOT5b669f61" w:hAnsi="AdvOT5b669f61" w:cs="AdvOT5b669f61"/>
          <w:b/>
          <w:color w:val="FF0000"/>
          <w:sz w:val="28"/>
          <w:szCs w:val="28"/>
        </w:rPr>
        <w:t xml:space="preserve"> </w:t>
      </w:r>
      <w:r w:rsidRPr="00EA05EB">
        <w:rPr>
          <w:rFonts w:ascii="AdvOT5b669f61" w:hAnsi="AdvOT5b669f61" w:cs="AdvOT5b669f61"/>
          <w:b/>
          <w:color w:val="FF0000"/>
          <w:sz w:val="16"/>
          <w:szCs w:val="16"/>
        </w:rPr>
        <w:t xml:space="preserve"> </w:t>
      </w:r>
      <w:r w:rsidRPr="008F3194">
        <w:rPr>
          <w:rFonts w:ascii="Times New Roman" w:hAnsi="Times New Roman" w:cs="Times New Roman"/>
          <w:b/>
          <w:sz w:val="20"/>
          <w:szCs w:val="20"/>
        </w:rPr>
        <w:t xml:space="preserve">Ejeksiyon Fraksiyonu Düşük Azaltılmış </w:t>
      </w:r>
      <w:proofErr w:type="gramStart"/>
      <w:r w:rsidRPr="008F3194">
        <w:rPr>
          <w:rFonts w:ascii="Times New Roman" w:hAnsi="Times New Roman" w:cs="Times New Roman"/>
          <w:b/>
          <w:sz w:val="20"/>
          <w:szCs w:val="20"/>
        </w:rPr>
        <w:t>KY  İle</w:t>
      </w:r>
      <w:proofErr w:type="gramEnd"/>
      <w:r w:rsidRPr="008F3194">
        <w:rPr>
          <w:rFonts w:ascii="Times New Roman" w:hAnsi="Times New Roman" w:cs="Times New Roman"/>
          <w:b/>
          <w:sz w:val="20"/>
          <w:szCs w:val="20"/>
        </w:rPr>
        <w:t xml:space="preserve"> İlgili 10 Önemli Sorun</w:t>
      </w:r>
      <w:r w:rsidR="00752129">
        <w:rPr>
          <w:rFonts w:ascii="Times New Roman" w:hAnsi="Times New Roman" w:cs="Times New Roman"/>
          <w:b/>
          <w:sz w:val="20"/>
          <w:szCs w:val="20"/>
        </w:rPr>
        <w:t>.</w:t>
      </w:r>
    </w:p>
    <w:p w:rsidR="00732005" w:rsidRPr="00732005" w:rsidRDefault="009F5D67" w:rsidP="00EA05EB">
      <w:pPr>
        <w:rPr>
          <w:rFonts w:ascii="Times New Roman" w:hAnsi="Times New Roman" w:cs="Times New Roman"/>
          <w:b/>
          <w:sz w:val="36"/>
          <w:szCs w:val="36"/>
        </w:rPr>
      </w:pPr>
      <w:r w:rsidRPr="009F5D67">
        <w:rPr>
          <w:rFonts w:ascii="Times New Roman" w:hAnsi="Times New Roman" w:cs="Times New Roman"/>
          <w:b/>
          <w:noProof/>
          <w:sz w:val="36"/>
          <w:szCs w:val="36"/>
          <w:lang w:eastAsia="tr-TR"/>
        </w:rPr>
        <w:drawing>
          <wp:inline distT="0" distB="0" distL="0" distR="0" wp14:anchorId="50F8F732" wp14:editId="0F5204B5">
            <wp:extent cx="5760720" cy="32397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770"/>
                    </a:xfrm>
                    <a:prstGeom prst="rect">
                      <a:avLst/>
                    </a:prstGeom>
                  </pic:spPr>
                </pic:pic>
              </a:graphicData>
            </a:graphic>
          </wp:inline>
        </w:drawing>
      </w:r>
    </w:p>
    <w:p w:rsidR="00EA05EB" w:rsidRPr="006F353A" w:rsidRDefault="00EA05EB" w:rsidP="008F3194">
      <w:pPr>
        <w:pBdr>
          <w:bottom w:val="single" w:sz="4" w:space="1" w:color="auto"/>
        </w:pBdr>
        <w:rPr>
          <w:rFonts w:ascii="AdvOT5b669f61" w:hAnsi="AdvOT5b669f61" w:cs="AdvOT5b669f61"/>
          <w:b/>
          <w:color w:val="FF0000"/>
          <w:sz w:val="16"/>
          <w:szCs w:val="16"/>
        </w:rPr>
      </w:pPr>
    </w:p>
    <w:p w:rsidR="00DF0D35" w:rsidRDefault="00DF0D35" w:rsidP="006F353A">
      <w:pPr>
        <w:autoSpaceDE w:val="0"/>
        <w:autoSpaceDN w:val="0"/>
        <w:adjustRightInd w:val="0"/>
        <w:spacing w:after="0" w:line="240" w:lineRule="auto"/>
        <w:rPr>
          <w:rFonts w:ascii="AdvOTc3f2c111.B" w:hAnsi="AdvOTc3f2c111.B" w:cs="AdvOTc3f2c111.B"/>
          <w:b/>
          <w:color w:val="FF0000"/>
          <w:sz w:val="15"/>
          <w:szCs w:val="15"/>
        </w:rPr>
      </w:pPr>
    </w:p>
    <w:p w:rsidR="00DF0D35" w:rsidRDefault="00DF0D35" w:rsidP="006F353A">
      <w:pPr>
        <w:autoSpaceDE w:val="0"/>
        <w:autoSpaceDN w:val="0"/>
        <w:adjustRightInd w:val="0"/>
        <w:spacing w:after="0" w:line="240" w:lineRule="auto"/>
        <w:rPr>
          <w:rFonts w:ascii="Times New Roman" w:hAnsi="Times New Roman" w:cs="Times New Roman"/>
          <w:b/>
          <w:color w:val="0070C0"/>
          <w:sz w:val="28"/>
          <w:szCs w:val="28"/>
        </w:rPr>
      </w:pPr>
    </w:p>
    <w:p w:rsidR="00DF0D35" w:rsidRPr="001A19C0" w:rsidRDefault="00DF0D35" w:rsidP="006F353A">
      <w:pPr>
        <w:autoSpaceDE w:val="0"/>
        <w:autoSpaceDN w:val="0"/>
        <w:adjustRightInd w:val="0"/>
        <w:spacing w:after="0" w:line="240" w:lineRule="auto"/>
        <w:rPr>
          <w:rFonts w:ascii="Times New Roman" w:hAnsi="Times New Roman" w:cs="Times New Roman"/>
          <w:b/>
          <w:sz w:val="28"/>
          <w:szCs w:val="28"/>
        </w:rPr>
      </w:pPr>
      <w:r w:rsidRPr="001A19C0">
        <w:rPr>
          <w:rFonts w:ascii="Times New Roman" w:hAnsi="Times New Roman" w:cs="Times New Roman"/>
          <w:b/>
          <w:sz w:val="28"/>
          <w:szCs w:val="28"/>
        </w:rPr>
        <w:t>A</w:t>
      </w:r>
      <w:r w:rsidR="001B4659" w:rsidRPr="001A19C0">
        <w:rPr>
          <w:rFonts w:ascii="Times New Roman" w:hAnsi="Times New Roman" w:cs="Times New Roman"/>
          <w:b/>
          <w:sz w:val="28"/>
          <w:szCs w:val="28"/>
        </w:rPr>
        <w:t>ÇIKLAMA VE GEREKÇE</w:t>
      </w:r>
      <w:r w:rsidRPr="001A19C0">
        <w:rPr>
          <w:rFonts w:ascii="Times New Roman" w:hAnsi="Times New Roman" w:cs="Times New Roman"/>
          <w:b/>
          <w:sz w:val="28"/>
          <w:szCs w:val="28"/>
        </w:rPr>
        <w:t>: KY’</w:t>
      </w:r>
      <w:r w:rsidR="001B4659" w:rsidRPr="001A19C0">
        <w:rPr>
          <w:rFonts w:ascii="Times New Roman" w:hAnsi="Times New Roman" w:cs="Times New Roman"/>
          <w:b/>
          <w:sz w:val="28"/>
          <w:szCs w:val="28"/>
        </w:rPr>
        <w:t>DE</w:t>
      </w:r>
      <w:r w:rsidRPr="001A19C0">
        <w:rPr>
          <w:rFonts w:ascii="Times New Roman" w:hAnsi="Times New Roman" w:cs="Times New Roman"/>
          <w:b/>
          <w:sz w:val="28"/>
          <w:szCs w:val="28"/>
        </w:rPr>
        <w:t xml:space="preserve"> 10 </w:t>
      </w:r>
      <w:proofErr w:type="gramStart"/>
      <w:r w:rsidRPr="001A19C0">
        <w:rPr>
          <w:rFonts w:ascii="Times New Roman" w:hAnsi="Times New Roman" w:cs="Times New Roman"/>
          <w:b/>
          <w:sz w:val="28"/>
          <w:szCs w:val="28"/>
        </w:rPr>
        <w:t>T</w:t>
      </w:r>
      <w:r w:rsidR="001B4659" w:rsidRPr="001A19C0">
        <w:rPr>
          <w:rFonts w:ascii="Times New Roman" w:hAnsi="Times New Roman" w:cs="Times New Roman"/>
          <w:b/>
          <w:sz w:val="28"/>
          <w:szCs w:val="28"/>
        </w:rPr>
        <w:t>EMEL</w:t>
      </w:r>
      <w:r w:rsidRPr="001A19C0">
        <w:rPr>
          <w:rFonts w:ascii="Times New Roman" w:hAnsi="Times New Roman" w:cs="Times New Roman"/>
          <w:b/>
          <w:sz w:val="28"/>
          <w:szCs w:val="28"/>
        </w:rPr>
        <w:t xml:space="preserve">  </w:t>
      </w:r>
      <w:r w:rsidR="001B4659" w:rsidRPr="001A19C0">
        <w:rPr>
          <w:rFonts w:ascii="Times New Roman" w:hAnsi="Times New Roman" w:cs="Times New Roman"/>
          <w:b/>
          <w:sz w:val="28"/>
          <w:szCs w:val="28"/>
        </w:rPr>
        <w:t>KONUYA</w:t>
      </w:r>
      <w:proofErr w:type="gramEnd"/>
      <w:r w:rsidR="001B4659" w:rsidRPr="001A19C0">
        <w:rPr>
          <w:rFonts w:ascii="Times New Roman" w:hAnsi="Times New Roman" w:cs="Times New Roman"/>
          <w:b/>
          <w:sz w:val="28"/>
          <w:szCs w:val="28"/>
        </w:rPr>
        <w:t xml:space="preserve"> CEVAPLAR</w:t>
      </w:r>
    </w:p>
    <w:p w:rsidR="00DF0D35" w:rsidRPr="00DF0D35" w:rsidRDefault="00DF0D35" w:rsidP="006F353A">
      <w:pPr>
        <w:autoSpaceDE w:val="0"/>
        <w:autoSpaceDN w:val="0"/>
        <w:adjustRightInd w:val="0"/>
        <w:spacing w:after="0" w:line="240" w:lineRule="auto"/>
        <w:rPr>
          <w:rFonts w:ascii="Times New Roman" w:hAnsi="Times New Roman" w:cs="Times New Roman"/>
          <w:b/>
          <w:color w:val="0070C0"/>
          <w:sz w:val="28"/>
          <w:szCs w:val="28"/>
        </w:rPr>
      </w:pPr>
    </w:p>
    <w:p w:rsidR="00DF0D35" w:rsidRPr="001A19C0" w:rsidRDefault="00DF0D35" w:rsidP="006F353A">
      <w:pPr>
        <w:autoSpaceDE w:val="0"/>
        <w:autoSpaceDN w:val="0"/>
        <w:adjustRightInd w:val="0"/>
        <w:spacing w:after="0" w:line="240" w:lineRule="auto"/>
        <w:rPr>
          <w:rFonts w:ascii="Times New Roman" w:hAnsi="Times New Roman" w:cs="Times New Roman"/>
          <w:b/>
          <w:sz w:val="24"/>
          <w:szCs w:val="24"/>
        </w:rPr>
      </w:pPr>
      <w:r w:rsidRPr="001A19C0">
        <w:rPr>
          <w:rFonts w:ascii="Times New Roman" w:hAnsi="Times New Roman" w:cs="Times New Roman"/>
          <w:b/>
          <w:sz w:val="24"/>
          <w:szCs w:val="24"/>
        </w:rPr>
        <w:t>KYdEF için Yeni Kanıta Dayalı Kıla</w:t>
      </w:r>
      <w:r w:rsidR="00BF2DB5" w:rsidRPr="001A19C0">
        <w:rPr>
          <w:rFonts w:ascii="Times New Roman" w:hAnsi="Times New Roman" w:cs="Times New Roman"/>
          <w:b/>
          <w:sz w:val="24"/>
          <w:szCs w:val="24"/>
        </w:rPr>
        <w:t>vuzun Yönlendirdiği</w:t>
      </w:r>
      <w:r w:rsidRPr="001A19C0">
        <w:rPr>
          <w:rFonts w:ascii="Times New Roman" w:hAnsi="Times New Roman" w:cs="Times New Roman"/>
          <w:b/>
          <w:sz w:val="24"/>
          <w:szCs w:val="24"/>
        </w:rPr>
        <w:t xml:space="preserve"> Tedavi Nasıl Başlanır, Eklenir veya Geçiş Yapılır</w:t>
      </w:r>
      <w:r w:rsidR="005D25C4" w:rsidRPr="001A19C0">
        <w:rPr>
          <w:rFonts w:ascii="Times New Roman" w:hAnsi="Times New Roman" w:cs="Times New Roman"/>
          <w:b/>
          <w:sz w:val="24"/>
          <w:szCs w:val="24"/>
        </w:rPr>
        <w:t>.</w:t>
      </w:r>
    </w:p>
    <w:p w:rsidR="006F47D4" w:rsidRPr="001A19C0" w:rsidRDefault="007915C5" w:rsidP="007915C5">
      <w:pPr>
        <w:autoSpaceDE w:val="0"/>
        <w:autoSpaceDN w:val="0"/>
        <w:adjustRightInd w:val="0"/>
        <w:spacing w:after="0" w:line="240" w:lineRule="auto"/>
        <w:rPr>
          <w:rFonts w:ascii="Arial" w:hAnsi="Arial" w:cs="Arial"/>
          <w:color w:val="0070C0"/>
          <w:sz w:val="18"/>
          <w:szCs w:val="18"/>
        </w:rPr>
      </w:pPr>
      <w:r w:rsidRPr="001A19C0">
        <w:rPr>
          <w:rFonts w:ascii="Arial" w:hAnsi="Arial" w:cs="Arial"/>
          <w:sz w:val="18"/>
          <w:szCs w:val="18"/>
        </w:rPr>
        <w:t>Kronik KYdEF için yerleşi</w:t>
      </w:r>
      <w:r w:rsidR="001B4659" w:rsidRPr="001A19C0">
        <w:rPr>
          <w:rFonts w:ascii="Arial" w:hAnsi="Arial" w:cs="Arial"/>
          <w:sz w:val="18"/>
          <w:szCs w:val="18"/>
        </w:rPr>
        <w:t xml:space="preserve">k tedaviler arasında ARNI'ler, ACEI'ler, </w:t>
      </w:r>
      <w:proofErr w:type="gramStart"/>
      <w:r w:rsidR="001B4659" w:rsidRPr="001A19C0">
        <w:rPr>
          <w:rFonts w:ascii="Arial" w:hAnsi="Arial" w:cs="Arial"/>
          <w:sz w:val="18"/>
          <w:szCs w:val="18"/>
        </w:rPr>
        <w:t>(</w:t>
      </w:r>
      <w:proofErr w:type="gramEnd"/>
      <w:r w:rsidR="001B4659" w:rsidRPr="001A19C0">
        <w:rPr>
          <w:rFonts w:ascii="Arial" w:hAnsi="Arial" w:cs="Arial"/>
          <w:sz w:val="18"/>
          <w:szCs w:val="18"/>
        </w:rPr>
        <w:t>ARB'ler, b</w:t>
      </w:r>
      <w:r w:rsidRPr="001A19C0">
        <w:rPr>
          <w:rFonts w:ascii="Arial" w:hAnsi="Arial" w:cs="Arial"/>
          <w:sz w:val="18"/>
          <w:szCs w:val="18"/>
        </w:rPr>
        <w:t>eta</w:t>
      </w:r>
      <w:r w:rsidR="001B4659" w:rsidRPr="001A19C0">
        <w:rPr>
          <w:rFonts w:ascii="Arial" w:hAnsi="Arial" w:cs="Arial"/>
          <w:sz w:val="18"/>
          <w:szCs w:val="18"/>
        </w:rPr>
        <w:t>-</w:t>
      </w:r>
      <w:r w:rsidRPr="001A19C0">
        <w:rPr>
          <w:rFonts w:ascii="Arial" w:hAnsi="Arial" w:cs="Arial"/>
          <w:sz w:val="18"/>
          <w:szCs w:val="18"/>
        </w:rPr>
        <w:t xml:space="preserve"> blokerleri, </w:t>
      </w:r>
      <w:r w:rsidR="00155193" w:rsidRPr="001A19C0">
        <w:rPr>
          <w:rFonts w:ascii="Arial" w:hAnsi="Arial" w:cs="Arial"/>
          <w:sz w:val="18"/>
          <w:szCs w:val="18"/>
        </w:rPr>
        <w:t>kulp</w:t>
      </w:r>
      <w:r w:rsidR="001B4659" w:rsidRPr="001A19C0">
        <w:rPr>
          <w:rFonts w:ascii="Arial" w:hAnsi="Arial" w:cs="Arial"/>
          <w:sz w:val="18"/>
          <w:szCs w:val="18"/>
        </w:rPr>
        <w:t>-</w:t>
      </w:r>
      <w:r w:rsidRPr="001A19C0">
        <w:rPr>
          <w:rFonts w:ascii="Arial" w:hAnsi="Arial" w:cs="Arial"/>
          <w:sz w:val="18"/>
          <w:szCs w:val="18"/>
        </w:rPr>
        <w:t xml:space="preserve"> diüretikler</w:t>
      </w:r>
      <w:r w:rsidR="001B4659" w:rsidRPr="001A19C0">
        <w:rPr>
          <w:rFonts w:ascii="Arial" w:hAnsi="Arial" w:cs="Arial"/>
          <w:sz w:val="18"/>
          <w:szCs w:val="18"/>
        </w:rPr>
        <w:t>İ, aldosteron antagonistleri HYD / ISDN</w:t>
      </w:r>
      <w:r w:rsidR="00155193" w:rsidRPr="001A19C0">
        <w:rPr>
          <w:rFonts w:ascii="Arial" w:hAnsi="Arial" w:cs="Arial"/>
          <w:sz w:val="18"/>
          <w:szCs w:val="18"/>
        </w:rPr>
        <w:t xml:space="preserve"> (, hydralazine/isosorbide)</w:t>
      </w:r>
      <w:r w:rsidRPr="001A19C0">
        <w:rPr>
          <w:rFonts w:ascii="Arial" w:hAnsi="Arial" w:cs="Arial"/>
          <w:sz w:val="18"/>
          <w:szCs w:val="18"/>
        </w:rPr>
        <w:t xml:space="preserve"> ve sinoatriyal düğüm pacemaker akımı için yüksek seçici</w:t>
      </w:r>
      <w:r w:rsidR="00B86931" w:rsidRPr="001A19C0">
        <w:rPr>
          <w:rFonts w:ascii="Arial" w:hAnsi="Arial" w:cs="Arial"/>
          <w:sz w:val="18"/>
          <w:szCs w:val="18"/>
        </w:rPr>
        <w:t>liğe sahip If kanal enblokeri</w:t>
      </w:r>
      <w:r w:rsidR="00155193" w:rsidRPr="001A19C0">
        <w:rPr>
          <w:rFonts w:ascii="Arial" w:hAnsi="Arial" w:cs="Arial"/>
          <w:sz w:val="18"/>
          <w:szCs w:val="18"/>
        </w:rPr>
        <w:t xml:space="preserve"> İ</w:t>
      </w:r>
      <w:r w:rsidRPr="001A19C0">
        <w:rPr>
          <w:rFonts w:ascii="Arial" w:hAnsi="Arial" w:cs="Arial"/>
          <w:sz w:val="18"/>
          <w:szCs w:val="18"/>
        </w:rPr>
        <w:t>vabradin’i ihtiva eder,</w:t>
      </w:r>
      <w:r w:rsidR="00AC4E1F" w:rsidRPr="001A19C0">
        <w:rPr>
          <w:rFonts w:ascii="Arial" w:hAnsi="Arial" w:cs="Arial"/>
          <w:sz w:val="18"/>
          <w:szCs w:val="18"/>
        </w:rPr>
        <w:t xml:space="preserve"> </w:t>
      </w:r>
      <w:r w:rsidR="006F47D4" w:rsidRPr="001A19C0">
        <w:rPr>
          <w:rFonts w:ascii="Arial" w:hAnsi="Arial" w:cs="Arial"/>
          <w:sz w:val="18"/>
          <w:szCs w:val="18"/>
        </w:rPr>
        <w:t>Kulp-</w:t>
      </w:r>
      <w:r w:rsidR="00AC4E1F" w:rsidRPr="001A19C0">
        <w:rPr>
          <w:rFonts w:ascii="Arial" w:hAnsi="Arial" w:cs="Arial"/>
          <w:sz w:val="18"/>
          <w:szCs w:val="18"/>
        </w:rPr>
        <w:t xml:space="preserve"> diüretikler haricinde, tüm bu tedavilerin semptomları düzelttiği, hastaneye yatışları azalttığı ve / veya sağkalımı uzattığı randomize kontrollü çalışmalarda gösterilmiştir</w:t>
      </w:r>
      <w:r w:rsidR="00AC4E1F" w:rsidRPr="001A19C0">
        <w:rPr>
          <w:rFonts w:ascii="Arial" w:hAnsi="Arial" w:cs="Arial"/>
          <w:b/>
          <w:color w:val="FF0000"/>
          <w:sz w:val="18"/>
          <w:szCs w:val="18"/>
          <w:vertAlign w:val="superscript"/>
        </w:rPr>
        <w:t>3</w:t>
      </w:r>
      <w:r w:rsidR="00AC4E1F" w:rsidRPr="001A19C0">
        <w:rPr>
          <w:rFonts w:ascii="Arial" w:hAnsi="Arial" w:cs="Arial"/>
          <w:color w:val="0070C0"/>
          <w:sz w:val="18"/>
          <w:szCs w:val="18"/>
        </w:rPr>
        <w:t xml:space="preserve">. </w:t>
      </w:r>
    </w:p>
    <w:p w:rsidR="006F353A" w:rsidRPr="001A19C0" w:rsidRDefault="00AC4E1F" w:rsidP="007915C5">
      <w:pPr>
        <w:autoSpaceDE w:val="0"/>
        <w:autoSpaceDN w:val="0"/>
        <w:adjustRightInd w:val="0"/>
        <w:spacing w:after="0" w:line="240" w:lineRule="auto"/>
        <w:rPr>
          <w:rFonts w:ascii="Arial" w:hAnsi="Arial" w:cs="Arial"/>
          <w:sz w:val="18"/>
          <w:szCs w:val="18"/>
        </w:rPr>
      </w:pPr>
      <w:r w:rsidRPr="001A19C0">
        <w:rPr>
          <w:rFonts w:ascii="Arial" w:hAnsi="Arial" w:cs="Arial"/>
          <w:sz w:val="18"/>
          <w:szCs w:val="18"/>
        </w:rPr>
        <w:t xml:space="preserve">Digoksinin </w:t>
      </w:r>
      <w:proofErr w:type="gramStart"/>
      <w:r w:rsidR="006F47D4" w:rsidRPr="001A19C0">
        <w:rPr>
          <w:rFonts w:ascii="Arial" w:hAnsi="Arial" w:cs="Arial"/>
          <w:sz w:val="18"/>
          <w:szCs w:val="18"/>
        </w:rPr>
        <w:t xml:space="preserve">KYdEF’de </w:t>
      </w:r>
      <w:r w:rsidRPr="001A19C0">
        <w:rPr>
          <w:rFonts w:ascii="Arial" w:hAnsi="Arial" w:cs="Arial"/>
          <w:sz w:val="18"/>
          <w:szCs w:val="18"/>
        </w:rPr>
        <w:t xml:space="preserve"> tedavi</w:t>
      </w:r>
      <w:proofErr w:type="gramEnd"/>
      <w:r w:rsidRPr="001A19C0">
        <w:rPr>
          <w:rFonts w:ascii="Arial" w:hAnsi="Arial" w:cs="Arial"/>
          <w:sz w:val="18"/>
          <w:szCs w:val="18"/>
        </w:rPr>
        <w:t xml:space="preserve"> olarak kullanımı yeni verilerden yoksundur; Modern </w:t>
      </w:r>
      <w:r w:rsidR="006903F5" w:rsidRPr="001A19C0">
        <w:rPr>
          <w:rFonts w:ascii="Arial" w:hAnsi="Arial" w:cs="Arial"/>
          <w:sz w:val="18"/>
          <w:szCs w:val="18"/>
        </w:rPr>
        <w:t xml:space="preserve">KYdEF </w:t>
      </w:r>
      <w:r w:rsidRPr="001A19C0">
        <w:rPr>
          <w:rFonts w:ascii="Arial" w:hAnsi="Arial" w:cs="Arial"/>
          <w:sz w:val="18"/>
          <w:szCs w:val="18"/>
        </w:rPr>
        <w:t xml:space="preserve"> </w:t>
      </w:r>
      <w:r w:rsidR="006903F5" w:rsidRPr="001A19C0">
        <w:rPr>
          <w:rFonts w:ascii="Arial" w:hAnsi="Arial" w:cs="Arial"/>
          <w:sz w:val="18"/>
          <w:szCs w:val="18"/>
        </w:rPr>
        <w:t xml:space="preserve">tedavisinde </w:t>
      </w:r>
      <w:r w:rsidRPr="001A19C0">
        <w:rPr>
          <w:rFonts w:ascii="Arial" w:hAnsi="Arial" w:cs="Arial"/>
          <w:sz w:val="18"/>
          <w:szCs w:val="18"/>
        </w:rPr>
        <w:t>kullanımının çoğu, kan basıncı düşük AF’deki</w:t>
      </w:r>
      <w:r w:rsidR="006F47D4" w:rsidRPr="001A19C0">
        <w:rPr>
          <w:rFonts w:ascii="Arial" w:hAnsi="Arial" w:cs="Arial"/>
          <w:sz w:val="18"/>
          <w:szCs w:val="18"/>
        </w:rPr>
        <w:t xml:space="preserve"> hız kontrol ajanı </w:t>
      </w:r>
      <w:r w:rsidRPr="001A19C0">
        <w:rPr>
          <w:rFonts w:ascii="Arial" w:hAnsi="Arial" w:cs="Arial"/>
          <w:sz w:val="18"/>
          <w:szCs w:val="18"/>
        </w:rPr>
        <w:t xml:space="preserve"> rolüne odaklanmaktadır.</w:t>
      </w:r>
    </w:p>
    <w:p w:rsidR="00484503" w:rsidRPr="001A19C0" w:rsidRDefault="00484503" w:rsidP="006F353A">
      <w:pPr>
        <w:autoSpaceDE w:val="0"/>
        <w:autoSpaceDN w:val="0"/>
        <w:adjustRightInd w:val="0"/>
        <w:spacing w:after="0" w:line="240" w:lineRule="auto"/>
        <w:rPr>
          <w:rFonts w:ascii="Arial" w:hAnsi="Arial" w:cs="Arial"/>
          <w:color w:val="0070C0"/>
          <w:sz w:val="18"/>
          <w:szCs w:val="18"/>
        </w:rPr>
      </w:pPr>
    </w:p>
    <w:p w:rsidR="00A77670" w:rsidRPr="001A19C0" w:rsidRDefault="0032256A" w:rsidP="006F7613">
      <w:pPr>
        <w:pStyle w:val="ListeParagraf"/>
        <w:numPr>
          <w:ilvl w:val="0"/>
          <w:numId w:val="17"/>
        </w:numPr>
        <w:autoSpaceDE w:val="0"/>
        <w:autoSpaceDN w:val="0"/>
        <w:adjustRightInd w:val="0"/>
        <w:spacing w:after="0" w:line="240" w:lineRule="auto"/>
        <w:rPr>
          <w:rFonts w:ascii="Arial" w:hAnsi="Arial" w:cs="Arial"/>
          <w:color w:val="0070C0"/>
          <w:sz w:val="18"/>
          <w:szCs w:val="18"/>
        </w:rPr>
      </w:pPr>
      <w:r w:rsidRPr="001A19C0">
        <w:rPr>
          <w:rFonts w:ascii="Arial" w:hAnsi="Arial" w:cs="Arial"/>
          <w:sz w:val="18"/>
          <w:szCs w:val="18"/>
        </w:rPr>
        <w:t>KYd</w:t>
      </w:r>
      <w:r w:rsidR="006903F5" w:rsidRPr="001A19C0">
        <w:rPr>
          <w:rFonts w:ascii="Arial" w:hAnsi="Arial" w:cs="Arial"/>
          <w:sz w:val="18"/>
          <w:szCs w:val="18"/>
        </w:rPr>
        <w:t xml:space="preserve">EF için tedaviyi optimize etmeye odaklanan 2017 ECDP'nin yayınlanmasının ardından, </w:t>
      </w:r>
      <w:r w:rsidRPr="001A19C0">
        <w:rPr>
          <w:rFonts w:ascii="Arial" w:hAnsi="Arial" w:cs="Arial"/>
          <w:sz w:val="18"/>
          <w:szCs w:val="18"/>
        </w:rPr>
        <w:t>KYdEF</w:t>
      </w:r>
      <w:r w:rsidR="006903F5" w:rsidRPr="001A19C0">
        <w:rPr>
          <w:rFonts w:ascii="Arial" w:hAnsi="Arial" w:cs="Arial"/>
          <w:sz w:val="18"/>
          <w:szCs w:val="18"/>
        </w:rPr>
        <w:t xml:space="preserve">'li hastalarda ARNI'lerin </w:t>
      </w:r>
      <w:r w:rsidR="006329B4" w:rsidRPr="001A19C0">
        <w:rPr>
          <w:rFonts w:ascii="Arial" w:hAnsi="Arial" w:cs="Arial"/>
          <w:sz w:val="18"/>
          <w:szCs w:val="18"/>
        </w:rPr>
        <w:t>ACEI'ler veya ARB tedavileri almamış(nayif )</w:t>
      </w:r>
      <w:r w:rsidR="00621DDA" w:rsidRPr="001A19C0">
        <w:rPr>
          <w:rFonts w:ascii="Arial" w:hAnsi="Arial" w:cs="Arial"/>
          <w:sz w:val="18"/>
          <w:szCs w:val="18"/>
        </w:rPr>
        <w:t xml:space="preserve"> bazı hastalarda </w:t>
      </w:r>
      <w:r w:rsidR="006329B4" w:rsidRPr="001A19C0">
        <w:rPr>
          <w:rFonts w:ascii="Arial" w:hAnsi="Arial" w:cs="Arial"/>
          <w:sz w:val="18"/>
          <w:szCs w:val="18"/>
        </w:rPr>
        <w:t>de no</w:t>
      </w:r>
      <w:r w:rsidR="00621DDA" w:rsidRPr="001A19C0">
        <w:rPr>
          <w:rFonts w:ascii="Arial" w:hAnsi="Arial" w:cs="Arial"/>
          <w:sz w:val="18"/>
          <w:szCs w:val="18"/>
        </w:rPr>
        <w:t xml:space="preserve">vo’ </w:t>
      </w:r>
      <w:proofErr w:type="gramStart"/>
      <w:r w:rsidR="00621DDA" w:rsidRPr="001A19C0">
        <w:rPr>
          <w:rFonts w:ascii="Arial" w:hAnsi="Arial" w:cs="Arial"/>
          <w:sz w:val="18"/>
          <w:szCs w:val="18"/>
        </w:rPr>
        <w:t xml:space="preserve">tedavi </w:t>
      </w:r>
      <w:r w:rsidR="006329B4" w:rsidRPr="001A19C0">
        <w:rPr>
          <w:rFonts w:ascii="Arial" w:hAnsi="Arial" w:cs="Arial"/>
          <w:sz w:val="18"/>
          <w:szCs w:val="18"/>
        </w:rPr>
        <w:t xml:space="preserve"> kullanımları</w:t>
      </w:r>
      <w:proofErr w:type="gramEnd"/>
      <w:r w:rsidR="006329B4" w:rsidRPr="001A19C0">
        <w:rPr>
          <w:rFonts w:ascii="Arial" w:hAnsi="Arial" w:cs="Arial"/>
          <w:sz w:val="18"/>
          <w:szCs w:val="18"/>
        </w:rPr>
        <w:t xml:space="preserve"> dahil  </w:t>
      </w:r>
      <w:r w:rsidR="006903F5" w:rsidRPr="001A19C0">
        <w:rPr>
          <w:rFonts w:ascii="Arial" w:hAnsi="Arial" w:cs="Arial"/>
          <w:sz w:val="18"/>
          <w:szCs w:val="18"/>
        </w:rPr>
        <w:t>genişletilmiş rolünü desteklemek için daha fazla veri ortaya çıktı.</w:t>
      </w:r>
      <w:r w:rsidRPr="001A19C0">
        <w:rPr>
          <w:sz w:val="18"/>
          <w:szCs w:val="18"/>
        </w:rPr>
        <w:t xml:space="preserve"> </w:t>
      </w:r>
      <w:r w:rsidRPr="001A19C0">
        <w:rPr>
          <w:rFonts w:ascii="Arial" w:hAnsi="Arial" w:cs="Arial"/>
          <w:b/>
          <w:color w:val="FF0000"/>
          <w:sz w:val="18"/>
          <w:szCs w:val="18"/>
          <w:vertAlign w:val="superscript"/>
        </w:rPr>
        <w:t>7- 10</w:t>
      </w:r>
      <w:r w:rsidR="006329B4" w:rsidRPr="001A19C0">
        <w:rPr>
          <w:rFonts w:ascii="Arial" w:hAnsi="Arial" w:cs="Arial"/>
          <w:color w:val="0070C0"/>
          <w:sz w:val="18"/>
          <w:szCs w:val="18"/>
        </w:rPr>
        <w:t>.</w:t>
      </w:r>
      <w:r w:rsidR="00621DDA" w:rsidRPr="001A19C0">
        <w:rPr>
          <w:rFonts w:ascii="Arial" w:hAnsi="Arial" w:cs="Arial"/>
          <w:color w:val="0070C0"/>
          <w:sz w:val="18"/>
          <w:szCs w:val="18"/>
        </w:rPr>
        <w:t xml:space="preserve"> </w:t>
      </w:r>
      <w:r w:rsidR="00621DDA" w:rsidRPr="001A19C0">
        <w:rPr>
          <w:rFonts w:ascii="Arial" w:hAnsi="Arial" w:cs="Arial"/>
          <w:sz w:val="18"/>
          <w:szCs w:val="18"/>
        </w:rPr>
        <w:t xml:space="preserve">Bu </w:t>
      </w:r>
      <w:proofErr w:type="gramStart"/>
      <w:r w:rsidR="00621DDA" w:rsidRPr="001A19C0">
        <w:rPr>
          <w:rFonts w:ascii="Arial" w:hAnsi="Arial" w:cs="Arial"/>
          <w:sz w:val="18"/>
          <w:szCs w:val="18"/>
        </w:rPr>
        <w:t xml:space="preserve">kanıtlar </w:t>
      </w:r>
      <w:r w:rsidRPr="001A19C0">
        <w:rPr>
          <w:rFonts w:ascii="Arial" w:hAnsi="Arial" w:cs="Arial"/>
          <w:sz w:val="18"/>
          <w:szCs w:val="18"/>
        </w:rPr>
        <w:t xml:space="preserve"> </w:t>
      </w:r>
      <w:r w:rsidR="00621DDA" w:rsidRPr="001A19C0">
        <w:rPr>
          <w:rFonts w:ascii="Arial" w:hAnsi="Arial" w:cs="Arial"/>
          <w:sz w:val="18"/>
          <w:szCs w:val="18"/>
        </w:rPr>
        <w:t>aCEİ’ler</w:t>
      </w:r>
      <w:proofErr w:type="gramEnd"/>
      <w:r w:rsidR="00621DDA" w:rsidRPr="001A19C0">
        <w:rPr>
          <w:rFonts w:ascii="Arial" w:hAnsi="Arial" w:cs="Arial"/>
          <w:sz w:val="18"/>
          <w:szCs w:val="18"/>
        </w:rPr>
        <w:t xml:space="preserve">/ARB’ler ile </w:t>
      </w:r>
      <w:r w:rsidRPr="001A19C0">
        <w:rPr>
          <w:rFonts w:ascii="Arial" w:hAnsi="Arial" w:cs="Arial"/>
          <w:sz w:val="18"/>
          <w:szCs w:val="18"/>
        </w:rPr>
        <w:t xml:space="preserve">arka plan tedavisinden bağımsız olarak, hasta tarafından bildirilen sonuç ölçütlerinde (örn. semptomlar, fiziksel </w:t>
      </w:r>
      <w:r w:rsidR="006F47D4" w:rsidRPr="001A19C0">
        <w:rPr>
          <w:rFonts w:ascii="Arial" w:hAnsi="Arial" w:cs="Arial"/>
          <w:sz w:val="18"/>
          <w:szCs w:val="18"/>
        </w:rPr>
        <w:t>fonksiyonlar</w:t>
      </w:r>
      <w:r w:rsidRPr="001A19C0">
        <w:rPr>
          <w:rFonts w:ascii="Arial" w:hAnsi="Arial" w:cs="Arial"/>
          <w:sz w:val="18"/>
          <w:szCs w:val="18"/>
        </w:rPr>
        <w:t xml:space="preserve"> ve yaşam kalitesi) hızlı düzelme kanıtı ve kronik KY</w:t>
      </w:r>
      <w:r w:rsidR="006F47D4" w:rsidRPr="001A19C0">
        <w:rPr>
          <w:rFonts w:ascii="Arial" w:hAnsi="Arial" w:cs="Arial"/>
          <w:sz w:val="18"/>
          <w:szCs w:val="18"/>
        </w:rPr>
        <w:t>dEF'de ARNI'lerin  remodelingi tersine çevir</w:t>
      </w:r>
      <w:r w:rsidRPr="001A19C0">
        <w:rPr>
          <w:rFonts w:ascii="Arial" w:hAnsi="Arial" w:cs="Arial"/>
          <w:sz w:val="18"/>
          <w:szCs w:val="18"/>
        </w:rPr>
        <w:t>me etkisinin gösterilmesi</w:t>
      </w:r>
      <w:r w:rsidR="00621DDA" w:rsidRPr="001A19C0">
        <w:rPr>
          <w:rFonts w:ascii="Arial" w:hAnsi="Arial" w:cs="Arial"/>
          <w:sz w:val="18"/>
          <w:szCs w:val="18"/>
        </w:rPr>
        <w:t>dir</w:t>
      </w:r>
      <w:r w:rsidR="00A018A7" w:rsidRPr="001A19C0">
        <w:rPr>
          <w:rFonts w:ascii="Arial" w:hAnsi="Arial" w:cs="Arial"/>
          <w:b/>
          <w:sz w:val="18"/>
          <w:szCs w:val="18"/>
          <w:vertAlign w:val="superscript"/>
        </w:rPr>
        <w:t>11</w:t>
      </w:r>
      <w:r w:rsidR="00A018A7" w:rsidRPr="001A19C0">
        <w:rPr>
          <w:rFonts w:ascii="Arial" w:hAnsi="Arial" w:cs="Arial"/>
          <w:color w:val="0070C0"/>
          <w:sz w:val="18"/>
          <w:szCs w:val="18"/>
        </w:rPr>
        <w:t xml:space="preserve">. </w:t>
      </w:r>
    </w:p>
    <w:p w:rsidR="00481718" w:rsidRPr="001A19C0" w:rsidRDefault="00A77670" w:rsidP="006F7613">
      <w:pPr>
        <w:pStyle w:val="ListeParagraf"/>
        <w:numPr>
          <w:ilvl w:val="0"/>
          <w:numId w:val="16"/>
        </w:numPr>
        <w:autoSpaceDE w:val="0"/>
        <w:autoSpaceDN w:val="0"/>
        <w:adjustRightInd w:val="0"/>
        <w:spacing w:after="0" w:line="240" w:lineRule="auto"/>
        <w:rPr>
          <w:rFonts w:ascii="Arial" w:hAnsi="Arial" w:cs="Arial"/>
          <w:sz w:val="18"/>
          <w:szCs w:val="18"/>
        </w:rPr>
      </w:pPr>
      <w:r w:rsidRPr="001A19C0">
        <w:rPr>
          <w:rFonts w:ascii="Arial" w:hAnsi="Arial" w:cs="Arial"/>
          <w:sz w:val="18"/>
          <w:szCs w:val="18"/>
        </w:rPr>
        <w:t>KYdEF'li tüm hast</w:t>
      </w:r>
      <w:r w:rsidR="00484503" w:rsidRPr="001A19C0">
        <w:rPr>
          <w:rFonts w:ascii="Arial" w:hAnsi="Arial" w:cs="Arial"/>
          <w:sz w:val="18"/>
          <w:szCs w:val="18"/>
        </w:rPr>
        <w:t>alar için (</w:t>
      </w:r>
      <w:proofErr w:type="gramStart"/>
      <w:r w:rsidR="00484503" w:rsidRPr="001A19C0">
        <w:rPr>
          <w:rFonts w:ascii="Arial" w:hAnsi="Arial" w:cs="Arial"/>
          <w:sz w:val="18"/>
          <w:szCs w:val="18"/>
        </w:rPr>
        <w:t xml:space="preserve">hipotansiyonu </w:t>
      </w:r>
      <w:r w:rsidRPr="001A19C0">
        <w:rPr>
          <w:rFonts w:ascii="Arial" w:hAnsi="Arial" w:cs="Arial"/>
          <w:sz w:val="18"/>
          <w:szCs w:val="18"/>
        </w:rPr>
        <w:t xml:space="preserve"> veya</w:t>
      </w:r>
      <w:proofErr w:type="gramEnd"/>
      <w:r w:rsidRPr="001A19C0">
        <w:rPr>
          <w:rFonts w:ascii="Arial" w:hAnsi="Arial" w:cs="Arial"/>
          <w:sz w:val="18"/>
          <w:szCs w:val="18"/>
        </w:rPr>
        <w:t xml:space="preserve"> çok ileri KY olanlar gibi) </w:t>
      </w:r>
      <w:r w:rsidR="00484503" w:rsidRPr="001A19C0">
        <w:rPr>
          <w:rFonts w:ascii="Arial" w:hAnsi="Arial" w:cs="Arial"/>
          <w:sz w:val="18"/>
          <w:szCs w:val="18"/>
        </w:rPr>
        <w:t>ARNİ’leri de novo başlatmanın en iyi strateji</w:t>
      </w:r>
      <w:r w:rsidR="000F0F8C" w:rsidRPr="001A19C0">
        <w:rPr>
          <w:rFonts w:ascii="Arial" w:hAnsi="Arial" w:cs="Arial"/>
          <w:sz w:val="18"/>
          <w:szCs w:val="18"/>
        </w:rPr>
        <w:t xml:space="preserve"> olduğu henüz net değildir; </w:t>
      </w:r>
      <w:r w:rsidRPr="001A19C0">
        <w:rPr>
          <w:rFonts w:ascii="Arial" w:hAnsi="Arial" w:cs="Arial"/>
          <w:sz w:val="18"/>
          <w:szCs w:val="18"/>
        </w:rPr>
        <w:t xml:space="preserve"> </w:t>
      </w:r>
      <w:r w:rsidR="000F0F8C" w:rsidRPr="001A19C0">
        <w:rPr>
          <w:rFonts w:ascii="Arial" w:hAnsi="Arial" w:cs="Arial"/>
          <w:sz w:val="18"/>
          <w:szCs w:val="18"/>
        </w:rPr>
        <w:t xml:space="preserve">klinisyen </w:t>
      </w:r>
      <w:r w:rsidRPr="001A19C0">
        <w:rPr>
          <w:rFonts w:ascii="Arial" w:hAnsi="Arial" w:cs="Arial"/>
          <w:sz w:val="18"/>
          <w:szCs w:val="18"/>
        </w:rPr>
        <w:t xml:space="preserve">bazı hastalar </w:t>
      </w:r>
      <w:r w:rsidR="000F0F8C" w:rsidRPr="001A19C0">
        <w:rPr>
          <w:rFonts w:ascii="Arial" w:hAnsi="Arial" w:cs="Arial"/>
          <w:sz w:val="18"/>
          <w:szCs w:val="18"/>
        </w:rPr>
        <w:t>için ödeme kapsamı ve ARNI'ler ile ilişkili maliyetler</w:t>
      </w:r>
      <w:r w:rsidRPr="001A19C0">
        <w:rPr>
          <w:rFonts w:ascii="Arial" w:hAnsi="Arial" w:cs="Arial"/>
          <w:sz w:val="18"/>
          <w:szCs w:val="18"/>
        </w:rPr>
        <w:t xml:space="preserve"> açısından </w:t>
      </w:r>
      <w:r w:rsidR="000F0F8C" w:rsidRPr="001A19C0">
        <w:rPr>
          <w:rFonts w:ascii="Arial" w:hAnsi="Arial" w:cs="Arial"/>
          <w:sz w:val="18"/>
          <w:szCs w:val="18"/>
        </w:rPr>
        <w:t>ilaca erişim (temin etme) zorluklarının farkında olunmalıdır</w:t>
      </w:r>
      <w:r w:rsidRPr="001A19C0">
        <w:rPr>
          <w:rFonts w:ascii="Arial" w:hAnsi="Arial" w:cs="Arial"/>
          <w:sz w:val="18"/>
          <w:szCs w:val="18"/>
        </w:rPr>
        <w:t>.</w:t>
      </w:r>
      <w:r w:rsidR="0082413D" w:rsidRPr="001A19C0">
        <w:rPr>
          <w:sz w:val="18"/>
          <w:szCs w:val="18"/>
        </w:rPr>
        <w:t xml:space="preserve"> </w:t>
      </w:r>
    </w:p>
    <w:p w:rsidR="00481718" w:rsidRPr="001A19C0" w:rsidRDefault="00481718" w:rsidP="00481718">
      <w:pPr>
        <w:autoSpaceDE w:val="0"/>
        <w:autoSpaceDN w:val="0"/>
        <w:adjustRightInd w:val="0"/>
        <w:spacing w:after="0" w:line="240" w:lineRule="auto"/>
        <w:rPr>
          <w:rFonts w:ascii="Arial" w:hAnsi="Arial" w:cs="Arial"/>
          <w:color w:val="0070C0"/>
          <w:sz w:val="18"/>
          <w:szCs w:val="18"/>
        </w:rPr>
      </w:pPr>
    </w:p>
    <w:p w:rsidR="00A77670" w:rsidRPr="001A19C0" w:rsidRDefault="0082413D" w:rsidP="006F7613">
      <w:pPr>
        <w:pStyle w:val="ListeParagraf"/>
        <w:numPr>
          <w:ilvl w:val="0"/>
          <w:numId w:val="4"/>
        </w:numPr>
        <w:autoSpaceDE w:val="0"/>
        <w:autoSpaceDN w:val="0"/>
        <w:adjustRightInd w:val="0"/>
        <w:spacing w:after="0" w:line="240" w:lineRule="auto"/>
        <w:rPr>
          <w:rFonts w:ascii="Arial" w:hAnsi="Arial" w:cs="Arial"/>
          <w:sz w:val="18"/>
          <w:szCs w:val="18"/>
        </w:rPr>
      </w:pPr>
      <w:r w:rsidRPr="001A19C0">
        <w:rPr>
          <w:rFonts w:ascii="Arial" w:hAnsi="Arial" w:cs="Arial"/>
          <w:sz w:val="18"/>
          <w:szCs w:val="18"/>
        </w:rPr>
        <w:t>2017 ECDP'nin yayınlanmasından bu ya</w:t>
      </w:r>
      <w:r w:rsidR="00481718" w:rsidRPr="001A19C0">
        <w:rPr>
          <w:rFonts w:ascii="Arial" w:hAnsi="Arial" w:cs="Arial"/>
          <w:sz w:val="18"/>
          <w:szCs w:val="18"/>
        </w:rPr>
        <w:t>na bir diğer önemli gelişme,</w:t>
      </w:r>
      <w:r w:rsidR="00CD6BFB" w:rsidRPr="001A19C0">
        <w:rPr>
          <w:rFonts w:ascii="Arial" w:hAnsi="Arial" w:cs="Arial"/>
          <w:sz w:val="18"/>
          <w:szCs w:val="18"/>
        </w:rPr>
        <w:t xml:space="preserve"> FDA</w:t>
      </w:r>
      <w:r w:rsidRPr="001A19C0">
        <w:rPr>
          <w:rFonts w:ascii="Arial" w:hAnsi="Arial" w:cs="Arial"/>
          <w:sz w:val="18"/>
          <w:szCs w:val="18"/>
        </w:rPr>
        <w:t xml:space="preserve"> </w:t>
      </w:r>
      <w:r w:rsidR="00CD6BFB" w:rsidRPr="001A19C0">
        <w:rPr>
          <w:rFonts w:ascii="Arial" w:hAnsi="Arial" w:cs="Arial"/>
          <w:sz w:val="18"/>
          <w:szCs w:val="18"/>
        </w:rPr>
        <w:t>(</w:t>
      </w:r>
      <w:r w:rsidRPr="001A19C0">
        <w:rPr>
          <w:rFonts w:ascii="Times New Roman" w:hAnsi="Times New Roman" w:cs="Times New Roman"/>
          <w:i/>
          <w:sz w:val="18"/>
          <w:szCs w:val="18"/>
        </w:rPr>
        <w:t>Food and Drug Administration</w:t>
      </w:r>
      <w:r w:rsidRPr="001A19C0">
        <w:rPr>
          <w:rFonts w:ascii="Arial" w:hAnsi="Arial" w:cs="Arial"/>
          <w:sz w:val="18"/>
          <w:szCs w:val="18"/>
        </w:rPr>
        <w:t>)</w:t>
      </w:r>
      <w:r w:rsidR="00481718" w:rsidRPr="001A19C0">
        <w:rPr>
          <w:rFonts w:ascii="Arial" w:hAnsi="Arial" w:cs="Arial"/>
          <w:sz w:val="18"/>
          <w:szCs w:val="18"/>
        </w:rPr>
        <w:t>'</w:t>
      </w:r>
      <w:proofErr w:type="gramStart"/>
      <w:r w:rsidR="00481718" w:rsidRPr="001A19C0">
        <w:rPr>
          <w:rFonts w:ascii="Arial" w:hAnsi="Arial" w:cs="Arial"/>
          <w:sz w:val="18"/>
          <w:szCs w:val="18"/>
        </w:rPr>
        <w:t xml:space="preserve">nın </w:t>
      </w:r>
      <w:r w:rsidR="00CD6BFB" w:rsidRPr="001A19C0">
        <w:rPr>
          <w:rFonts w:ascii="Arial" w:hAnsi="Arial" w:cs="Arial"/>
          <w:sz w:val="18"/>
          <w:szCs w:val="18"/>
        </w:rPr>
        <w:t xml:space="preserve"> </w:t>
      </w:r>
      <w:r w:rsidRPr="001A19C0">
        <w:rPr>
          <w:rFonts w:ascii="Arial" w:hAnsi="Arial" w:cs="Arial"/>
          <w:sz w:val="18"/>
          <w:szCs w:val="18"/>
        </w:rPr>
        <w:t xml:space="preserve"> SGLT2</w:t>
      </w:r>
      <w:proofErr w:type="gramEnd"/>
      <w:r w:rsidRPr="001A19C0">
        <w:rPr>
          <w:rFonts w:ascii="Arial" w:hAnsi="Arial" w:cs="Arial"/>
          <w:sz w:val="18"/>
          <w:szCs w:val="18"/>
        </w:rPr>
        <w:t xml:space="preserve"> inhibitörü onayı ve KYdEF'li hastaların tedavisi için mevcut ilaçlara eklenmesidir.</w:t>
      </w:r>
    </w:p>
    <w:p w:rsidR="0001418C" w:rsidRPr="001A19C0" w:rsidRDefault="00CD6BFB" w:rsidP="0001418C">
      <w:pPr>
        <w:autoSpaceDE w:val="0"/>
        <w:autoSpaceDN w:val="0"/>
        <w:adjustRightInd w:val="0"/>
        <w:spacing w:after="0" w:line="240" w:lineRule="auto"/>
        <w:ind w:left="360"/>
        <w:rPr>
          <w:rFonts w:ascii="Arial" w:hAnsi="Arial" w:cs="Arial"/>
          <w:sz w:val="20"/>
          <w:szCs w:val="20"/>
        </w:rPr>
      </w:pPr>
      <w:r w:rsidRPr="001A19C0">
        <w:rPr>
          <w:rFonts w:ascii="Arial" w:hAnsi="Arial" w:cs="Arial"/>
          <w:sz w:val="18"/>
          <w:szCs w:val="18"/>
        </w:rPr>
        <w:t>D</w:t>
      </w:r>
      <w:r w:rsidR="00A458C1" w:rsidRPr="001A19C0">
        <w:rPr>
          <w:rFonts w:ascii="Arial" w:hAnsi="Arial" w:cs="Arial"/>
          <w:sz w:val="18"/>
          <w:szCs w:val="18"/>
        </w:rPr>
        <w:t xml:space="preserve">APA-HF </w:t>
      </w:r>
      <w:r w:rsidRPr="001A19C0">
        <w:rPr>
          <w:rFonts w:ascii="Arial" w:hAnsi="Arial" w:cs="Arial"/>
          <w:sz w:val="18"/>
          <w:szCs w:val="18"/>
        </w:rPr>
        <w:t>(</w:t>
      </w:r>
      <w:r w:rsidRPr="001A19C0">
        <w:rPr>
          <w:rFonts w:ascii="Times New Roman" w:hAnsi="Times New Roman" w:cs="Times New Roman"/>
          <w:sz w:val="18"/>
          <w:szCs w:val="18"/>
        </w:rPr>
        <w:t>Study Evaluate the Effect of Dapagliflozin on the Incidence of Worsening HF or CV Death in Patients with Chronic HF</w:t>
      </w:r>
      <w:r w:rsidRPr="001A19C0">
        <w:rPr>
          <w:rFonts w:ascii="Arial" w:hAnsi="Arial" w:cs="Arial"/>
          <w:sz w:val="18"/>
          <w:szCs w:val="18"/>
        </w:rPr>
        <w:t>) çalışmasında, dapagliflozin, tip 2 diyabetli</w:t>
      </w:r>
      <w:r w:rsidR="00CC12D8" w:rsidRPr="001A19C0">
        <w:rPr>
          <w:rFonts w:ascii="Arial" w:hAnsi="Arial" w:cs="Arial"/>
          <w:sz w:val="18"/>
          <w:szCs w:val="18"/>
        </w:rPr>
        <w:t xml:space="preserve"> (T2D)  ve T2D</w:t>
      </w:r>
      <w:r w:rsidRPr="001A19C0">
        <w:rPr>
          <w:rFonts w:ascii="Arial" w:hAnsi="Arial" w:cs="Arial"/>
          <w:sz w:val="18"/>
          <w:szCs w:val="18"/>
        </w:rPr>
        <w:t xml:space="preserve"> olmayan yatan hastalarda kardiyovas</w:t>
      </w:r>
      <w:r w:rsidR="00CC12D8" w:rsidRPr="001A19C0">
        <w:rPr>
          <w:rFonts w:ascii="Arial" w:hAnsi="Arial" w:cs="Arial"/>
          <w:sz w:val="18"/>
          <w:szCs w:val="18"/>
        </w:rPr>
        <w:t>küler ölüm ve KY için</w:t>
      </w:r>
      <w:r w:rsidRPr="001A19C0">
        <w:rPr>
          <w:rFonts w:ascii="Arial" w:hAnsi="Arial" w:cs="Arial"/>
          <w:sz w:val="18"/>
          <w:szCs w:val="18"/>
        </w:rPr>
        <w:t xml:space="preserve"> hastaneye yatışta azalma olduğunu göstermiştir</w:t>
      </w:r>
      <w:r w:rsidRPr="001A19C0">
        <w:rPr>
          <w:rFonts w:ascii="Arial" w:hAnsi="Arial" w:cs="Arial"/>
          <w:b/>
          <w:color w:val="FF0000"/>
          <w:sz w:val="18"/>
          <w:szCs w:val="18"/>
          <w:vertAlign w:val="superscript"/>
        </w:rPr>
        <w:t>12</w:t>
      </w:r>
      <w:r w:rsidRPr="001A19C0">
        <w:rPr>
          <w:rFonts w:ascii="Arial" w:hAnsi="Arial" w:cs="Arial"/>
          <w:color w:val="0070C0"/>
          <w:sz w:val="18"/>
          <w:szCs w:val="18"/>
        </w:rPr>
        <w:t>.</w:t>
      </w:r>
      <w:r w:rsidR="00680505" w:rsidRPr="001A19C0">
        <w:rPr>
          <w:sz w:val="18"/>
          <w:szCs w:val="18"/>
        </w:rPr>
        <w:t xml:space="preserve"> </w:t>
      </w:r>
      <w:r w:rsidR="00680505" w:rsidRPr="001A19C0">
        <w:rPr>
          <w:rFonts w:ascii="Arial" w:hAnsi="Arial" w:cs="Arial"/>
          <w:sz w:val="18"/>
          <w:szCs w:val="18"/>
        </w:rPr>
        <w:t>Ek</w:t>
      </w:r>
      <w:r w:rsidR="00680505" w:rsidRPr="001A19C0">
        <w:rPr>
          <w:rFonts w:ascii="Arial" w:hAnsi="Arial" w:cs="Arial"/>
          <w:sz w:val="20"/>
          <w:szCs w:val="20"/>
        </w:rPr>
        <w:t xml:space="preserve"> olarak, EMPEROR-Reduced (</w:t>
      </w:r>
      <w:r w:rsidR="00680505" w:rsidRPr="001A19C0">
        <w:rPr>
          <w:rFonts w:ascii="Times New Roman" w:hAnsi="Times New Roman" w:cs="Times New Roman"/>
          <w:sz w:val="20"/>
          <w:szCs w:val="20"/>
        </w:rPr>
        <w:t>Empagliflozin Outcome</w:t>
      </w:r>
      <w:r w:rsidR="0001418C" w:rsidRPr="001A19C0">
        <w:rPr>
          <w:rFonts w:ascii="Times New Roman" w:hAnsi="Times New Roman" w:cs="Times New Roman"/>
          <w:sz w:val="20"/>
          <w:szCs w:val="20"/>
        </w:rPr>
        <w:t xml:space="preserve"> Trial in Patients With Chronic </w:t>
      </w:r>
      <w:r w:rsidR="00680505" w:rsidRPr="001A19C0">
        <w:rPr>
          <w:rFonts w:ascii="Times New Roman" w:hAnsi="Times New Roman" w:cs="Times New Roman"/>
          <w:sz w:val="20"/>
          <w:szCs w:val="20"/>
        </w:rPr>
        <w:t>HFrEF</w:t>
      </w:r>
      <w:r w:rsidR="00680505" w:rsidRPr="001A19C0">
        <w:rPr>
          <w:rFonts w:ascii="Arial" w:hAnsi="Arial" w:cs="Arial"/>
          <w:sz w:val="20"/>
          <w:szCs w:val="20"/>
        </w:rPr>
        <w:t xml:space="preserve"> )  çalışması, diyabeti olan ve olmayan </w:t>
      </w:r>
      <w:r w:rsidR="0001418C" w:rsidRPr="001A19C0">
        <w:rPr>
          <w:rFonts w:ascii="Arial" w:hAnsi="Arial" w:cs="Arial"/>
          <w:sz w:val="20"/>
          <w:szCs w:val="20"/>
        </w:rPr>
        <w:t>KYd</w:t>
      </w:r>
      <w:r w:rsidR="00680505" w:rsidRPr="001A19C0">
        <w:rPr>
          <w:rFonts w:ascii="Arial" w:hAnsi="Arial" w:cs="Arial"/>
          <w:sz w:val="20"/>
          <w:szCs w:val="20"/>
        </w:rPr>
        <w:t xml:space="preserve">EF'li hastalarda empagliflozin tedavisine bağlı </w:t>
      </w:r>
      <w:proofErr w:type="gramStart"/>
      <w:r w:rsidR="0001418C" w:rsidRPr="001A19C0">
        <w:rPr>
          <w:rFonts w:ascii="Arial" w:hAnsi="Arial" w:cs="Arial"/>
          <w:sz w:val="20"/>
          <w:szCs w:val="20"/>
        </w:rPr>
        <w:t xml:space="preserve">KY </w:t>
      </w:r>
      <w:r w:rsidR="00680505" w:rsidRPr="001A19C0">
        <w:rPr>
          <w:rFonts w:ascii="Arial" w:hAnsi="Arial" w:cs="Arial"/>
          <w:sz w:val="20"/>
          <w:szCs w:val="20"/>
        </w:rPr>
        <w:t xml:space="preserve"> nedeniyle</w:t>
      </w:r>
      <w:proofErr w:type="gramEnd"/>
      <w:r w:rsidR="00680505" w:rsidRPr="001A19C0">
        <w:rPr>
          <w:rFonts w:ascii="Arial" w:hAnsi="Arial" w:cs="Arial"/>
          <w:sz w:val="20"/>
          <w:szCs w:val="20"/>
        </w:rPr>
        <w:t xml:space="preserve"> hastaneye yatış / </w:t>
      </w:r>
      <w:r w:rsidR="0001418C" w:rsidRPr="001A19C0">
        <w:rPr>
          <w:rFonts w:ascii="Arial" w:hAnsi="Arial" w:cs="Arial"/>
          <w:sz w:val="20"/>
          <w:szCs w:val="20"/>
        </w:rPr>
        <w:t>kardiyovasküler (</w:t>
      </w:r>
      <w:r w:rsidR="00680505" w:rsidRPr="001A19C0">
        <w:rPr>
          <w:rFonts w:ascii="Arial" w:hAnsi="Arial" w:cs="Arial"/>
          <w:sz w:val="20"/>
          <w:szCs w:val="20"/>
        </w:rPr>
        <w:t>KV</w:t>
      </w:r>
      <w:r w:rsidR="0001418C" w:rsidRPr="001A19C0">
        <w:rPr>
          <w:rFonts w:ascii="Arial" w:hAnsi="Arial" w:cs="Arial"/>
          <w:sz w:val="20"/>
          <w:szCs w:val="20"/>
        </w:rPr>
        <w:t>)</w:t>
      </w:r>
      <w:r w:rsidR="00680505" w:rsidRPr="001A19C0">
        <w:rPr>
          <w:rFonts w:ascii="Arial" w:hAnsi="Arial" w:cs="Arial"/>
          <w:sz w:val="20"/>
          <w:szCs w:val="20"/>
        </w:rPr>
        <w:t xml:space="preserve"> ölümde azalma olduğunu göstermiştir</w:t>
      </w:r>
      <w:r w:rsidR="00680505" w:rsidRPr="00680505">
        <w:rPr>
          <w:rFonts w:ascii="Arial" w:hAnsi="Arial" w:cs="Arial"/>
          <w:b/>
          <w:color w:val="FF0000"/>
          <w:sz w:val="20"/>
          <w:szCs w:val="20"/>
          <w:vertAlign w:val="superscript"/>
        </w:rPr>
        <w:t>13</w:t>
      </w:r>
      <w:r w:rsidR="00680505" w:rsidRPr="00680505">
        <w:rPr>
          <w:rFonts w:ascii="Arial" w:hAnsi="Arial" w:cs="Arial"/>
          <w:color w:val="0070C0"/>
          <w:sz w:val="20"/>
          <w:szCs w:val="20"/>
        </w:rPr>
        <w:t>.</w:t>
      </w:r>
      <w:r w:rsidR="009666F3" w:rsidRPr="009666F3">
        <w:t xml:space="preserve"> </w:t>
      </w:r>
      <w:r w:rsidR="009666F3" w:rsidRPr="001A19C0">
        <w:rPr>
          <w:rFonts w:ascii="Arial" w:hAnsi="Arial" w:cs="Arial"/>
          <w:sz w:val="20"/>
          <w:szCs w:val="20"/>
        </w:rPr>
        <w:t>Bu nedenle, SLGT2 inhibitörlerinin KYdEF'li hastalarda yararlı bir “</w:t>
      </w:r>
      <w:r w:rsidR="009666F3" w:rsidRPr="001A19C0">
        <w:rPr>
          <w:rFonts w:ascii="Arial" w:hAnsi="Arial" w:cs="Arial"/>
          <w:i/>
          <w:sz w:val="20"/>
          <w:szCs w:val="20"/>
        </w:rPr>
        <w:t>sınıf etkisi</w:t>
      </w:r>
      <w:r w:rsidR="009666F3" w:rsidRPr="001A19C0">
        <w:rPr>
          <w:rFonts w:ascii="Arial" w:hAnsi="Arial" w:cs="Arial"/>
          <w:sz w:val="20"/>
          <w:szCs w:val="20"/>
        </w:rPr>
        <w:t>” sergilediği açıktır.</w:t>
      </w:r>
    </w:p>
    <w:p w:rsidR="00CD6BFB" w:rsidRPr="0001418C" w:rsidRDefault="009F6B9F" w:rsidP="0001418C">
      <w:pPr>
        <w:autoSpaceDE w:val="0"/>
        <w:autoSpaceDN w:val="0"/>
        <w:adjustRightInd w:val="0"/>
        <w:spacing w:after="0" w:line="240" w:lineRule="auto"/>
        <w:ind w:left="360"/>
        <w:rPr>
          <w:rFonts w:ascii="Times New Roman" w:hAnsi="Times New Roman" w:cs="Times New Roman"/>
          <w:color w:val="0070C0"/>
          <w:sz w:val="20"/>
          <w:szCs w:val="20"/>
        </w:rPr>
      </w:pPr>
      <w:r>
        <w:rPr>
          <w:rFonts w:ascii="Arial" w:hAnsi="Arial" w:cs="Arial"/>
          <w:color w:val="0070C0"/>
          <w:sz w:val="20"/>
          <w:szCs w:val="20"/>
        </w:rPr>
        <w:lastRenderedPageBreak/>
        <w:t xml:space="preserve"> </w:t>
      </w:r>
      <w:r w:rsidRPr="001A19C0">
        <w:rPr>
          <w:rFonts w:ascii="Arial" w:hAnsi="Arial" w:cs="Arial"/>
          <w:sz w:val="18"/>
          <w:szCs w:val="18"/>
        </w:rPr>
        <w:t>Bu gelişmeler ışığında, tüm KYdEF tedavilerinin maksimum tolere edile</w:t>
      </w:r>
      <w:r w:rsidR="0001418C" w:rsidRPr="001A19C0">
        <w:rPr>
          <w:rFonts w:ascii="Arial" w:hAnsi="Arial" w:cs="Arial"/>
          <w:sz w:val="18"/>
          <w:szCs w:val="18"/>
        </w:rPr>
        <w:t>cek ve ideal olarak hedef dozlara</w:t>
      </w:r>
      <w:r w:rsidRPr="001A19C0">
        <w:rPr>
          <w:rFonts w:ascii="Arial" w:hAnsi="Arial" w:cs="Arial"/>
          <w:sz w:val="18"/>
          <w:szCs w:val="18"/>
        </w:rPr>
        <w:t xml:space="preserve"> şekilde ne zaman ve nasıl ekleneceği, değiştirileceği ve titre edileceğine dair bir güncelleme önemli görüldü</w:t>
      </w:r>
      <w:r w:rsidRPr="001A19C0">
        <w:rPr>
          <w:rFonts w:ascii="Arial" w:hAnsi="Arial" w:cs="Arial"/>
          <w:sz w:val="20"/>
          <w:szCs w:val="20"/>
        </w:rPr>
        <w:t xml:space="preserve"> </w:t>
      </w:r>
      <w:r>
        <w:rPr>
          <w:rFonts w:ascii="Arial" w:hAnsi="Arial" w:cs="Arial"/>
          <w:color w:val="0070C0"/>
          <w:sz w:val="20"/>
          <w:szCs w:val="20"/>
        </w:rPr>
        <w:t>(</w:t>
      </w:r>
      <w:r w:rsidRPr="000B1DD1">
        <w:rPr>
          <w:rFonts w:ascii="Arial" w:hAnsi="Arial" w:cs="Arial"/>
          <w:b/>
          <w:color w:val="FF0000"/>
          <w:sz w:val="20"/>
          <w:szCs w:val="20"/>
          <w:highlight w:val="yellow"/>
          <w:u w:val="single"/>
        </w:rPr>
        <w:t>Figür- 1</w:t>
      </w:r>
      <w:r w:rsidRPr="009F6B9F">
        <w:rPr>
          <w:rFonts w:ascii="Arial" w:hAnsi="Arial" w:cs="Arial"/>
          <w:b/>
          <w:color w:val="FF0000"/>
          <w:sz w:val="20"/>
          <w:szCs w:val="20"/>
          <w:u w:val="single"/>
        </w:rPr>
        <w:t xml:space="preserve">, </w:t>
      </w:r>
      <w:r w:rsidRPr="000B1DD1">
        <w:rPr>
          <w:rFonts w:ascii="Arial" w:hAnsi="Arial" w:cs="Arial"/>
          <w:b/>
          <w:color w:val="FF0000"/>
          <w:sz w:val="20"/>
          <w:szCs w:val="20"/>
          <w:highlight w:val="yellow"/>
          <w:u w:val="single"/>
        </w:rPr>
        <w:t>Tablo -1</w:t>
      </w:r>
      <w:r>
        <w:rPr>
          <w:rFonts w:ascii="Arial" w:hAnsi="Arial" w:cs="Arial"/>
          <w:color w:val="0070C0"/>
          <w:sz w:val="20"/>
          <w:szCs w:val="20"/>
        </w:rPr>
        <w:t>)</w:t>
      </w:r>
      <w:r w:rsidRPr="009F6B9F">
        <w:rPr>
          <w:rFonts w:ascii="Arial" w:hAnsi="Arial" w:cs="Arial"/>
          <w:color w:val="0070C0"/>
          <w:sz w:val="20"/>
          <w:szCs w:val="20"/>
        </w:rPr>
        <w:t>.</w:t>
      </w:r>
    </w:p>
    <w:p w:rsidR="0001418C" w:rsidRDefault="0001418C" w:rsidP="006F353A">
      <w:pPr>
        <w:rPr>
          <w:rFonts w:ascii="AdvOTe81213fa" w:hAnsi="AdvOTe81213fa" w:cs="AdvOTe81213fa"/>
          <w:color w:val="000000"/>
          <w:sz w:val="15"/>
          <w:szCs w:val="15"/>
        </w:rPr>
      </w:pPr>
    </w:p>
    <w:p w:rsidR="001F1AB5" w:rsidRPr="001A19C0" w:rsidRDefault="001F1AB5" w:rsidP="006F353A">
      <w:pPr>
        <w:autoSpaceDE w:val="0"/>
        <w:autoSpaceDN w:val="0"/>
        <w:adjustRightInd w:val="0"/>
        <w:spacing w:after="0" w:line="240" w:lineRule="auto"/>
        <w:rPr>
          <w:rFonts w:ascii="Arial" w:hAnsi="Arial" w:cs="Arial"/>
          <w:sz w:val="18"/>
          <w:szCs w:val="18"/>
          <w:highlight w:val="yellow"/>
        </w:rPr>
      </w:pPr>
      <w:r w:rsidRPr="001A19C0">
        <w:rPr>
          <w:rFonts w:ascii="Arial" w:hAnsi="Arial" w:cs="Arial"/>
          <w:sz w:val="18"/>
          <w:szCs w:val="18"/>
        </w:rPr>
        <w:t>K</w:t>
      </w:r>
      <w:r w:rsidR="005D25C4" w:rsidRPr="001A19C0">
        <w:rPr>
          <w:rFonts w:ascii="Arial" w:hAnsi="Arial" w:cs="Arial"/>
          <w:sz w:val="18"/>
          <w:szCs w:val="18"/>
        </w:rPr>
        <w:t>alp yetersiziği</w:t>
      </w:r>
      <w:r w:rsidRPr="001A19C0">
        <w:rPr>
          <w:rFonts w:ascii="Arial" w:hAnsi="Arial" w:cs="Arial"/>
          <w:sz w:val="18"/>
          <w:szCs w:val="18"/>
        </w:rPr>
        <w:t xml:space="preserve">, tipik olarak birden çok komorbidite ile ilişkili </w:t>
      </w:r>
      <w:proofErr w:type="gramStart"/>
      <w:r w:rsidRPr="001A19C0">
        <w:rPr>
          <w:rFonts w:ascii="Arial" w:hAnsi="Arial" w:cs="Arial"/>
          <w:sz w:val="18"/>
          <w:szCs w:val="18"/>
        </w:rPr>
        <w:t>kompleks  bir</w:t>
      </w:r>
      <w:proofErr w:type="gramEnd"/>
      <w:r w:rsidRPr="001A19C0">
        <w:rPr>
          <w:rFonts w:ascii="Arial" w:hAnsi="Arial" w:cs="Arial"/>
          <w:sz w:val="18"/>
          <w:szCs w:val="18"/>
        </w:rPr>
        <w:t xml:space="preserve"> sendromdur; çoğu hasta birden fazla ilaç kullanıyor. Hiçbir klinik çalışma, çoklu morbiditesi olan hastalarda endike tedavilerin daha fazla fayda</w:t>
      </w:r>
      <w:r w:rsidR="005D25C4" w:rsidRPr="001A19C0">
        <w:rPr>
          <w:rFonts w:ascii="Arial" w:hAnsi="Arial" w:cs="Arial"/>
          <w:sz w:val="18"/>
          <w:szCs w:val="18"/>
        </w:rPr>
        <w:t>larını</w:t>
      </w:r>
      <w:r w:rsidRPr="001A19C0">
        <w:rPr>
          <w:rFonts w:ascii="Arial" w:hAnsi="Arial" w:cs="Arial"/>
          <w:sz w:val="18"/>
          <w:szCs w:val="18"/>
        </w:rPr>
        <w:t xml:space="preserve"> veya aşırı risk potansiyel</w:t>
      </w:r>
      <w:r w:rsidR="005D25C4" w:rsidRPr="001A19C0">
        <w:rPr>
          <w:rFonts w:ascii="Arial" w:hAnsi="Arial" w:cs="Arial"/>
          <w:sz w:val="18"/>
          <w:szCs w:val="18"/>
        </w:rPr>
        <w:t>ler</w:t>
      </w:r>
      <w:r w:rsidRPr="001A19C0">
        <w:rPr>
          <w:rFonts w:ascii="Arial" w:hAnsi="Arial" w:cs="Arial"/>
          <w:sz w:val="18"/>
          <w:szCs w:val="18"/>
        </w:rPr>
        <w:t xml:space="preserve">ini </w:t>
      </w:r>
      <w:proofErr w:type="gramStart"/>
      <w:r w:rsidRPr="001A19C0">
        <w:rPr>
          <w:rFonts w:ascii="Arial" w:hAnsi="Arial" w:cs="Arial"/>
          <w:sz w:val="18"/>
          <w:szCs w:val="18"/>
        </w:rPr>
        <w:t>spesifik</w:t>
      </w:r>
      <w:proofErr w:type="gramEnd"/>
      <w:r w:rsidRPr="001A19C0">
        <w:rPr>
          <w:rFonts w:ascii="Arial" w:hAnsi="Arial" w:cs="Arial"/>
          <w:sz w:val="18"/>
          <w:szCs w:val="18"/>
        </w:rPr>
        <w:t xml:space="preserve"> olarak değerlendirmemiştir.</w:t>
      </w:r>
      <w:r w:rsidRPr="001A19C0">
        <w:rPr>
          <w:sz w:val="18"/>
          <w:szCs w:val="18"/>
        </w:rPr>
        <w:t xml:space="preserve"> </w:t>
      </w:r>
      <w:r w:rsidRPr="001A19C0">
        <w:rPr>
          <w:rFonts w:ascii="Arial" w:hAnsi="Arial" w:cs="Arial"/>
          <w:sz w:val="18"/>
          <w:szCs w:val="18"/>
        </w:rPr>
        <w:t>İlaçların tolere edilebilirliğini değerlendirmek ve KY'nin gidişatını en iyi şekilde değerlendirmek için, hastaların özellikle tedavinin başlatılması veya titrasyonundan sonra daha sık takip edilmesi gerekir.</w:t>
      </w:r>
    </w:p>
    <w:p w:rsidR="00B479E4" w:rsidRDefault="00B479E4" w:rsidP="006F353A">
      <w:pPr>
        <w:autoSpaceDE w:val="0"/>
        <w:autoSpaceDN w:val="0"/>
        <w:adjustRightInd w:val="0"/>
        <w:spacing w:after="0" w:line="240" w:lineRule="auto"/>
        <w:rPr>
          <w:rFonts w:ascii="AdvOTe81213fa" w:hAnsi="AdvOTe81213fa" w:cs="AdvOTe81213fa"/>
          <w:color w:val="000000"/>
          <w:sz w:val="15"/>
          <w:szCs w:val="15"/>
        </w:rPr>
      </w:pPr>
    </w:p>
    <w:p w:rsidR="00B479E4" w:rsidRDefault="00B479E4" w:rsidP="006F353A">
      <w:pPr>
        <w:autoSpaceDE w:val="0"/>
        <w:autoSpaceDN w:val="0"/>
        <w:adjustRightInd w:val="0"/>
        <w:spacing w:after="0" w:line="240" w:lineRule="auto"/>
        <w:rPr>
          <w:rFonts w:ascii="AdvOTe81213fa" w:hAnsi="AdvOTe81213fa" w:cs="AdvOTe81213fa"/>
          <w:color w:val="000000"/>
          <w:sz w:val="15"/>
          <w:szCs w:val="15"/>
        </w:rPr>
      </w:pPr>
    </w:p>
    <w:p w:rsidR="00906070" w:rsidRDefault="00906070" w:rsidP="006F353A">
      <w:pPr>
        <w:autoSpaceDE w:val="0"/>
        <w:autoSpaceDN w:val="0"/>
        <w:adjustRightInd w:val="0"/>
        <w:spacing w:after="0" w:line="240" w:lineRule="auto"/>
        <w:rPr>
          <w:rFonts w:ascii="Times New Roman" w:hAnsi="Times New Roman" w:cs="Times New Roman"/>
          <w:color w:val="FF0000"/>
          <w:sz w:val="28"/>
          <w:szCs w:val="28"/>
          <w:u w:val="single"/>
        </w:rPr>
      </w:pPr>
    </w:p>
    <w:p w:rsidR="00B479E4" w:rsidRDefault="00BF2DB5" w:rsidP="006F353A">
      <w:pPr>
        <w:autoSpaceDE w:val="0"/>
        <w:autoSpaceDN w:val="0"/>
        <w:adjustRightInd w:val="0"/>
        <w:spacing w:after="0" w:line="240" w:lineRule="auto"/>
        <w:rPr>
          <w:rFonts w:ascii="Times New Roman" w:hAnsi="Times New Roman" w:cs="Times New Roman"/>
          <w:b/>
          <w:color w:val="000000"/>
          <w:sz w:val="24"/>
          <w:szCs w:val="24"/>
        </w:rPr>
      </w:pPr>
      <w:r w:rsidRPr="00BF2DB5">
        <w:rPr>
          <w:rFonts w:ascii="Times New Roman" w:hAnsi="Times New Roman" w:cs="Times New Roman"/>
          <w:color w:val="FF0000"/>
          <w:sz w:val="28"/>
          <w:szCs w:val="28"/>
          <w:u w:val="single"/>
        </w:rPr>
        <w:t>Tablo -1:</w:t>
      </w:r>
      <w:r w:rsidRPr="00BF2DB5">
        <w:rPr>
          <w:rFonts w:ascii="AdvOTe81213fa" w:hAnsi="AdvOTe81213fa" w:cs="AdvOTe81213fa"/>
          <w:color w:val="FF0000"/>
          <w:sz w:val="15"/>
          <w:szCs w:val="15"/>
        </w:rPr>
        <w:t xml:space="preserve"> </w:t>
      </w:r>
      <w:r w:rsidRPr="001A19C0">
        <w:rPr>
          <w:rFonts w:ascii="Times New Roman" w:hAnsi="Times New Roman" w:cs="Times New Roman"/>
          <w:b/>
          <w:color w:val="000000"/>
          <w:sz w:val="20"/>
          <w:szCs w:val="20"/>
        </w:rPr>
        <w:t>KY için Seçilmiş KYTT ve Yeni Tedavilerin Başlangıç ve Hedef Dozları (her bir tedavinin seçimi ve zamanlaması ve bunların kime ekleneceği metinde tartışılmıştır)</w:t>
      </w:r>
      <w:r w:rsidRPr="00BF2DB5">
        <w:rPr>
          <w:rFonts w:ascii="Times New Roman" w:hAnsi="Times New Roman" w:cs="Times New Roman"/>
          <w:b/>
          <w:color w:val="FF0000"/>
          <w:sz w:val="24"/>
          <w:szCs w:val="24"/>
        </w:rPr>
        <w:t>*</w:t>
      </w:r>
    </w:p>
    <w:p w:rsidR="00BF2DB5" w:rsidRDefault="00BF2DB5" w:rsidP="006F353A">
      <w:pPr>
        <w:autoSpaceDE w:val="0"/>
        <w:autoSpaceDN w:val="0"/>
        <w:adjustRightInd w:val="0"/>
        <w:spacing w:after="0" w:line="240" w:lineRule="auto"/>
        <w:rPr>
          <w:rFonts w:ascii="Times New Roman" w:hAnsi="Times New Roman" w:cs="Times New Roman"/>
          <w:b/>
          <w:color w:val="000000"/>
          <w:sz w:val="24"/>
          <w:szCs w:val="24"/>
        </w:rPr>
      </w:pPr>
    </w:p>
    <w:p w:rsidR="00BF2DB5" w:rsidRDefault="00EB26C3" w:rsidP="006F353A">
      <w:pPr>
        <w:autoSpaceDE w:val="0"/>
        <w:autoSpaceDN w:val="0"/>
        <w:adjustRightInd w:val="0"/>
        <w:spacing w:after="0" w:line="240" w:lineRule="auto"/>
        <w:rPr>
          <w:rFonts w:ascii="Times New Roman" w:hAnsi="Times New Roman" w:cs="Times New Roman"/>
          <w:b/>
          <w:color w:val="000000"/>
          <w:sz w:val="24"/>
          <w:szCs w:val="24"/>
        </w:rPr>
      </w:pPr>
      <w:r w:rsidRPr="00EB26C3">
        <w:rPr>
          <w:rFonts w:ascii="Times New Roman" w:hAnsi="Times New Roman" w:cs="Times New Roman"/>
          <w:b/>
          <w:noProof/>
          <w:color w:val="000000"/>
          <w:sz w:val="24"/>
          <w:szCs w:val="24"/>
          <w:lang w:eastAsia="tr-TR"/>
        </w:rPr>
        <w:drawing>
          <wp:inline distT="0" distB="0" distL="0" distR="0" wp14:anchorId="47E86DAB" wp14:editId="2AE7B45D">
            <wp:extent cx="5760720" cy="32397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770"/>
                    </a:xfrm>
                    <a:prstGeom prst="rect">
                      <a:avLst/>
                    </a:prstGeom>
                  </pic:spPr>
                </pic:pic>
              </a:graphicData>
            </a:graphic>
          </wp:inline>
        </w:drawing>
      </w:r>
    </w:p>
    <w:p w:rsidR="00EB26C3" w:rsidRPr="006C367E" w:rsidRDefault="00EB26C3" w:rsidP="006F353A">
      <w:pPr>
        <w:autoSpaceDE w:val="0"/>
        <w:autoSpaceDN w:val="0"/>
        <w:adjustRightInd w:val="0"/>
        <w:spacing w:after="0" w:line="240" w:lineRule="auto"/>
        <w:rPr>
          <w:rFonts w:ascii="Times New Roman" w:hAnsi="Times New Roman" w:cs="Times New Roman"/>
          <w:b/>
          <w:i/>
          <w:sz w:val="28"/>
          <w:szCs w:val="28"/>
        </w:rPr>
      </w:pPr>
      <w:r w:rsidRPr="006C367E">
        <w:rPr>
          <w:rFonts w:ascii="Times New Roman" w:hAnsi="Times New Roman" w:cs="Times New Roman"/>
          <w:i/>
          <w:sz w:val="28"/>
          <w:szCs w:val="28"/>
        </w:rPr>
        <w:t>Tablo -1</w:t>
      </w:r>
      <w:r w:rsidRPr="006C367E">
        <w:rPr>
          <w:rFonts w:ascii="Times New Roman" w:hAnsi="Times New Roman" w:cs="Times New Roman"/>
          <w:b/>
          <w:i/>
          <w:sz w:val="28"/>
          <w:szCs w:val="28"/>
        </w:rPr>
        <w:t xml:space="preserve"> (</w:t>
      </w:r>
      <w:r w:rsidRPr="006C367E">
        <w:rPr>
          <w:rFonts w:ascii="Times New Roman" w:hAnsi="Times New Roman" w:cs="Times New Roman"/>
          <w:i/>
          <w:sz w:val="28"/>
          <w:szCs w:val="28"/>
        </w:rPr>
        <w:t>Devam</w:t>
      </w:r>
      <w:r w:rsidRPr="006C367E">
        <w:rPr>
          <w:rFonts w:ascii="Times New Roman" w:hAnsi="Times New Roman" w:cs="Times New Roman"/>
          <w:b/>
          <w:i/>
          <w:sz w:val="28"/>
          <w:szCs w:val="28"/>
        </w:rPr>
        <w:t>):</w:t>
      </w:r>
    </w:p>
    <w:p w:rsidR="00BF2DB5" w:rsidRDefault="00EB26C3" w:rsidP="006F353A">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tr-TR"/>
        </w:rPr>
        <w:lastRenderedPageBreak/>
        <w:drawing>
          <wp:inline distT="0" distB="0" distL="0" distR="0" wp14:anchorId="4B87BE31">
            <wp:extent cx="6096635" cy="34296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BF2DB5" w:rsidRPr="00BF2DB5" w:rsidRDefault="00BF2DB5" w:rsidP="00EB26C3">
      <w:pPr>
        <w:pBdr>
          <w:bottom w:val="single" w:sz="4" w:space="1" w:color="auto"/>
        </w:pBdr>
        <w:autoSpaceDE w:val="0"/>
        <w:autoSpaceDN w:val="0"/>
        <w:adjustRightInd w:val="0"/>
        <w:spacing w:after="0" w:line="240" w:lineRule="auto"/>
        <w:rPr>
          <w:rFonts w:ascii="Times New Roman" w:hAnsi="Times New Roman" w:cs="Times New Roman"/>
          <w:color w:val="000000"/>
          <w:sz w:val="20"/>
          <w:szCs w:val="20"/>
        </w:rPr>
      </w:pPr>
      <w:r w:rsidRPr="00BF2DB5">
        <w:rPr>
          <w:rFonts w:ascii="Times New Roman" w:hAnsi="Times New Roman" w:cs="Times New Roman"/>
          <w:b/>
          <w:color w:val="FF0000"/>
          <w:sz w:val="24"/>
          <w:szCs w:val="24"/>
        </w:rPr>
        <w:t xml:space="preserve">*- </w:t>
      </w:r>
      <w:r w:rsidRPr="00BF2DB5">
        <w:rPr>
          <w:rFonts w:ascii="Times New Roman" w:hAnsi="Times New Roman" w:cs="Times New Roman"/>
          <w:color w:val="000000"/>
          <w:sz w:val="20"/>
          <w:szCs w:val="20"/>
        </w:rPr>
        <w:t>Digoksin, HFrEF için endike olmaya devam etmektedir, ancak bu belgede ek yorumu gerektirecek güncel veriler bulunmamaktadır.</w:t>
      </w:r>
      <w:r w:rsidR="008F3194" w:rsidRPr="008F3194">
        <w:t xml:space="preserve"> </w:t>
      </w:r>
      <w:r w:rsidR="008F3194" w:rsidRPr="008F3194">
        <w:rPr>
          <w:rFonts w:ascii="Times New Roman" w:hAnsi="Times New Roman" w:cs="Times New Roman"/>
          <w:color w:val="000000"/>
          <w:sz w:val="20"/>
          <w:szCs w:val="20"/>
        </w:rPr>
        <w:t xml:space="preserve">Okuyucu, </w:t>
      </w:r>
      <w:proofErr w:type="gramStart"/>
      <w:r w:rsidR="008F3194" w:rsidRPr="008F3194">
        <w:rPr>
          <w:rFonts w:ascii="Times New Roman" w:hAnsi="Times New Roman" w:cs="Times New Roman"/>
          <w:color w:val="000000"/>
          <w:sz w:val="20"/>
          <w:szCs w:val="20"/>
        </w:rPr>
        <w:t>halihazırda</w:t>
      </w:r>
      <w:proofErr w:type="gramEnd"/>
      <w:r w:rsidR="008F3194" w:rsidRPr="008F3194">
        <w:rPr>
          <w:rFonts w:ascii="Times New Roman" w:hAnsi="Times New Roman" w:cs="Times New Roman"/>
          <w:color w:val="000000"/>
          <w:sz w:val="20"/>
          <w:szCs w:val="20"/>
        </w:rPr>
        <w:t xml:space="preserve"> mevcut olan kılavuz değerlendirmelerine (3) atıfta bulunmaktadır.</w:t>
      </w:r>
    </w:p>
    <w:p w:rsidR="00B479E4" w:rsidRDefault="00B479E4" w:rsidP="006F353A">
      <w:pPr>
        <w:autoSpaceDE w:val="0"/>
        <w:autoSpaceDN w:val="0"/>
        <w:adjustRightInd w:val="0"/>
        <w:spacing w:after="0" w:line="240" w:lineRule="auto"/>
        <w:rPr>
          <w:rFonts w:ascii="AdvOTe81213fa" w:hAnsi="AdvOTe81213fa" w:cs="AdvOTe81213fa"/>
          <w:color w:val="000000"/>
          <w:sz w:val="15"/>
          <w:szCs w:val="15"/>
        </w:rPr>
      </w:pPr>
    </w:p>
    <w:p w:rsidR="00B479E4" w:rsidRDefault="00B479E4" w:rsidP="006F353A">
      <w:pPr>
        <w:autoSpaceDE w:val="0"/>
        <w:autoSpaceDN w:val="0"/>
        <w:adjustRightInd w:val="0"/>
        <w:spacing w:after="0" w:line="240" w:lineRule="auto"/>
        <w:rPr>
          <w:rFonts w:ascii="AdvOTe81213fa" w:hAnsi="AdvOTe81213fa" w:cs="AdvOTe81213fa"/>
          <w:color w:val="000000"/>
          <w:sz w:val="15"/>
          <w:szCs w:val="15"/>
        </w:rPr>
      </w:pPr>
    </w:p>
    <w:p w:rsidR="00101BFB" w:rsidRDefault="00101BFB" w:rsidP="006F353A">
      <w:pPr>
        <w:autoSpaceDE w:val="0"/>
        <w:autoSpaceDN w:val="0"/>
        <w:adjustRightInd w:val="0"/>
        <w:spacing w:after="0" w:line="240" w:lineRule="auto"/>
        <w:rPr>
          <w:rFonts w:ascii="Times New Roman" w:hAnsi="Times New Roman" w:cs="Times New Roman"/>
          <w:b/>
          <w:i/>
          <w:color w:val="0070C0"/>
          <w:sz w:val="24"/>
          <w:szCs w:val="24"/>
        </w:rPr>
      </w:pPr>
    </w:p>
    <w:p w:rsidR="00101BFB" w:rsidRDefault="00101BFB" w:rsidP="006F353A">
      <w:pPr>
        <w:autoSpaceDE w:val="0"/>
        <w:autoSpaceDN w:val="0"/>
        <w:adjustRightInd w:val="0"/>
        <w:spacing w:after="0" w:line="240" w:lineRule="auto"/>
        <w:rPr>
          <w:rFonts w:ascii="Times New Roman" w:hAnsi="Times New Roman" w:cs="Times New Roman"/>
          <w:b/>
          <w:sz w:val="28"/>
          <w:szCs w:val="28"/>
        </w:rPr>
      </w:pPr>
      <w:r w:rsidRPr="00ED2E9F">
        <w:rPr>
          <w:rFonts w:ascii="Times New Roman" w:hAnsi="Times New Roman" w:cs="Times New Roman"/>
          <w:b/>
          <w:sz w:val="28"/>
          <w:szCs w:val="28"/>
        </w:rPr>
        <w:t>K</w:t>
      </w:r>
      <w:r w:rsidR="006C367E" w:rsidRPr="00ED2E9F">
        <w:rPr>
          <w:rFonts w:ascii="Times New Roman" w:hAnsi="Times New Roman" w:cs="Times New Roman"/>
          <w:b/>
          <w:sz w:val="28"/>
          <w:szCs w:val="28"/>
        </w:rPr>
        <w:t xml:space="preserve">ılavuzların </w:t>
      </w:r>
      <w:r w:rsidRPr="00ED2E9F">
        <w:rPr>
          <w:rFonts w:ascii="Times New Roman" w:hAnsi="Times New Roman" w:cs="Times New Roman"/>
          <w:b/>
          <w:sz w:val="28"/>
          <w:szCs w:val="28"/>
        </w:rPr>
        <w:t>Y</w:t>
      </w:r>
      <w:r w:rsidR="006C367E" w:rsidRPr="00ED2E9F">
        <w:rPr>
          <w:rFonts w:ascii="Times New Roman" w:hAnsi="Times New Roman" w:cs="Times New Roman"/>
          <w:b/>
          <w:sz w:val="28"/>
          <w:szCs w:val="28"/>
        </w:rPr>
        <w:t xml:space="preserve">önlendirdiği </w:t>
      </w:r>
      <w:r w:rsidRPr="00ED2E9F">
        <w:rPr>
          <w:rFonts w:ascii="Times New Roman" w:hAnsi="Times New Roman" w:cs="Times New Roman"/>
          <w:b/>
          <w:sz w:val="28"/>
          <w:szCs w:val="28"/>
        </w:rPr>
        <w:t>T</w:t>
      </w:r>
      <w:r w:rsidR="006C367E" w:rsidRPr="00ED2E9F">
        <w:rPr>
          <w:rFonts w:ascii="Times New Roman" w:hAnsi="Times New Roman" w:cs="Times New Roman"/>
          <w:b/>
          <w:sz w:val="28"/>
          <w:szCs w:val="28"/>
        </w:rPr>
        <w:t xml:space="preserve">ıpsal </w:t>
      </w:r>
      <w:r w:rsidRPr="00ED2E9F">
        <w:rPr>
          <w:rFonts w:ascii="Times New Roman" w:hAnsi="Times New Roman" w:cs="Times New Roman"/>
          <w:b/>
          <w:sz w:val="28"/>
          <w:szCs w:val="28"/>
        </w:rPr>
        <w:t>T</w:t>
      </w:r>
      <w:r w:rsidR="006C367E" w:rsidRPr="00ED2E9F">
        <w:rPr>
          <w:rFonts w:ascii="Times New Roman" w:hAnsi="Times New Roman" w:cs="Times New Roman"/>
          <w:b/>
          <w:sz w:val="28"/>
          <w:szCs w:val="28"/>
        </w:rPr>
        <w:t>edaviye</w:t>
      </w:r>
      <w:r w:rsidRPr="00ED2E9F">
        <w:rPr>
          <w:rFonts w:ascii="Times New Roman" w:hAnsi="Times New Roman" w:cs="Times New Roman"/>
          <w:b/>
          <w:sz w:val="28"/>
          <w:szCs w:val="28"/>
        </w:rPr>
        <w:t xml:space="preserve"> Başlamak</w:t>
      </w:r>
    </w:p>
    <w:p w:rsidR="00ED2E9F" w:rsidRPr="00ED2E9F" w:rsidRDefault="00ED2E9F" w:rsidP="006F353A">
      <w:pPr>
        <w:autoSpaceDE w:val="0"/>
        <w:autoSpaceDN w:val="0"/>
        <w:adjustRightInd w:val="0"/>
        <w:spacing w:after="0" w:line="240" w:lineRule="auto"/>
        <w:rPr>
          <w:rFonts w:ascii="Times New Roman" w:hAnsi="Times New Roman" w:cs="Times New Roman"/>
          <w:b/>
          <w:sz w:val="28"/>
          <w:szCs w:val="28"/>
        </w:rPr>
      </w:pPr>
    </w:p>
    <w:p w:rsidR="00291FA5" w:rsidRPr="00291FA5" w:rsidRDefault="00291FA5" w:rsidP="006F353A">
      <w:pPr>
        <w:autoSpaceDE w:val="0"/>
        <w:autoSpaceDN w:val="0"/>
        <w:adjustRightInd w:val="0"/>
        <w:spacing w:after="0" w:line="240" w:lineRule="auto"/>
        <w:rPr>
          <w:rFonts w:ascii="Times New Roman" w:hAnsi="Times New Roman" w:cs="Times New Roman"/>
          <w:color w:val="0070C0"/>
          <w:sz w:val="32"/>
          <w:szCs w:val="32"/>
        </w:rPr>
      </w:pPr>
    </w:p>
    <w:p w:rsidR="00B479E4" w:rsidRPr="00ED2E9F" w:rsidRDefault="00101BFB" w:rsidP="006F353A">
      <w:p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 xml:space="preserve">Yeni bir semptomatik </w:t>
      </w:r>
      <w:r w:rsidR="005D25C4" w:rsidRPr="00ED2E9F">
        <w:rPr>
          <w:rFonts w:ascii="Arial" w:hAnsi="Arial" w:cs="Arial"/>
          <w:sz w:val="18"/>
          <w:szCs w:val="18"/>
        </w:rPr>
        <w:t>KYd</w:t>
      </w:r>
      <w:r w:rsidRPr="00ED2E9F">
        <w:rPr>
          <w:rFonts w:ascii="Arial" w:hAnsi="Arial" w:cs="Arial"/>
          <w:sz w:val="18"/>
          <w:szCs w:val="18"/>
        </w:rPr>
        <w:t xml:space="preserve">EF tanısı almış bir hastada </w:t>
      </w:r>
      <w:r w:rsidR="005D25C4" w:rsidRPr="00ED2E9F">
        <w:rPr>
          <w:rFonts w:ascii="Arial" w:hAnsi="Arial" w:cs="Arial"/>
          <w:sz w:val="18"/>
          <w:szCs w:val="18"/>
        </w:rPr>
        <w:t>KYT</w:t>
      </w:r>
      <w:r w:rsidRPr="00ED2E9F">
        <w:rPr>
          <w:rFonts w:ascii="Arial" w:hAnsi="Arial" w:cs="Arial"/>
          <w:sz w:val="18"/>
          <w:szCs w:val="18"/>
        </w:rPr>
        <w:t>T'ye başlama önerileri</w:t>
      </w:r>
      <w:r w:rsidRPr="00101BFB">
        <w:rPr>
          <w:rFonts w:ascii="Arial" w:hAnsi="Arial" w:cs="Arial"/>
          <w:color w:val="0070C0"/>
          <w:sz w:val="20"/>
          <w:szCs w:val="20"/>
        </w:rPr>
        <w:t xml:space="preserve"> </w:t>
      </w:r>
      <w:r>
        <w:rPr>
          <w:rFonts w:ascii="Arial" w:hAnsi="Arial" w:cs="Arial"/>
          <w:color w:val="0070C0"/>
          <w:sz w:val="20"/>
          <w:szCs w:val="20"/>
        </w:rPr>
        <w:t>(</w:t>
      </w:r>
      <w:r w:rsidR="005D007D" w:rsidRPr="005F0967">
        <w:rPr>
          <w:rFonts w:ascii="Arial" w:hAnsi="Arial" w:cs="Arial"/>
          <w:b/>
          <w:color w:val="FF0000"/>
          <w:sz w:val="20"/>
          <w:szCs w:val="20"/>
          <w:highlight w:val="yellow"/>
          <w:u w:val="single"/>
        </w:rPr>
        <w:t>Figür-</w:t>
      </w:r>
      <w:r w:rsidRPr="005F0967">
        <w:rPr>
          <w:rFonts w:ascii="Arial" w:hAnsi="Arial" w:cs="Arial"/>
          <w:b/>
          <w:color w:val="FF0000"/>
          <w:sz w:val="20"/>
          <w:szCs w:val="20"/>
          <w:highlight w:val="yellow"/>
          <w:u w:val="single"/>
        </w:rPr>
        <w:t xml:space="preserve"> 2</w:t>
      </w:r>
      <w:r>
        <w:rPr>
          <w:rFonts w:ascii="Arial" w:hAnsi="Arial" w:cs="Arial"/>
          <w:color w:val="0070C0"/>
          <w:sz w:val="20"/>
          <w:szCs w:val="20"/>
        </w:rPr>
        <w:t>)</w:t>
      </w:r>
      <w:r w:rsidRPr="00ED2E9F">
        <w:rPr>
          <w:rFonts w:ascii="Arial" w:hAnsi="Arial" w:cs="Arial"/>
          <w:sz w:val="18"/>
          <w:szCs w:val="18"/>
        </w:rPr>
        <w:t>'de detaylandırılmıştır.</w:t>
      </w:r>
    </w:p>
    <w:p w:rsidR="008A7234" w:rsidRDefault="008A7234" w:rsidP="006F353A">
      <w:pPr>
        <w:autoSpaceDE w:val="0"/>
        <w:autoSpaceDN w:val="0"/>
        <w:adjustRightInd w:val="0"/>
        <w:spacing w:after="0" w:line="240" w:lineRule="auto"/>
        <w:rPr>
          <w:rFonts w:ascii="Arial" w:hAnsi="Arial" w:cs="Arial"/>
          <w:b/>
          <w:color w:val="FF0000"/>
          <w:sz w:val="28"/>
          <w:szCs w:val="28"/>
          <w:u w:val="single"/>
        </w:rPr>
      </w:pPr>
    </w:p>
    <w:p w:rsidR="00BC4106" w:rsidRDefault="00BC4106" w:rsidP="006F353A">
      <w:pPr>
        <w:autoSpaceDE w:val="0"/>
        <w:autoSpaceDN w:val="0"/>
        <w:adjustRightInd w:val="0"/>
        <w:spacing w:after="0" w:line="240" w:lineRule="auto"/>
        <w:rPr>
          <w:rFonts w:ascii="Times New Roman" w:hAnsi="Times New Roman" w:cs="Times New Roman"/>
          <w:b/>
          <w:sz w:val="20"/>
          <w:szCs w:val="20"/>
        </w:rPr>
      </w:pPr>
      <w:r w:rsidRPr="00BC4106">
        <w:rPr>
          <w:rFonts w:ascii="Arial" w:hAnsi="Arial" w:cs="Arial"/>
          <w:b/>
          <w:color w:val="FF0000"/>
          <w:sz w:val="28"/>
          <w:szCs w:val="28"/>
          <w:u w:val="single"/>
        </w:rPr>
        <w:t>Figür -2:</w:t>
      </w:r>
      <w:r w:rsidRPr="00BC4106">
        <w:rPr>
          <w:rFonts w:ascii="Arial" w:hAnsi="Arial" w:cs="Arial"/>
          <w:color w:val="FF0000"/>
          <w:sz w:val="20"/>
          <w:szCs w:val="20"/>
        </w:rPr>
        <w:t xml:space="preserve"> </w:t>
      </w:r>
      <w:r w:rsidRPr="00BC4106">
        <w:rPr>
          <w:rFonts w:ascii="Times New Roman" w:hAnsi="Times New Roman" w:cs="Times New Roman"/>
          <w:b/>
          <w:sz w:val="20"/>
          <w:szCs w:val="20"/>
        </w:rPr>
        <w:t xml:space="preserve">Yeni Tedaviler İçeren </w:t>
      </w:r>
      <w:r>
        <w:rPr>
          <w:rFonts w:ascii="Times New Roman" w:hAnsi="Times New Roman" w:cs="Times New Roman"/>
          <w:b/>
          <w:sz w:val="20"/>
          <w:szCs w:val="20"/>
        </w:rPr>
        <w:t xml:space="preserve">Kılavuzların </w:t>
      </w:r>
      <w:proofErr w:type="gramStart"/>
      <w:r>
        <w:rPr>
          <w:rFonts w:ascii="Times New Roman" w:hAnsi="Times New Roman" w:cs="Times New Roman"/>
          <w:b/>
          <w:sz w:val="20"/>
          <w:szCs w:val="20"/>
        </w:rPr>
        <w:t>Yönlendirdiği  Tıbbi</w:t>
      </w:r>
      <w:proofErr w:type="gramEnd"/>
      <w:r>
        <w:rPr>
          <w:rFonts w:ascii="Times New Roman" w:hAnsi="Times New Roman" w:cs="Times New Roman"/>
          <w:b/>
          <w:sz w:val="20"/>
          <w:szCs w:val="20"/>
        </w:rPr>
        <w:t xml:space="preserve"> Tedavi</w:t>
      </w:r>
      <w:r w:rsidRPr="00BC4106">
        <w:rPr>
          <w:rFonts w:ascii="Times New Roman" w:hAnsi="Times New Roman" w:cs="Times New Roman"/>
          <w:b/>
          <w:sz w:val="20"/>
          <w:szCs w:val="20"/>
        </w:rPr>
        <w:t xml:space="preserve"> için Tedavi Algoritması</w:t>
      </w:r>
      <w:r w:rsidR="00081172">
        <w:rPr>
          <w:rFonts w:ascii="Times New Roman" w:hAnsi="Times New Roman" w:cs="Times New Roman"/>
          <w:b/>
          <w:sz w:val="20"/>
          <w:szCs w:val="20"/>
        </w:rPr>
        <w:t>.</w:t>
      </w:r>
    </w:p>
    <w:p w:rsidR="00081172" w:rsidRPr="008A7234" w:rsidRDefault="008A7234" w:rsidP="006F353A">
      <w:pPr>
        <w:autoSpaceDE w:val="0"/>
        <w:autoSpaceDN w:val="0"/>
        <w:adjustRightInd w:val="0"/>
        <w:spacing w:after="0" w:line="240" w:lineRule="auto"/>
        <w:rPr>
          <w:rFonts w:ascii="Arial" w:hAnsi="Arial" w:cs="Arial"/>
          <w:color w:val="0070C0"/>
          <w:sz w:val="36"/>
          <w:szCs w:val="36"/>
        </w:rPr>
      </w:pPr>
      <w:r>
        <w:rPr>
          <w:rFonts w:ascii="Arial" w:hAnsi="Arial" w:cs="Arial"/>
          <w:noProof/>
          <w:color w:val="0070C0"/>
          <w:sz w:val="36"/>
          <w:szCs w:val="36"/>
          <w:lang w:eastAsia="tr-TR"/>
        </w:rPr>
        <w:lastRenderedPageBreak/>
        <w:drawing>
          <wp:inline distT="0" distB="0" distL="0" distR="0" wp14:anchorId="0201A83B">
            <wp:extent cx="6096635" cy="34296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8735D5" w:rsidRDefault="008735D5" w:rsidP="00ED2E9F">
      <w:pPr>
        <w:pBdr>
          <w:bottom w:val="single" w:sz="4" w:space="1" w:color="auto"/>
        </w:pBdr>
        <w:autoSpaceDE w:val="0"/>
        <w:autoSpaceDN w:val="0"/>
        <w:adjustRightInd w:val="0"/>
        <w:spacing w:after="0" w:line="240" w:lineRule="auto"/>
        <w:rPr>
          <w:rFonts w:ascii="Arial" w:hAnsi="Arial" w:cs="Arial"/>
          <w:sz w:val="20"/>
          <w:szCs w:val="20"/>
        </w:rPr>
      </w:pPr>
      <w:r w:rsidRPr="0098082C">
        <w:rPr>
          <w:rFonts w:ascii="Arial" w:hAnsi="Arial" w:cs="Arial"/>
          <w:b/>
          <w:color w:val="FF0000"/>
          <w:sz w:val="32"/>
          <w:szCs w:val="32"/>
        </w:rPr>
        <w:t>*-</w:t>
      </w:r>
      <w:r>
        <w:rPr>
          <w:rFonts w:ascii="Arial" w:hAnsi="Arial" w:cs="Arial"/>
          <w:color w:val="0070C0"/>
          <w:sz w:val="32"/>
          <w:szCs w:val="32"/>
        </w:rPr>
        <w:t xml:space="preserve"> </w:t>
      </w:r>
      <w:r>
        <w:rPr>
          <w:rFonts w:ascii="Arial" w:hAnsi="Arial" w:cs="Arial"/>
          <w:sz w:val="20"/>
          <w:szCs w:val="20"/>
        </w:rPr>
        <w:t>ACEİ/A</w:t>
      </w:r>
      <w:r w:rsidRPr="008735D5">
        <w:rPr>
          <w:rFonts w:ascii="Arial" w:hAnsi="Arial" w:cs="Arial"/>
          <w:sz w:val="20"/>
          <w:szCs w:val="20"/>
        </w:rPr>
        <w:t>RB sadece aRNİ intoleransi, kontrindikasyon</w:t>
      </w:r>
      <w:r>
        <w:rPr>
          <w:rFonts w:ascii="Arial" w:hAnsi="Arial" w:cs="Arial"/>
          <w:sz w:val="20"/>
          <w:szCs w:val="20"/>
        </w:rPr>
        <w:t xml:space="preserve"> olduğunda ve temin edilemediğinde </w:t>
      </w:r>
      <w:r w:rsidR="0098082C">
        <w:rPr>
          <w:rFonts w:ascii="Arial" w:hAnsi="Arial" w:cs="Arial"/>
          <w:sz w:val="20"/>
          <w:szCs w:val="20"/>
        </w:rPr>
        <w:t>düşünülmelidir.</w:t>
      </w:r>
    </w:p>
    <w:p w:rsidR="00ED2E9F" w:rsidRPr="00081172" w:rsidRDefault="00ED2E9F" w:rsidP="00ED2E9F">
      <w:pPr>
        <w:pBdr>
          <w:bottom w:val="single" w:sz="4" w:space="1" w:color="auto"/>
        </w:pBdr>
        <w:autoSpaceDE w:val="0"/>
        <w:autoSpaceDN w:val="0"/>
        <w:adjustRightInd w:val="0"/>
        <w:spacing w:after="0" w:line="240" w:lineRule="auto"/>
        <w:rPr>
          <w:rFonts w:ascii="Arial" w:hAnsi="Arial" w:cs="Arial"/>
          <w:color w:val="0070C0"/>
          <w:sz w:val="32"/>
          <w:szCs w:val="32"/>
        </w:rPr>
      </w:pPr>
    </w:p>
    <w:p w:rsidR="00101BFB" w:rsidRDefault="00101BFB" w:rsidP="006F353A">
      <w:pPr>
        <w:autoSpaceDE w:val="0"/>
        <w:autoSpaceDN w:val="0"/>
        <w:adjustRightInd w:val="0"/>
        <w:spacing w:after="0" w:line="240" w:lineRule="auto"/>
        <w:rPr>
          <w:rFonts w:ascii="Arial" w:hAnsi="Arial" w:cs="Arial"/>
          <w:color w:val="0070C0"/>
          <w:sz w:val="20"/>
          <w:szCs w:val="20"/>
        </w:rPr>
      </w:pPr>
    </w:p>
    <w:p w:rsidR="00F33F7B" w:rsidRPr="00ED2E9F" w:rsidRDefault="00101BFB" w:rsidP="006F7613">
      <w:pPr>
        <w:pStyle w:val="ListeParagraf"/>
        <w:numPr>
          <w:ilvl w:val="0"/>
          <w:numId w:val="5"/>
        </w:num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 xml:space="preserve">Yeni başlangıçlı evre C </w:t>
      </w:r>
      <w:r w:rsidR="00F33F7B" w:rsidRPr="00ED2E9F">
        <w:rPr>
          <w:rFonts w:ascii="Arial" w:hAnsi="Arial" w:cs="Arial"/>
          <w:sz w:val="18"/>
          <w:szCs w:val="18"/>
        </w:rPr>
        <w:t>KYd</w:t>
      </w:r>
      <w:r w:rsidRPr="00ED2E9F">
        <w:rPr>
          <w:rFonts w:ascii="Arial" w:hAnsi="Arial" w:cs="Arial"/>
          <w:sz w:val="18"/>
          <w:szCs w:val="18"/>
        </w:rPr>
        <w:t>EF'</w:t>
      </w:r>
      <w:r w:rsidR="00F33F7B" w:rsidRPr="00ED2E9F">
        <w:rPr>
          <w:rFonts w:ascii="Arial" w:hAnsi="Arial" w:cs="Arial"/>
          <w:sz w:val="18"/>
          <w:szCs w:val="18"/>
        </w:rPr>
        <w:t>li bir hastada, ilk olarak bir B</w:t>
      </w:r>
      <w:r w:rsidRPr="00ED2E9F">
        <w:rPr>
          <w:rFonts w:ascii="Arial" w:hAnsi="Arial" w:cs="Arial"/>
          <w:sz w:val="18"/>
          <w:szCs w:val="18"/>
        </w:rPr>
        <w:t xml:space="preserve">eta-bloker veya </w:t>
      </w:r>
      <w:r w:rsidR="00F33F7B" w:rsidRPr="00ED2E9F">
        <w:rPr>
          <w:rFonts w:ascii="Arial" w:hAnsi="Arial" w:cs="Arial"/>
          <w:sz w:val="18"/>
          <w:szCs w:val="18"/>
        </w:rPr>
        <w:t xml:space="preserve">bir </w:t>
      </w:r>
      <w:r w:rsidRPr="00ED2E9F">
        <w:rPr>
          <w:rFonts w:ascii="Arial" w:hAnsi="Arial" w:cs="Arial"/>
          <w:sz w:val="18"/>
          <w:szCs w:val="18"/>
        </w:rPr>
        <w:t>renin-anjiyotensin si</w:t>
      </w:r>
      <w:r w:rsidR="00F33F7B" w:rsidRPr="00ED2E9F">
        <w:rPr>
          <w:rFonts w:ascii="Arial" w:hAnsi="Arial" w:cs="Arial"/>
          <w:sz w:val="18"/>
          <w:szCs w:val="18"/>
        </w:rPr>
        <w:t xml:space="preserve">stemi inhibitörünün (ARNI / ACEI / ARB) </w:t>
      </w:r>
      <w:r w:rsidRPr="00ED2E9F">
        <w:rPr>
          <w:rFonts w:ascii="Arial" w:hAnsi="Arial" w:cs="Arial"/>
          <w:sz w:val="18"/>
          <w:szCs w:val="18"/>
        </w:rPr>
        <w:t xml:space="preserve"> başlatılıp başlatılmayacağı yaygın </w:t>
      </w:r>
      <w:r w:rsidR="00F33F7B" w:rsidRPr="00ED2E9F">
        <w:rPr>
          <w:rFonts w:ascii="Arial" w:hAnsi="Arial" w:cs="Arial"/>
          <w:sz w:val="18"/>
          <w:szCs w:val="18"/>
        </w:rPr>
        <w:t xml:space="preserve">sorulan </w:t>
      </w:r>
      <w:r w:rsidRPr="00ED2E9F">
        <w:rPr>
          <w:rFonts w:ascii="Arial" w:hAnsi="Arial" w:cs="Arial"/>
          <w:sz w:val="18"/>
          <w:szCs w:val="18"/>
        </w:rPr>
        <w:t>bir sorudur.</w:t>
      </w:r>
    </w:p>
    <w:p w:rsidR="00F33F7B" w:rsidRPr="00ED2E9F" w:rsidRDefault="00101BFB" w:rsidP="006F7613">
      <w:pPr>
        <w:pStyle w:val="ListeParagraf"/>
        <w:numPr>
          <w:ilvl w:val="0"/>
          <w:numId w:val="16"/>
        </w:num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Yazım komite</w:t>
      </w:r>
      <w:r w:rsidR="00F33F7B" w:rsidRPr="00ED2E9F">
        <w:rPr>
          <w:rFonts w:ascii="Arial" w:hAnsi="Arial" w:cs="Arial"/>
          <w:sz w:val="18"/>
          <w:szCs w:val="18"/>
        </w:rPr>
        <w:t>si,</w:t>
      </w:r>
      <w:r w:rsidR="00681E81" w:rsidRPr="00ED2E9F">
        <w:rPr>
          <w:rFonts w:ascii="Arial" w:hAnsi="Arial" w:cs="Arial"/>
          <w:sz w:val="18"/>
          <w:szCs w:val="18"/>
        </w:rPr>
        <w:t xml:space="preserve"> </w:t>
      </w:r>
      <w:proofErr w:type="gramStart"/>
      <w:r w:rsidR="00681E81" w:rsidRPr="00ED2E9F">
        <w:rPr>
          <w:rFonts w:ascii="Arial" w:hAnsi="Arial" w:cs="Arial"/>
          <w:sz w:val="18"/>
          <w:szCs w:val="18"/>
        </w:rPr>
        <w:t>ya  bir</w:t>
      </w:r>
      <w:proofErr w:type="gramEnd"/>
      <w:r w:rsidR="00681E81" w:rsidRPr="00ED2E9F">
        <w:rPr>
          <w:rFonts w:ascii="Arial" w:hAnsi="Arial" w:cs="Arial"/>
          <w:sz w:val="18"/>
          <w:szCs w:val="18"/>
        </w:rPr>
        <w:t xml:space="preserve"> ARNI / ACEI / ARB </w:t>
      </w:r>
      <w:r w:rsidR="00F33F7B" w:rsidRPr="00ED2E9F">
        <w:rPr>
          <w:rFonts w:ascii="Arial" w:hAnsi="Arial" w:cs="Arial"/>
          <w:sz w:val="18"/>
          <w:szCs w:val="18"/>
        </w:rPr>
        <w:t xml:space="preserve"> </w:t>
      </w:r>
      <w:r w:rsidR="00681E81" w:rsidRPr="00ED2E9F">
        <w:rPr>
          <w:rFonts w:ascii="Arial" w:hAnsi="Arial" w:cs="Arial"/>
          <w:sz w:val="18"/>
          <w:szCs w:val="18"/>
        </w:rPr>
        <w:t xml:space="preserve">ya da </w:t>
      </w:r>
      <w:r w:rsidR="00F33F7B" w:rsidRPr="00ED2E9F">
        <w:rPr>
          <w:rFonts w:ascii="Arial" w:hAnsi="Arial" w:cs="Arial"/>
          <w:sz w:val="18"/>
          <w:szCs w:val="18"/>
        </w:rPr>
        <w:t>B</w:t>
      </w:r>
      <w:r w:rsidRPr="00ED2E9F">
        <w:rPr>
          <w:rFonts w:ascii="Arial" w:hAnsi="Arial" w:cs="Arial"/>
          <w:sz w:val="18"/>
          <w:szCs w:val="18"/>
        </w:rPr>
        <w:t>eta-bloker başlatılmasını tavsiye ediyor</w:t>
      </w:r>
      <w:r w:rsidR="0021763C" w:rsidRPr="00ED2E9F">
        <w:rPr>
          <w:rFonts w:ascii="Arial" w:hAnsi="Arial" w:cs="Arial"/>
          <w:sz w:val="18"/>
          <w:szCs w:val="18"/>
        </w:rPr>
        <w:t>. Bazı durumlarda</w:t>
      </w:r>
      <w:r w:rsidR="00F33F7B" w:rsidRPr="00ED2E9F">
        <w:rPr>
          <w:rFonts w:ascii="Arial" w:hAnsi="Arial" w:cs="Arial"/>
          <w:sz w:val="18"/>
          <w:szCs w:val="18"/>
        </w:rPr>
        <w:t>, bir ARNI / ACEI / ARB ve bir B</w:t>
      </w:r>
      <w:r w:rsidR="0021763C" w:rsidRPr="00ED2E9F">
        <w:rPr>
          <w:rFonts w:ascii="Arial" w:hAnsi="Arial" w:cs="Arial"/>
          <w:sz w:val="18"/>
          <w:szCs w:val="18"/>
        </w:rPr>
        <w:t>eta-bloker aynı anda başlatılabilir.</w:t>
      </w:r>
      <w:r w:rsidR="0021763C" w:rsidRPr="00ED2E9F">
        <w:rPr>
          <w:sz w:val="18"/>
          <w:szCs w:val="18"/>
        </w:rPr>
        <w:t xml:space="preserve"> </w:t>
      </w:r>
    </w:p>
    <w:p w:rsidR="00F33F7B" w:rsidRPr="00ED2E9F" w:rsidRDefault="0021763C" w:rsidP="006F7613">
      <w:pPr>
        <w:pStyle w:val="ListeParagraf"/>
        <w:numPr>
          <w:ilvl w:val="0"/>
          <w:numId w:val="16"/>
        </w:num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Başlangıç sırasına bakılmaksızın, her iki ajan sınıfı da zamanında (örneğin her 2 haftada bir) maksimum tolere edilen veya hedef dozlara yükseltilmelidir.</w:t>
      </w:r>
    </w:p>
    <w:p w:rsidR="00F33F7B" w:rsidRPr="00ED2E9F" w:rsidRDefault="005D007D" w:rsidP="006F7613">
      <w:pPr>
        <w:pStyle w:val="ListeParagraf"/>
        <w:numPr>
          <w:ilvl w:val="0"/>
          <w:numId w:val="16"/>
        </w:num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Bir ARNI / ACEI / ARB'nin başlatılması</w:t>
      </w:r>
      <w:r w:rsidRPr="00ED2E9F">
        <w:rPr>
          <w:rFonts w:ascii="Arial" w:hAnsi="Arial" w:cs="Arial"/>
          <w:sz w:val="20"/>
          <w:szCs w:val="20"/>
        </w:rPr>
        <w:t xml:space="preserve"> </w:t>
      </w:r>
      <w:r w:rsidRPr="005D007D">
        <w:rPr>
          <w:rFonts w:ascii="Arial" w:hAnsi="Arial" w:cs="Arial"/>
          <w:color w:val="0070C0"/>
          <w:sz w:val="20"/>
          <w:szCs w:val="20"/>
        </w:rPr>
        <w:t>(</w:t>
      </w:r>
      <w:r w:rsidR="005F0967" w:rsidRPr="005F0967">
        <w:rPr>
          <w:rFonts w:ascii="Arial" w:hAnsi="Arial" w:cs="Arial"/>
          <w:b/>
          <w:color w:val="FF0000"/>
          <w:sz w:val="20"/>
          <w:szCs w:val="20"/>
          <w:highlight w:val="yellow"/>
          <w:u w:val="single"/>
        </w:rPr>
        <w:t>Tablo 1, Figür</w:t>
      </w:r>
      <w:r w:rsidRPr="005F0967">
        <w:rPr>
          <w:rFonts w:ascii="Arial" w:hAnsi="Arial" w:cs="Arial"/>
          <w:b/>
          <w:color w:val="FF0000"/>
          <w:sz w:val="20"/>
          <w:szCs w:val="20"/>
          <w:highlight w:val="yellow"/>
          <w:u w:val="single"/>
        </w:rPr>
        <w:t xml:space="preserve"> </w:t>
      </w:r>
      <w:r w:rsidR="00A93A87" w:rsidRPr="005F0967">
        <w:rPr>
          <w:rFonts w:ascii="Arial" w:hAnsi="Arial" w:cs="Arial"/>
          <w:b/>
          <w:color w:val="FF0000"/>
          <w:sz w:val="20"/>
          <w:szCs w:val="20"/>
          <w:highlight w:val="yellow"/>
          <w:u w:val="single"/>
        </w:rPr>
        <w:t>-</w:t>
      </w:r>
      <w:r w:rsidRPr="005F0967">
        <w:rPr>
          <w:rFonts w:ascii="Arial" w:hAnsi="Arial" w:cs="Arial"/>
          <w:b/>
          <w:color w:val="FF0000"/>
          <w:sz w:val="20"/>
          <w:szCs w:val="20"/>
          <w:highlight w:val="yellow"/>
          <w:u w:val="single"/>
        </w:rPr>
        <w:t>2 ve -3</w:t>
      </w:r>
      <w:r w:rsidRPr="005D007D">
        <w:rPr>
          <w:rFonts w:ascii="Arial" w:hAnsi="Arial" w:cs="Arial"/>
          <w:color w:val="0070C0"/>
          <w:sz w:val="20"/>
          <w:szCs w:val="20"/>
        </w:rPr>
        <w:t xml:space="preserve">), </w:t>
      </w:r>
      <w:r w:rsidRPr="00ED2E9F">
        <w:rPr>
          <w:rFonts w:ascii="Arial" w:hAnsi="Arial" w:cs="Arial"/>
          <w:sz w:val="18"/>
          <w:szCs w:val="18"/>
        </w:rPr>
        <w:t xml:space="preserve">hasta hala </w:t>
      </w:r>
      <w:proofErr w:type="gramStart"/>
      <w:r w:rsidRPr="00ED2E9F">
        <w:rPr>
          <w:rFonts w:ascii="Arial" w:hAnsi="Arial" w:cs="Arial"/>
          <w:sz w:val="18"/>
          <w:szCs w:val="18"/>
        </w:rPr>
        <w:t>konjestif  olduğunda</w:t>
      </w:r>
      <w:proofErr w:type="gramEnd"/>
      <w:r w:rsidRPr="00ED2E9F">
        <w:rPr>
          <w:rFonts w:ascii="Arial" w:hAnsi="Arial" w:cs="Arial"/>
          <w:sz w:val="18"/>
          <w:szCs w:val="18"/>
        </w:rPr>
        <w:t xml:space="preserve"> ("</w:t>
      </w:r>
      <w:r w:rsidRPr="00ED2E9F">
        <w:rPr>
          <w:rFonts w:ascii="Arial" w:hAnsi="Arial" w:cs="Arial"/>
          <w:i/>
          <w:sz w:val="18"/>
          <w:szCs w:val="18"/>
        </w:rPr>
        <w:t>ıslak</w:t>
      </w:r>
      <w:r w:rsidRPr="00ED2E9F">
        <w:rPr>
          <w:rFonts w:ascii="Arial" w:hAnsi="Arial" w:cs="Arial"/>
          <w:sz w:val="18"/>
          <w:szCs w:val="18"/>
        </w:rPr>
        <w:t>") genelli</w:t>
      </w:r>
      <w:r w:rsidR="00681E81" w:rsidRPr="00ED2E9F">
        <w:rPr>
          <w:rFonts w:ascii="Arial" w:hAnsi="Arial" w:cs="Arial"/>
          <w:sz w:val="18"/>
          <w:szCs w:val="18"/>
        </w:rPr>
        <w:t>kle daha iyi tolere edilirken;</w:t>
      </w:r>
      <w:r w:rsidR="00F33F7B" w:rsidRPr="00ED2E9F">
        <w:rPr>
          <w:rFonts w:ascii="Arial" w:hAnsi="Arial" w:cs="Arial"/>
          <w:sz w:val="18"/>
          <w:szCs w:val="18"/>
        </w:rPr>
        <w:t xml:space="preserve"> </w:t>
      </w:r>
    </w:p>
    <w:p w:rsidR="00F138E5" w:rsidRPr="00ED2E9F" w:rsidRDefault="00F33F7B" w:rsidP="006F7613">
      <w:pPr>
        <w:pStyle w:val="ListeParagraf"/>
        <w:numPr>
          <w:ilvl w:val="0"/>
          <w:numId w:val="16"/>
        </w:num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B</w:t>
      </w:r>
      <w:r w:rsidR="005D007D" w:rsidRPr="00ED2E9F">
        <w:rPr>
          <w:rFonts w:ascii="Arial" w:hAnsi="Arial" w:cs="Arial"/>
          <w:sz w:val="18"/>
          <w:szCs w:val="18"/>
        </w:rPr>
        <w:t>eta</w:t>
      </w:r>
      <w:r w:rsidRPr="00ED2E9F">
        <w:rPr>
          <w:rFonts w:ascii="Arial" w:hAnsi="Arial" w:cs="Arial"/>
          <w:sz w:val="18"/>
          <w:szCs w:val="18"/>
        </w:rPr>
        <w:t>-</w:t>
      </w:r>
      <w:r w:rsidR="005D007D" w:rsidRPr="00ED2E9F">
        <w:rPr>
          <w:rFonts w:ascii="Arial" w:hAnsi="Arial" w:cs="Arial"/>
          <w:sz w:val="18"/>
          <w:szCs w:val="18"/>
        </w:rPr>
        <w:t xml:space="preserve"> blokerler</w:t>
      </w:r>
      <w:r w:rsidRPr="00ED2E9F">
        <w:rPr>
          <w:rFonts w:ascii="Arial" w:hAnsi="Arial" w:cs="Arial"/>
          <w:sz w:val="18"/>
          <w:szCs w:val="18"/>
        </w:rPr>
        <w:t xml:space="preserve"> </w:t>
      </w:r>
      <w:r w:rsidR="005D007D" w:rsidRPr="00ED2E9F">
        <w:rPr>
          <w:rFonts w:ascii="Arial" w:hAnsi="Arial" w:cs="Arial"/>
          <w:sz w:val="18"/>
          <w:szCs w:val="18"/>
        </w:rPr>
        <w:t>i</w:t>
      </w:r>
      <w:r w:rsidRPr="00ED2E9F">
        <w:rPr>
          <w:rFonts w:ascii="Arial" w:hAnsi="Arial" w:cs="Arial"/>
          <w:sz w:val="18"/>
          <w:szCs w:val="18"/>
        </w:rPr>
        <w:t>se</w:t>
      </w:r>
      <w:r w:rsidR="005D007D" w:rsidRPr="00ED2E9F">
        <w:rPr>
          <w:rFonts w:ascii="Arial" w:hAnsi="Arial" w:cs="Arial"/>
          <w:sz w:val="18"/>
          <w:szCs w:val="18"/>
        </w:rPr>
        <w:t xml:space="preserve">, hasta daha az konjestif </w:t>
      </w:r>
      <w:r w:rsidRPr="00ED2E9F">
        <w:rPr>
          <w:rFonts w:ascii="Arial" w:hAnsi="Arial" w:cs="Arial"/>
          <w:sz w:val="18"/>
          <w:szCs w:val="18"/>
        </w:rPr>
        <w:t xml:space="preserve"> </w:t>
      </w:r>
      <w:r w:rsidR="005D007D" w:rsidRPr="00ED2E9F">
        <w:rPr>
          <w:rFonts w:ascii="Arial" w:hAnsi="Arial" w:cs="Arial"/>
          <w:sz w:val="18"/>
          <w:szCs w:val="18"/>
        </w:rPr>
        <w:t>("</w:t>
      </w:r>
      <w:r w:rsidR="005D007D" w:rsidRPr="00ED2E9F">
        <w:rPr>
          <w:rFonts w:ascii="Arial" w:hAnsi="Arial" w:cs="Arial"/>
          <w:i/>
          <w:sz w:val="18"/>
          <w:szCs w:val="18"/>
        </w:rPr>
        <w:t>kuru</w:t>
      </w:r>
      <w:r w:rsidR="005D007D" w:rsidRPr="00ED2E9F">
        <w:rPr>
          <w:rFonts w:ascii="Arial" w:hAnsi="Arial" w:cs="Arial"/>
          <w:sz w:val="18"/>
          <w:szCs w:val="18"/>
        </w:rPr>
        <w:t xml:space="preserve">") ) </w:t>
      </w:r>
      <w:r w:rsidRPr="00ED2E9F">
        <w:rPr>
          <w:rFonts w:ascii="Arial" w:hAnsi="Arial" w:cs="Arial"/>
          <w:sz w:val="18"/>
          <w:szCs w:val="18"/>
        </w:rPr>
        <w:t xml:space="preserve">dinlenimde </w:t>
      </w:r>
      <w:proofErr w:type="gramStart"/>
      <w:r w:rsidRPr="00ED2E9F">
        <w:rPr>
          <w:rFonts w:ascii="Arial" w:hAnsi="Arial" w:cs="Arial"/>
          <w:sz w:val="18"/>
          <w:szCs w:val="18"/>
        </w:rPr>
        <w:t>yeterli  kalp</w:t>
      </w:r>
      <w:proofErr w:type="gramEnd"/>
      <w:r w:rsidRPr="00ED2E9F">
        <w:rPr>
          <w:rFonts w:ascii="Arial" w:hAnsi="Arial" w:cs="Arial"/>
          <w:sz w:val="18"/>
          <w:szCs w:val="18"/>
        </w:rPr>
        <w:t xml:space="preserve"> </w:t>
      </w:r>
      <w:r w:rsidR="005D007D" w:rsidRPr="00ED2E9F">
        <w:rPr>
          <w:rFonts w:ascii="Arial" w:hAnsi="Arial" w:cs="Arial"/>
          <w:sz w:val="18"/>
          <w:szCs w:val="18"/>
        </w:rPr>
        <w:t xml:space="preserve"> hızı ile</w:t>
      </w:r>
      <w:r w:rsidRPr="00ED2E9F">
        <w:rPr>
          <w:rFonts w:ascii="Arial" w:hAnsi="Arial" w:cs="Arial"/>
          <w:sz w:val="18"/>
          <w:szCs w:val="18"/>
        </w:rPr>
        <w:t xml:space="preserve"> olduğunda </w:t>
      </w:r>
      <w:r w:rsidR="0000773F" w:rsidRPr="00ED2E9F">
        <w:rPr>
          <w:rFonts w:ascii="Arial" w:hAnsi="Arial" w:cs="Arial"/>
          <w:sz w:val="18"/>
          <w:szCs w:val="18"/>
        </w:rPr>
        <w:t>daha iyi tolere edilir; dekompanse belirti veya semptomları olan hastalarda beta</w:t>
      </w:r>
      <w:r w:rsidR="00F138E5" w:rsidRPr="00ED2E9F">
        <w:rPr>
          <w:rFonts w:ascii="Arial" w:hAnsi="Arial" w:cs="Arial"/>
          <w:sz w:val="18"/>
          <w:szCs w:val="18"/>
        </w:rPr>
        <w:t>-</w:t>
      </w:r>
      <w:r w:rsidR="0000773F" w:rsidRPr="00ED2E9F">
        <w:rPr>
          <w:rFonts w:ascii="Arial" w:hAnsi="Arial" w:cs="Arial"/>
          <w:sz w:val="18"/>
          <w:szCs w:val="18"/>
        </w:rPr>
        <w:t xml:space="preserve"> blokerler başlatılmamalıdır.</w:t>
      </w:r>
      <w:r w:rsidR="00A93A87" w:rsidRPr="00ED2E9F">
        <w:rPr>
          <w:rFonts w:ascii="Arial" w:hAnsi="Arial" w:cs="Arial"/>
          <w:sz w:val="18"/>
          <w:szCs w:val="18"/>
        </w:rPr>
        <w:t xml:space="preserve"> </w:t>
      </w:r>
    </w:p>
    <w:p w:rsidR="00E8659B" w:rsidRDefault="00A93A87" w:rsidP="006F7613">
      <w:pPr>
        <w:pStyle w:val="ListeParagraf"/>
        <w:numPr>
          <w:ilvl w:val="0"/>
          <w:numId w:val="16"/>
        </w:numPr>
        <w:autoSpaceDE w:val="0"/>
        <w:autoSpaceDN w:val="0"/>
        <w:adjustRightInd w:val="0"/>
        <w:spacing w:after="0" w:line="240" w:lineRule="auto"/>
        <w:rPr>
          <w:rFonts w:ascii="Arial" w:hAnsi="Arial" w:cs="Arial"/>
          <w:color w:val="0070C0"/>
          <w:sz w:val="20"/>
          <w:szCs w:val="20"/>
        </w:rPr>
      </w:pPr>
      <w:r w:rsidRPr="00ED2E9F">
        <w:rPr>
          <w:rFonts w:ascii="Arial" w:hAnsi="Arial" w:cs="Arial"/>
          <w:sz w:val="18"/>
          <w:szCs w:val="18"/>
        </w:rPr>
        <w:t>KYdEF'li h</w:t>
      </w:r>
      <w:r w:rsidR="00F138E5" w:rsidRPr="00ED2E9F">
        <w:rPr>
          <w:rFonts w:ascii="Arial" w:hAnsi="Arial" w:cs="Arial"/>
          <w:sz w:val="18"/>
          <w:szCs w:val="18"/>
        </w:rPr>
        <w:t>astalarda sadece kanıta dayalı B</w:t>
      </w:r>
      <w:r w:rsidRPr="00ED2E9F">
        <w:rPr>
          <w:rFonts w:ascii="Arial" w:hAnsi="Arial" w:cs="Arial"/>
          <w:sz w:val="18"/>
          <w:szCs w:val="18"/>
        </w:rPr>
        <w:t>eta bloker kullanılmalıdır</w:t>
      </w:r>
      <w:r w:rsidRPr="00ED2E9F">
        <w:rPr>
          <w:rFonts w:ascii="Arial" w:hAnsi="Arial" w:cs="Arial"/>
          <w:sz w:val="20"/>
          <w:szCs w:val="20"/>
        </w:rPr>
        <w:t xml:space="preserve"> </w:t>
      </w:r>
      <w:r w:rsidRPr="00A93A87">
        <w:rPr>
          <w:rFonts w:ascii="Arial" w:hAnsi="Arial" w:cs="Arial"/>
          <w:color w:val="0070C0"/>
          <w:sz w:val="20"/>
          <w:szCs w:val="20"/>
        </w:rPr>
        <w:t>(</w:t>
      </w:r>
      <w:r w:rsidRPr="005F0967">
        <w:rPr>
          <w:rFonts w:ascii="Arial" w:hAnsi="Arial" w:cs="Arial"/>
          <w:b/>
          <w:color w:val="FF0000"/>
          <w:sz w:val="20"/>
          <w:szCs w:val="20"/>
          <w:highlight w:val="yellow"/>
          <w:u w:val="single"/>
        </w:rPr>
        <w:t xml:space="preserve">Tablo </w:t>
      </w:r>
      <w:r w:rsidR="00E251D6" w:rsidRPr="005F0967">
        <w:rPr>
          <w:rFonts w:ascii="Arial" w:hAnsi="Arial" w:cs="Arial"/>
          <w:b/>
          <w:color w:val="FF0000"/>
          <w:sz w:val="20"/>
          <w:szCs w:val="20"/>
          <w:highlight w:val="yellow"/>
          <w:u w:val="single"/>
        </w:rPr>
        <w:t>-</w:t>
      </w:r>
      <w:r w:rsidRPr="005F0967">
        <w:rPr>
          <w:rFonts w:ascii="Arial" w:hAnsi="Arial" w:cs="Arial"/>
          <w:b/>
          <w:color w:val="FF0000"/>
          <w:sz w:val="20"/>
          <w:szCs w:val="20"/>
          <w:highlight w:val="yellow"/>
          <w:u w:val="single"/>
        </w:rPr>
        <w:t>1, Figür -2 ve -3</w:t>
      </w:r>
      <w:r w:rsidRPr="00A93A87">
        <w:rPr>
          <w:rFonts w:ascii="Arial" w:hAnsi="Arial" w:cs="Arial"/>
          <w:color w:val="0070C0"/>
          <w:sz w:val="20"/>
          <w:szCs w:val="20"/>
        </w:rPr>
        <w:t>)</w:t>
      </w:r>
      <w:r>
        <w:rPr>
          <w:rFonts w:ascii="Arial" w:hAnsi="Arial" w:cs="Arial"/>
          <w:color w:val="0070C0"/>
          <w:sz w:val="20"/>
          <w:szCs w:val="20"/>
        </w:rPr>
        <w:t xml:space="preserve">. </w:t>
      </w:r>
    </w:p>
    <w:p w:rsidR="00101BFB" w:rsidRPr="00ED2E9F" w:rsidRDefault="00A93A87" w:rsidP="00E8659B">
      <w:p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 xml:space="preserve">ARNI'lerin / ACEI'lerin / ARB'lerin ve beta blokerlerin titrasyonu aağıdaki </w:t>
      </w:r>
      <w:proofErr w:type="gramStart"/>
      <w:r w:rsidRPr="00ED2E9F">
        <w:rPr>
          <w:rFonts w:ascii="Arial" w:hAnsi="Arial" w:cs="Arial"/>
          <w:sz w:val="18"/>
          <w:szCs w:val="18"/>
        </w:rPr>
        <w:t>bölümde  tartışılmaktadır</w:t>
      </w:r>
      <w:proofErr w:type="gramEnd"/>
      <w:r w:rsidRPr="00ED2E9F">
        <w:rPr>
          <w:rFonts w:ascii="Arial" w:hAnsi="Arial" w:cs="Arial"/>
          <w:sz w:val="18"/>
          <w:szCs w:val="18"/>
        </w:rPr>
        <w:t>.</w:t>
      </w:r>
    </w:p>
    <w:p w:rsidR="00B479E4" w:rsidRPr="00ED2E9F" w:rsidRDefault="00B479E4" w:rsidP="006F353A">
      <w:pPr>
        <w:autoSpaceDE w:val="0"/>
        <w:autoSpaceDN w:val="0"/>
        <w:adjustRightInd w:val="0"/>
        <w:spacing w:after="0" w:line="240" w:lineRule="auto"/>
        <w:rPr>
          <w:rFonts w:ascii="AdvOTe81213fa" w:hAnsi="AdvOTe81213fa" w:cs="AdvOTe81213fa"/>
          <w:sz w:val="18"/>
          <w:szCs w:val="18"/>
        </w:rPr>
      </w:pPr>
    </w:p>
    <w:p w:rsidR="00383E0E" w:rsidRPr="00ED2E9F" w:rsidRDefault="00383E0E" w:rsidP="006F353A">
      <w:pPr>
        <w:autoSpaceDE w:val="0"/>
        <w:autoSpaceDN w:val="0"/>
        <w:adjustRightInd w:val="0"/>
        <w:spacing w:after="0" w:line="240" w:lineRule="auto"/>
        <w:rPr>
          <w:rFonts w:ascii="AdvOTe81213fa" w:hAnsi="AdvOTe81213fa" w:cs="AdvOTe81213fa"/>
          <w:sz w:val="18"/>
          <w:szCs w:val="18"/>
        </w:rPr>
      </w:pPr>
    </w:p>
    <w:p w:rsidR="00383E0E" w:rsidRPr="00ED2E9F" w:rsidRDefault="00383E0E" w:rsidP="006F7613">
      <w:pPr>
        <w:pStyle w:val="ListeParagraf"/>
        <w:numPr>
          <w:ilvl w:val="0"/>
          <w:numId w:val="5"/>
        </w:numPr>
        <w:autoSpaceDE w:val="0"/>
        <w:autoSpaceDN w:val="0"/>
        <w:adjustRightInd w:val="0"/>
        <w:spacing w:after="0" w:line="240" w:lineRule="auto"/>
        <w:rPr>
          <w:rFonts w:ascii="Arial" w:hAnsi="Arial" w:cs="Arial"/>
          <w:sz w:val="18"/>
          <w:szCs w:val="18"/>
        </w:rPr>
      </w:pPr>
      <w:r w:rsidRPr="00ED2E9F">
        <w:rPr>
          <w:rFonts w:ascii="Arial" w:hAnsi="Arial" w:cs="Arial"/>
          <w:sz w:val="18"/>
          <w:szCs w:val="18"/>
        </w:rPr>
        <w:t xml:space="preserve">SGLT2 inhibitörlerinin oldukça geniş bir KYdEF şiddet spektrumunda kullanımını destekleyen son klinik araştırma verileri ile </w:t>
      </w:r>
      <w:r w:rsidR="00681E81" w:rsidRPr="00ED2E9F">
        <w:rPr>
          <w:rFonts w:ascii="Arial" w:hAnsi="Arial" w:cs="Arial"/>
          <w:sz w:val="18"/>
          <w:szCs w:val="18"/>
        </w:rPr>
        <w:t>b</w:t>
      </w:r>
      <w:r w:rsidRPr="00ED2E9F">
        <w:rPr>
          <w:rFonts w:ascii="Arial" w:hAnsi="Arial" w:cs="Arial"/>
          <w:sz w:val="18"/>
          <w:szCs w:val="18"/>
        </w:rPr>
        <w:t xml:space="preserve">u tedavi sınıfının KYdEF'li hastaların </w:t>
      </w:r>
      <w:r w:rsidR="00681E81" w:rsidRPr="00ED2E9F">
        <w:rPr>
          <w:rFonts w:ascii="Arial" w:hAnsi="Arial" w:cs="Arial"/>
          <w:sz w:val="18"/>
          <w:szCs w:val="18"/>
        </w:rPr>
        <w:t xml:space="preserve">tedavi </w:t>
      </w:r>
      <w:r w:rsidR="0078464F" w:rsidRPr="00ED2E9F">
        <w:rPr>
          <w:rFonts w:ascii="Arial" w:hAnsi="Arial" w:cs="Arial"/>
          <w:sz w:val="18"/>
          <w:szCs w:val="18"/>
        </w:rPr>
        <w:t xml:space="preserve">rejimlerine </w:t>
      </w:r>
      <w:proofErr w:type="gramStart"/>
      <w:r w:rsidR="0078464F" w:rsidRPr="00ED2E9F">
        <w:rPr>
          <w:rFonts w:ascii="Arial" w:hAnsi="Arial" w:cs="Arial"/>
          <w:sz w:val="18"/>
          <w:szCs w:val="18"/>
        </w:rPr>
        <w:t xml:space="preserve">eklenmesi </w:t>
      </w:r>
      <w:r w:rsidRPr="00ED2E9F">
        <w:rPr>
          <w:rFonts w:ascii="Arial" w:hAnsi="Arial" w:cs="Arial"/>
          <w:sz w:val="18"/>
          <w:szCs w:val="18"/>
        </w:rPr>
        <w:t xml:space="preserve"> klinik</w:t>
      </w:r>
      <w:proofErr w:type="gramEnd"/>
      <w:r w:rsidRPr="00ED2E9F">
        <w:rPr>
          <w:rFonts w:ascii="Arial" w:hAnsi="Arial" w:cs="Arial"/>
          <w:sz w:val="18"/>
          <w:szCs w:val="18"/>
        </w:rPr>
        <w:t xml:space="preserve"> sonuçlarda ve hasta tarafından bildirilen sonuç ölçütlerinde düze</w:t>
      </w:r>
      <w:r w:rsidR="00681E81" w:rsidRPr="00ED2E9F">
        <w:rPr>
          <w:rFonts w:ascii="Arial" w:hAnsi="Arial" w:cs="Arial"/>
          <w:sz w:val="18"/>
          <w:szCs w:val="18"/>
        </w:rPr>
        <w:t>l</w:t>
      </w:r>
      <w:r w:rsidR="0078464F" w:rsidRPr="00ED2E9F">
        <w:rPr>
          <w:rFonts w:ascii="Arial" w:hAnsi="Arial" w:cs="Arial"/>
          <w:sz w:val="18"/>
          <w:szCs w:val="18"/>
        </w:rPr>
        <w:t>meler sağladı</w:t>
      </w:r>
      <w:r w:rsidRPr="00ED2E9F">
        <w:rPr>
          <w:rFonts w:ascii="Arial" w:hAnsi="Arial" w:cs="Arial"/>
          <w:sz w:val="18"/>
          <w:szCs w:val="18"/>
        </w:rPr>
        <w:t>.</w:t>
      </w:r>
    </w:p>
    <w:p w:rsidR="00383E0E" w:rsidRPr="00383E0E" w:rsidRDefault="00383E0E" w:rsidP="006F353A">
      <w:pPr>
        <w:autoSpaceDE w:val="0"/>
        <w:autoSpaceDN w:val="0"/>
        <w:adjustRightInd w:val="0"/>
        <w:spacing w:after="0" w:line="240" w:lineRule="auto"/>
        <w:rPr>
          <w:rFonts w:ascii="Arial" w:hAnsi="Arial" w:cs="Arial"/>
          <w:color w:val="0070C0"/>
          <w:sz w:val="20"/>
          <w:szCs w:val="20"/>
        </w:rPr>
      </w:pPr>
    </w:p>
    <w:p w:rsidR="00660536" w:rsidRDefault="00660536" w:rsidP="006F353A">
      <w:pPr>
        <w:rPr>
          <w:rFonts w:ascii="AdvOTe81213fa" w:hAnsi="AdvOTe81213fa" w:cs="AdvOTe81213fa"/>
          <w:color w:val="000000"/>
          <w:sz w:val="15"/>
          <w:szCs w:val="15"/>
        </w:rPr>
      </w:pPr>
    </w:p>
    <w:p w:rsidR="00660536" w:rsidRDefault="00660536" w:rsidP="006F353A">
      <w:pPr>
        <w:rPr>
          <w:rFonts w:ascii="AdvOTe81213fa" w:hAnsi="AdvOTe81213fa" w:cs="AdvOTe81213fa"/>
          <w:color w:val="000000"/>
          <w:sz w:val="15"/>
          <w:szCs w:val="15"/>
        </w:rPr>
      </w:pPr>
    </w:p>
    <w:p w:rsidR="006F353A" w:rsidRDefault="00660536" w:rsidP="006F353A">
      <w:pPr>
        <w:rPr>
          <w:rFonts w:ascii="Times New Roman" w:hAnsi="Times New Roman" w:cs="Times New Roman"/>
          <w:b/>
          <w:color w:val="000000"/>
          <w:sz w:val="20"/>
          <w:szCs w:val="20"/>
        </w:rPr>
      </w:pPr>
      <w:r w:rsidRPr="00660536">
        <w:rPr>
          <w:rFonts w:ascii="Times New Roman" w:hAnsi="Times New Roman" w:cs="Times New Roman"/>
          <w:b/>
          <w:color w:val="FF0000"/>
          <w:sz w:val="28"/>
          <w:szCs w:val="28"/>
          <w:u w:val="single"/>
        </w:rPr>
        <w:t>Figür -3:</w:t>
      </w:r>
      <w:r w:rsidRPr="00660536">
        <w:rPr>
          <w:rFonts w:ascii="AdvOTe81213fa" w:hAnsi="AdvOTe81213fa" w:cs="AdvOTe81213fa"/>
          <w:color w:val="FF0000"/>
          <w:sz w:val="15"/>
          <w:szCs w:val="15"/>
        </w:rPr>
        <w:t xml:space="preserve"> </w:t>
      </w:r>
      <w:r w:rsidRPr="00660536">
        <w:rPr>
          <w:rFonts w:ascii="Times New Roman" w:hAnsi="Times New Roman" w:cs="Times New Roman"/>
          <w:b/>
          <w:color w:val="000000"/>
          <w:sz w:val="20"/>
          <w:szCs w:val="20"/>
        </w:rPr>
        <w:t xml:space="preserve">KYTT, Kronik </w:t>
      </w:r>
      <w:r>
        <w:rPr>
          <w:rFonts w:ascii="Times New Roman" w:hAnsi="Times New Roman" w:cs="Times New Roman"/>
          <w:b/>
          <w:color w:val="000000"/>
          <w:sz w:val="20"/>
          <w:szCs w:val="20"/>
        </w:rPr>
        <w:t>KY</w:t>
      </w:r>
      <w:r w:rsidRPr="00660536">
        <w:rPr>
          <w:rFonts w:ascii="Times New Roman" w:hAnsi="Times New Roman" w:cs="Times New Roman"/>
          <w:b/>
          <w:color w:val="000000"/>
          <w:sz w:val="20"/>
          <w:szCs w:val="20"/>
        </w:rPr>
        <w:t xml:space="preserve"> için Uzman Uzlaşı Karar Yolunda </w:t>
      </w:r>
      <w:proofErr w:type="gramStart"/>
      <w:r w:rsidRPr="00660536">
        <w:rPr>
          <w:rFonts w:ascii="Times New Roman" w:hAnsi="Times New Roman" w:cs="Times New Roman"/>
          <w:b/>
          <w:color w:val="000000"/>
          <w:sz w:val="20"/>
          <w:szCs w:val="20"/>
        </w:rPr>
        <w:t>dahil</w:t>
      </w:r>
      <w:proofErr w:type="gramEnd"/>
      <w:r w:rsidRPr="00660536">
        <w:rPr>
          <w:rFonts w:ascii="Times New Roman" w:hAnsi="Times New Roman" w:cs="Times New Roman"/>
          <w:b/>
          <w:color w:val="000000"/>
          <w:sz w:val="20"/>
          <w:szCs w:val="20"/>
        </w:rPr>
        <w:t xml:space="preserve"> edilen Yen</w:t>
      </w:r>
      <w:r w:rsidR="00ED2E9F">
        <w:rPr>
          <w:rFonts w:ascii="Times New Roman" w:hAnsi="Times New Roman" w:cs="Times New Roman"/>
          <w:b/>
          <w:color w:val="000000"/>
          <w:sz w:val="20"/>
          <w:szCs w:val="20"/>
        </w:rPr>
        <w:t>i Tedaviler.</w:t>
      </w:r>
    </w:p>
    <w:p w:rsidR="00660536" w:rsidRDefault="00660536" w:rsidP="006F353A">
      <w:pPr>
        <w:rPr>
          <w:rFonts w:ascii="Times New Roman" w:hAnsi="Times New Roman" w:cs="Times New Roman"/>
          <w:b/>
          <w:color w:val="000000"/>
          <w:sz w:val="32"/>
          <w:szCs w:val="32"/>
        </w:rPr>
      </w:pPr>
      <w:r w:rsidRPr="00660536">
        <w:rPr>
          <w:rFonts w:ascii="Times New Roman" w:hAnsi="Times New Roman" w:cs="Times New Roman"/>
          <w:b/>
          <w:noProof/>
          <w:color w:val="000000"/>
          <w:sz w:val="32"/>
          <w:szCs w:val="32"/>
          <w:lang w:eastAsia="tr-TR"/>
        </w:rPr>
        <w:lastRenderedPageBreak/>
        <w:drawing>
          <wp:inline distT="0" distB="0" distL="0" distR="0" wp14:anchorId="067AA6B3" wp14:editId="558F0283">
            <wp:extent cx="5760720" cy="32397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770"/>
                    </a:xfrm>
                    <a:prstGeom prst="rect">
                      <a:avLst/>
                    </a:prstGeom>
                  </pic:spPr>
                </pic:pic>
              </a:graphicData>
            </a:graphic>
          </wp:inline>
        </w:drawing>
      </w:r>
    </w:p>
    <w:p w:rsidR="004A47BF" w:rsidRPr="006C367E" w:rsidRDefault="00102383" w:rsidP="006F353A">
      <w:pPr>
        <w:rPr>
          <w:rFonts w:ascii="Times New Roman" w:hAnsi="Times New Roman" w:cs="Times New Roman"/>
          <w:b/>
          <w:i/>
          <w:color w:val="000000"/>
          <w:sz w:val="28"/>
          <w:szCs w:val="28"/>
        </w:rPr>
      </w:pPr>
      <w:r w:rsidRPr="006C367E">
        <w:rPr>
          <w:rFonts w:ascii="Times New Roman" w:hAnsi="Times New Roman" w:cs="Times New Roman"/>
          <w:b/>
          <w:i/>
          <w:color w:val="000000"/>
          <w:sz w:val="28"/>
          <w:szCs w:val="28"/>
        </w:rPr>
        <w:t>(Figür</w:t>
      </w:r>
      <w:r w:rsidR="004A47BF" w:rsidRPr="006C367E">
        <w:rPr>
          <w:rFonts w:ascii="Times New Roman" w:hAnsi="Times New Roman" w:cs="Times New Roman"/>
          <w:b/>
          <w:i/>
          <w:color w:val="000000"/>
          <w:sz w:val="28"/>
          <w:szCs w:val="28"/>
        </w:rPr>
        <w:t xml:space="preserve"> -3, </w:t>
      </w:r>
      <w:r w:rsidR="004A47BF" w:rsidRPr="006C367E">
        <w:rPr>
          <w:rFonts w:ascii="Times New Roman" w:hAnsi="Times New Roman" w:cs="Times New Roman"/>
          <w:i/>
          <w:color w:val="000000"/>
          <w:sz w:val="28"/>
          <w:szCs w:val="28"/>
        </w:rPr>
        <w:t>Devam-1</w:t>
      </w:r>
      <w:r w:rsidR="004A47BF" w:rsidRPr="006C367E">
        <w:rPr>
          <w:rFonts w:ascii="Times New Roman" w:hAnsi="Times New Roman" w:cs="Times New Roman"/>
          <w:b/>
          <w:i/>
          <w:color w:val="000000"/>
          <w:sz w:val="28"/>
          <w:szCs w:val="28"/>
        </w:rPr>
        <w:t>)</w:t>
      </w:r>
    </w:p>
    <w:p w:rsidR="004A47BF" w:rsidRDefault="004A47BF" w:rsidP="006F353A">
      <w:pPr>
        <w:rPr>
          <w:rFonts w:ascii="Times New Roman" w:hAnsi="Times New Roman" w:cs="Times New Roman"/>
          <w:b/>
          <w:color w:val="000000"/>
          <w:sz w:val="32"/>
          <w:szCs w:val="32"/>
        </w:rPr>
      </w:pPr>
    </w:p>
    <w:p w:rsidR="004A47BF" w:rsidRDefault="004A47BF" w:rsidP="006F353A">
      <w:pPr>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tr-TR"/>
        </w:rPr>
        <w:drawing>
          <wp:inline distT="0" distB="0" distL="0" distR="0" wp14:anchorId="1284C972">
            <wp:extent cx="6096635" cy="34296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4A47BF" w:rsidRDefault="004A47BF" w:rsidP="006F353A">
      <w:pPr>
        <w:rPr>
          <w:rFonts w:ascii="Times New Roman" w:hAnsi="Times New Roman" w:cs="Times New Roman"/>
          <w:b/>
          <w:color w:val="000000"/>
          <w:sz w:val="32"/>
          <w:szCs w:val="32"/>
        </w:rPr>
      </w:pPr>
    </w:p>
    <w:p w:rsidR="004A47BF" w:rsidRPr="006C367E" w:rsidRDefault="00102383" w:rsidP="006F353A">
      <w:pPr>
        <w:rPr>
          <w:rFonts w:ascii="Times New Roman" w:hAnsi="Times New Roman" w:cs="Times New Roman"/>
          <w:b/>
          <w:i/>
          <w:color w:val="000000"/>
          <w:sz w:val="28"/>
          <w:szCs w:val="28"/>
        </w:rPr>
      </w:pPr>
      <w:r w:rsidRPr="006C367E">
        <w:rPr>
          <w:rFonts w:ascii="Times New Roman" w:hAnsi="Times New Roman" w:cs="Times New Roman"/>
          <w:b/>
          <w:i/>
          <w:color w:val="000000"/>
          <w:sz w:val="28"/>
          <w:szCs w:val="28"/>
        </w:rPr>
        <w:t>(Figür</w:t>
      </w:r>
      <w:r w:rsidR="004A47BF" w:rsidRPr="006C367E">
        <w:rPr>
          <w:rFonts w:ascii="Times New Roman" w:hAnsi="Times New Roman" w:cs="Times New Roman"/>
          <w:b/>
          <w:i/>
          <w:color w:val="000000"/>
          <w:sz w:val="28"/>
          <w:szCs w:val="28"/>
        </w:rPr>
        <w:t xml:space="preserve"> -3, </w:t>
      </w:r>
      <w:r w:rsidR="004A47BF" w:rsidRPr="006C367E">
        <w:rPr>
          <w:rFonts w:ascii="Times New Roman" w:hAnsi="Times New Roman" w:cs="Times New Roman"/>
          <w:i/>
          <w:color w:val="000000"/>
          <w:sz w:val="28"/>
          <w:szCs w:val="28"/>
        </w:rPr>
        <w:t>Devam-2</w:t>
      </w:r>
      <w:r w:rsidR="004A47BF" w:rsidRPr="006C367E">
        <w:rPr>
          <w:rFonts w:ascii="Times New Roman" w:hAnsi="Times New Roman" w:cs="Times New Roman"/>
          <w:b/>
          <w:i/>
          <w:color w:val="000000"/>
          <w:sz w:val="28"/>
          <w:szCs w:val="28"/>
        </w:rPr>
        <w:t>)</w:t>
      </w:r>
    </w:p>
    <w:p w:rsidR="004A47BF" w:rsidRDefault="0090699D" w:rsidP="006F353A">
      <w:pPr>
        <w:rPr>
          <w:rFonts w:ascii="Times New Roman" w:hAnsi="Times New Roman" w:cs="Times New Roman"/>
          <w:b/>
          <w:color w:val="000000"/>
          <w:sz w:val="32"/>
          <w:szCs w:val="32"/>
        </w:rPr>
      </w:pPr>
      <w:r w:rsidRPr="0090699D">
        <w:rPr>
          <w:rFonts w:ascii="Times New Roman" w:hAnsi="Times New Roman" w:cs="Times New Roman"/>
          <w:b/>
          <w:noProof/>
          <w:color w:val="000000"/>
          <w:sz w:val="32"/>
          <w:szCs w:val="32"/>
          <w:lang w:eastAsia="tr-TR"/>
        </w:rPr>
        <w:lastRenderedPageBreak/>
        <w:drawing>
          <wp:inline distT="0" distB="0" distL="0" distR="0" wp14:anchorId="7E425635" wp14:editId="17F3B086">
            <wp:extent cx="5760720" cy="323977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770"/>
                    </a:xfrm>
                    <a:prstGeom prst="rect">
                      <a:avLst/>
                    </a:prstGeom>
                  </pic:spPr>
                </pic:pic>
              </a:graphicData>
            </a:graphic>
          </wp:inline>
        </w:drawing>
      </w:r>
    </w:p>
    <w:p w:rsidR="005F0967" w:rsidRDefault="005F0967" w:rsidP="005F0967">
      <w:pPr>
        <w:pBdr>
          <w:bottom w:val="single" w:sz="4" w:space="1" w:color="auto"/>
        </w:pBdr>
        <w:rPr>
          <w:rFonts w:ascii="Times New Roman" w:hAnsi="Times New Roman" w:cs="Times New Roman"/>
          <w:color w:val="000000"/>
          <w:sz w:val="20"/>
          <w:szCs w:val="20"/>
        </w:rPr>
      </w:pPr>
      <w:r w:rsidRPr="005F0967">
        <w:rPr>
          <w:rFonts w:ascii="Times New Roman" w:hAnsi="Times New Roman" w:cs="Times New Roman"/>
          <w:color w:val="FF0000"/>
          <w:sz w:val="32"/>
          <w:szCs w:val="32"/>
        </w:rPr>
        <w:t>*-</w:t>
      </w:r>
      <w:r>
        <w:rPr>
          <w:rFonts w:ascii="Times New Roman" w:hAnsi="Times New Roman" w:cs="Times New Roman"/>
          <w:b/>
          <w:color w:val="000000"/>
          <w:sz w:val="32"/>
          <w:szCs w:val="32"/>
        </w:rPr>
        <w:t xml:space="preserve"> </w:t>
      </w:r>
      <w:r w:rsidRPr="005F0967">
        <w:rPr>
          <w:rFonts w:ascii="Times New Roman" w:hAnsi="Times New Roman" w:cs="Times New Roman"/>
          <w:color w:val="000000"/>
          <w:sz w:val="20"/>
          <w:szCs w:val="20"/>
        </w:rPr>
        <w:t>Carvedilol, otoprolol süksinat</w:t>
      </w:r>
      <w:r>
        <w:rPr>
          <w:rFonts w:ascii="Times New Roman" w:hAnsi="Times New Roman" w:cs="Times New Roman"/>
          <w:color w:val="000000"/>
          <w:sz w:val="20"/>
          <w:szCs w:val="20"/>
        </w:rPr>
        <w:t>, Bisoprolol.</w:t>
      </w:r>
    </w:p>
    <w:p w:rsidR="005F0967" w:rsidRPr="00660536" w:rsidRDefault="005F0967" w:rsidP="005F0967">
      <w:pPr>
        <w:pBdr>
          <w:bottom w:val="single" w:sz="4" w:space="1" w:color="auto"/>
        </w:pBdr>
        <w:rPr>
          <w:rFonts w:ascii="Times New Roman" w:hAnsi="Times New Roman" w:cs="Times New Roman"/>
          <w:b/>
          <w:color w:val="000000"/>
          <w:sz w:val="32"/>
          <w:szCs w:val="32"/>
        </w:rPr>
      </w:pPr>
      <w:r>
        <w:rPr>
          <w:rFonts w:ascii="Times New Roman" w:hAnsi="Times New Roman" w:cs="Times New Roman"/>
          <w:color w:val="000000"/>
          <w:sz w:val="20"/>
          <w:szCs w:val="20"/>
        </w:rPr>
        <w:t>ARNİ tercih edilen ilaçtır. ARNİ alımı mümkün olmayan hastalarda aCEİ/ARB tavsiye edilir.</w:t>
      </w:r>
    </w:p>
    <w:p w:rsidR="00660536" w:rsidRDefault="00660536" w:rsidP="006F353A">
      <w:pPr>
        <w:rPr>
          <w:rFonts w:ascii="Times New Roman" w:hAnsi="Times New Roman" w:cs="Times New Roman"/>
          <w:b/>
          <w:color w:val="000000"/>
          <w:sz w:val="20"/>
          <w:szCs w:val="20"/>
        </w:rPr>
      </w:pPr>
    </w:p>
    <w:p w:rsidR="000B1DD1" w:rsidRDefault="000B1DD1" w:rsidP="006F353A">
      <w:pPr>
        <w:autoSpaceDE w:val="0"/>
        <w:autoSpaceDN w:val="0"/>
        <w:adjustRightInd w:val="0"/>
        <w:spacing w:after="0" w:line="240" w:lineRule="auto"/>
        <w:rPr>
          <w:rFonts w:ascii="Times New Roman" w:hAnsi="Times New Roman" w:cs="Times New Roman"/>
          <w:b/>
          <w:i/>
          <w:color w:val="0070C0"/>
          <w:sz w:val="24"/>
          <w:szCs w:val="24"/>
        </w:rPr>
      </w:pPr>
    </w:p>
    <w:p w:rsidR="00737217" w:rsidRPr="005936DD" w:rsidRDefault="00737217" w:rsidP="006F353A">
      <w:pPr>
        <w:autoSpaceDE w:val="0"/>
        <w:autoSpaceDN w:val="0"/>
        <w:adjustRightInd w:val="0"/>
        <w:spacing w:after="0" w:line="240" w:lineRule="auto"/>
        <w:rPr>
          <w:rFonts w:ascii="Times New Roman" w:hAnsi="Times New Roman" w:cs="Times New Roman"/>
          <w:b/>
          <w:sz w:val="28"/>
          <w:szCs w:val="28"/>
        </w:rPr>
      </w:pPr>
      <w:r w:rsidRPr="005936DD">
        <w:rPr>
          <w:rFonts w:ascii="Times New Roman" w:hAnsi="Times New Roman" w:cs="Times New Roman"/>
          <w:b/>
          <w:sz w:val="28"/>
          <w:szCs w:val="28"/>
        </w:rPr>
        <w:t>Anjiyotensin Reseptör- Neprilizin İnhibitör</w:t>
      </w:r>
      <w:r w:rsidR="00AE596F" w:rsidRPr="005936DD">
        <w:rPr>
          <w:rFonts w:ascii="Times New Roman" w:hAnsi="Times New Roman" w:cs="Times New Roman"/>
          <w:b/>
          <w:sz w:val="28"/>
          <w:szCs w:val="28"/>
        </w:rPr>
        <w:t>ü</w:t>
      </w:r>
    </w:p>
    <w:p w:rsidR="00160121" w:rsidRPr="00160121" w:rsidRDefault="00160121" w:rsidP="006F353A">
      <w:pPr>
        <w:autoSpaceDE w:val="0"/>
        <w:autoSpaceDN w:val="0"/>
        <w:adjustRightInd w:val="0"/>
        <w:spacing w:after="0" w:line="240" w:lineRule="auto"/>
        <w:rPr>
          <w:rFonts w:ascii="Times New Roman" w:hAnsi="Times New Roman" w:cs="Times New Roman"/>
          <w:b/>
          <w:color w:val="0070C0"/>
          <w:sz w:val="28"/>
          <w:szCs w:val="28"/>
        </w:rPr>
      </w:pPr>
    </w:p>
    <w:p w:rsidR="00BC7FDF" w:rsidRDefault="00182589" w:rsidP="006F353A">
      <w:pPr>
        <w:autoSpaceDE w:val="0"/>
        <w:autoSpaceDN w:val="0"/>
        <w:adjustRightInd w:val="0"/>
        <w:spacing w:after="0" w:line="240" w:lineRule="auto"/>
        <w:rPr>
          <w:rFonts w:ascii="Arial" w:hAnsi="Arial" w:cs="Arial"/>
          <w:color w:val="0070C0"/>
          <w:sz w:val="20"/>
          <w:szCs w:val="20"/>
        </w:rPr>
      </w:pPr>
      <w:r w:rsidRPr="005936DD">
        <w:rPr>
          <w:rFonts w:ascii="Arial" w:hAnsi="Arial" w:cs="Arial"/>
          <w:sz w:val="18"/>
          <w:szCs w:val="18"/>
        </w:rPr>
        <w:t xml:space="preserve">Nötr endopeptidaz olarak da bilinen neprilisin, </w:t>
      </w:r>
      <w:proofErr w:type="gramStart"/>
      <w:r w:rsidRPr="005936DD">
        <w:rPr>
          <w:rFonts w:ascii="Arial" w:hAnsi="Arial" w:cs="Arial"/>
          <w:sz w:val="18"/>
          <w:szCs w:val="18"/>
        </w:rPr>
        <w:t>herbiri  KY'nin</w:t>
      </w:r>
      <w:proofErr w:type="gramEnd"/>
      <w:r w:rsidRPr="005936DD">
        <w:rPr>
          <w:rFonts w:ascii="Arial" w:hAnsi="Arial" w:cs="Arial"/>
          <w:sz w:val="18"/>
          <w:szCs w:val="18"/>
        </w:rPr>
        <w:t xml:space="preserve"> patogenezi ve progresyonunda  önemli bir role sahip natriüretik peptidler, adrenomedullin, bradikinin ve P maddesi (</w:t>
      </w:r>
      <w:r w:rsidRPr="005936DD">
        <w:rPr>
          <w:rFonts w:ascii="Arial" w:hAnsi="Arial" w:cs="Arial"/>
          <w:i/>
          <w:sz w:val="18"/>
          <w:szCs w:val="18"/>
        </w:rPr>
        <w:t>substance P</w:t>
      </w:r>
      <w:r w:rsidRPr="005936DD">
        <w:rPr>
          <w:rFonts w:ascii="Arial" w:hAnsi="Arial" w:cs="Arial"/>
          <w:sz w:val="18"/>
          <w:szCs w:val="18"/>
        </w:rPr>
        <w:t>) dahil çeşitli vazoaktif peptidi inaktive eden çinkoya bağlı bir metaloproteazdır</w:t>
      </w:r>
      <w:r w:rsidRPr="00182589">
        <w:rPr>
          <w:rFonts w:ascii="Arial" w:hAnsi="Arial" w:cs="Arial"/>
          <w:b/>
          <w:color w:val="FF0000"/>
          <w:sz w:val="20"/>
          <w:szCs w:val="20"/>
          <w:vertAlign w:val="superscript"/>
        </w:rPr>
        <w:t>14</w:t>
      </w:r>
      <w:r w:rsidRPr="00182589">
        <w:rPr>
          <w:rFonts w:ascii="Arial" w:hAnsi="Arial" w:cs="Arial"/>
          <w:color w:val="0070C0"/>
          <w:sz w:val="20"/>
          <w:szCs w:val="20"/>
        </w:rPr>
        <w:t>.</w:t>
      </w:r>
      <w:r w:rsidRPr="00182589">
        <w:t xml:space="preserve"> </w:t>
      </w:r>
      <w:r w:rsidRPr="005936DD">
        <w:rPr>
          <w:rFonts w:ascii="Arial" w:hAnsi="Arial" w:cs="Arial"/>
          <w:sz w:val="18"/>
          <w:szCs w:val="18"/>
        </w:rPr>
        <w:t>Anjiyotensin II aynı zamanda neprilis</w:t>
      </w:r>
      <w:r w:rsidR="00180305" w:rsidRPr="005936DD">
        <w:rPr>
          <w:rFonts w:ascii="Arial" w:hAnsi="Arial" w:cs="Arial"/>
          <w:sz w:val="18"/>
          <w:szCs w:val="18"/>
        </w:rPr>
        <w:t>in için bir substrat olduğundan</w:t>
      </w:r>
      <w:r w:rsidR="003458CD" w:rsidRPr="005936DD">
        <w:rPr>
          <w:sz w:val="18"/>
          <w:szCs w:val="18"/>
        </w:rPr>
        <w:t xml:space="preserve"> </w:t>
      </w:r>
      <w:r w:rsidR="003458CD" w:rsidRPr="005936DD">
        <w:rPr>
          <w:rFonts w:ascii="Arial" w:hAnsi="Arial" w:cs="Arial"/>
          <w:sz w:val="18"/>
          <w:szCs w:val="18"/>
        </w:rPr>
        <w:t xml:space="preserve">neprilisin inhibitörleri, anjiyotensin seviyelerini yükseltir, bu da </w:t>
      </w:r>
      <w:r w:rsidR="00180305" w:rsidRPr="005936DD">
        <w:rPr>
          <w:rFonts w:ascii="Arial" w:hAnsi="Arial" w:cs="Arial"/>
          <w:sz w:val="18"/>
          <w:szCs w:val="18"/>
        </w:rPr>
        <w:t xml:space="preserve">neprilizin inhibitörleri ile </w:t>
      </w:r>
      <w:r w:rsidR="003458CD" w:rsidRPr="005936DD">
        <w:rPr>
          <w:rFonts w:ascii="Arial" w:hAnsi="Arial" w:cs="Arial"/>
          <w:sz w:val="18"/>
          <w:szCs w:val="18"/>
        </w:rPr>
        <w:t>bir ARB'nin birlikte uygulanmasının gerekçesini açıklar.</w:t>
      </w:r>
      <w:r w:rsidR="003458CD" w:rsidRPr="005936DD">
        <w:rPr>
          <w:sz w:val="18"/>
          <w:szCs w:val="18"/>
        </w:rPr>
        <w:t xml:space="preserve"> </w:t>
      </w:r>
      <w:r w:rsidR="003458CD" w:rsidRPr="005936DD">
        <w:rPr>
          <w:rFonts w:ascii="Arial" w:hAnsi="Arial" w:cs="Arial"/>
          <w:sz w:val="18"/>
          <w:szCs w:val="18"/>
        </w:rPr>
        <w:t>Neprilisin inhibitörleri, daha yüksek anjiyoödem riski nedeniyle bir ACEI ile birleştirilmez</w:t>
      </w:r>
      <w:r w:rsidR="003458CD" w:rsidRPr="003458CD">
        <w:rPr>
          <w:rFonts w:ascii="Arial" w:hAnsi="Arial" w:cs="Arial"/>
          <w:b/>
          <w:color w:val="FF0000"/>
          <w:sz w:val="20"/>
          <w:szCs w:val="20"/>
          <w:vertAlign w:val="superscript"/>
        </w:rPr>
        <w:t>15</w:t>
      </w:r>
      <w:r w:rsidR="003458CD">
        <w:rPr>
          <w:rFonts w:ascii="Arial" w:hAnsi="Arial" w:cs="Arial"/>
          <w:color w:val="0070C0"/>
          <w:sz w:val="20"/>
          <w:szCs w:val="20"/>
        </w:rPr>
        <w:t>.</w:t>
      </w:r>
    </w:p>
    <w:p w:rsidR="00BC7FDF" w:rsidRDefault="00BC7FDF" w:rsidP="006F353A">
      <w:pPr>
        <w:autoSpaceDE w:val="0"/>
        <w:autoSpaceDN w:val="0"/>
        <w:adjustRightInd w:val="0"/>
        <w:spacing w:after="0" w:line="240" w:lineRule="auto"/>
        <w:rPr>
          <w:rFonts w:ascii="Arial" w:hAnsi="Arial" w:cs="Arial"/>
          <w:color w:val="0070C0"/>
          <w:sz w:val="20"/>
          <w:szCs w:val="20"/>
        </w:rPr>
      </w:pPr>
    </w:p>
    <w:p w:rsidR="004A0BB5" w:rsidRPr="005936DD" w:rsidRDefault="008E0BAE" w:rsidP="006F7613">
      <w:pPr>
        <w:pStyle w:val="ListeParagraf"/>
        <w:numPr>
          <w:ilvl w:val="0"/>
          <w:numId w:val="5"/>
        </w:numPr>
        <w:autoSpaceDE w:val="0"/>
        <w:autoSpaceDN w:val="0"/>
        <w:adjustRightInd w:val="0"/>
        <w:spacing w:after="0" w:line="240" w:lineRule="auto"/>
        <w:rPr>
          <w:rFonts w:ascii="Arial" w:hAnsi="Arial" w:cs="Arial"/>
          <w:sz w:val="18"/>
          <w:szCs w:val="18"/>
        </w:rPr>
      </w:pPr>
      <w:r w:rsidRPr="005936DD">
        <w:rPr>
          <w:rFonts w:ascii="Arial" w:hAnsi="Arial" w:cs="Arial"/>
          <w:sz w:val="18"/>
          <w:szCs w:val="18"/>
        </w:rPr>
        <w:t>Sacubitril / valsartan, randomize kontrollü bir çalışma olan PARADIGM HF</w:t>
      </w:r>
      <w:r w:rsidR="004C571D" w:rsidRPr="005936DD">
        <w:rPr>
          <w:sz w:val="18"/>
          <w:szCs w:val="18"/>
        </w:rPr>
        <w:t xml:space="preserve"> (</w:t>
      </w:r>
      <w:r w:rsidR="004C571D" w:rsidRPr="005936DD">
        <w:rPr>
          <w:rFonts w:ascii="Times New Roman" w:hAnsi="Times New Roman" w:cs="Times New Roman"/>
          <w:sz w:val="18"/>
          <w:szCs w:val="18"/>
        </w:rPr>
        <w:t>Prospective Comparison of ARNI with ACEI to Determine Impact on Global Mortality and Morbidity in HF</w:t>
      </w:r>
      <w:r w:rsidR="004C571D" w:rsidRPr="005936DD">
        <w:rPr>
          <w:rFonts w:ascii="Arial" w:hAnsi="Arial" w:cs="Arial"/>
          <w:sz w:val="18"/>
          <w:szCs w:val="18"/>
        </w:rPr>
        <w:t xml:space="preserve">  )</w:t>
      </w:r>
      <w:r w:rsidRPr="005936DD">
        <w:rPr>
          <w:rFonts w:ascii="Arial" w:hAnsi="Arial" w:cs="Arial"/>
          <w:sz w:val="18"/>
          <w:szCs w:val="18"/>
        </w:rPr>
        <w:t>'de kronik KYd</w:t>
      </w:r>
      <w:r w:rsidR="00180305" w:rsidRPr="005936DD">
        <w:rPr>
          <w:rFonts w:ascii="Arial" w:hAnsi="Arial" w:cs="Arial"/>
          <w:sz w:val="18"/>
          <w:szCs w:val="18"/>
        </w:rPr>
        <w:t>EF'li hastalar</w:t>
      </w:r>
      <w:r w:rsidRPr="005936DD">
        <w:rPr>
          <w:rFonts w:ascii="Arial" w:hAnsi="Arial" w:cs="Arial"/>
          <w:sz w:val="18"/>
          <w:szCs w:val="18"/>
        </w:rPr>
        <w:t>da test edilmiştir</w:t>
      </w:r>
      <w:r w:rsidRPr="005936DD">
        <w:rPr>
          <w:rFonts w:ascii="Arial" w:hAnsi="Arial" w:cs="Arial"/>
          <w:b/>
          <w:color w:val="FF0000"/>
          <w:sz w:val="18"/>
          <w:szCs w:val="18"/>
          <w:vertAlign w:val="superscript"/>
        </w:rPr>
        <w:t>16,17</w:t>
      </w:r>
      <w:r w:rsidRPr="005936DD">
        <w:rPr>
          <w:rFonts w:ascii="Arial" w:hAnsi="Arial" w:cs="Arial"/>
          <w:color w:val="0070C0"/>
          <w:sz w:val="18"/>
          <w:szCs w:val="18"/>
        </w:rPr>
        <w:t>.</w:t>
      </w:r>
      <w:r w:rsidR="00BA282B" w:rsidRPr="005936DD">
        <w:rPr>
          <w:rFonts w:ascii="Arial" w:hAnsi="Arial" w:cs="Arial"/>
          <w:color w:val="0070C0"/>
          <w:sz w:val="18"/>
          <w:szCs w:val="18"/>
        </w:rPr>
        <w:t xml:space="preserve"> </w:t>
      </w:r>
      <w:r w:rsidR="00D83020" w:rsidRPr="005936DD">
        <w:rPr>
          <w:rFonts w:ascii="Arial" w:hAnsi="Arial" w:cs="Arial"/>
          <w:color w:val="0070C0"/>
          <w:sz w:val="18"/>
          <w:szCs w:val="18"/>
        </w:rPr>
        <w:t xml:space="preserve"> </w:t>
      </w:r>
      <w:r w:rsidR="00D83020" w:rsidRPr="005936DD">
        <w:rPr>
          <w:rFonts w:ascii="Arial" w:hAnsi="Arial" w:cs="Arial"/>
          <w:sz w:val="18"/>
          <w:szCs w:val="18"/>
        </w:rPr>
        <w:t xml:space="preserve">Bu </w:t>
      </w:r>
      <w:r w:rsidR="00B33D63" w:rsidRPr="005936DD">
        <w:rPr>
          <w:sz w:val="18"/>
          <w:szCs w:val="18"/>
        </w:rPr>
        <w:t xml:space="preserve"> </w:t>
      </w:r>
      <w:proofErr w:type="gramStart"/>
      <w:r w:rsidR="00D83020" w:rsidRPr="005936DD">
        <w:rPr>
          <w:rFonts w:ascii="Arial" w:hAnsi="Arial" w:cs="Arial"/>
          <w:sz w:val="18"/>
          <w:szCs w:val="18"/>
        </w:rPr>
        <w:t>ç</w:t>
      </w:r>
      <w:r w:rsidR="00180926" w:rsidRPr="005936DD">
        <w:rPr>
          <w:rFonts w:ascii="Arial" w:hAnsi="Arial" w:cs="Arial"/>
          <w:sz w:val="18"/>
          <w:szCs w:val="18"/>
        </w:rPr>
        <w:t>alış</w:t>
      </w:r>
      <w:r w:rsidR="00D83020" w:rsidRPr="005936DD">
        <w:rPr>
          <w:rFonts w:ascii="Arial" w:hAnsi="Arial" w:cs="Arial"/>
          <w:sz w:val="18"/>
          <w:szCs w:val="18"/>
        </w:rPr>
        <w:t>ma</w:t>
      </w:r>
      <w:r w:rsidR="00BA282B" w:rsidRPr="005936DD">
        <w:rPr>
          <w:rFonts w:ascii="Arial" w:hAnsi="Arial" w:cs="Arial"/>
          <w:sz w:val="18"/>
          <w:szCs w:val="18"/>
        </w:rPr>
        <w:t>ya</w:t>
      </w:r>
      <w:r w:rsidR="00180926" w:rsidRPr="005936DD">
        <w:rPr>
          <w:rFonts w:ascii="Arial" w:hAnsi="Arial" w:cs="Arial"/>
          <w:sz w:val="18"/>
          <w:szCs w:val="18"/>
        </w:rPr>
        <w:t xml:space="preserve"> </w:t>
      </w:r>
      <w:r w:rsidR="00B33D63" w:rsidRPr="005936DD">
        <w:rPr>
          <w:rFonts w:ascii="Arial" w:hAnsi="Arial" w:cs="Arial"/>
          <w:sz w:val="18"/>
          <w:szCs w:val="18"/>
        </w:rPr>
        <w:t>, NYHA</w:t>
      </w:r>
      <w:proofErr w:type="gramEnd"/>
      <w:r w:rsidR="00B33D63" w:rsidRPr="005936DD">
        <w:rPr>
          <w:rFonts w:ascii="Arial" w:hAnsi="Arial" w:cs="Arial"/>
          <w:sz w:val="18"/>
          <w:szCs w:val="18"/>
        </w:rPr>
        <w:t xml:space="preserve"> sınıf </w:t>
      </w:r>
      <w:r w:rsidR="00BA282B" w:rsidRPr="005936DD">
        <w:rPr>
          <w:rFonts w:ascii="Arial" w:hAnsi="Arial" w:cs="Arial"/>
          <w:sz w:val="18"/>
          <w:szCs w:val="18"/>
        </w:rPr>
        <w:t>II- IV semptomlu</w:t>
      </w:r>
      <w:r w:rsidR="00D83020" w:rsidRPr="005936DD">
        <w:rPr>
          <w:rFonts w:ascii="Arial" w:hAnsi="Arial" w:cs="Arial"/>
          <w:sz w:val="18"/>
          <w:szCs w:val="18"/>
        </w:rPr>
        <w:t>, EF ≤</w:t>
      </w:r>
      <w:r w:rsidR="00B33D63" w:rsidRPr="005936DD">
        <w:rPr>
          <w:rFonts w:ascii="Arial" w:hAnsi="Arial" w:cs="Arial"/>
          <w:sz w:val="18"/>
          <w:szCs w:val="18"/>
        </w:rPr>
        <w:t>% 40 (</w:t>
      </w:r>
      <w:r w:rsidR="00D83020" w:rsidRPr="005936DD">
        <w:rPr>
          <w:rFonts w:ascii="Arial" w:hAnsi="Arial" w:cs="Arial"/>
          <w:sz w:val="18"/>
          <w:szCs w:val="18"/>
        </w:rPr>
        <w:t>çalışmada</w:t>
      </w:r>
      <w:r w:rsidR="00180926" w:rsidRPr="005936DD">
        <w:rPr>
          <w:rFonts w:ascii="Arial" w:hAnsi="Arial" w:cs="Arial"/>
          <w:sz w:val="18"/>
          <w:szCs w:val="18"/>
        </w:rPr>
        <w:t xml:space="preserve"> </w:t>
      </w:r>
      <w:r w:rsidR="00D83020" w:rsidRPr="005936DD">
        <w:rPr>
          <w:rFonts w:ascii="Arial" w:hAnsi="Arial" w:cs="Arial"/>
          <w:sz w:val="18"/>
          <w:szCs w:val="18"/>
        </w:rPr>
        <w:t xml:space="preserve"> 1 yıl içinde ≤</w:t>
      </w:r>
      <w:r w:rsidR="00B33D63" w:rsidRPr="005936DD">
        <w:rPr>
          <w:rFonts w:ascii="Arial" w:hAnsi="Arial" w:cs="Arial"/>
          <w:sz w:val="18"/>
          <w:szCs w:val="18"/>
        </w:rPr>
        <w:t>% 35 olarak değiştirilmiş), ACEI / AR</w:t>
      </w:r>
      <w:r w:rsidR="00D83020" w:rsidRPr="005936DD">
        <w:rPr>
          <w:rFonts w:ascii="Arial" w:hAnsi="Arial" w:cs="Arial"/>
          <w:sz w:val="18"/>
          <w:szCs w:val="18"/>
        </w:rPr>
        <w:t xml:space="preserve">B dozlarında stabil olan ve </w:t>
      </w:r>
      <w:r w:rsidR="00B33D63" w:rsidRPr="005936DD">
        <w:rPr>
          <w:rFonts w:ascii="Arial" w:hAnsi="Arial" w:cs="Arial"/>
          <w:sz w:val="18"/>
          <w:szCs w:val="18"/>
        </w:rPr>
        <w:t xml:space="preserve"> arka plan</w:t>
      </w:r>
      <w:r w:rsidR="00D83020" w:rsidRPr="005936DD">
        <w:rPr>
          <w:rFonts w:ascii="Arial" w:hAnsi="Arial" w:cs="Arial"/>
          <w:sz w:val="18"/>
          <w:szCs w:val="18"/>
        </w:rPr>
        <w:t>da diğer  KYT</w:t>
      </w:r>
      <w:r w:rsidR="00BA282B" w:rsidRPr="005936DD">
        <w:rPr>
          <w:rFonts w:ascii="Arial" w:hAnsi="Arial" w:cs="Arial"/>
          <w:sz w:val="18"/>
          <w:szCs w:val="18"/>
        </w:rPr>
        <w:t>T alan</w:t>
      </w:r>
      <w:r w:rsidR="00B33D63" w:rsidRPr="005936DD">
        <w:rPr>
          <w:rFonts w:ascii="Arial" w:hAnsi="Arial" w:cs="Arial"/>
          <w:sz w:val="18"/>
          <w:szCs w:val="18"/>
        </w:rPr>
        <w:t xml:space="preserve"> hastaları kaydet</w:t>
      </w:r>
      <w:r w:rsidR="00BA282B" w:rsidRPr="005936DD">
        <w:rPr>
          <w:rFonts w:ascii="Arial" w:hAnsi="Arial" w:cs="Arial"/>
          <w:sz w:val="18"/>
          <w:szCs w:val="18"/>
        </w:rPr>
        <w:t>il</w:t>
      </w:r>
      <w:r w:rsidR="00B33D63" w:rsidRPr="005936DD">
        <w:rPr>
          <w:rFonts w:ascii="Arial" w:hAnsi="Arial" w:cs="Arial"/>
          <w:sz w:val="18"/>
          <w:szCs w:val="18"/>
        </w:rPr>
        <w:t>miştir.</w:t>
      </w:r>
      <w:r w:rsidR="00BA282B" w:rsidRPr="005936DD">
        <w:rPr>
          <w:rFonts w:ascii="Arial" w:hAnsi="Arial" w:cs="Arial"/>
          <w:sz w:val="18"/>
          <w:szCs w:val="18"/>
        </w:rPr>
        <w:t xml:space="preserve"> Anjiyoödem öyküsü, eGFR</w:t>
      </w:r>
      <w:r w:rsidR="00984F83" w:rsidRPr="005936DD">
        <w:rPr>
          <w:rFonts w:ascii="Arial" w:hAnsi="Arial" w:cs="Arial"/>
          <w:sz w:val="18"/>
          <w:szCs w:val="18"/>
        </w:rPr>
        <w:t xml:space="preserve"> &lt;30 mL / dak / 1.73 m2, semptomatik hipotansiyon veya sistolik kan basıncı &lt;100 mm Hg veya </w:t>
      </w:r>
      <w:proofErr w:type="gramStart"/>
      <w:r w:rsidR="00984F83" w:rsidRPr="005936DD">
        <w:rPr>
          <w:rFonts w:ascii="Arial" w:hAnsi="Arial" w:cs="Arial"/>
          <w:sz w:val="18"/>
          <w:szCs w:val="18"/>
        </w:rPr>
        <w:t>halihazırda  dekompanse</w:t>
      </w:r>
      <w:proofErr w:type="gramEnd"/>
      <w:r w:rsidR="00984F83" w:rsidRPr="005936DD">
        <w:rPr>
          <w:rFonts w:ascii="Arial" w:hAnsi="Arial" w:cs="Arial"/>
          <w:sz w:val="18"/>
          <w:szCs w:val="18"/>
        </w:rPr>
        <w:t xml:space="preserve"> KY olan hastalar </w:t>
      </w:r>
      <w:r w:rsidR="00BA282B" w:rsidRPr="005936DD">
        <w:rPr>
          <w:rFonts w:ascii="Arial" w:hAnsi="Arial" w:cs="Arial"/>
          <w:sz w:val="18"/>
          <w:szCs w:val="18"/>
        </w:rPr>
        <w:t xml:space="preserve">ise </w:t>
      </w:r>
      <w:r w:rsidR="00984F83" w:rsidRPr="005936DD">
        <w:rPr>
          <w:rFonts w:ascii="Arial" w:hAnsi="Arial" w:cs="Arial"/>
          <w:sz w:val="18"/>
          <w:szCs w:val="18"/>
        </w:rPr>
        <w:t>çalışma dışı bırakıldı. Çalışma, ran</w:t>
      </w:r>
      <w:r w:rsidR="00BA282B" w:rsidRPr="005936DD">
        <w:rPr>
          <w:rFonts w:ascii="Arial" w:hAnsi="Arial" w:cs="Arial"/>
          <w:sz w:val="18"/>
          <w:szCs w:val="18"/>
        </w:rPr>
        <w:t>domize edilen her hastanın hem Sakubitril / V</w:t>
      </w:r>
      <w:r w:rsidR="00092796" w:rsidRPr="005936DD">
        <w:rPr>
          <w:rFonts w:ascii="Arial" w:hAnsi="Arial" w:cs="Arial"/>
          <w:sz w:val="18"/>
          <w:szCs w:val="18"/>
        </w:rPr>
        <w:t>alsartan hem de karşılaştırılan</w:t>
      </w:r>
      <w:r w:rsidR="00BA282B" w:rsidRPr="005936DD">
        <w:rPr>
          <w:rFonts w:ascii="Arial" w:hAnsi="Arial" w:cs="Arial"/>
          <w:sz w:val="18"/>
          <w:szCs w:val="18"/>
        </w:rPr>
        <w:t xml:space="preserve"> E</w:t>
      </w:r>
      <w:r w:rsidR="00984F83" w:rsidRPr="005936DD">
        <w:rPr>
          <w:rFonts w:ascii="Arial" w:hAnsi="Arial" w:cs="Arial"/>
          <w:sz w:val="18"/>
          <w:szCs w:val="18"/>
        </w:rPr>
        <w:t>nalaprilin hedef dozlarını tolere edebilmesini sağlamak için ardışık bir alıştırma</w:t>
      </w:r>
      <w:r w:rsidR="00D5111B" w:rsidRPr="005936DD">
        <w:rPr>
          <w:rFonts w:ascii="Arial" w:hAnsi="Arial" w:cs="Arial"/>
          <w:sz w:val="18"/>
          <w:szCs w:val="18"/>
        </w:rPr>
        <w:t xml:space="preserve"> (‘run- in’)</w:t>
      </w:r>
      <w:r w:rsidR="00984F83" w:rsidRPr="005936DD">
        <w:rPr>
          <w:rFonts w:ascii="Arial" w:hAnsi="Arial" w:cs="Arial"/>
          <w:sz w:val="18"/>
          <w:szCs w:val="18"/>
        </w:rPr>
        <w:t xml:space="preserve"> dönemi ile başladı.</w:t>
      </w:r>
      <w:r w:rsidR="00B71C70" w:rsidRPr="005936DD">
        <w:rPr>
          <w:sz w:val="18"/>
          <w:szCs w:val="18"/>
        </w:rPr>
        <w:t xml:space="preserve"> </w:t>
      </w:r>
      <w:r w:rsidR="00B71C70" w:rsidRPr="005936DD">
        <w:rPr>
          <w:rFonts w:ascii="Arial" w:hAnsi="Arial" w:cs="Arial"/>
          <w:sz w:val="18"/>
          <w:szCs w:val="18"/>
        </w:rPr>
        <w:t>Taranan 10.513 adayın 2.079'u, enalapril veya sakubitril / valsartan ile hedef doz tedavisine ulaşılamaması nedeniyle randomize edilmemiştir.</w:t>
      </w:r>
      <w:r w:rsidR="00B71C70" w:rsidRPr="005936DD">
        <w:rPr>
          <w:sz w:val="18"/>
          <w:szCs w:val="18"/>
        </w:rPr>
        <w:t xml:space="preserve"> </w:t>
      </w:r>
      <w:r w:rsidR="00B71C70" w:rsidRPr="005936DD">
        <w:rPr>
          <w:rFonts w:ascii="Arial" w:hAnsi="Arial" w:cs="Arial"/>
          <w:sz w:val="18"/>
          <w:szCs w:val="18"/>
        </w:rPr>
        <w:t xml:space="preserve">PARADIGM-HF'ye kayıtlı </w:t>
      </w:r>
      <w:r w:rsidR="009A5349" w:rsidRPr="005936DD">
        <w:rPr>
          <w:rFonts w:ascii="Arial" w:hAnsi="Arial" w:cs="Arial"/>
          <w:sz w:val="18"/>
          <w:szCs w:val="18"/>
        </w:rPr>
        <w:t>çoğu hastada NYHA sınıf II-</w:t>
      </w:r>
      <w:r w:rsidR="00B71C70" w:rsidRPr="005936DD">
        <w:rPr>
          <w:rFonts w:ascii="Arial" w:hAnsi="Arial" w:cs="Arial"/>
          <w:sz w:val="18"/>
          <w:szCs w:val="18"/>
        </w:rPr>
        <w:t xml:space="preserve"> III </w:t>
      </w:r>
      <w:proofErr w:type="gramStart"/>
      <w:r w:rsidR="00B71C70" w:rsidRPr="005936DD">
        <w:rPr>
          <w:rFonts w:ascii="Arial" w:hAnsi="Arial" w:cs="Arial"/>
          <w:sz w:val="18"/>
          <w:szCs w:val="18"/>
        </w:rPr>
        <w:t>semptomları</w:t>
      </w:r>
      <w:proofErr w:type="gramEnd"/>
      <w:r w:rsidR="00B71C70" w:rsidRPr="005936DD">
        <w:rPr>
          <w:rFonts w:ascii="Arial" w:hAnsi="Arial" w:cs="Arial"/>
          <w:sz w:val="18"/>
          <w:szCs w:val="18"/>
        </w:rPr>
        <w:t xml:space="preserve"> vardı (NYHA sınıf</w:t>
      </w:r>
      <w:r w:rsidR="009A5349" w:rsidRPr="005936DD">
        <w:rPr>
          <w:rFonts w:ascii="Arial" w:hAnsi="Arial" w:cs="Arial"/>
          <w:sz w:val="18"/>
          <w:szCs w:val="18"/>
        </w:rPr>
        <w:t>-</w:t>
      </w:r>
      <w:r w:rsidR="00B71C70" w:rsidRPr="005936DD">
        <w:rPr>
          <w:rFonts w:ascii="Arial" w:hAnsi="Arial" w:cs="Arial"/>
          <w:sz w:val="18"/>
          <w:szCs w:val="18"/>
        </w:rPr>
        <w:t xml:space="preserve"> IV semptomları olan sadece &lt;100 hasta</w:t>
      </w:r>
      <w:r w:rsidR="009A5349" w:rsidRPr="005936DD">
        <w:rPr>
          <w:rFonts w:ascii="Arial" w:hAnsi="Arial" w:cs="Arial"/>
          <w:sz w:val="18"/>
          <w:szCs w:val="18"/>
        </w:rPr>
        <w:t xml:space="preserve"> vardı</w:t>
      </w:r>
      <w:r w:rsidR="00B71C70" w:rsidRPr="005936DD">
        <w:rPr>
          <w:rFonts w:ascii="Arial" w:hAnsi="Arial" w:cs="Arial"/>
          <w:sz w:val="18"/>
          <w:szCs w:val="18"/>
        </w:rPr>
        <w:t>).</w:t>
      </w:r>
    </w:p>
    <w:p w:rsidR="004A0BB5" w:rsidRPr="005936DD" w:rsidRDefault="001576AB" w:rsidP="00595194">
      <w:pPr>
        <w:autoSpaceDE w:val="0"/>
        <w:autoSpaceDN w:val="0"/>
        <w:adjustRightInd w:val="0"/>
        <w:spacing w:after="0" w:line="240" w:lineRule="auto"/>
        <w:rPr>
          <w:rFonts w:ascii="Arial" w:hAnsi="Arial" w:cs="Arial"/>
          <w:sz w:val="18"/>
          <w:szCs w:val="18"/>
        </w:rPr>
      </w:pPr>
      <w:r w:rsidRPr="005936DD">
        <w:rPr>
          <w:rFonts w:ascii="Arial" w:hAnsi="Arial" w:cs="Arial"/>
          <w:sz w:val="18"/>
          <w:szCs w:val="18"/>
        </w:rPr>
        <w:t>PARADİGM-HF, kardiyovasküler ölüm veya kalp yetersizliği nedeniyle hastaneye yatışın primer sonlanım noktası</w:t>
      </w:r>
      <w:r w:rsidR="002C6E6F" w:rsidRPr="005936DD">
        <w:rPr>
          <w:rFonts w:ascii="Arial" w:hAnsi="Arial" w:cs="Arial"/>
          <w:sz w:val="18"/>
          <w:szCs w:val="18"/>
        </w:rPr>
        <w:t xml:space="preserve"> enalaprile karşı sakubitril / valsartan ile tedavi edilen hastalarda .</w:t>
      </w:r>
      <w:r w:rsidRPr="005936DD">
        <w:rPr>
          <w:rFonts w:ascii="Arial" w:hAnsi="Arial" w:cs="Arial"/>
          <w:sz w:val="18"/>
          <w:szCs w:val="18"/>
        </w:rPr>
        <w:t>% 4,7'lik mutlak bir azalma gösterdi (tehlike oranı [HR]: 0,80;% 95 güven aralığı</w:t>
      </w:r>
      <w:r w:rsidR="00A431B7" w:rsidRPr="005936DD">
        <w:rPr>
          <w:rFonts w:ascii="Arial" w:hAnsi="Arial" w:cs="Arial"/>
          <w:sz w:val="18"/>
          <w:szCs w:val="18"/>
        </w:rPr>
        <w:t xml:space="preserve"> </w:t>
      </w:r>
      <w:r w:rsidRPr="005936DD">
        <w:rPr>
          <w:rFonts w:ascii="Arial" w:hAnsi="Arial" w:cs="Arial"/>
          <w:sz w:val="18"/>
          <w:szCs w:val="18"/>
        </w:rPr>
        <w:t>[KI]:</w:t>
      </w:r>
      <w:r w:rsidR="002C6E6F" w:rsidRPr="005936DD">
        <w:rPr>
          <w:sz w:val="18"/>
          <w:szCs w:val="18"/>
        </w:rPr>
        <w:t xml:space="preserve"> </w:t>
      </w:r>
      <w:r w:rsidR="002C6E6F" w:rsidRPr="005936DD">
        <w:rPr>
          <w:rFonts w:ascii="Arial" w:hAnsi="Arial" w:cs="Arial"/>
          <w:sz w:val="18"/>
          <w:szCs w:val="18"/>
        </w:rPr>
        <w:t>0.73 to 0.87; p &lt; 0.001).</w:t>
      </w:r>
    </w:p>
    <w:p w:rsidR="00A431B7" w:rsidRPr="005936DD" w:rsidRDefault="00A431B7" w:rsidP="00595194">
      <w:pPr>
        <w:autoSpaceDE w:val="0"/>
        <w:autoSpaceDN w:val="0"/>
        <w:adjustRightInd w:val="0"/>
        <w:spacing w:after="0" w:line="240" w:lineRule="auto"/>
        <w:rPr>
          <w:rFonts w:ascii="Arial" w:hAnsi="Arial" w:cs="Arial"/>
          <w:color w:val="0070C0"/>
          <w:sz w:val="18"/>
          <w:szCs w:val="18"/>
        </w:rPr>
      </w:pPr>
    </w:p>
    <w:p w:rsidR="002C6E6F" w:rsidRPr="005936DD" w:rsidRDefault="002C6E6F" w:rsidP="006F7613">
      <w:pPr>
        <w:pStyle w:val="ListeParagraf"/>
        <w:numPr>
          <w:ilvl w:val="0"/>
          <w:numId w:val="18"/>
        </w:numPr>
        <w:autoSpaceDE w:val="0"/>
        <w:autoSpaceDN w:val="0"/>
        <w:adjustRightInd w:val="0"/>
        <w:spacing w:after="0" w:line="240" w:lineRule="auto"/>
        <w:rPr>
          <w:rFonts w:ascii="Arial" w:hAnsi="Arial" w:cs="Arial"/>
          <w:sz w:val="18"/>
          <w:szCs w:val="18"/>
        </w:rPr>
      </w:pPr>
      <w:r w:rsidRPr="005936DD">
        <w:rPr>
          <w:rFonts w:ascii="Arial" w:hAnsi="Arial" w:cs="Arial"/>
          <w:sz w:val="18"/>
          <w:szCs w:val="18"/>
        </w:rPr>
        <w:t>27 ay boyunca 1 primer sonlanım noktasını önlemek için tedavi edilmesi gereken hasta sayısı 21 idi.</w:t>
      </w:r>
      <w:r w:rsidRPr="005936DD">
        <w:rPr>
          <w:sz w:val="18"/>
          <w:szCs w:val="18"/>
        </w:rPr>
        <w:t xml:space="preserve"> </w:t>
      </w:r>
      <w:r w:rsidRPr="005936DD">
        <w:rPr>
          <w:rFonts w:ascii="Arial" w:hAnsi="Arial" w:cs="Arial"/>
          <w:sz w:val="18"/>
          <w:szCs w:val="18"/>
        </w:rPr>
        <w:t>Sonuçlarda bu farklılık, ani kardiyak ölümde</w:t>
      </w:r>
      <w:r w:rsidR="00A431B7" w:rsidRPr="005936DD">
        <w:rPr>
          <w:rFonts w:ascii="Arial" w:hAnsi="Arial" w:cs="Arial"/>
          <w:sz w:val="18"/>
          <w:szCs w:val="18"/>
        </w:rPr>
        <w:t xml:space="preserve"> </w:t>
      </w:r>
      <w:r w:rsidRPr="005936DD">
        <w:rPr>
          <w:rFonts w:ascii="Arial" w:hAnsi="Arial" w:cs="Arial"/>
          <w:sz w:val="18"/>
          <w:szCs w:val="18"/>
        </w:rPr>
        <w:t xml:space="preserve">% 20'lik bir azalmayı </w:t>
      </w:r>
      <w:r w:rsidR="00A431B7" w:rsidRPr="005936DD">
        <w:rPr>
          <w:rFonts w:ascii="Arial" w:hAnsi="Arial" w:cs="Arial"/>
          <w:sz w:val="18"/>
          <w:szCs w:val="18"/>
        </w:rPr>
        <w:t>kapsıyordu</w:t>
      </w:r>
      <w:r w:rsidR="00771449" w:rsidRPr="005936DD">
        <w:rPr>
          <w:rFonts w:ascii="Arial" w:hAnsi="Arial" w:cs="Arial"/>
          <w:sz w:val="18"/>
          <w:szCs w:val="18"/>
        </w:rPr>
        <w:t xml:space="preserve">.  Semptomatik hipotansiyon sakubitril / valsartan ile </w:t>
      </w:r>
      <w:r w:rsidR="002E3E80" w:rsidRPr="005936DD">
        <w:rPr>
          <w:rFonts w:ascii="Arial" w:hAnsi="Arial" w:cs="Arial"/>
          <w:sz w:val="18"/>
          <w:szCs w:val="18"/>
        </w:rPr>
        <w:t xml:space="preserve">anlamlı </w:t>
      </w:r>
      <w:r w:rsidR="00771449" w:rsidRPr="005936DD">
        <w:rPr>
          <w:rFonts w:ascii="Arial" w:hAnsi="Arial" w:cs="Arial"/>
          <w:sz w:val="18"/>
          <w:szCs w:val="18"/>
        </w:rPr>
        <w:t>daha yaygı</w:t>
      </w:r>
      <w:r w:rsidR="002E3E80" w:rsidRPr="005936DD">
        <w:rPr>
          <w:rFonts w:ascii="Arial" w:hAnsi="Arial" w:cs="Arial"/>
          <w:sz w:val="18"/>
          <w:szCs w:val="18"/>
        </w:rPr>
        <w:t xml:space="preserve">ndı (% 14'e karşı% </w:t>
      </w:r>
      <w:proofErr w:type="gramStart"/>
      <w:r w:rsidR="002E3E80" w:rsidRPr="005936DD">
        <w:rPr>
          <w:rFonts w:ascii="Arial" w:hAnsi="Arial" w:cs="Arial"/>
          <w:sz w:val="18"/>
          <w:szCs w:val="18"/>
        </w:rPr>
        <w:t>9.2</w:t>
      </w:r>
      <w:proofErr w:type="gramEnd"/>
      <w:r w:rsidR="00771449" w:rsidRPr="005936DD">
        <w:rPr>
          <w:rFonts w:ascii="Arial" w:hAnsi="Arial" w:cs="Arial"/>
          <w:sz w:val="18"/>
          <w:szCs w:val="18"/>
        </w:rPr>
        <w:t>) ancak böbrek fonksiyonunda kötüleşme ile ilişkili değildi. Sakubitril / valsartan grubunda anjiyoödem sayısal olarak daha yüksekti ancak enalaprilden istatistiksel olarak anlamlı derecede farklı değildi.</w:t>
      </w:r>
    </w:p>
    <w:p w:rsidR="00771449" w:rsidRDefault="00771449" w:rsidP="00595194">
      <w:pPr>
        <w:autoSpaceDE w:val="0"/>
        <w:autoSpaceDN w:val="0"/>
        <w:adjustRightInd w:val="0"/>
        <w:spacing w:after="0" w:line="240" w:lineRule="auto"/>
        <w:rPr>
          <w:rFonts w:ascii="AdvOTe81213fa" w:hAnsi="AdvOTe81213fa" w:cs="AdvOTe81213fa"/>
          <w:color w:val="000000"/>
          <w:sz w:val="15"/>
          <w:szCs w:val="15"/>
        </w:rPr>
      </w:pPr>
    </w:p>
    <w:p w:rsidR="00771449" w:rsidRPr="005936DD" w:rsidRDefault="007B48BF" w:rsidP="006F7613">
      <w:pPr>
        <w:pStyle w:val="ListeParagraf"/>
        <w:numPr>
          <w:ilvl w:val="0"/>
          <w:numId w:val="5"/>
        </w:numPr>
        <w:rPr>
          <w:rFonts w:ascii="Arial" w:hAnsi="Arial" w:cs="Arial"/>
          <w:sz w:val="18"/>
          <w:szCs w:val="18"/>
        </w:rPr>
      </w:pPr>
      <w:r w:rsidRPr="005936DD">
        <w:rPr>
          <w:rFonts w:ascii="Arial" w:hAnsi="Arial" w:cs="Arial"/>
          <w:sz w:val="20"/>
          <w:szCs w:val="20"/>
        </w:rPr>
        <w:t>K</w:t>
      </w:r>
      <w:r w:rsidR="00771449" w:rsidRPr="005936DD">
        <w:rPr>
          <w:rFonts w:ascii="Arial" w:hAnsi="Arial" w:cs="Arial"/>
          <w:sz w:val="20"/>
          <w:szCs w:val="20"/>
        </w:rPr>
        <w:t>ılavuzla</w:t>
      </w:r>
      <w:r w:rsidRPr="005936DD">
        <w:rPr>
          <w:rFonts w:ascii="Arial" w:hAnsi="Arial" w:cs="Arial"/>
          <w:sz w:val="20"/>
          <w:szCs w:val="20"/>
        </w:rPr>
        <w:t>rının</w:t>
      </w:r>
      <w:r w:rsidR="00771449" w:rsidRPr="005936DD">
        <w:rPr>
          <w:rFonts w:ascii="Arial" w:hAnsi="Arial" w:cs="Arial"/>
          <w:sz w:val="20"/>
          <w:szCs w:val="20"/>
        </w:rPr>
        <w:t xml:space="preserve"> 2016 güncellemesi</w:t>
      </w:r>
      <w:r w:rsidR="00771449" w:rsidRPr="007B48BF">
        <w:rPr>
          <w:rFonts w:ascii="Arial" w:hAnsi="Arial" w:cs="Arial"/>
          <w:color w:val="0070C0"/>
          <w:sz w:val="20"/>
          <w:szCs w:val="20"/>
        </w:rPr>
        <w:t xml:space="preserve"> </w:t>
      </w:r>
      <w:r w:rsidR="00771449" w:rsidRPr="007B48BF">
        <w:rPr>
          <w:rFonts w:ascii="Arial" w:hAnsi="Arial" w:cs="Arial"/>
          <w:b/>
          <w:color w:val="FF0000"/>
          <w:sz w:val="20"/>
          <w:szCs w:val="20"/>
          <w:vertAlign w:val="superscript"/>
        </w:rPr>
        <w:t>6</w:t>
      </w:r>
      <w:r w:rsidR="00771449" w:rsidRPr="007B48BF">
        <w:rPr>
          <w:rFonts w:ascii="Arial" w:hAnsi="Arial" w:cs="Arial"/>
          <w:color w:val="0070C0"/>
          <w:sz w:val="20"/>
          <w:szCs w:val="20"/>
        </w:rPr>
        <w:t xml:space="preserve">, </w:t>
      </w:r>
      <w:r w:rsidR="00771449" w:rsidRPr="005936DD">
        <w:rPr>
          <w:rFonts w:ascii="Arial" w:hAnsi="Arial" w:cs="Arial"/>
          <w:sz w:val="18"/>
          <w:szCs w:val="18"/>
        </w:rPr>
        <w:t>kronik KYdEF'li hastalarda morbidite ve mortaliteyi azaltmak için bir ARNI, ACEI veya ARB önermektedir ve NYHA sınıf II ila III semptomları olan ve bir ACEI</w:t>
      </w:r>
      <w:r w:rsidR="00771449" w:rsidRPr="005936DD">
        <w:rPr>
          <w:rFonts w:ascii="Arial" w:hAnsi="Arial" w:cs="Arial"/>
          <w:sz w:val="20"/>
          <w:szCs w:val="20"/>
        </w:rPr>
        <w:t xml:space="preserve"> </w:t>
      </w:r>
      <w:r w:rsidR="00771449" w:rsidRPr="005936DD">
        <w:rPr>
          <w:rFonts w:ascii="Arial" w:hAnsi="Arial" w:cs="Arial"/>
          <w:sz w:val="18"/>
          <w:szCs w:val="18"/>
        </w:rPr>
        <w:t xml:space="preserve">veya ARB'yi </w:t>
      </w:r>
      <w:r w:rsidR="00771449" w:rsidRPr="005936DD">
        <w:rPr>
          <w:rFonts w:ascii="Arial" w:hAnsi="Arial" w:cs="Arial"/>
          <w:sz w:val="18"/>
          <w:szCs w:val="18"/>
        </w:rPr>
        <w:lastRenderedPageBreak/>
        <w:t>tolere edebilen hastaların</w:t>
      </w:r>
      <w:r w:rsidR="00771449" w:rsidRPr="005936DD">
        <w:rPr>
          <w:sz w:val="18"/>
          <w:szCs w:val="18"/>
        </w:rPr>
        <w:t xml:space="preserve"> </w:t>
      </w:r>
      <w:r w:rsidR="00771449" w:rsidRPr="005936DD">
        <w:rPr>
          <w:rFonts w:ascii="Arial" w:hAnsi="Arial" w:cs="Arial"/>
          <w:sz w:val="18"/>
          <w:szCs w:val="18"/>
        </w:rPr>
        <w:t>morbidite ve mo</w:t>
      </w:r>
      <w:r w:rsidRPr="005936DD">
        <w:rPr>
          <w:rFonts w:ascii="Arial" w:hAnsi="Arial" w:cs="Arial"/>
          <w:sz w:val="18"/>
          <w:szCs w:val="18"/>
        </w:rPr>
        <w:t xml:space="preserve">rtaliteyi daha da azaltmak </w:t>
      </w:r>
      <w:proofErr w:type="gramStart"/>
      <w:r w:rsidRPr="005936DD">
        <w:rPr>
          <w:rFonts w:ascii="Arial" w:hAnsi="Arial" w:cs="Arial"/>
          <w:sz w:val="18"/>
          <w:szCs w:val="18"/>
        </w:rPr>
        <w:t xml:space="preserve">için </w:t>
      </w:r>
      <w:r w:rsidR="00771449" w:rsidRPr="005936DD">
        <w:rPr>
          <w:rFonts w:ascii="Arial" w:hAnsi="Arial" w:cs="Arial"/>
          <w:sz w:val="18"/>
          <w:szCs w:val="18"/>
        </w:rPr>
        <w:t xml:space="preserve"> bir</w:t>
      </w:r>
      <w:proofErr w:type="gramEnd"/>
      <w:r w:rsidR="00771449" w:rsidRPr="005936DD">
        <w:rPr>
          <w:rFonts w:ascii="Arial" w:hAnsi="Arial" w:cs="Arial"/>
          <w:sz w:val="18"/>
          <w:szCs w:val="18"/>
        </w:rPr>
        <w:t xml:space="preserve"> ARNI'ye geç</w:t>
      </w:r>
      <w:r w:rsidR="00326F22" w:rsidRPr="005936DD">
        <w:rPr>
          <w:rFonts w:ascii="Arial" w:hAnsi="Arial" w:cs="Arial"/>
          <w:sz w:val="18"/>
          <w:szCs w:val="18"/>
        </w:rPr>
        <w:t>il</w:t>
      </w:r>
      <w:r w:rsidR="00771449" w:rsidRPr="005936DD">
        <w:rPr>
          <w:rFonts w:ascii="Arial" w:hAnsi="Arial" w:cs="Arial"/>
          <w:sz w:val="18"/>
          <w:szCs w:val="18"/>
        </w:rPr>
        <w:t>mesi gerektiğini önermektedir</w:t>
      </w:r>
      <w:r w:rsidR="00E15215" w:rsidRPr="005936DD">
        <w:rPr>
          <w:rFonts w:ascii="Arial" w:hAnsi="Arial" w:cs="Arial"/>
          <w:sz w:val="18"/>
          <w:szCs w:val="18"/>
        </w:rPr>
        <w:t xml:space="preserve"> (Sınıf I, Kanıt düzeyi B-R)</w:t>
      </w:r>
      <w:r w:rsidR="00E15215" w:rsidRPr="007B48BF">
        <w:rPr>
          <w:rFonts w:ascii="Arial" w:hAnsi="Arial" w:cs="Arial"/>
          <w:b/>
          <w:color w:val="FF0000"/>
          <w:sz w:val="20"/>
          <w:szCs w:val="20"/>
          <w:vertAlign w:val="superscript"/>
        </w:rPr>
        <w:t>3,4,78</w:t>
      </w:r>
      <w:r w:rsidR="00771449" w:rsidRPr="007B48BF">
        <w:rPr>
          <w:rFonts w:ascii="Arial" w:hAnsi="Arial" w:cs="Arial"/>
          <w:color w:val="0070C0"/>
          <w:sz w:val="20"/>
          <w:szCs w:val="20"/>
        </w:rPr>
        <w:t xml:space="preserve">. </w:t>
      </w:r>
      <w:r w:rsidRPr="005936DD">
        <w:rPr>
          <w:rFonts w:ascii="Arial" w:hAnsi="Arial" w:cs="Arial"/>
          <w:sz w:val="18"/>
          <w:szCs w:val="18"/>
        </w:rPr>
        <w:t xml:space="preserve">ARNI'ler diyastolik fonksiyonda, sol ventrikül fonksiyonunda, yaşam kalitesinde ve ventriküler aritmi yükünde düzelme  ile ilişkilendirilmiştir </w:t>
      </w:r>
      <w:r w:rsidRPr="005936DD">
        <w:rPr>
          <w:rFonts w:ascii="Arial" w:hAnsi="Arial" w:cs="Arial"/>
          <w:b/>
          <w:sz w:val="18"/>
          <w:szCs w:val="18"/>
          <w:vertAlign w:val="superscript"/>
        </w:rPr>
        <w:t>8,10,11,18,19</w:t>
      </w:r>
      <w:r w:rsidRPr="005936DD">
        <w:rPr>
          <w:rFonts w:ascii="Arial" w:hAnsi="Arial" w:cs="Arial"/>
          <w:sz w:val="18"/>
          <w:szCs w:val="18"/>
        </w:rPr>
        <w:t>.</w:t>
      </w:r>
    </w:p>
    <w:p w:rsidR="00BC7FDF" w:rsidRDefault="00BC7FDF" w:rsidP="00BC7FDF">
      <w:pPr>
        <w:pStyle w:val="ListeParagraf"/>
        <w:ind w:left="502"/>
        <w:rPr>
          <w:rFonts w:ascii="Arial" w:hAnsi="Arial" w:cs="Arial"/>
          <w:color w:val="0070C0"/>
          <w:sz w:val="20"/>
          <w:szCs w:val="20"/>
        </w:rPr>
      </w:pPr>
    </w:p>
    <w:p w:rsidR="006958D2" w:rsidRPr="00BC6CF7" w:rsidRDefault="006958D2" w:rsidP="006F7613">
      <w:pPr>
        <w:pStyle w:val="ListeParagraf"/>
        <w:numPr>
          <w:ilvl w:val="0"/>
          <w:numId w:val="5"/>
        </w:numPr>
        <w:rPr>
          <w:rFonts w:ascii="Times New Roman" w:hAnsi="Times New Roman" w:cs="Times New Roman"/>
          <w:color w:val="0070C0"/>
          <w:sz w:val="18"/>
          <w:szCs w:val="18"/>
        </w:rPr>
      </w:pPr>
      <w:r w:rsidRPr="00BC6CF7">
        <w:rPr>
          <w:rFonts w:ascii="Arial" w:hAnsi="Arial" w:cs="Arial"/>
          <w:sz w:val="18"/>
          <w:szCs w:val="18"/>
        </w:rPr>
        <w:t xml:space="preserve">PROVE-HF </w:t>
      </w:r>
      <w:r w:rsidR="00B1132B" w:rsidRPr="00BC6CF7">
        <w:rPr>
          <w:rFonts w:ascii="Arial" w:hAnsi="Arial" w:cs="Arial"/>
          <w:sz w:val="18"/>
          <w:szCs w:val="18"/>
        </w:rPr>
        <w:t>(</w:t>
      </w:r>
      <w:r w:rsidR="00B1132B" w:rsidRPr="00BC6CF7">
        <w:rPr>
          <w:rFonts w:ascii="Times New Roman" w:hAnsi="Times New Roman" w:cs="Times New Roman"/>
          <w:sz w:val="18"/>
          <w:szCs w:val="18"/>
        </w:rPr>
        <w:t>Prospective Study of Biomarkers, Symptom Improvement, and Ventricular</w:t>
      </w:r>
      <w:r w:rsidR="00BC7FDF" w:rsidRPr="00BC6CF7">
        <w:rPr>
          <w:rFonts w:ascii="Times New Roman" w:hAnsi="Times New Roman" w:cs="Times New Roman"/>
          <w:sz w:val="18"/>
          <w:szCs w:val="18"/>
        </w:rPr>
        <w:t xml:space="preserve"> </w:t>
      </w:r>
      <w:r w:rsidR="00B1132B" w:rsidRPr="00BC6CF7">
        <w:rPr>
          <w:rFonts w:ascii="Times New Roman" w:hAnsi="Times New Roman" w:cs="Times New Roman"/>
          <w:sz w:val="18"/>
          <w:szCs w:val="18"/>
        </w:rPr>
        <w:t>Remodeling During Sacubitril/Valsartan Therapy for HF</w:t>
      </w:r>
      <w:r w:rsidR="00B1132B" w:rsidRPr="00BC6CF7">
        <w:rPr>
          <w:rFonts w:ascii="Arial" w:hAnsi="Arial" w:cs="Arial"/>
          <w:sz w:val="18"/>
          <w:szCs w:val="18"/>
        </w:rPr>
        <w:t xml:space="preserve">) </w:t>
      </w:r>
      <w:r w:rsidRPr="00BC6CF7">
        <w:rPr>
          <w:rFonts w:ascii="Arial" w:hAnsi="Arial" w:cs="Arial"/>
          <w:sz w:val="18"/>
          <w:szCs w:val="18"/>
        </w:rPr>
        <w:t>çalışmasında, sakubitril / valsartan ile 12</w:t>
      </w:r>
      <w:r w:rsidR="00BC7FDF" w:rsidRPr="00BC6CF7">
        <w:rPr>
          <w:rFonts w:ascii="Arial" w:hAnsi="Arial" w:cs="Arial"/>
          <w:sz w:val="18"/>
          <w:szCs w:val="18"/>
        </w:rPr>
        <w:t xml:space="preserve"> aylık tedaviden sonra, medyan S</w:t>
      </w:r>
      <w:r w:rsidRPr="00BC6CF7">
        <w:rPr>
          <w:rFonts w:ascii="Arial" w:hAnsi="Arial" w:cs="Arial"/>
          <w:sz w:val="18"/>
          <w:szCs w:val="18"/>
        </w:rPr>
        <w:t>VEF</w:t>
      </w:r>
      <w:r w:rsidR="00BC7FDF" w:rsidRPr="00BC6CF7">
        <w:rPr>
          <w:rFonts w:ascii="Arial" w:hAnsi="Arial" w:cs="Arial"/>
          <w:sz w:val="18"/>
          <w:szCs w:val="18"/>
        </w:rPr>
        <w:t xml:space="preserve"> </w:t>
      </w:r>
      <w:r w:rsidRPr="00BC6CF7">
        <w:rPr>
          <w:rFonts w:ascii="Arial" w:hAnsi="Arial" w:cs="Arial"/>
          <w:sz w:val="18"/>
          <w:szCs w:val="18"/>
        </w:rPr>
        <w:t>% 28.2'den% 37.8'e yükseldi (</w:t>
      </w:r>
      <w:r w:rsidR="00BC7FDF" w:rsidRPr="00BC6CF7">
        <w:rPr>
          <w:rFonts w:ascii="Arial" w:hAnsi="Arial" w:cs="Arial"/>
          <w:sz w:val="18"/>
          <w:szCs w:val="18"/>
        </w:rPr>
        <w:t>fark:% 9.4; p &lt; 0,001), medyan S</w:t>
      </w:r>
      <w:r w:rsidRPr="00BC6CF7">
        <w:rPr>
          <w:rFonts w:ascii="Arial" w:hAnsi="Arial" w:cs="Arial"/>
          <w:sz w:val="18"/>
          <w:szCs w:val="18"/>
        </w:rPr>
        <w:t>V diyastol</w:t>
      </w:r>
      <w:r w:rsidR="00BC7FDF" w:rsidRPr="00BC6CF7">
        <w:rPr>
          <w:rFonts w:ascii="Arial" w:hAnsi="Arial" w:cs="Arial"/>
          <w:sz w:val="18"/>
          <w:szCs w:val="18"/>
        </w:rPr>
        <w:t xml:space="preserve"> sonu volum</w:t>
      </w:r>
      <w:r w:rsidRPr="00BC6CF7">
        <w:rPr>
          <w:rFonts w:ascii="Arial" w:hAnsi="Arial" w:cs="Arial"/>
          <w:sz w:val="18"/>
          <w:szCs w:val="18"/>
        </w:rPr>
        <w:t xml:space="preserve"> indeksi 86,93'ten 74,15 mL / m2'</w:t>
      </w:r>
      <w:r w:rsidR="00BC7FDF" w:rsidRPr="00BC6CF7">
        <w:rPr>
          <w:rFonts w:ascii="Arial" w:hAnsi="Arial" w:cs="Arial"/>
          <w:sz w:val="18"/>
          <w:szCs w:val="18"/>
        </w:rPr>
        <w:t>ye düşerken (p &lt;0.001)  medyan S</w:t>
      </w:r>
      <w:r w:rsidRPr="00BC6CF7">
        <w:rPr>
          <w:rFonts w:ascii="Arial" w:hAnsi="Arial" w:cs="Arial"/>
          <w:sz w:val="18"/>
          <w:szCs w:val="18"/>
        </w:rPr>
        <w:t xml:space="preserve">V sistolik sonu </w:t>
      </w:r>
      <w:r w:rsidR="00BC7FDF" w:rsidRPr="00BC6CF7">
        <w:rPr>
          <w:rFonts w:ascii="Arial" w:hAnsi="Arial" w:cs="Arial"/>
          <w:sz w:val="18"/>
          <w:szCs w:val="18"/>
        </w:rPr>
        <w:t xml:space="preserve">volüm </w:t>
      </w:r>
      <w:r w:rsidRPr="00BC6CF7">
        <w:rPr>
          <w:rFonts w:ascii="Arial" w:hAnsi="Arial" w:cs="Arial"/>
          <w:sz w:val="18"/>
          <w:szCs w:val="18"/>
        </w:rPr>
        <w:t xml:space="preserve"> indeksi 61.</w:t>
      </w:r>
      <w:r w:rsidR="00BC7FDF" w:rsidRPr="00BC6CF7">
        <w:rPr>
          <w:rFonts w:ascii="Arial" w:hAnsi="Arial" w:cs="Arial"/>
          <w:sz w:val="18"/>
          <w:szCs w:val="18"/>
        </w:rPr>
        <w:t xml:space="preserve">68'den 45.46 mL / m2'ye </w:t>
      </w:r>
      <w:proofErr w:type="gramStart"/>
      <w:r w:rsidR="00BC7FDF" w:rsidRPr="00BC6CF7">
        <w:rPr>
          <w:rFonts w:ascii="Arial" w:hAnsi="Arial" w:cs="Arial"/>
          <w:sz w:val="18"/>
          <w:szCs w:val="18"/>
        </w:rPr>
        <w:t>düştü;</w:t>
      </w:r>
      <w:r w:rsidRPr="00BC6CF7">
        <w:rPr>
          <w:rFonts w:ascii="Arial" w:hAnsi="Arial" w:cs="Arial"/>
          <w:sz w:val="18"/>
          <w:szCs w:val="18"/>
        </w:rPr>
        <w:t>p</w:t>
      </w:r>
      <w:proofErr w:type="gramEnd"/>
      <w:r w:rsidRPr="00BC6CF7">
        <w:rPr>
          <w:rFonts w:ascii="Arial" w:hAnsi="Arial" w:cs="Arial"/>
          <w:sz w:val="18"/>
          <w:szCs w:val="18"/>
        </w:rPr>
        <w:t xml:space="preserve"> &lt;0.001).</w:t>
      </w:r>
      <w:r w:rsidR="002B1322" w:rsidRPr="00BC6CF7">
        <w:rPr>
          <w:rFonts w:ascii="Arial" w:hAnsi="Arial" w:cs="Arial"/>
          <w:sz w:val="18"/>
          <w:szCs w:val="18"/>
        </w:rPr>
        <w:t xml:space="preserve"> Vücut yüzey alanına göre indekslenmiş sol atriyal </w:t>
      </w:r>
      <w:proofErr w:type="gramStart"/>
      <w:r w:rsidR="00BC7FDF" w:rsidRPr="00BC6CF7">
        <w:rPr>
          <w:rFonts w:ascii="Arial" w:hAnsi="Arial" w:cs="Arial"/>
          <w:sz w:val="18"/>
          <w:szCs w:val="18"/>
        </w:rPr>
        <w:t>volüm</w:t>
      </w:r>
      <w:proofErr w:type="gramEnd"/>
      <w:r w:rsidR="00BC7FDF" w:rsidRPr="00BC6CF7">
        <w:rPr>
          <w:rFonts w:ascii="Arial" w:hAnsi="Arial" w:cs="Arial"/>
          <w:sz w:val="18"/>
          <w:szCs w:val="18"/>
        </w:rPr>
        <w:t xml:space="preserve"> </w:t>
      </w:r>
      <w:r w:rsidR="002B1322" w:rsidRPr="00BC6CF7">
        <w:rPr>
          <w:rFonts w:ascii="Arial" w:hAnsi="Arial" w:cs="Arial"/>
          <w:sz w:val="18"/>
          <w:szCs w:val="18"/>
        </w:rPr>
        <w:t>hacim ve E / e0 oranı da önemli ölçüde azaldı</w:t>
      </w:r>
      <w:r w:rsidR="002B1322" w:rsidRPr="00BC6CF7">
        <w:rPr>
          <w:rFonts w:ascii="Arial" w:hAnsi="Arial" w:cs="Arial"/>
          <w:b/>
          <w:color w:val="FF0000"/>
          <w:sz w:val="18"/>
          <w:szCs w:val="18"/>
          <w:vertAlign w:val="superscript"/>
        </w:rPr>
        <w:t>11</w:t>
      </w:r>
      <w:r w:rsidR="002B1322" w:rsidRPr="00BC6CF7">
        <w:rPr>
          <w:rFonts w:ascii="Arial" w:hAnsi="Arial" w:cs="Arial"/>
          <w:color w:val="0070C0"/>
          <w:sz w:val="18"/>
          <w:szCs w:val="18"/>
        </w:rPr>
        <w:t>.</w:t>
      </w:r>
    </w:p>
    <w:p w:rsidR="00B1132B" w:rsidRPr="00BC6CF7" w:rsidRDefault="00B1132B" w:rsidP="006F7613">
      <w:pPr>
        <w:pStyle w:val="ListeParagraf"/>
        <w:numPr>
          <w:ilvl w:val="0"/>
          <w:numId w:val="5"/>
        </w:numPr>
        <w:rPr>
          <w:rFonts w:ascii="Arial" w:hAnsi="Arial" w:cs="Arial"/>
          <w:sz w:val="18"/>
          <w:szCs w:val="18"/>
        </w:rPr>
      </w:pPr>
      <w:r w:rsidRPr="00BC6CF7">
        <w:rPr>
          <w:rFonts w:ascii="Arial" w:hAnsi="Arial" w:cs="Arial"/>
          <w:sz w:val="18"/>
          <w:szCs w:val="18"/>
        </w:rPr>
        <w:t xml:space="preserve">Bu sonuçlar PARADIGM-HF çalışmasında temsil edilmeyen </w:t>
      </w:r>
      <w:r w:rsidR="00BC7FDF" w:rsidRPr="00BC6CF7">
        <w:rPr>
          <w:rFonts w:ascii="Arial" w:hAnsi="Arial" w:cs="Arial"/>
          <w:sz w:val="18"/>
          <w:szCs w:val="18"/>
        </w:rPr>
        <w:t xml:space="preserve">önemli alt gruplarda gösterildi; </w:t>
      </w:r>
      <w:r w:rsidRPr="00BC6CF7">
        <w:rPr>
          <w:rFonts w:ascii="Arial" w:hAnsi="Arial" w:cs="Arial"/>
          <w:sz w:val="18"/>
          <w:szCs w:val="18"/>
        </w:rPr>
        <w:t xml:space="preserve"> </w:t>
      </w:r>
      <w:proofErr w:type="gramStart"/>
      <w:r w:rsidRPr="00BC6CF7">
        <w:rPr>
          <w:rFonts w:ascii="Arial" w:hAnsi="Arial" w:cs="Arial"/>
          <w:sz w:val="18"/>
          <w:szCs w:val="18"/>
        </w:rPr>
        <w:t>örneğin  de</w:t>
      </w:r>
      <w:proofErr w:type="gramEnd"/>
      <w:r w:rsidRPr="00BC6CF7">
        <w:rPr>
          <w:rFonts w:ascii="Arial" w:hAnsi="Arial" w:cs="Arial"/>
          <w:sz w:val="18"/>
          <w:szCs w:val="18"/>
        </w:rPr>
        <w:t xml:space="preserve"> novo</w:t>
      </w:r>
      <w:r w:rsidR="00BC7FDF" w:rsidRPr="00BC6CF7">
        <w:rPr>
          <w:rFonts w:ascii="Arial" w:hAnsi="Arial" w:cs="Arial"/>
          <w:sz w:val="18"/>
          <w:szCs w:val="18"/>
        </w:rPr>
        <w:t xml:space="preserve"> (yeni)</w:t>
      </w:r>
      <w:r w:rsidRPr="00BC6CF7">
        <w:rPr>
          <w:rFonts w:ascii="Arial" w:hAnsi="Arial" w:cs="Arial"/>
          <w:sz w:val="18"/>
          <w:szCs w:val="18"/>
        </w:rPr>
        <w:t xml:space="preserve"> </w:t>
      </w:r>
      <w:r w:rsidR="00BC7FDF" w:rsidRPr="00BC6CF7">
        <w:rPr>
          <w:rFonts w:ascii="Arial" w:hAnsi="Arial" w:cs="Arial"/>
          <w:sz w:val="18"/>
          <w:szCs w:val="18"/>
        </w:rPr>
        <w:t>KY</w:t>
      </w:r>
      <w:r w:rsidRPr="00BC6CF7">
        <w:rPr>
          <w:rFonts w:ascii="Arial" w:hAnsi="Arial" w:cs="Arial"/>
          <w:sz w:val="18"/>
          <w:szCs w:val="18"/>
        </w:rPr>
        <w:t>'si olanlar veya ACEI / ARB'lere karşı nayif (hiç kullanmamış), daha düşük NT-proBNP konsantrasyonlarına sahip olanlar veya çalışma sırasında hedef</w:t>
      </w:r>
      <w:r w:rsidR="00BC7FDF" w:rsidRPr="00BC6CF7">
        <w:rPr>
          <w:rFonts w:ascii="Arial" w:hAnsi="Arial" w:cs="Arial"/>
          <w:sz w:val="18"/>
          <w:szCs w:val="18"/>
        </w:rPr>
        <w:t xml:space="preserve"> doza ulaşamayanlar</w:t>
      </w:r>
      <w:r w:rsidRPr="00BC6CF7">
        <w:rPr>
          <w:rFonts w:ascii="Arial" w:hAnsi="Arial" w:cs="Arial"/>
          <w:sz w:val="18"/>
          <w:szCs w:val="18"/>
        </w:rPr>
        <w:t>.</w:t>
      </w:r>
    </w:p>
    <w:p w:rsidR="00771449" w:rsidRPr="000F29D3" w:rsidRDefault="00D34E7B" w:rsidP="006F7613">
      <w:pPr>
        <w:pStyle w:val="ListeParagraf"/>
        <w:numPr>
          <w:ilvl w:val="0"/>
          <w:numId w:val="5"/>
        </w:numPr>
        <w:rPr>
          <w:rFonts w:ascii="Times New Roman" w:hAnsi="Times New Roman" w:cs="Times New Roman"/>
          <w:color w:val="0070C0"/>
          <w:sz w:val="20"/>
          <w:szCs w:val="20"/>
        </w:rPr>
      </w:pPr>
      <w:r w:rsidRPr="00BC6CF7">
        <w:rPr>
          <w:rFonts w:ascii="Arial" w:hAnsi="Arial" w:cs="Arial"/>
          <w:sz w:val="20"/>
          <w:szCs w:val="20"/>
        </w:rPr>
        <w:t xml:space="preserve">PROVE-HF'den elde edilen sonuçlar, enalapril ile karşılaştırıldığında sakubitril / valsartan tedavisi ile 12 hafta </w:t>
      </w:r>
      <w:proofErr w:type="gramStart"/>
      <w:r w:rsidRPr="00BC6CF7">
        <w:rPr>
          <w:rFonts w:ascii="Arial" w:hAnsi="Arial" w:cs="Arial"/>
          <w:sz w:val="20"/>
          <w:szCs w:val="20"/>
        </w:rPr>
        <w:t xml:space="preserve">kadar </w:t>
      </w:r>
      <w:r w:rsidR="00AB0F53" w:rsidRPr="00BC6CF7">
        <w:rPr>
          <w:rFonts w:ascii="Arial" w:hAnsi="Arial" w:cs="Arial"/>
          <w:sz w:val="20"/>
          <w:szCs w:val="20"/>
        </w:rPr>
        <w:t xml:space="preserve"> </w:t>
      </w:r>
      <w:r w:rsidRPr="00BC6CF7">
        <w:rPr>
          <w:rFonts w:ascii="Arial" w:hAnsi="Arial" w:cs="Arial"/>
          <w:sz w:val="20"/>
          <w:szCs w:val="20"/>
        </w:rPr>
        <w:t>erken</w:t>
      </w:r>
      <w:proofErr w:type="gramEnd"/>
      <w:r w:rsidRPr="00BC6CF7">
        <w:rPr>
          <w:rFonts w:ascii="Arial" w:hAnsi="Arial" w:cs="Arial"/>
          <w:sz w:val="20"/>
          <w:szCs w:val="20"/>
        </w:rPr>
        <w:t xml:space="preserve"> bir zamanda tersine remodelingin ekokardiyografik parametrelerinde bir  düzelme gösteren randomize EVALUATE-HF  (</w:t>
      </w:r>
      <w:r w:rsidRPr="00BC6CF7">
        <w:rPr>
          <w:rFonts w:ascii="Times New Roman" w:hAnsi="Times New Roman" w:cs="Times New Roman"/>
          <w:sz w:val="20"/>
          <w:szCs w:val="20"/>
        </w:rPr>
        <w:t>Effects of Sacubitril/Valsartan vs. Enalapril on Aortic Stiffness in Patients With Mild to Moderate</w:t>
      </w:r>
      <w:r w:rsidR="00AB0F53" w:rsidRPr="00BC6CF7">
        <w:rPr>
          <w:rFonts w:ascii="Times New Roman" w:hAnsi="Times New Roman" w:cs="Times New Roman"/>
          <w:sz w:val="20"/>
          <w:szCs w:val="20"/>
        </w:rPr>
        <w:t xml:space="preserve">HF With </w:t>
      </w:r>
      <w:r w:rsidRPr="00BC6CF7">
        <w:rPr>
          <w:rFonts w:ascii="Times New Roman" w:hAnsi="Times New Roman" w:cs="Times New Roman"/>
          <w:sz w:val="20"/>
          <w:szCs w:val="20"/>
        </w:rPr>
        <w:t>Reduced Ejection Fraction</w:t>
      </w:r>
      <w:r w:rsidRPr="00BC6CF7">
        <w:rPr>
          <w:rFonts w:ascii="Arial" w:hAnsi="Arial" w:cs="Arial"/>
          <w:sz w:val="20"/>
          <w:szCs w:val="20"/>
        </w:rPr>
        <w:t>) çalışmasından elde edilen kanıtlarla daha da doğrulanmıştır</w:t>
      </w:r>
      <w:r w:rsidR="001301FD" w:rsidRPr="00AB0F53">
        <w:rPr>
          <w:rFonts w:ascii="Arial" w:hAnsi="Arial" w:cs="Arial"/>
          <w:b/>
          <w:color w:val="FF0000"/>
          <w:sz w:val="20"/>
          <w:szCs w:val="20"/>
          <w:vertAlign w:val="superscript"/>
        </w:rPr>
        <w:t>20</w:t>
      </w:r>
      <w:r w:rsidRPr="00AB0F53">
        <w:rPr>
          <w:rFonts w:ascii="Arial" w:hAnsi="Arial" w:cs="Arial"/>
          <w:color w:val="0070C0"/>
          <w:sz w:val="20"/>
          <w:szCs w:val="20"/>
        </w:rPr>
        <w:t>.</w:t>
      </w:r>
    </w:p>
    <w:p w:rsidR="00DB32E5" w:rsidRPr="00BC6CF7" w:rsidRDefault="00DB32E5" w:rsidP="006F7613">
      <w:pPr>
        <w:pStyle w:val="ListeParagraf"/>
        <w:numPr>
          <w:ilvl w:val="0"/>
          <w:numId w:val="18"/>
        </w:numPr>
        <w:autoSpaceDE w:val="0"/>
        <w:autoSpaceDN w:val="0"/>
        <w:adjustRightInd w:val="0"/>
        <w:spacing w:after="0" w:line="240" w:lineRule="auto"/>
        <w:rPr>
          <w:rFonts w:ascii="Arial" w:hAnsi="Arial" w:cs="Arial"/>
          <w:sz w:val="18"/>
          <w:szCs w:val="18"/>
        </w:rPr>
      </w:pPr>
      <w:r w:rsidRPr="00BC6CF7">
        <w:rPr>
          <w:rFonts w:ascii="Arial" w:hAnsi="Arial" w:cs="Arial"/>
          <w:sz w:val="18"/>
          <w:szCs w:val="18"/>
        </w:rPr>
        <w:t xml:space="preserve">ARNI başlatılmadan önce aldosteron </w:t>
      </w:r>
      <w:proofErr w:type="gramStart"/>
      <w:r w:rsidRPr="00BC6CF7">
        <w:rPr>
          <w:rFonts w:ascii="Arial" w:hAnsi="Arial" w:cs="Arial"/>
          <w:sz w:val="18"/>
          <w:szCs w:val="18"/>
        </w:rPr>
        <w:t>antagonistinin</w:t>
      </w:r>
      <w:proofErr w:type="gramEnd"/>
      <w:r w:rsidRPr="00BC6CF7">
        <w:rPr>
          <w:rFonts w:ascii="Arial" w:hAnsi="Arial" w:cs="Arial"/>
          <w:sz w:val="18"/>
          <w:szCs w:val="18"/>
        </w:rPr>
        <w:t xml:space="preserve"> yerleşik kullanımının zorunlu olup olmadığı sıklıkla sorulan bir sorudur.</w:t>
      </w:r>
      <w:r w:rsidR="00CC5243" w:rsidRPr="00BC6CF7">
        <w:rPr>
          <w:rFonts w:ascii="Arial" w:hAnsi="Arial" w:cs="Arial"/>
          <w:sz w:val="18"/>
          <w:szCs w:val="18"/>
        </w:rPr>
        <w:t xml:space="preserve"> </w:t>
      </w:r>
      <w:r w:rsidRPr="00BC6CF7">
        <w:rPr>
          <w:rFonts w:ascii="Arial" w:hAnsi="Arial" w:cs="Arial"/>
          <w:sz w:val="18"/>
          <w:szCs w:val="18"/>
        </w:rPr>
        <w:t xml:space="preserve">ARNI'den önce bir aldosteron </w:t>
      </w:r>
      <w:proofErr w:type="gramStart"/>
      <w:r w:rsidRPr="00BC6CF7">
        <w:rPr>
          <w:rFonts w:ascii="Arial" w:hAnsi="Arial" w:cs="Arial"/>
          <w:sz w:val="18"/>
          <w:szCs w:val="18"/>
        </w:rPr>
        <w:t>antagonistinin</w:t>
      </w:r>
      <w:proofErr w:type="gramEnd"/>
      <w:r w:rsidRPr="00BC6CF7">
        <w:rPr>
          <w:rFonts w:ascii="Arial" w:hAnsi="Arial" w:cs="Arial"/>
          <w:sz w:val="18"/>
          <w:szCs w:val="18"/>
        </w:rPr>
        <w:t xml:space="preserve"> zorunlu olduğunu düşündüren mevcut bir tahmin verisi olmadığından tedavi, aldosteron antagonisti tedavi</w:t>
      </w:r>
      <w:r w:rsidR="00CC5243" w:rsidRPr="00BC6CF7">
        <w:rPr>
          <w:rFonts w:ascii="Arial" w:hAnsi="Arial" w:cs="Arial"/>
          <w:sz w:val="18"/>
          <w:szCs w:val="18"/>
        </w:rPr>
        <w:t>sinin eksikliği, hastad</w:t>
      </w:r>
      <w:r w:rsidRPr="00BC6CF7">
        <w:rPr>
          <w:rFonts w:ascii="Arial" w:hAnsi="Arial" w:cs="Arial"/>
          <w:sz w:val="18"/>
          <w:szCs w:val="18"/>
        </w:rPr>
        <w:t>a ARNI'ye başlatmayı veya değiştirmeyi geciktirmemelidir. Bir ACEI veya ARB'den bir ARNI'ye geçiş için rehberlik</w:t>
      </w:r>
      <w:r w:rsidRPr="00BC6CF7">
        <w:rPr>
          <w:rFonts w:ascii="Arial" w:hAnsi="Arial" w:cs="Arial"/>
          <w:sz w:val="20"/>
          <w:szCs w:val="20"/>
        </w:rPr>
        <w:t xml:space="preserve"> </w:t>
      </w:r>
      <w:r w:rsidRPr="0090699D">
        <w:rPr>
          <w:rFonts w:ascii="Arial" w:hAnsi="Arial" w:cs="Arial"/>
          <w:b/>
          <w:color w:val="FF0000"/>
          <w:sz w:val="20"/>
          <w:szCs w:val="20"/>
          <w:highlight w:val="yellow"/>
          <w:u w:val="single"/>
        </w:rPr>
        <w:t>Figür -2</w:t>
      </w:r>
      <w:r w:rsidRPr="0090699D">
        <w:rPr>
          <w:rFonts w:ascii="Arial" w:hAnsi="Arial" w:cs="Arial"/>
          <w:color w:val="FF0000"/>
          <w:sz w:val="20"/>
          <w:szCs w:val="20"/>
          <w:highlight w:val="yellow"/>
        </w:rPr>
        <w:t xml:space="preserve"> </w:t>
      </w:r>
      <w:r w:rsidRPr="0090699D">
        <w:rPr>
          <w:rFonts w:ascii="Arial" w:hAnsi="Arial" w:cs="Arial"/>
          <w:color w:val="0070C0"/>
          <w:sz w:val="20"/>
          <w:szCs w:val="20"/>
          <w:highlight w:val="yellow"/>
        </w:rPr>
        <w:t xml:space="preserve">ve </w:t>
      </w:r>
      <w:r w:rsidRPr="0090699D">
        <w:rPr>
          <w:rFonts w:ascii="Arial" w:hAnsi="Arial" w:cs="Arial"/>
          <w:b/>
          <w:color w:val="FF0000"/>
          <w:sz w:val="20"/>
          <w:szCs w:val="20"/>
          <w:highlight w:val="yellow"/>
        </w:rPr>
        <w:t>-3</w:t>
      </w:r>
      <w:r w:rsidRPr="0090699D">
        <w:rPr>
          <w:rFonts w:ascii="Arial" w:hAnsi="Arial" w:cs="Arial"/>
          <w:color w:val="0070C0"/>
          <w:sz w:val="20"/>
          <w:szCs w:val="20"/>
          <w:highlight w:val="yellow"/>
        </w:rPr>
        <w:t>'te</w:t>
      </w:r>
      <w:r w:rsidRPr="00CC5243">
        <w:rPr>
          <w:rFonts w:ascii="Arial" w:hAnsi="Arial" w:cs="Arial"/>
          <w:color w:val="0070C0"/>
          <w:sz w:val="20"/>
          <w:szCs w:val="20"/>
        </w:rPr>
        <w:t xml:space="preserve"> ve </w:t>
      </w:r>
      <w:r w:rsidRPr="005F0967">
        <w:rPr>
          <w:rFonts w:ascii="Arial" w:hAnsi="Arial" w:cs="Arial"/>
          <w:b/>
          <w:color w:val="FF0000"/>
          <w:sz w:val="20"/>
          <w:szCs w:val="20"/>
          <w:highlight w:val="yellow"/>
          <w:u w:val="single"/>
        </w:rPr>
        <w:t>Tablo -1</w:t>
      </w:r>
      <w:r w:rsidRPr="00CC5243">
        <w:rPr>
          <w:rFonts w:ascii="Arial" w:hAnsi="Arial" w:cs="Arial"/>
          <w:color w:val="FF0000"/>
          <w:sz w:val="20"/>
          <w:szCs w:val="20"/>
        </w:rPr>
        <w:t xml:space="preserve"> </w:t>
      </w:r>
      <w:r w:rsidRPr="00BC6CF7">
        <w:rPr>
          <w:rFonts w:ascii="Arial" w:hAnsi="Arial" w:cs="Arial"/>
          <w:sz w:val="18"/>
          <w:szCs w:val="18"/>
        </w:rPr>
        <w:t xml:space="preserve">ila </w:t>
      </w:r>
      <w:r w:rsidRPr="0090699D">
        <w:rPr>
          <w:rFonts w:ascii="Arial" w:hAnsi="Arial" w:cs="Arial"/>
          <w:b/>
          <w:color w:val="FF0000"/>
          <w:sz w:val="20"/>
          <w:szCs w:val="20"/>
          <w:highlight w:val="yellow"/>
          <w:u w:val="single"/>
        </w:rPr>
        <w:t>-</w:t>
      </w:r>
      <w:r w:rsidR="000B1DD1">
        <w:rPr>
          <w:rFonts w:ascii="Arial" w:hAnsi="Arial" w:cs="Arial"/>
          <w:b/>
          <w:color w:val="FF0000"/>
          <w:sz w:val="20"/>
          <w:szCs w:val="20"/>
          <w:highlight w:val="yellow"/>
          <w:u w:val="single"/>
        </w:rPr>
        <w:t xml:space="preserve">3, </w:t>
      </w:r>
      <w:r w:rsidRPr="0090699D">
        <w:rPr>
          <w:rFonts w:ascii="Arial" w:hAnsi="Arial" w:cs="Arial"/>
          <w:b/>
          <w:color w:val="FF0000"/>
          <w:sz w:val="20"/>
          <w:szCs w:val="20"/>
          <w:highlight w:val="yellow"/>
          <w:u w:val="single"/>
        </w:rPr>
        <w:t>4</w:t>
      </w:r>
      <w:r w:rsidRPr="0090699D">
        <w:rPr>
          <w:rFonts w:ascii="Arial" w:hAnsi="Arial" w:cs="Arial"/>
          <w:color w:val="0070C0"/>
          <w:sz w:val="20"/>
          <w:szCs w:val="20"/>
          <w:highlight w:val="yellow"/>
        </w:rPr>
        <w:t>'te</w:t>
      </w:r>
      <w:r w:rsidRPr="00CC5243">
        <w:rPr>
          <w:rFonts w:ascii="Arial" w:hAnsi="Arial" w:cs="Arial"/>
          <w:color w:val="0070C0"/>
          <w:sz w:val="20"/>
          <w:szCs w:val="20"/>
        </w:rPr>
        <w:t xml:space="preserve"> </w:t>
      </w:r>
      <w:r w:rsidRPr="00BC6CF7">
        <w:rPr>
          <w:rFonts w:ascii="Arial" w:hAnsi="Arial" w:cs="Arial"/>
          <w:sz w:val="18"/>
          <w:szCs w:val="18"/>
        </w:rPr>
        <w:t>ayrıntılı olarak verilmiştir.</w:t>
      </w:r>
    </w:p>
    <w:p w:rsidR="00DB32E5" w:rsidRPr="00BC6CF7" w:rsidRDefault="008B0D8D" w:rsidP="006F7613">
      <w:pPr>
        <w:pStyle w:val="ListeParagraf"/>
        <w:numPr>
          <w:ilvl w:val="0"/>
          <w:numId w:val="18"/>
        </w:numPr>
        <w:autoSpaceDE w:val="0"/>
        <w:autoSpaceDN w:val="0"/>
        <w:adjustRightInd w:val="0"/>
        <w:spacing w:after="0" w:line="240" w:lineRule="auto"/>
        <w:rPr>
          <w:rFonts w:ascii="Arial" w:hAnsi="Arial" w:cs="Arial"/>
          <w:sz w:val="18"/>
          <w:szCs w:val="18"/>
        </w:rPr>
      </w:pPr>
      <w:r w:rsidRPr="00BC6CF7">
        <w:rPr>
          <w:rFonts w:ascii="Arial" w:hAnsi="Arial" w:cs="Arial"/>
          <w:sz w:val="18"/>
          <w:szCs w:val="18"/>
        </w:rPr>
        <w:t>ACEI'den ARNI'ye geçiş yapılırken, anjiyoödemden kaçınmak için 36 saatlik bir arınma süresine kesinlikle uyulmalıdır.</w:t>
      </w:r>
      <w:r w:rsidRPr="00BC6CF7">
        <w:rPr>
          <w:sz w:val="18"/>
          <w:szCs w:val="18"/>
        </w:rPr>
        <w:t xml:space="preserve"> </w:t>
      </w:r>
      <w:r w:rsidRPr="00BC6CF7">
        <w:rPr>
          <w:rFonts w:ascii="Arial" w:hAnsi="Arial" w:cs="Arial"/>
          <w:sz w:val="18"/>
          <w:szCs w:val="18"/>
        </w:rPr>
        <w:t xml:space="preserve">ARB'den ARNI'ye </w:t>
      </w:r>
      <w:proofErr w:type="gramStart"/>
      <w:r w:rsidRPr="00BC6CF7">
        <w:rPr>
          <w:rFonts w:ascii="Arial" w:hAnsi="Arial" w:cs="Arial"/>
          <w:sz w:val="18"/>
          <w:szCs w:val="18"/>
        </w:rPr>
        <w:t>geçerken  gecikme</w:t>
      </w:r>
      <w:proofErr w:type="gramEnd"/>
      <w:r w:rsidRPr="00BC6CF7">
        <w:rPr>
          <w:rFonts w:ascii="Arial" w:hAnsi="Arial" w:cs="Arial"/>
          <w:sz w:val="18"/>
          <w:szCs w:val="18"/>
        </w:rPr>
        <w:t xml:space="preserve"> gerekmez.</w:t>
      </w:r>
    </w:p>
    <w:p w:rsidR="008B0D8D" w:rsidRDefault="00F26809" w:rsidP="00595194">
      <w:pPr>
        <w:autoSpaceDE w:val="0"/>
        <w:autoSpaceDN w:val="0"/>
        <w:adjustRightInd w:val="0"/>
        <w:spacing w:after="0" w:line="240" w:lineRule="auto"/>
        <w:rPr>
          <w:rFonts w:ascii="Arial" w:hAnsi="Arial" w:cs="Arial"/>
          <w:color w:val="0070C0"/>
          <w:sz w:val="20"/>
          <w:szCs w:val="20"/>
        </w:rPr>
      </w:pPr>
      <w:r w:rsidRPr="00BC6CF7">
        <w:rPr>
          <w:rFonts w:ascii="Arial" w:hAnsi="Arial" w:cs="Arial"/>
          <w:sz w:val="18"/>
          <w:szCs w:val="18"/>
        </w:rPr>
        <w:t xml:space="preserve">Yakın tarihli bir çalışmada </w:t>
      </w:r>
      <w:r w:rsidRPr="00BC6CF7">
        <w:rPr>
          <w:rFonts w:ascii="Arial" w:hAnsi="Arial" w:cs="Arial"/>
          <w:b/>
          <w:sz w:val="18"/>
          <w:szCs w:val="18"/>
          <w:vertAlign w:val="superscript"/>
        </w:rPr>
        <w:t>21</w:t>
      </w:r>
      <w:r w:rsidR="008B0D8D" w:rsidRPr="00BC6CF7">
        <w:rPr>
          <w:rFonts w:ascii="Arial" w:hAnsi="Arial" w:cs="Arial"/>
          <w:sz w:val="18"/>
          <w:szCs w:val="18"/>
        </w:rPr>
        <w:t>, sakubitril / valsartanın başlatılmasına yönelik yoğunlaştırılmış ve konservatif yaklaş</w:t>
      </w:r>
      <w:r w:rsidR="0083077D" w:rsidRPr="00BC6CF7">
        <w:rPr>
          <w:rFonts w:ascii="Arial" w:hAnsi="Arial" w:cs="Arial"/>
          <w:sz w:val="18"/>
          <w:szCs w:val="18"/>
        </w:rPr>
        <w:t>ımlar karşılaştırılarak</w:t>
      </w:r>
      <w:r w:rsidR="008B0D8D" w:rsidRPr="00BC6CF7">
        <w:rPr>
          <w:rFonts w:ascii="Arial" w:hAnsi="Arial" w:cs="Arial"/>
          <w:sz w:val="18"/>
          <w:szCs w:val="18"/>
        </w:rPr>
        <w:t xml:space="preserve"> araştırılmıştır.</w:t>
      </w:r>
      <w:r w:rsidR="008B0D8D" w:rsidRPr="00BC6CF7">
        <w:rPr>
          <w:sz w:val="18"/>
          <w:szCs w:val="18"/>
        </w:rPr>
        <w:t xml:space="preserve"> </w:t>
      </w:r>
      <w:r w:rsidR="008B0D8D" w:rsidRPr="00BC6CF7">
        <w:rPr>
          <w:rFonts w:ascii="Arial" w:hAnsi="Arial" w:cs="Arial"/>
          <w:sz w:val="18"/>
          <w:szCs w:val="18"/>
        </w:rPr>
        <w:t xml:space="preserve">Araştırmacılar </w:t>
      </w:r>
      <w:r w:rsidR="0083077D" w:rsidRPr="00BC6CF7">
        <w:rPr>
          <w:rFonts w:ascii="Arial" w:hAnsi="Arial" w:cs="Arial"/>
          <w:sz w:val="18"/>
          <w:szCs w:val="18"/>
        </w:rPr>
        <w:t>3 ve</w:t>
      </w:r>
      <w:r w:rsidRPr="00BC6CF7">
        <w:rPr>
          <w:rFonts w:ascii="Arial" w:hAnsi="Arial" w:cs="Arial"/>
          <w:sz w:val="18"/>
          <w:szCs w:val="18"/>
        </w:rPr>
        <w:t xml:space="preserve"> 6 hafta arasında </w:t>
      </w:r>
      <w:r w:rsidR="008B0D8D" w:rsidRPr="00BC6CF7">
        <w:rPr>
          <w:rFonts w:ascii="Arial" w:hAnsi="Arial" w:cs="Arial"/>
          <w:sz w:val="18"/>
          <w:szCs w:val="18"/>
        </w:rPr>
        <w:t>hedef doza titrasyonu karşılaştırdı</w:t>
      </w:r>
      <w:r w:rsidRPr="00BC6CF7">
        <w:rPr>
          <w:rFonts w:ascii="Arial" w:hAnsi="Arial" w:cs="Arial"/>
          <w:sz w:val="18"/>
          <w:szCs w:val="18"/>
        </w:rPr>
        <w:t>.</w:t>
      </w:r>
      <w:r w:rsidRPr="00BC6CF7">
        <w:rPr>
          <w:sz w:val="18"/>
          <w:szCs w:val="18"/>
        </w:rPr>
        <w:t xml:space="preserve"> </w:t>
      </w:r>
      <w:r w:rsidRPr="00BC6CF7">
        <w:rPr>
          <w:rFonts w:ascii="Arial" w:hAnsi="Arial" w:cs="Arial"/>
          <w:sz w:val="18"/>
          <w:szCs w:val="18"/>
        </w:rPr>
        <w:t>Her iki yaklaşım da benzer şekilde tolere edildi, ancak kademeli titrasyon yaklaşımı, daha önce düşük dozlarda ACEI / ARB alan hastalarda hedef sakubitril / valsartan dozuna ulaşmayı en üst düzeye çıkardı.</w:t>
      </w:r>
    </w:p>
    <w:p w:rsidR="00CC5243" w:rsidRDefault="00CC5243" w:rsidP="00595194">
      <w:pPr>
        <w:autoSpaceDE w:val="0"/>
        <w:autoSpaceDN w:val="0"/>
        <w:adjustRightInd w:val="0"/>
        <w:spacing w:after="0" w:line="240" w:lineRule="auto"/>
        <w:rPr>
          <w:rFonts w:ascii="AdvOTe81213fa" w:hAnsi="AdvOTe81213fa" w:cs="AdvOTe81213fa"/>
          <w:color w:val="000000"/>
          <w:sz w:val="15"/>
          <w:szCs w:val="15"/>
          <w:highlight w:val="yellow"/>
        </w:rPr>
      </w:pPr>
    </w:p>
    <w:p w:rsidR="00CC5243" w:rsidRDefault="00CC5243" w:rsidP="00595194">
      <w:pPr>
        <w:autoSpaceDE w:val="0"/>
        <w:autoSpaceDN w:val="0"/>
        <w:adjustRightInd w:val="0"/>
        <w:spacing w:after="0" w:line="240" w:lineRule="auto"/>
        <w:rPr>
          <w:rFonts w:ascii="AdvOTe81213fa" w:hAnsi="AdvOTe81213fa" w:cs="AdvOTe81213fa"/>
          <w:color w:val="000000"/>
          <w:sz w:val="15"/>
          <w:szCs w:val="15"/>
          <w:highlight w:val="yellow"/>
        </w:rPr>
      </w:pPr>
    </w:p>
    <w:p w:rsidR="00F26809" w:rsidRPr="00294B0E" w:rsidRDefault="00F26809" w:rsidP="006F7613">
      <w:pPr>
        <w:pStyle w:val="ListeParagraf"/>
        <w:numPr>
          <w:ilvl w:val="0"/>
          <w:numId w:val="6"/>
        </w:numPr>
        <w:rPr>
          <w:rFonts w:ascii="Arial" w:hAnsi="Arial" w:cs="Arial"/>
          <w:color w:val="0070C0"/>
          <w:sz w:val="20"/>
          <w:szCs w:val="20"/>
        </w:rPr>
      </w:pPr>
      <w:r w:rsidRPr="00BC6CF7">
        <w:rPr>
          <w:rFonts w:ascii="Arial" w:hAnsi="Arial" w:cs="Arial"/>
          <w:sz w:val="18"/>
          <w:szCs w:val="18"/>
        </w:rPr>
        <w:t xml:space="preserve">Tedavi optimizasyonunu </w:t>
      </w:r>
      <w:proofErr w:type="gramStart"/>
      <w:r w:rsidRPr="00BC6CF7">
        <w:rPr>
          <w:rFonts w:ascii="Arial" w:hAnsi="Arial" w:cs="Arial"/>
          <w:sz w:val="18"/>
          <w:szCs w:val="18"/>
        </w:rPr>
        <w:t>düşünmek  için</w:t>
      </w:r>
      <w:proofErr w:type="gramEnd"/>
      <w:r w:rsidRPr="00BC6CF7">
        <w:rPr>
          <w:rFonts w:ascii="Arial" w:hAnsi="Arial" w:cs="Arial"/>
          <w:sz w:val="18"/>
          <w:szCs w:val="18"/>
        </w:rPr>
        <w:t xml:space="preserve"> ideal bir zaman, KYdEF için hastaneye yatış sırasında</w:t>
      </w:r>
      <w:r w:rsidR="002E7370" w:rsidRPr="00BC6CF7">
        <w:rPr>
          <w:rFonts w:ascii="Arial" w:hAnsi="Arial" w:cs="Arial"/>
          <w:sz w:val="18"/>
          <w:szCs w:val="18"/>
        </w:rPr>
        <w:t>dır</w:t>
      </w:r>
      <w:r w:rsidRPr="00BC6CF7">
        <w:rPr>
          <w:rFonts w:ascii="Arial" w:hAnsi="Arial" w:cs="Arial"/>
          <w:sz w:val="18"/>
          <w:szCs w:val="18"/>
        </w:rPr>
        <w:t xml:space="preserve">, ve okuyucular </w:t>
      </w:r>
      <w:r w:rsidR="002E7370" w:rsidRPr="00BC6CF7">
        <w:rPr>
          <w:rFonts w:ascii="Arial" w:hAnsi="Arial" w:cs="Arial"/>
          <w:sz w:val="18"/>
          <w:szCs w:val="18"/>
        </w:rPr>
        <w:t>“KY ile h</w:t>
      </w:r>
      <w:r w:rsidR="00294B0E" w:rsidRPr="00BC6CF7">
        <w:rPr>
          <w:rFonts w:ascii="Arial" w:hAnsi="Arial" w:cs="Arial"/>
          <w:sz w:val="18"/>
          <w:szCs w:val="18"/>
        </w:rPr>
        <w:t xml:space="preserve">astaneye Yatırılan Hastaların Risk Değerlendirmesi, </w:t>
      </w:r>
      <w:r w:rsidR="00405CD3" w:rsidRPr="00BC6CF7">
        <w:rPr>
          <w:rFonts w:ascii="Arial" w:hAnsi="Arial" w:cs="Arial"/>
          <w:sz w:val="18"/>
          <w:szCs w:val="18"/>
        </w:rPr>
        <w:t>Tedavisi</w:t>
      </w:r>
      <w:r w:rsidR="00294B0E" w:rsidRPr="00BC6CF7">
        <w:rPr>
          <w:rFonts w:ascii="Arial" w:hAnsi="Arial" w:cs="Arial"/>
          <w:sz w:val="18"/>
          <w:szCs w:val="18"/>
        </w:rPr>
        <w:t xml:space="preserve"> ve Klinik Yöntemi Ko</w:t>
      </w:r>
      <w:r w:rsidR="00405CD3" w:rsidRPr="00BC6CF7">
        <w:rPr>
          <w:rFonts w:ascii="Arial" w:hAnsi="Arial" w:cs="Arial"/>
          <w:sz w:val="18"/>
          <w:szCs w:val="18"/>
        </w:rPr>
        <w:t>nusunda 2019 ACC Uzman uzlaşı</w:t>
      </w:r>
      <w:r w:rsidR="00294B0E" w:rsidRPr="00BC6CF7">
        <w:rPr>
          <w:rFonts w:ascii="Arial" w:hAnsi="Arial" w:cs="Arial"/>
          <w:sz w:val="18"/>
          <w:szCs w:val="18"/>
        </w:rPr>
        <w:t xml:space="preserve"> Karar Yolu” </w:t>
      </w:r>
      <w:r w:rsidRPr="00BC6CF7">
        <w:rPr>
          <w:rFonts w:ascii="Arial" w:hAnsi="Arial" w:cs="Arial"/>
          <w:sz w:val="18"/>
          <w:szCs w:val="18"/>
        </w:rPr>
        <w:t>(</w:t>
      </w:r>
      <w:r w:rsidRPr="00BC6CF7">
        <w:rPr>
          <w:rFonts w:ascii="Times New Roman" w:hAnsi="Times New Roman" w:cs="Times New Roman"/>
          <w:i/>
          <w:sz w:val="18"/>
          <w:szCs w:val="18"/>
        </w:rPr>
        <w:t>2019 ACC Expert Consensus Decision Pathway on Risk Assessment, Management, and Clinical Trajectory of Patients Hospitalized With HF</w:t>
      </w:r>
      <w:r w:rsidRPr="00BC6CF7">
        <w:rPr>
          <w:rFonts w:ascii="Arial" w:hAnsi="Arial" w:cs="Arial"/>
          <w:sz w:val="18"/>
          <w:szCs w:val="18"/>
        </w:rPr>
        <w:t>)</w:t>
      </w:r>
      <w:r w:rsidR="00294B0E" w:rsidRPr="00BC6CF7">
        <w:rPr>
          <w:rFonts w:ascii="Arial" w:hAnsi="Arial" w:cs="Arial"/>
          <w:sz w:val="18"/>
          <w:szCs w:val="18"/>
        </w:rPr>
        <w:t xml:space="preserve"> ile yönlendirilir</w:t>
      </w:r>
      <w:r w:rsidR="00294B0E" w:rsidRPr="00294B0E">
        <w:rPr>
          <w:rFonts w:ascii="Arial" w:hAnsi="Arial" w:cs="Arial"/>
          <w:b/>
          <w:color w:val="FF0000"/>
          <w:sz w:val="20"/>
          <w:szCs w:val="20"/>
          <w:vertAlign w:val="superscript"/>
        </w:rPr>
        <w:t>22</w:t>
      </w:r>
      <w:r w:rsidR="00294B0E" w:rsidRPr="00294B0E">
        <w:rPr>
          <w:rFonts w:ascii="Arial" w:hAnsi="Arial" w:cs="Arial"/>
          <w:color w:val="0070C0"/>
          <w:sz w:val="20"/>
          <w:szCs w:val="20"/>
        </w:rPr>
        <w:t xml:space="preserve">. </w:t>
      </w:r>
    </w:p>
    <w:p w:rsidR="00294B0E" w:rsidRPr="00BC6CF7" w:rsidRDefault="00294B0E" w:rsidP="00595194">
      <w:pPr>
        <w:rPr>
          <w:rFonts w:ascii="Arial" w:hAnsi="Arial" w:cs="Arial"/>
          <w:sz w:val="18"/>
          <w:szCs w:val="18"/>
        </w:rPr>
      </w:pPr>
      <w:r w:rsidRPr="00BC6CF7">
        <w:rPr>
          <w:rFonts w:ascii="Arial" w:hAnsi="Arial" w:cs="Arial"/>
          <w:sz w:val="18"/>
          <w:szCs w:val="18"/>
        </w:rPr>
        <w:t>Sakubi</w:t>
      </w:r>
      <w:r w:rsidR="009C1958" w:rsidRPr="00BC6CF7">
        <w:rPr>
          <w:rFonts w:ascii="Arial" w:hAnsi="Arial" w:cs="Arial"/>
          <w:sz w:val="18"/>
          <w:szCs w:val="18"/>
        </w:rPr>
        <w:t>tril / valsartanın hastaneye dayalı</w:t>
      </w:r>
      <w:r w:rsidRPr="00BC6CF7">
        <w:rPr>
          <w:rFonts w:ascii="Arial" w:hAnsi="Arial" w:cs="Arial"/>
          <w:sz w:val="18"/>
          <w:szCs w:val="18"/>
        </w:rPr>
        <w:t xml:space="preserve"> başlatılması tartışması bu belgenin kapsamı dışında olsa da, hastaneden eve geçiş sırasın</w:t>
      </w:r>
      <w:r w:rsidR="00EF6713" w:rsidRPr="00BC6CF7">
        <w:rPr>
          <w:rFonts w:ascii="Arial" w:hAnsi="Arial" w:cs="Arial"/>
          <w:sz w:val="18"/>
          <w:szCs w:val="18"/>
        </w:rPr>
        <w:t>da hastalar için devam edenKYTT</w:t>
      </w:r>
      <w:r w:rsidRPr="00BC6CF7">
        <w:rPr>
          <w:rFonts w:ascii="Arial" w:hAnsi="Arial" w:cs="Arial"/>
          <w:sz w:val="18"/>
          <w:szCs w:val="18"/>
        </w:rPr>
        <w:t xml:space="preserve"> titrasyonuna öncelik vermek önemlidir.</w:t>
      </w:r>
    </w:p>
    <w:p w:rsidR="00EF6713" w:rsidRPr="00BC6CF7" w:rsidRDefault="00EF6713" w:rsidP="006F7613">
      <w:pPr>
        <w:pStyle w:val="ListeParagraf"/>
        <w:numPr>
          <w:ilvl w:val="0"/>
          <w:numId w:val="6"/>
        </w:numPr>
        <w:rPr>
          <w:rFonts w:ascii="Times New Roman" w:hAnsi="Times New Roman" w:cs="Times New Roman"/>
          <w:sz w:val="18"/>
          <w:szCs w:val="18"/>
        </w:rPr>
      </w:pPr>
      <w:r w:rsidRPr="00BC6CF7">
        <w:rPr>
          <w:rFonts w:ascii="Arial" w:hAnsi="Arial" w:cs="Arial"/>
          <w:sz w:val="18"/>
          <w:szCs w:val="18"/>
        </w:rPr>
        <w:t>PIONEER-HF (</w:t>
      </w:r>
      <w:r w:rsidRPr="00BC6CF7">
        <w:rPr>
          <w:rFonts w:ascii="Times New Roman" w:hAnsi="Times New Roman" w:cs="Times New Roman"/>
          <w:sz w:val="18"/>
          <w:szCs w:val="18"/>
        </w:rPr>
        <w:t>Comparison of Sacubitril–Valsartan versus Enalapril on Effect on NT-proBNP in Patients Stabilized from an Acute HF Episode</w:t>
      </w:r>
      <w:r w:rsidRPr="00BC6CF7">
        <w:rPr>
          <w:rFonts w:ascii="Arial" w:hAnsi="Arial" w:cs="Arial"/>
          <w:sz w:val="18"/>
          <w:szCs w:val="18"/>
        </w:rPr>
        <w:t xml:space="preserve">) </w:t>
      </w:r>
      <w:r w:rsidR="009C1958" w:rsidRPr="00BC6CF7">
        <w:rPr>
          <w:rFonts w:ascii="Arial" w:hAnsi="Arial" w:cs="Arial"/>
          <w:sz w:val="18"/>
          <w:szCs w:val="18"/>
        </w:rPr>
        <w:t>çalışması</w:t>
      </w:r>
      <w:r w:rsidRPr="00BC6CF7">
        <w:rPr>
          <w:rFonts w:ascii="Arial" w:hAnsi="Arial" w:cs="Arial"/>
          <w:sz w:val="18"/>
          <w:szCs w:val="18"/>
        </w:rPr>
        <w:t xml:space="preserve">, akut dekompanse KY </w:t>
      </w:r>
      <w:r w:rsidR="009C1958" w:rsidRPr="00BC6CF7">
        <w:rPr>
          <w:rFonts w:ascii="Arial" w:hAnsi="Arial" w:cs="Arial"/>
          <w:sz w:val="18"/>
          <w:szCs w:val="18"/>
        </w:rPr>
        <w:t xml:space="preserve">için </w:t>
      </w:r>
      <w:r w:rsidRPr="00BC6CF7">
        <w:rPr>
          <w:rFonts w:ascii="Arial" w:hAnsi="Arial" w:cs="Arial"/>
          <w:sz w:val="18"/>
          <w:szCs w:val="18"/>
        </w:rPr>
        <w:t>hastaneye yatış sırasında ARNI'nin başlatılmasının mümkün olduğunu tespit etti</w:t>
      </w:r>
      <w:r w:rsidRPr="00BC6CF7">
        <w:rPr>
          <w:rFonts w:ascii="Arial" w:hAnsi="Arial" w:cs="Arial"/>
          <w:sz w:val="18"/>
          <w:szCs w:val="18"/>
          <w:vertAlign w:val="superscript"/>
        </w:rPr>
        <w:t>23</w:t>
      </w:r>
      <w:r w:rsidR="00454330" w:rsidRPr="00BC6CF7">
        <w:rPr>
          <w:rFonts w:ascii="Arial" w:hAnsi="Arial" w:cs="Arial"/>
          <w:sz w:val="18"/>
          <w:szCs w:val="18"/>
        </w:rPr>
        <w:t xml:space="preserve">; hasta hemodinamik olarak </w:t>
      </w:r>
      <w:proofErr w:type="gramStart"/>
      <w:r w:rsidR="00454330" w:rsidRPr="00BC6CF7">
        <w:rPr>
          <w:rFonts w:ascii="Arial" w:hAnsi="Arial" w:cs="Arial"/>
          <w:sz w:val="18"/>
          <w:szCs w:val="18"/>
        </w:rPr>
        <w:t>stabilize</w:t>
      </w:r>
      <w:proofErr w:type="gramEnd"/>
      <w:r w:rsidR="00454330" w:rsidRPr="00BC6CF7">
        <w:rPr>
          <w:rFonts w:ascii="Arial" w:hAnsi="Arial" w:cs="Arial"/>
          <w:sz w:val="18"/>
          <w:szCs w:val="18"/>
        </w:rPr>
        <w:t xml:space="preserve"> edildikten sonra; PIONEER-HF'de hastaların% 25'ine kadar sakubitril / valsartan ile tedavi edildiğinde hipotansiyon gelişti</w:t>
      </w:r>
      <w:r w:rsidR="0006726F" w:rsidRPr="00BC6CF7">
        <w:rPr>
          <w:rFonts w:ascii="Arial" w:hAnsi="Arial" w:cs="Arial"/>
          <w:sz w:val="18"/>
          <w:szCs w:val="18"/>
        </w:rPr>
        <w:t>.</w:t>
      </w:r>
      <w:r w:rsidR="0006726F" w:rsidRPr="00BC6CF7">
        <w:rPr>
          <w:sz w:val="18"/>
          <w:szCs w:val="18"/>
        </w:rPr>
        <w:t xml:space="preserve"> </w:t>
      </w:r>
      <w:r w:rsidR="009C1958" w:rsidRPr="00BC6CF7">
        <w:rPr>
          <w:rFonts w:ascii="Arial" w:hAnsi="Arial" w:cs="Arial"/>
          <w:sz w:val="18"/>
          <w:szCs w:val="18"/>
        </w:rPr>
        <w:t>Bu nedenle, hastalarda</w:t>
      </w:r>
      <w:r w:rsidR="0006726F" w:rsidRPr="00BC6CF7">
        <w:rPr>
          <w:rFonts w:ascii="Arial" w:hAnsi="Arial" w:cs="Arial"/>
          <w:sz w:val="18"/>
          <w:szCs w:val="18"/>
        </w:rPr>
        <w:t xml:space="preserve"> </w:t>
      </w:r>
      <w:r w:rsidR="006A27B9" w:rsidRPr="00BC6CF7">
        <w:rPr>
          <w:rFonts w:ascii="Arial" w:hAnsi="Arial" w:cs="Arial"/>
          <w:sz w:val="18"/>
          <w:szCs w:val="18"/>
        </w:rPr>
        <w:t>ARNİ’</w:t>
      </w:r>
      <w:r w:rsidR="009C1958" w:rsidRPr="00BC6CF7">
        <w:rPr>
          <w:rFonts w:ascii="Arial" w:hAnsi="Arial" w:cs="Arial"/>
          <w:sz w:val="18"/>
          <w:szCs w:val="18"/>
        </w:rPr>
        <w:t xml:space="preserve">nin </w:t>
      </w:r>
      <w:r w:rsidR="0006726F" w:rsidRPr="00BC6CF7">
        <w:rPr>
          <w:rFonts w:ascii="Arial" w:hAnsi="Arial" w:cs="Arial"/>
          <w:sz w:val="18"/>
          <w:szCs w:val="18"/>
        </w:rPr>
        <w:t>başla</w:t>
      </w:r>
      <w:r w:rsidR="009C1958" w:rsidRPr="00BC6CF7">
        <w:rPr>
          <w:rFonts w:ascii="Arial" w:hAnsi="Arial" w:cs="Arial"/>
          <w:sz w:val="18"/>
          <w:szCs w:val="18"/>
        </w:rPr>
        <w:t>n</w:t>
      </w:r>
      <w:r w:rsidR="0006726F" w:rsidRPr="00BC6CF7">
        <w:rPr>
          <w:rFonts w:ascii="Arial" w:hAnsi="Arial" w:cs="Arial"/>
          <w:sz w:val="18"/>
          <w:szCs w:val="18"/>
        </w:rPr>
        <w:t>ma</w:t>
      </w:r>
      <w:r w:rsidR="009C1958" w:rsidRPr="00BC6CF7">
        <w:rPr>
          <w:rFonts w:ascii="Arial" w:hAnsi="Arial" w:cs="Arial"/>
          <w:sz w:val="18"/>
          <w:szCs w:val="18"/>
        </w:rPr>
        <w:t>sı</w:t>
      </w:r>
      <w:r w:rsidR="0006726F" w:rsidRPr="00BC6CF7">
        <w:rPr>
          <w:rFonts w:ascii="Arial" w:hAnsi="Arial" w:cs="Arial"/>
          <w:sz w:val="18"/>
          <w:szCs w:val="18"/>
        </w:rPr>
        <w:t xml:space="preserve"> sırasında </w:t>
      </w:r>
      <w:r w:rsidR="009C1958" w:rsidRPr="00BC6CF7">
        <w:rPr>
          <w:rFonts w:ascii="Arial" w:hAnsi="Arial" w:cs="Arial"/>
          <w:sz w:val="18"/>
          <w:szCs w:val="18"/>
        </w:rPr>
        <w:t xml:space="preserve">sıvı </w:t>
      </w:r>
      <w:r w:rsidR="0006726F" w:rsidRPr="00BC6CF7">
        <w:rPr>
          <w:rFonts w:ascii="Arial" w:hAnsi="Arial" w:cs="Arial"/>
          <w:sz w:val="18"/>
          <w:szCs w:val="18"/>
        </w:rPr>
        <w:t xml:space="preserve">volümün </w:t>
      </w:r>
      <w:proofErr w:type="gramStart"/>
      <w:r w:rsidR="0006726F" w:rsidRPr="00BC6CF7">
        <w:rPr>
          <w:rFonts w:ascii="Arial" w:hAnsi="Arial" w:cs="Arial"/>
          <w:sz w:val="18"/>
          <w:szCs w:val="18"/>
        </w:rPr>
        <w:t>boşalmaması</w:t>
      </w:r>
      <w:r w:rsidR="006A27B9" w:rsidRPr="00BC6CF7">
        <w:rPr>
          <w:rFonts w:ascii="Arial" w:hAnsi="Arial" w:cs="Arial"/>
          <w:sz w:val="18"/>
          <w:szCs w:val="18"/>
        </w:rPr>
        <w:t xml:space="preserve"> </w:t>
      </w:r>
      <w:r w:rsidR="0006726F" w:rsidRPr="00BC6CF7">
        <w:rPr>
          <w:rFonts w:ascii="Arial" w:hAnsi="Arial" w:cs="Arial"/>
          <w:sz w:val="18"/>
          <w:szCs w:val="18"/>
        </w:rPr>
        <w:t xml:space="preserve"> bu</w:t>
      </w:r>
      <w:proofErr w:type="gramEnd"/>
      <w:r w:rsidR="0006726F" w:rsidRPr="00BC6CF7">
        <w:rPr>
          <w:rFonts w:ascii="Arial" w:hAnsi="Arial" w:cs="Arial"/>
          <w:sz w:val="18"/>
          <w:szCs w:val="18"/>
        </w:rPr>
        <w:t xml:space="preserve"> sorunun önlenmesine yardımcı olabilir.</w:t>
      </w:r>
    </w:p>
    <w:p w:rsidR="0006726F" w:rsidRDefault="00EB3B94" w:rsidP="006F7613">
      <w:pPr>
        <w:pStyle w:val="ListeParagraf"/>
        <w:numPr>
          <w:ilvl w:val="0"/>
          <w:numId w:val="6"/>
        </w:numPr>
        <w:rPr>
          <w:rFonts w:ascii="Arial" w:hAnsi="Arial" w:cs="Arial"/>
          <w:color w:val="0070C0"/>
          <w:sz w:val="20"/>
          <w:szCs w:val="20"/>
        </w:rPr>
      </w:pPr>
      <w:r w:rsidRPr="00BC6CF7">
        <w:rPr>
          <w:rFonts w:ascii="Arial" w:hAnsi="Arial" w:cs="Arial"/>
          <w:sz w:val="18"/>
          <w:szCs w:val="18"/>
        </w:rPr>
        <w:t>Önemli olarak</w:t>
      </w:r>
      <w:r w:rsidR="0006726F" w:rsidRPr="00BC6CF7">
        <w:rPr>
          <w:rFonts w:ascii="Arial" w:hAnsi="Arial" w:cs="Arial"/>
          <w:sz w:val="18"/>
          <w:szCs w:val="18"/>
        </w:rPr>
        <w:t xml:space="preserve"> TRANSITION (</w:t>
      </w:r>
      <w:r w:rsidR="0006726F" w:rsidRPr="00BC6CF7">
        <w:rPr>
          <w:rFonts w:ascii="Times New Roman" w:hAnsi="Times New Roman" w:cs="Times New Roman"/>
          <w:sz w:val="18"/>
          <w:szCs w:val="18"/>
        </w:rPr>
        <w:t>Comparison of Pre- and Post-discharge Initiation of LCZ696 Therapy in HFrEF Patients After anAcute Decompensation Event</w:t>
      </w:r>
      <w:r w:rsidR="0006726F" w:rsidRPr="00BC6CF7">
        <w:rPr>
          <w:rFonts w:ascii="Arial" w:hAnsi="Arial" w:cs="Arial"/>
          <w:sz w:val="18"/>
          <w:szCs w:val="18"/>
        </w:rPr>
        <w:t>) çalışması, hastaların yaklaşık yarısının tedaviye hastanede başlatıldıktan sonra 10 hafta içinde veya taburcu olduktan hemen sonra hedef doza ulaşabileceğini gösterdi</w:t>
      </w:r>
      <w:r w:rsidR="0006726F" w:rsidRPr="0006726F">
        <w:rPr>
          <w:rFonts w:ascii="Arial" w:hAnsi="Arial" w:cs="Arial"/>
          <w:b/>
          <w:color w:val="FF0000"/>
          <w:sz w:val="20"/>
          <w:szCs w:val="20"/>
          <w:vertAlign w:val="superscript"/>
        </w:rPr>
        <w:t>24</w:t>
      </w:r>
      <w:r w:rsidR="0006726F" w:rsidRPr="0006726F">
        <w:rPr>
          <w:rFonts w:ascii="Arial" w:hAnsi="Arial" w:cs="Arial"/>
          <w:color w:val="0070C0"/>
          <w:sz w:val="20"/>
          <w:szCs w:val="20"/>
        </w:rPr>
        <w:t>.</w:t>
      </w:r>
    </w:p>
    <w:p w:rsidR="0091119A" w:rsidRPr="004D3D3F" w:rsidRDefault="0091119A" w:rsidP="0091119A">
      <w:pPr>
        <w:pStyle w:val="ListeParagraf"/>
        <w:rPr>
          <w:rFonts w:ascii="Arial" w:hAnsi="Arial" w:cs="Arial"/>
          <w:sz w:val="18"/>
          <w:szCs w:val="18"/>
        </w:rPr>
      </w:pPr>
      <w:r w:rsidRPr="004D3D3F">
        <w:rPr>
          <w:rFonts w:ascii="Arial" w:hAnsi="Arial" w:cs="Arial"/>
          <w:sz w:val="18"/>
          <w:szCs w:val="18"/>
        </w:rPr>
        <w:t xml:space="preserve">Buna göre, hastanın hastaneden taburcu edilmesinin ardından KYTT optimizasyonuna yönelik devam eden çabalar (mümkün olduğunda hedef dozlara </w:t>
      </w:r>
      <w:r w:rsidR="008417F9" w:rsidRPr="004D3D3F">
        <w:rPr>
          <w:rFonts w:ascii="Arial" w:hAnsi="Arial" w:cs="Arial"/>
          <w:sz w:val="18"/>
          <w:szCs w:val="18"/>
        </w:rPr>
        <w:t xml:space="preserve">kadar </w:t>
      </w:r>
      <w:r w:rsidRPr="004D3D3F">
        <w:rPr>
          <w:rFonts w:ascii="Arial" w:hAnsi="Arial" w:cs="Arial"/>
          <w:sz w:val="18"/>
          <w:szCs w:val="18"/>
        </w:rPr>
        <w:t xml:space="preserve">titrasyon </w:t>
      </w:r>
      <w:proofErr w:type="gramStart"/>
      <w:r w:rsidRPr="004D3D3F">
        <w:rPr>
          <w:rFonts w:ascii="Arial" w:hAnsi="Arial" w:cs="Arial"/>
          <w:sz w:val="18"/>
          <w:szCs w:val="18"/>
        </w:rPr>
        <w:t>dahil</w:t>
      </w:r>
      <w:proofErr w:type="gramEnd"/>
      <w:r w:rsidRPr="004D3D3F">
        <w:rPr>
          <w:rFonts w:ascii="Arial" w:hAnsi="Arial" w:cs="Arial"/>
          <w:sz w:val="18"/>
          <w:szCs w:val="18"/>
        </w:rPr>
        <w:t>) sürdürülmelidir.</w:t>
      </w:r>
    </w:p>
    <w:p w:rsidR="0091119A" w:rsidRDefault="0091119A" w:rsidP="00183B8E">
      <w:pPr>
        <w:autoSpaceDE w:val="0"/>
        <w:autoSpaceDN w:val="0"/>
        <w:adjustRightInd w:val="0"/>
        <w:spacing w:after="0" w:line="240" w:lineRule="auto"/>
        <w:rPr>
          <w:rFonts w:ascii="Arial" w:hAnsi="Arial" w:cs="Arial"/>
          <w:color w:val="0070C0"/>
          <w:sz w:val="20"/>
          <w:szCs w:val="20"/>
        </w:rPr>
      </w:pPr>
    </w:p>
    <w:p w:rsidR="0091119A" w:rsidRPr="004D3D3F" w:rsidRDefault="0091119A" w:rsidP="006F7613">
      <w:pPr>
        <w:pStyle w:val="ListeParagraf"/>
        <w:numPr>
          <w:ilvl w:val="0"/>
          <w:numId w:val="19"/>
        </w:numPr>
        <w:autoSpaceDE w:val="0"/>
        <w:autoSpaceDN w:val="0"/>
        <w:adjustRightInd w:val="0"/>
        <w:spacing w:after="0" w:line="240" w:lineRule="auto"/>
        <w:rPr>
          <w:rFonts w:ascii="Arial" w:hAnsi="Arial" w:cs="Arial"/>
          <w:sz w:val="18"/>
          <w:szCs w:val="18"/>
        </w:rPr>
      </w:pPr>
      <w:r w:rsidRPr="004D3D3F">
        <w:rPr>
          <w:rFonts w:ascii="Arial" w:hAnsi="Arial" w:cs="Arial"/>
          <w:sz w:val="18"/>
          <w:szCs w:val="18"/>
        </w:rPr>
        <w:t>Klinisyenlere, sakubitril / valsartanın, ACEI / ARB'lere kıyasla</w:t>
      </w:r>
      <w:r w:rsidR="003D283F" w:rsidRPr="004D3D3F">
        <w:rPr>
          <w:rFonts w:ascii="Arial" w:hAnsi="Arial" w:cs="Arial"/>
          <w:sz w:val="18"/>
          <w:szCs w:val="18"/>
        </w:rPr>
        <w:t xml:space="preserve"> kan basıncı üzerinde </w:t>
      </w:r>
      <w:proofErr w:type="gramStart"/>
      <w:r w:rsidR="003D283F" w:rsidRPr="004D3D3F">
        <w:rPr>
          <w:rFonts w:ascii="Arial" w:hAnsi="Arial" w:cs="Arial"/>
          <w:sz w:val="18"/>
          <w:szCs w:val="18"/>
        </w:rPr>
        <w:t>daha  dikkate</w:t>
      </w:r>
      <w:proofErr w:type="gramEnd"/>
      <w:r w:rsidRPr="004D3D3F">
        <w:rPr>
          <w:rFonts w:ascii="Arial" w:hAnsi="Arial" w:cs="Arial"/>
          <w:sz w:val="18"/>
          <w:szCs w:val="18"/>
        </w:rPr>
        <w:t xml:space="preserve"> değer</w:t>
      </w:r>
      <w:r w:rsidR="003D283F" w:rsidRPr="004D3D3F">
        <w:rPr>
          <w:rFonts w:ascii="Arial" w:hAnsi="Arial" w:cs="Arial"/>
          <w:sz w:val="18"/>
          <w:szCs w:val="18"/>
        </w:rPr>
        <w:t xml:space="preserve">, önemli </w:t>
      </w:r>
      <w:r w:rsidRPr="004D3D3F">
        <w:rPr>
          <w:rFonts w:ascii="Arial" w:hAnsi="Arial" w:cs="Arial"/>
          <w:sz w:val="18"/>
          <w:szCs w:val="18"/>
        </w:rPr>
        <w:t xml:space="preserve"> bir etki yapabileceği söylenmelidir.</w:t>
      </w:r>
      <w:r w:rsidRPr="004D3D3F">
        <w:rPr>
          <w:sz w:val="18"/>
          <w:szCs w:val="18"/>
        </w:rPr>
        <w:t xml:space="preserve"> </w:t>
      </w:r>
      <w:r w:rsidRPr="004D3D3F">
        <w:rPr>
          <w:rFonts w:ascii="Arial" w:hAnsi="Arial" w:cs="Arial"/>
          <w:sz w:val="18"/>
          <w:szCs w:val="18"/>
        </w:rPr>
        <w:t>Bu nedenle, sınırda kan basıncı olan hastalarda (örneğin, sistolik kan basıncı ≤ 100 mm Hg) dikkatli uygulama ve takip önerilir.</w:t>
      </w:r>
    </w:p>
    <w:p w:rsidR="003D283F" w:rsidRPr="004D3D3F" w:rsidRDefault="003D283F" w:rsidP="00183B8E">
      <w:pPr>
        <w:autoSpaceDE w:val="0"/>
        <w:autoSpaceDN w:val="0"/>
        <w:adjustRightInd w:val="0"/>
        <w:spacing w:after="0" w:line="240" w:lineRule="auto"/>
        <w:rPr>
          <w:rFonts w:ascii="Arial" w:hAnsi="Arial" w:cs="Arial"/>
          <w:sz w:val="18"/>
          <w:szCs w:val="18"/>
        </w:rPr>
      </w:pPr>
      <w:r w:rsidRPr="004D3D3F">
        <w:rPr>
          <w:rFonts w:ascii="Arial" w:hAnsi="Arial" w:cs="Arial"/>
          <w:sz w:val="18"/>
          <w:szCs w:val="18"/>
        </w:rPr>
        <w:t xml:space="preserve"> Klinik profilleri stabil</w:t>
      </w:r>
      <w:r w:rsidR="008417F9" w:rsidRPr="004D3D3F">
        <w:rPr>
          <w:rFonts w:ascii="Arial" w:hAnsi="Arial" w:cs="Arial"/>
          <w:sz w:val="18"/>
          <w:szCs w:val="18"/>
        </w:rPr>
        <w:t>,</w:t>
      </w:r>
      <w:r w:rsidRPr="004D3D3F">
        <w:rPr>
          <w:rFonts w:ascii="Arial" w:hAnsi="Arial" w:cs="Arial"/>
          <w:sz w:val="18"/>
          <w:szCs w:val="18"/>
        </w:rPr>
        <w:t xml:space="preserve"> </w:t>
      </w:r>
      <w:r w:rsidR="008417F9" w:rsidRPr="004D3D3F">
        <w:rPr>
          <w:rFonts w:ascii="Arial" w:hAnsi="Arial" w:cs="Arial"/>
          <w:sz w:val="18"/>
          <w:szCs w:val="18"/>
        </w:rPr>
        <w:t xml:space="preserve"> konjesyon olmayan hastalarda</w:t>
      </w:r>
      <w:r w:rsidRPr="004D3D3F">
        <w:rPr>
          <w:sz w:val="18"/>
          <w:szCs w:val="18"/>
        </w:rPr>
        <w:t xml:space="preserve"> </w:t>
      </w:r>
      <w:r w:rsidRPr="004D3D3F">
        <w:rPr>
          <w:rFonts w:ascii="Arial" w:hAnsi="Arial" w:cs="Arial"/>
          <w:sz w:val="18"/>
          <w:szCs w:val="18"/>
        </w:rPr>
        <w:t xml:space="preserve">kulp diüretik lerin </w:t>
      </w:r>
      <w:proofErr w:type="gramStart"/>
      <w:r w:rsidRPr="004D3D3F">
        <w:rPr>
          <w:rFonts w:ascii="Arial" w:hAnsi="Arial" w:cs="Arial"/>
          <w:sz w:val="18"/>
          <w:szCs w:val="18"/>
        </w:rPr>
        <w:t>ampirik  ılımlı</w:t>
      </w:r>
      <w:proofErr w:type="gramEnd"/>
      <w:r w:rsidRPr="004D3D3F">
        <w:rPr>
          <w:rFonts w:ascii="Arial" w:hAnsi="Arial" w:cs="Arial"/>
          <w:sz w:val="18"/>
          <w:szCs w:val="18"/>
        </w:rPr>
        <w:t xml:space="preserve"> bir şekilde azaltılmasıın sakubitril / valsartanın hipotansif etkilerini hafiflettiği bulunmuştur.</w:t>
      </w:r>
    </w:p>
    <w:p w:rsidR="003D283F" w:rsidRDefault="007B2767" w:rsidP="00183B8E">
      <w:pPr>
        <w:autoSpaceDE w:val="0"/>
        <w:autoSpaceDN w:val="0"/>
        <w:adjustRightInd w:val="0"/>
        <w:spacing w:after="0" w:line="240" w:lineRule="auto"/>
        <w:rPr>
          <w:rFonts w:ascii="Arial" w:hAnsi="Arial" w:cs="Arial"/>
          <w:color w:val="0070C0"/>
          <w:sz w:val="20"/>
          <w:szCs w:val="20"/>
        </w:rPr>
      </w:pPr>
      <w:r w:rsidRPr="004D3D3F">
        <w:rPr>
          <w:rFonts w:ascii="Arial" w:hAnsi="Arial" w:cs="Arial"/>
          <w:sz w:val="18"/>
          <w:szCs w:val="18"/>
        </w:rPr>
        <w:t>Son olarak, kronik KYd</w:t>
      </w:r>
      <w:r w:rsidR="003D283F" w:rsidRPr="004D3D3F">
        <w:rPr>
          <w:rFonts w:ascii="Arial" w:hAnsi="Arial" w:cs="Arial"/>
          <w:sz w:val="18"/>
          <w:szCs w:val="18"/>
        </w:rPr>
        <w:t xml:space="preserve">EF ve NYHA sınıf IV </w:t>
      </w:r>
      <w:proofErr w:type="gramStart"/>
      <w:r w:rsidR="003D283F" w:rsidRPr="004D3D3F">
        <w:rPr>
          <w:rFonts w:ascii="Arial" w:hAnsi="Arial" w:cs="Arial"/>
          <w:sz w:val="18"/>
          <w:szCs w:val="18"/>
        </w:rPr>
        <w:t>semptomları</w:t>
      </w:r>
      <w:proofErr w:type="gramEnd"/>
      <w:r w:rsidR="003D283F" w:rsidRPr="004D3D3F">
        <w:rPr>
          <w:rFonts w:ascii="Arial" w:hAnsi="Arial" w:cs="Arial"/>
          <w:sz w:val="18"/>
          <w:szCs w:val="18"/>
        </w:rPr>
        <w:t xml:space="preserve"> olan ARNI çalışmalarındaki hasta sayısı sınırlı olmasına rağmen,</w:t>
      </w:r>
      <w:r w:rsidR="003D283F" w:rsidRPr="004D3D3F">
        <w:rPr>
          <w:sz w:val="18"/>
          <w:szCs w:val="18"/>
        </w:rPr>
        <w:t xml:space="preserve"> </w:t>
      </w:r>
      <w:r w:rsidR="003D283F" w:rsidRPr="004D3D3F">
        <w:rPr>
          <w:rFonts w:ascii="Arial" w:hAnsi="Arial" w:cs="Arial"/>
          <w:sz w:val="18"/>
          <w:szCs w:val="18"/>
        </w:rPr>
        <w:t>sakubitril / valsartan bu yüksek riskli popülasyonda</w:t>
      </w:r>
      <w:r w:rsidRPr="004D3D3F">
        <w:rPr>
          <w:rFonts w:ascii="Arial" w:hAnsi="Arial" w:cs="Arial"/>
          <w:sz w:val="18"/>
          <w:szCs w:val="18"/>
        </w:rPr>
        <w:t xml:space="preserve"> endike kalmıştır; daha ileri KdEF formlarında sakubitril / valsartanın rolü araştırılmaya devam ediyor</w:t>
      </w:r>
      <w:r w:rsidR="00FF4A9B" w:rsidRPr="00FF4A9B">
        <w:rPr>
          <w:rFonts w:ascii="Arial" w:hAnsi="Arial" w:cs="Arial"/>
          <w:b/>
          <w:color w:val="FF0000"/>
          <w:sz w:val="20"/>
          <w:szCs w:val="20"/>
          <w:vertAlign w:val="superscript"/>
        </w:rPr>
        <w:t>25</w:t>
      </w:r>
      <w:r w:rsidR="00FF4A9B">
        <w:rPr>
          <w:rFonts w:ascii="Arial" w:hAnsi="Arial" w:cs="Arial"/>
          <w:color w:val="0070C0"/>
          <w:sz w:val="20"/>
          <w:szCs w:val="20"/>
        </w:rPr>
        <w:t>.</w:t>
      </w:r>
    </w:p>
    <w:p w:rsidR="008162AF" w:rsidRDefault="008162AF" w:rsidP="008162AF">
      <w:pPr>
        <w:autoSpaceDE w:val="0"/>
        <w:autoSpaceDN w:val="0"/>
        <w:adjustRightInd w:val="0"/>
        <w:spacing w:after="0" w:line="240" w:lineRule="auto"/>
        <w:rPr>
          <w:rFonts w:ascii="Times New Roman" w:hAnsi="Times New Roman" w:cs="Times New Roman"/>
          <w:b/>
          <w:color w:val="FF0000"/>
          <w:sz w:val="28"/>
          <w:szCs w:val="28"/>
        </w:rPr>
      </w:pPr>
    </w:p>
    <w:p w:rsidR="008162AF" w:rsidRDefault="008162AF" w:rsidP="008162AF">
      <w:pPr>
        <w:autoSpaceDE w:val="0"/>
        <w:autoSpaceDN w:val="0"/>
        <w:adjustRightInd w:val="0"/>
        <w:spacing w:after="0" w:line="240" w:lineRule="auto"/>
        <w:rPr>
          <w:rFonts w:ascii="Times New Roman" w:hAnsi="Times New Roman" w:cs="Times New Roman"/>
          <w:b/>
          <w:color w:val="FF0000"/>
          <w:sz w:val="28"/>
          <w:szCs w:val="28"/>
        </w:rPr>
      </w:pPr>
    </w:p>
    <w:p w:rsidR="008162AF" w:rsidRDefault="008162AF" w:rsidP="008162AF">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FF0000"/>
          <w:sz w:val="28"/>
          <w:szCs w:val="28"/>
        </w:rPr>
        <w:lastRenderedPageBreak/>
        <w:t>Tablo -3</w:t>
      </w:r>
      <w:r w:rsidRPr="00286F25">
        <w:rPr>
          <w:rFonts w:ascii="Times New Roman" w:hAnsi="Times New Roman" w:cs="Times New Roman"/>
          <w:b/>
          <w:color w:val="FF0000"/>
          <w:sz w:val="28"/>
          <w:szCs w:val="28"/>
        </w:rPr>
        <w:t>:</w:t>
      </w:r>
      <w:r w:rsidRPr="00286F25">
        <w:rPr>
          <w:rFonts w:ascii="AdvOTe81213fa" w:hAnsi="AdvOTe81213fa" w:cs="AdvOTe81213fa"/>
          <w:color w:val="FF0000"/>
          <w:sz w:val="15"/>
          <w:szCs w:val="15"/>
        </w:rPr>
        <w:t xml:space="preserve"> </w:t>
      </w:r>
      <w:r w:rsidR="00102383">
        <w:rPr>
          <w:rFonts w:ascii="AdvOTe81213fa" w:hAnsi="AdvOTe81213fa" w:cs="AdvOTe81213fa"/>
          <w:b/>
          <w:sz w:val="20"/>
          <w:szCs w:val="20"/>
        </w:rPr>
        <w:t>S</w:t>
      </w:r>
      <w:r w:rsidR="00102383" w:rsidRPr="00102383">
        <w:rPr>
          <w:rFonts w:ascii="AdvOTe81213fa" w:hAnsi="AdvOTe81213fa" w:cs="AdvOTe81213fa"/>
          <w:b/>
          <w:sz w:val="20"/>
          <w:szCs w:val="20"/>
        </w:rPr>
        <w:t>pesifik hasta gruplarında</w:t>
      </w:r>
      <w:r w:rsidR="00102383" w:rsidRPr="00102383">
        <w:rPr>
          <w:rFonts w:ascii="Times New Roman" w:hAnsi="Times New Roman" w:cs="Times New Roman"/>
          <w:b/>
          <w:sz w:val="20"/>
          <w:szCs w:val="20"/>
        </w:rPr>
        <w:t xml:space="preserve"> Skubutril Valsartanın doz ayarlaması</w:t>
      </w:r>
      <w:r w:rsidR="004D3D3F">
        <w:rPr>
          <w:rFonts w:ascii="Times New Roman" w:hAnsi="Times New Roman" w:cs="Times New Roman"/>
          <w:b/>
          <w:sz w:val="20"/>
          <w:szCs w:val="20"/>
        </w:rPr>
        <w:t>.</w:t>
      </w:r>
    </w:p>
    <w:p w:rsidR="008162AF" w:rsidRDefault="008162AF" w:rsidP="008162AF">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noProof/>
          <w:color w:val="0070C0"/>
          <w:sz w:val="36"/>
          <w:szCs w:val="36"/>
          <w:lang w:eastAsia="tr-TR"/>
        </w:rPr>
        <w:drawing>
          <wp:inline distT="0" distB="0" distL="0" distR="0" wp14:anchorId="5C087A8B" wp14:editId="4C521457">
            <wp:extent cx="5760720" cy="3240668"/>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668"/>
                    </a:xfrm>
                    <a:prstGeom prst="rect">
                      <a:avLst/>
                    </a:prstGeom>
                    <a:noFill/>
                  </pic:spPr>
                </pic:pic>
              </a:graphicData>
            </a:graphic>
          </wp:inline>
        </w:drawing>
      </w:r>
      <w:r>
        <w:rPr>
          <w:rFonts w:ascii="Times New Roman" w:hAnsi="Times New Roman" w:cs="Times New Roman"/>
          <w:b/>
          <w:color w:val="000000"/>
          <w:sz w:val="20"/>
          <w:szCs w:val="20"/>
        </w:rPr>
        <w:t>32</w:t>
      </w:r>
    </w:p>
    <w:p w:rsidR="008162AF" w:rsidRDefault="008162AF" w:rsidP="00183B8E">
      <w:pPr>
        <w:autoSpaceDE w:val="0"/>
        <w:autoSpaceDN w:val="0"/>
        <w:adjustRightInd w:val="0"/>
        <w:spacing w:after="0" w:line="240" w:lineRule="auto"/>
        <w:rPr>
          <w:rFonts w:ascii="Arial" w:hAnsi="Arial" w:cs="Arial"/>
          <w:color w:val="0070C0"/>
          <w:sz w:val="20"/>
          <w:szCs w:val="20"/>
        </w:rPr>
      </w:pPr>
    </w:p>
    <w:p w:rsidR="00286F25" w:rsidRDefault="00286F25" w:rsidP="00183B8E">
      <w:pPr>
        <w:autoSpaceDE w:val="0"/>
        <w:autoSpaceDN w:val="0"/>
        <w:adjustRightInd w:val="0"/>
        <w:spacing w:after="0" w:line="240" w:lineRule="auto"/>
        <w:rPr>
          <w:rFonts w:ascii="Arial" w:hAnsi="Arial" w:cs="Arial"/>
          <w:color w:val="0070C0"/>
          <w:sz w:val="20"/>
          <w:szCs w:val="20"/>
        </w:rPr>
      </w:pPr>
    </w:p>
    <w:p w:rsidR="00286F25" w:rsidRDefault="00286F25" w:rsidP="00183B8E">
      <w:pPr>
        <w:autoSpaceDE w:val="0"/>
        <w:autoSpaceDN w:val="0"/>
        <w:adjustRightInd w:val="0"/>
        <w:spacing w:after="0" w:line="240" w:lineRule="auto"/>
        <w:rPr>
          <w:rFonts w:ascii="Times New Roman" w:hAnsi="Times New Roman" w:cs="Times New Roman"/>
          <w:b/>
          <w:sz w:val="20"/>
          <w:szCs w:val="20"/>
        </w:rPr>
      </w:pPr>
      <w:r w:rsidRPr="00286F25">
        <w:rPr>
          <w:rFonts w:ascii="Arial" w:hAnsi="Arial" w:cs="Arial"/>
          <w:b/>
          <w:color w:val="FF0000"/>
          <w:sz w:val="28"/>
          <w:szCs w:val="28"/>
          <w:u w:val="single"/>
        </w:rPr>
        <w:t>Tablo -4:</w:t>
      </w:r>
      <w:r w:rsidRPr="00286F25">
        <w:rPr>
          <w:rFonts w:ascii="Arial" w:hAnsi="Arial" w:cs="Arial"/>
          <w:color w:val="FF0000"/>
          <w:sz w:val="20"/>
          <w:szCs w:val="20"/>
        </w:rPr>
        <w:t xml:space="preserve">  </w:t>
      </w:r>
      <w:r w:rsidRPr="00286F25">
        <w:rPr>
          <w:rFonts w:ascii="Times New Roman" w:hAnsi="Times New Roman" w:cs="Times New Roman"/>
          <w:b/>
          <w:sz w:val="20"/>
          <w:szCs w:val="20"/>
        </w:rPr>
        <w:t xml:space="preserve">Sakubitril / Valsartan, Ivabradine ve SGLT2 inhibitörleri için Kontrendikasyonlar ve </w:t>
      </w:r>
    </w:p>
    <w:p w:rsidR="00286F25" w:rsidRDefault="00286F25" w:rsidP="00183B8E">
      <w:pPr>
        <w:autoSpaceDE w:val="0"/>
        <w:autoSpaceDN w:val="0"/>
        <w:adjustRightInd w:val="0"/>
        <w:spacing w:after="0" w:line="240" w:lineRule="auto"/>
        <w:rPr>
          <w:rFonts w:ascii="Times New Roman" w:hAnsi="Times New Roman" w:cs="Times New Roman"/>
          <w:b/>
          <w:sz w:val="20"/>
          <w:szCs w:val="20"/>
        </w:rPr>
      </w:pPr>
      <w:r w:rsidRPr="00286F25">
        <w:rPr>
          <w:rFonts w:ascii="Times New Roman" w:hAnsi="Times New Roman" w:cs="Times New Roman"/>
          <w:b/>
          <w:sz w:val="20"/>
          <w:szCs w:val="20"/>
        </w:rPr>
        <w:t>Dikkat Edilecek Noktalar</w:t>
      </w:r>
      <w:r w:rsidR="004D3D3F">
        <w:rPr>
          <w:rFonts w:ascii="Times New Roman" w:hAnsi="Times New Roman" w:cs="Times New Roman"/>
          <w:b/>
          <w:sz w:val="20"/>
          <w:szCs w:val="20"/>
        </w:rPr>
        <w:t>.</w:t>
      </w:r>
    </w:p>
    <w:p w:rsidR="00286F25" w:rsidRDefault="00286F25" w:rsidP="00183B8E">
      <w:pPr>
        <w:autoSpaceDE w:val="0"/>
        <w:autoSpaceDN w:val="0"/>
        <w:adjustRightInd w:val="0"/>
        <w:spacing w:after="0" w:line="240" w:lineRule="auto"/>
        <w:rPr>
          <w:rFonts w:ascii="Times New Roman" w:hAnsi="Times New Roman" w:cs="Times New Roman"/>
          <w:b/>
          <w:sz w:val="36"/>
          <w:szCs w:val="36"/>
        </w:rPr>
      </w:pPr>
      <w:r w:rsidRPr="00286F25">
        <w:rPr>
          <w:rFonts w:ascii="Times New Roman" w:hAnsi="Times New Roman" w:cs="Times New Roman"/>
          <w:b/>
          <w:noProof/>
          <w:sz w:val="36"/>
          <w:szCs w:val="36"/>
          <w:lang w:eastAsia="tr-TR"/>
        </w:rPr>
        <w:drawing>
          <wp:inline distT="0" distB="0" distL="0" distR="0" wp14:anchorId="16DA7202" wp14:editId="2943C5BC">
            <wp:extent cx="5760720" cy="32397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inline>
        </w:drawing>
      </w:r>
    </w:p>
    <w:p w:rsidR="00286F25" w:rsidRDefault="00286F25" w:rsidP="00183B8E">
      <w:pPr>
        <w:autoSpaceDE w:val="0"/>
        <w:autoSpaceDN w:val="0"/>
        <w:adjustRightInd w:val="0"/>
        <w:spacing w:after="0" w:line="240" w:lineRule="auto"/>
        <w:rPr>
          <w:rFonts w:ascii="Times New Roman" w:hAnsi="Times New Roman" w:cs="Times New Roman"/>
          <w:b/>
          <w:sz w:val="36"/>
          <w:szCs w:val="36"/>
        </w:rPr>
      </w:pPr>
    </w:p>
    <w:p w:rsidR="00286F25" w:rsidRPr="006C367E" w:rsidRDefault="00286F25" w:rsidP="00183B8E">
      <w:pPr>
        <w:autoSpaceDE w:val="0"/>
        <w:autoSpaceDN w:val="0"/>
        <w:adjustRightInd w:val="0"/>
        <w:spacing w:after="0" w:line="240" w:lineRule="auto"/>
        <w:rPr>
          <w:rFonts w:ascii="Times New Roman" w:hAnsi="Times New Roman" w:cs="Times New Roman"/>
          <w:b/>
          <w:i/>
          <w:sz w:val="28"/>
          <w:szCs w:val="28"/>
        </w:rPr>
      </w:pPr>
      <w:r w:rsidRPr="006C367E">
        <w:rPr>
          <w:rFonts w:ascii="Times New Roman" w:hAnsi="Times New Roman" w:cs="Times New Roman"/>
          <w:b/>
          <w:i/>
          <w:sz w:val="28"/>
          <w:szCs w:val="28"/>
        </w:rPr>
        <w:t>(</w:t>
      </w:r>
      <w:r w:rsidR="008162AF" w:rsidRPr="006C367E">
        <w:rPr>
          <w:rFonts w:ascii="Times New Roman" w:hAnsi="Times New Roman" w:cs="Times New Roman"/>
          <w:b/>
          <w:i/>
          <w:sz w:val="28"/>
          <w:szCs w:val="28"/>
        </w:rPr>
        <w:t xml:space="preserve">Tablo -4, </w:t>
      </w:r>
      <w:r w:rsidRPr="006C367E">
        <w:rPr>
          <w:rFonts w:ascii="Times New Roman" w:hAnsi="Times New Roman" w:cs="Times New Roman"/>
          <w:i/>
          <w:sz w:val="28"/>
          <w:szCs w:val="28"/>
        </w:rPr>
        <w:t>Devam</w:t>
      </w:r>
      <w:r w:rsidRPr="006C367E">
        <w:rPr>
          <w:rFonts w:ascii="Times New Roman" w:hAnsi="Times New Roman" w:cs="Times New Roman"/>
          <w:b/>
          <w:i/>
          <w:sz w:val="28"/>
          <w:szCs w:val="28"/>
        </w:rPr>
        <w:t>)</w:t>
      </w:r>
    </w:p>
    <w:p w:rsidR="00286F25" w:rsidRPr="00286F25" w:rsidRDefault="00286F25" w:rsidP="00286F25">
      <w:pPr>
        <w:pBdr>
          <w:bottom w:val="single" w:sz="4" w:space="1" w:color="auto"/>
        </w:pBdr>
        <w:autoSpaceDE w:val="0"/>
        <w:autoSpaceDN w:val="0"/>
        <w:adjustRightInd w:val="0"/>
        <w:spacing w:after="0" w:line="240" w:lineRule="auto"/>
        <w:rPr>
          <w:rFonts w:ascii="Times New Roman" w:hAnsi="Times New Roman" w:cs="Times New Roman"/>
          <w:b/>
          <w:sz w:val="36"/>
          <w:szCs w:val="36"/>
        </w:rPr>
      </w:pPr>
      <w:r>
        <w:rPr>
          <w:rFonts w:ascii="Times New Roman" w:hAnsi="Times New Roman" w:cs="Times New Roman"/>
          <w:b/>
          <w:noProof/>
          <w:sz w:val="36"/>
          <w:szCs w:val="36"/>
          <w:lang w:eastAsia="tr-TR"/>
        </w:rPr>
        <w:lastRenderedPageBreak/>
        <w:drawing>
          <wp:inline distT="0" distB="0" distL="0" distR="0" wp14:anchorId="69A90093">
            <wp:extent cx="6096635" cy="34296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86F25" w:rsidRDefault="00286F25" w:rsidP="00183B8E">
      <w:pPr>
        <w:autoSpaceDE w:val="0"/>
        <w:autoSpaceDN w:val="0"/>
        <w:adjustRightInd w:val="0"/>
        <w:spacing w:after="0" w:line="240" w:lineRule="auto"/>
        <w:rPr>
          <w:rFonts w:ascii="Times New Roman" w:hAnsi="Times New Roman" w:cs="Times New Roman"/>
          <w:b/>
          <w:sz w:val="20"/>
          <w:szCs w:val="20"/>
        </w:rPr>
      </w:pPr>
    </w:p>
    <w:p w:rsidR="00286F25" w:rsidRPr="0091119A" w:rsidRDefault="00286F25" w:rsidP="00183B8E">
      <w:pPr>
        <w:autoSpaceDE w:val="0"/>
        <w:autoSpaceDN w:val="0"/>
        <w:adjustRightInd w:val="0"/>
        <w:spacing w:after="0" w:line="240" w:lineRule="auto"/>
        <w:rPr>
          <w:rFonts w:ascii="Arial" w:hAnsi="Arial" w:cs="Arial"/>
          <w:color w:val="0070C0"/>
          <w:sz w:val="20"/>
          <w:szCs w:val="20"/>
        </w:rPr>
      </w:pPr>
    </w:p>
    <w:p w:rsidR="0091119A" w:rsidRDefault="0091119A" w:rsidP="00183B8E">
      <w:pPr>
        <w:autoSpaceDE w:val="0"/>
        <w:autoSpaceDN w:val="0"/>
        <w:adjustRightInd w:val="0"/>
        <w:spacing w:after="0" w:line="240" w:lineRule="auto"/>
        <w:rPr>
          <w:rFonts w:ascii="Arial" w:hAnsi="Arial" w:cs="Arial"/>
          <w:sz w:val="18"/>
          <w:szCs w:val="18"/>
        </w:rPr>
      </w:pPr>
    </w:p>
    <w:p w:rsidR="00183B8E" w:rsidRDefault="00183B8E" w:rsidP="00183B8E">
      <w:pPr>
        <w:autoSpaceDE w:val="0"/>
        <w:autoSpaceDN w:val="0"/>
        <w:adjustRightInd w:val="0"/>
        <w:spacing w:after="0" w:line="240" w:lineRule="auto"/>
        <w:rPr>
          <w:rFonts w:ascii="AdvOTe81213fa" w:hAnsi="AdvOTe81213fa" w:cs="AdvOTe81213fa"/>
          <w:color w:val="000000"/>
          <w:sz w:val="15"/>
          <w:szCs w:val="15"/>
        </w:rPr>
      </w:pPr>
    </w:p>
    <w:p w:rsidR="00A56FA7" w:rsidRPr="009E2D63" w:rsidRDefault="00A56FA7" w:rsidP="00183B8E">
      <w:pPr>
        <w:autoSpaceDE w:val="0"/>
        <w:autoSpaceDN w:val="0"/>
        <w:adjustRightInd w:val="0"/>
        <w:spacing w:after="0" w:line="240" w:lineRule="auto"/>
        <w:rPr>
          <w:rFonts w:ascii="Times New Roman" w:hAnsi="Times New Roman" w:cs="Times New Roman"/>
          <w:b/>
          <w:sz w:val="24"/>
          <w:szCs w:val="24"/>
        </w:rPr>
      </w:pPr>
      <w:r w:rsidRPr="009E2D63">
        <w:rPr>
          <w:rFonts w:ascii="Times New Roman" w:hAnsi="Times New Roman" w:cs="Times New Roman"/>
          <w:b/>
          <w:sz w:val="24"/>
          <w:szCs w:val="24"/>
        </w:rPr>
        <w:t xml:space="preserve">Önceden ACEI veya ARB </w:t>
      </w:r>
      <w:proofErr w:type="gramStart"/>
      <w:r w:rsidRPr="009E2D63">
        <w:rPr>
          <w:rFonts w:ascii="Times New Roman" w:hAnsi="Times New Roman" w:cs="Times New Roman"/>
          <w:b/>
          <w:sz w:val="24"/>
          <w:szCs w:val="24"/>
        </w:rPr>
        <w:t>Kullanmayanda  ARNI’nin</w:t>
      </w:r>
      <w:proofErr w:type="gramEnd"/>
      <w:r w:rsidRPr="009E2D63">
        <w:rPr>
          <w:rFonts w:ascii="Times New Roman" w:hAnsi="Times New Roman" w:cs="Times New Roman"/>
          <w:b/>
          <w:sz w:val="24"/>
          <w:szCs w:val="24"/>
        </w:rPr>
        <w:t xml:space="preserve"> De Novo (yeni, ilkkez) Başlatılması</w:t>
      </w:r>
    </w:p>
    <w:p w:rsidR="00DE052A" w:rsidRDefault="00DE052A" w:rsidP="00183B8E">
      <w:pPr>
        <w:autoSpaceDE w:val="0"/>
        <w:autoSpaceDN w:val="0"/>
        <w:adjustRightInd w:val="0"/>
        <w:spacing w:after="0" w:line="240" w:lineRule="auto"/>
        <w:rPr>
          <w:rFonts w:ascii="Arial" w:hAnsi="Arial" w:cs="Arial"/>
          <w:color w:val="0070C0"/>
          <w:sz w:val="20"/>
          <w:szCs w:val="20"/>
        </w:rPr>
      </w:pPr>
    </w:p>
    <w:p w:rsidR="00183B8E" w:rsidRPr="009E2D63" w:rsidRDefault="00DE052A" w:rsidP="00183B8E">
      <w:pPr>
        <w:autoSpaceDE w:val="0"/>
        <w:autoSpaceDN w:val="0"/>
        <w:adjustRightInd w:val="0"/>
        <w:spacing w:after="0" w:line="240" w:lineRule="auto"/>
        <w:rPr>
          <w:rFonts w:ascii="Arial" w:hAnsi="Arial" w:cs="Arial"/>
          <w:color w:val="0070C0"/>
          <w:sz w:val="18"/>
          <w:szCs w:val="18"/>
        </w:rPr>
      </w:pPr>
      <w:r w:rsidRPr="009E2D63">
        <w:rPr>
          <w:rFonts w:ascii="Arial" w:hAnsi="Arial" w:cs="Arial"/>
          <w:sz w:val="18"/>
          <w:szCs w:val="18"/>
        </w:rPr>
        <w:t xml:space="preserve">Bir ARNI'nin başlatılması için tüm </w:t>
      </w:r>
      <w:proofErr w:type="gramStart"/>
      <w:r w:rsidRPr="009E2D63">
        <w:rPr>
          <w:rFonts w:ascii="Arial" w:hAnsi="Arial" w:cs="Arial"/>
          <w:sz w:val="18"/>
          <w:szCs w:val="18"/>
        </w:rPr>
        <w:t>kriterleri</w:t>
      </w:r>
      <w:proofErr w:type="gramEnd"/>
      <w:r w:rsidRPr="009E2D63">
        <w:rPr>
          <w:rFonts w:ascii="Arial" w:hAnsi="Arial" w:cs="Arial"/>
          <w:sz w:val="18"/>
          <w:szCs w:val="18"/>
        </w:rPr>
        <w:t xml:space="preserve"> karşılayan ancak henüz bir ACEI veya ARB ile tedavi edilmemiş bir hastanın tanımlanması mümkündür.</w:t>
      </w:r>
      <w:r w:rsidRPr="009E2D63">
        <w:rPr>
          <w:sz w:val="18"/>
          <w:szCs w:val="18"/>
        </w:rPr>
        <w:t xml:space="preserve"> </w:t>
      </w:r>
      <w:r w:rsidRPr="009E2D63">
        <w:rPr>
          <w:rFonts w:ascii="Arial" w:hAnsi="Arial" w:cs="Arial"/>
          <w:sz w:val="18"/>
          <w:szCs w:val="18"/>
        </w:rPr>
        <w:t>Klinik çalışmalardan elde edilen son veriler, toplu klinik deneyimlerle birlikte, tedavi öncesi dönem</w:t>
      </w:r>
      <w:r w:rsidR="001829A5" w:rsidRPr="009E2D63">
        <w:rPr>
          <w:rFonts w:ascii="Arial" w:hAnsi="Arial" w:cs="Arial"/>
          <w:sz w:val="18"/>
          <w:szCs w:val="18"/>
        </w:rPr>
        <w:t>i</w:t>
      </w:r>
      <w:r w:rsidRPr="009E2D63">
        <w:rPr>
          <w:rFonts w:ascii="Arial" w:hAnsi="Arial" w:cs="Arial"/>
          <w:sz w:val="18"/>
          <w:szCs w:val="18"/>
        </w:rPr>
        <w:t xml:space="preserve"> ACEI veya ARB'den ziyade doğrudan bir ARNI başlatmanın güvenli ve etkili bir strateji olduğunu göstermektedir </w:t>
      </w:r>
      <w:r w:rsidRPr="009E2D63">
        <w:rPr>
          <w:rFonts w:ascii="Arial" w:hAnsi="Arial" w:cs="Arial"/>
          <w:b/>
          <w:color w:val="FF0000"/>
          <w:sz w:val="18"/>
          <w:szCs w:val="18"/>
          <w:vertAlign w:val="superscript"/>
        </w:rPr>
        <w:t>7- 9</w:t>
      </w:r>
      <w:r w:rsidRPr="009E2D63">
        <w:rPr>
          <w:rFonts w:ascii="Arial" w:hAnsi="Arial" w:cs="Arial"/>
          <w:color w:val="0070C0"/>
          <w:sz w:val="18"/>
          <w:szCs w:val="18"/>
        </w:rPr>
        <w:t>.</w:t>
      </w:r>
    </w:p>
    <w:p w:rsidR="001829A5" w:rsidRPr="009E2D63" w:rsidRDefault="001829A5" w:rsidP="00183B8E">
      <w:pPr>
        <w:autoSpaceDE w:val="0"/>
        <w:autoSpaceDN w:val="0"/>
        <w:adjustRightInd w:val="0"/>
        <w:spacing w:after="0" w:line="240" w:lineRule="auto"/>
        <w:rPr>
          <w:rFonts w:ascii="Arial" w:hAnsi="Arial" w:cs="Arial"/>
          <w:sz w:val="18"/>
          <w:szCs w:val="18"/>
        </w:rPr>
      </w:pPr>
      <w:r w:rsidRPr="009E2D63">
        <w:rPr>
          <w:rFonts w:ascii="Arial" w:hAnsi="Arial" w:cs="Arial"/>
          <w:sz w:val="18"/>
          <w:szCs w:val="18"/>
        </w:rPr>
        <w:t xml:space="preserve">Farklı sakubitril / valsartan başlangıç stratejilerinin tolere edilebilirliğini karşılaştıran </w:t>
      </w:r>
      <w:proofErr w:type="gramStart"/>
      <w:r w:rsidR="00CE4C01" w:rsidRPr="009E2D63">
        <w:rPr>
          <w:rFonts w:ascii="Arial" w:hAnsi="Arial" w:cs="Arial"/>
          <w:sz w:val="18"/>
          <w:szCs w:val="18"/>
        </w:rPr>
        <w:t xml:space="preserve">prospektif </w:t>
      </w:r>
      <w:r w:rsidRPr="009E2D63">
        <w:rPr>
          <w:rFonts w:ascii="Arial" w:hAnsi="Arial" w:cs="Arial"/>
          <w:sz w:val="18"/>
          <w:szCs w:val="18"/>
        </w:rPr>
        <w:t xml:space="preserve"> bir</w:t>
      </w:r>
      <w:proofErr w:type="gramEnd"/>
      <w:r w:rsidRPr="009E2D63">
        <w:rPr>
          <w:rFonts w:ascii="Arial" w:hAnsi="Arial" w:cs="Arial"/>
          <w:sz w:val="18"/>
          <w:szCs w:val="18"/>
        </w:rPr>
        <w:t xml:space="preserve"> çalışmada,</w:t>
      </w:r>
      <w:r w:rsidRPr="009E2D63">
        <w:rPr>
          <w:sz w:val="18"/>
          <w:szCs w:val="18"/>
        </w:rPr>
        <w:t xml:space="preserve"> </w:t>
      </w:r>
      <w:r w:rsidRPr="009E2D63">
        <w:rPr>
          <w:rFonts w:ascii="Arial" w:hAnsi="Arial" w:cs="Arial"/>
          <w:sz w:val="18"/>
          <w:szCs w:val="18"/>
        </w:rPr>
        <w:t>de novo KYdEF'li hastalar veya ACEI / ARB'lere almamış olanlar, halihazırda bir ACEI / ARB alanlara kıyasla beklenmedik bir yan etki göstermedi</w:t>
      </w:r>
      <w:r w:rsidRPr="009E2D63">
        <w:rPr>
          <w:rFonts w:ascii="Arial" w:hAnsi="Arial" w:cs="Arial"/>
          <w:b/>
          <w:color w:val="FF0000"/>
          <w:sz w:val="18"/>
          <w:szCs w:val="18"/>
          <w:vertAlign w:val="superscript"/>
        </w:rPr>
        <w:t>21</w:t>
      </w:r>
      <w:r w:rsidR="005D6184" w:rsidRPr="009E2D63">
        <w:rPr>
          <w:rFonts w:ascii="Arial" w:hAnsi="Arial" w:cs="Arial"/>
          <w:color w:val="0070C0"/>
          <w:sz w:val="18"/>
          <w:szCs w:val="18"/>
        </w:rPr>
        <w:t xml:space="preserve">; </w:t>
      </w:r>
      <w:r w:rsidR="005D6184" w:rsidRPr="009E2D63">
        <w:rPr>
          <w:rFonts w:ascii="Arial" w:hAnsi="Arial" w:cs="Arial"/>
          <w:sz w:val="18"/>
          <w:szCs w:val="18"/>
        </w:rPr>
        <w:t>de novo</w:t>
      </w:r>
      <w:r w:rsidR="00F21983" w:rsidRPr="009E2D63">
        <w:rPr>
          <w:rFonts w:ascii="Arial" w:hAnsi="Arial" w:cs="Arial"/>
          <w:sz w:val="18"/>
          <w:szCs w:val="18"/>
        </w:rPr>
        <w:t xml:space="preserve"> </w:t>
      </w:r>
      <w:r w:rsidR="005D6184" w:rsidRPr="009E2D63">
        <w:rPr>
          <w:rFonts w:ascii="Arial" w:hAnsi="Arial" w:cs="Arial"/>
          <w:sz w:val="18"/>
          <w:szCs w:val="18"/>
        </w:rPr>
        <w:t xml:space="preserve"> KYdEF'</w:t>
      </w:r>
      <w:r w:rsidR="00CD27BE" w:rsidRPr="009E2D63">
        <w:rPr>
          <w:rFonts w:ascii="Arial" w:hAnsi="Arial" w:cs="Arial"/>
          <w:sz w:val="18"/>
          <w:szCs w:val="18"/>
        </w:rPr>
        <w:t>li hastalar veya ACEI / ARB'ler</w:t>
      </w:r>
      <w:r w:rsidR="005D6184" w:rsidRPr="009E2D63">
        <w:rPr>
          <w:rFonts w:ascii="Arial" w:hAnsi="Arial" w:cs="Arial"/>
          <w:sz w:val="18"/>
          <w:szCs w:val="18"/>
        </w:rPr>
        <w:t xml:space="preserve"> almamış olanlar, halihazırda bir ACEI / ARB alanlara kıyasla beklenmedik bir yan etki göstermedi</w:t>
      </w:r>
      <w:r w:rsidR="009838DE" w:rsidRPr="009E2D63">
        <w:rPr>
          <w:rFonts w:ascii="Arial" w:hAnsi="Arial" w:cs="Arial"/>
          <w:sz w:val="18"/>
          <w:szCs w:val="18"/>
        </w:rPr>
        <w:t>.</w:t>
      </w:r>
    </w:p>
    <w:p w:rsidR="009838DE" w:rsidRPr="009E2D63" w:rsidRDefault="009838DE" w:rsidP="00183B8E">
      <w:pPr>
        <w:autoSpaceDE w:val="0"/>
        <w:autoSpaceDN w:val="0"/>
        <w:adjustRightInd w:val="0"/>
        <w:spacing w:after="0" w:line="240" w:lineRule="auto"/>
        <w:rPr>
          <w:rFonts w:ascii="Arial" w:hAnsi="Arial" w:cs="Arial"/>
          <w:color w:val="0070C0"/>
          <w:sz w:val="18"/>
          <w:szCs w:val="18"/>
        </w:rPr>
      </w:pPr>
      <w:r w:rsidRPr="009E2D63">
        <w:rPr>
          <w:rFonts w:ascii="Arial" w:hAnsi="Arial" w:cs="Arial"/>
          <w:sz w:val="18"/>
          <w:szCs w:val="18"/>
        </w:rPr>
        <w:t>Benzer bir şekilde, ARNI tedavisi için uygun olan hastaların açık etiketli</w:t>
      </w:r>
      <w:r w:rsidR="00CD27BE" w:rsidRPr="009E2D63">
        <w:rPr>
          <w:rFonts w:ascii="Arial" w:hAnsi="Arial" w:cs="Arial"/>
          <w:sz w:val="18"/>
          <w:szCs w:val="18"/>
        </w:rPr>
        <w:t xml:space="preserve"> </w:t>
      </w:r>
      <w:proofErr w:type="gramStart"/>
      <w:r w:rsidR="00CD27BE" w:rsidRPr="009E2D63">
        <w:rPr>
          <w:rFonts w:ascii="Arial" w:hAnsi="Arial" w:cs="Arial"/>
          <w:sz w:val="18"/>
          <w:szCs w:val="18"/>
        </w:rPr>
        <w:t>prospektif  bir</w:t>
      </w:r>
      <w:proofErr w:type="gramEnd"/>
      <w:r w:rsidR="00CD27BE" w:rsidRPr="009E2D63">
        <w:rPr>
          <w:rFonts w:ascii="Arial" w:hAnsi="Arial" w:cs="Arial"/>
          <w:sz w:val="18"/>
          <w:szCs w:val="18"/>
        </w:rPr>
        <w:t xml:space="preserve"> çalışma</w:t>
      </w:r>
      <w:r w:rsidRPr="009E2D63">
        <w:rPr>
          <w:sz w:val="18"/>
          <w:szCs w:val="18"/>
        </w:rPr>
        <w:t xml:space="preserve"> </w:t>
      </w:r>
      <w:r w:rsidRPr="009E2D63">
        <w:rPr>
          <w:rFonts w:ascii="Arial" w:hAnsi="Arial" w:cs="Arial"/>
          <w:sz w:val="18"/>
          <w:szCs w:val="18"/>
        </w:rPr>
        <w:t>PROVE-HF çalışması</w:t>
      </w:r>
      <w:r w:rsidR="00CD27BE" w:rsidRPr="009E2D63">
        <w:rPr>
          <w:rFonts w:ascii="Arial" w:hAnsi="Arial" w:cs="Arial"/>
          <w:sz w:val="18"/>
          <w:szCs w:val="18"/>
        </w:rPr>
        <w:t>nda</w:t>
      </w:r>
      <w:r w:rsidRPr="009E2D63">
        <w:rPr>
          <w:rFonts w:ascii="Arial" w:hAnsi="Arial" w:cs="Arial"/>
          <w:sz w:val="18"/>
          <w:szCs w:val="18"/>
        </w:rPr>
        <w:t xml:space="preserve">, 1 yılda SVEF'de ortalama% 12'lik bir artışın kaydedildiği, de novo KYdEF'li veya ACEI / ARB'leri kullanmayan (nayif) </w:t>
      </w:r>
      <w:r w:rsidR="00CD27BE" w:rsidRPr="009E2D63">
        <w:rPr>
          <w:rFonts w:ascii="Arial" w:hAnsi="Arial" w:cs="Arial"/>
          <w:sz w:val="18"/>
          <w:szCs w:val="18"/>
        </w:rPr>
        <w:t>hastalar</w:t>
      </w:r>
      <w:r w:rsidRPr="009E2D63">
        <w:rPr>
          <w:rFonts w:ascii="Arial" w:hAnsi="Arial" w:cs="Arial"/>
          <w:sz w:val="18"/>
          <w:szCs w:val="18"/>
        </w:rPr>
        <w:t xml:space="preserve"> arasında</w:t>
      </w:r>
      <w:r w:rsidR="00600F79" w:rsidRPr="009E2D63">
        <w:rPr>
          <w:rFonts w:ascii="Arial" w:hAnsi="Arial" w:cs="Arial"/>
          <w:sz w:val="18"/>
          <w:szCs w:val="18"/>
        </w:rPr>
        <w:t xml:space="preserve"> </w:t>
      </w:r>
      <w:r w:rsidR="00CD27BE" w:rsidRPr="009E2D63">
        <w:rPr>
          <w:rFonts w:ascii="Arial" w:hAnsi="Arial" w:cs="Arial"/>
          <w:sz w:val="18"/>
          <w:szCs w:val="18"/>
        </w:rPr>
        <w:t xml:space="preserve"> </w:t>
      </w:r>
      <w:r w:rsidR="00600F79" w:rsidRPr="009E2D63">
        <w:rPr>
          <w:rFonts w:ascii="Arial" w:hAnsi="Arial" w:cs="Arial"/>
          <w:sz w:val="18"/>
          <w:szCs w:val="18"/>
        </w:rPr>
        <w:t>tolere edilebilirliği ve anlamlı</w:t>
      </w:r>
      <w:r w:rsidRPr="009E2D63">
        <w:rPr>
          <w:rFonts w:ascii="Arial" w:hAnsi="Arial" w:cs="Arial"/>
          <w:sz w:val="18"/>
          <w:szCs w:val="18"/>
        </w:rPr>
        <w:t xml:space="preserve"> tersine kardiyak remodeling göstermiştir.</w:t>
      </w:r>
      <w:r w:rsidR="001A7E8E" w:rsidRPr="009E2D63">
        <w:rPr>
          <w:rFonts w:ascii="Arial" w:hAnsi="Arial" w:cs="Arial"/>
          <w:sz w:val="18"/>
          <w:szCs w:val="18"/>
        </w:rPr>
        <w:t xml:space="preserve"> Bu sonuçlar, daha önce bir ACEI / ARB ile tedavi edilmeyenler için etkinlik ve tolerabiliteyi gösteren akut </w:t>
      </w:r>
      <w:r w:rsidR="00506C7F" w:rsidRPr="009E2D63">
        <w:rPr>
          <w:rFonts w:ascii="Arial" w:hAnsi="Arial" w:cs="Arial"/>
          <w:sz w:val="18"/>
          <w:szCs w:val="18"/>
        </w:rPr>
        <w:t>KYd</w:t>
      </w:r>
      <w:r w:rsidR="001A7E8E" w:rsidRPr="009E2D63">
        <w:rPr>
          <w:rFonts w:ascii="Arial" w:hAnsi="Arial" w:cs="Arial"/>
          <w:sz w:val="18"/>
          <w:szCs w:val="18"/>
        </w:rPr>
        <w:t>EF çalışmalarından elde edilen verilerle de desteklenmektedir</w:t>
      </w:r>
      <w:r w:rsidR="001A7E8E" w:rsidRPr="009E2D63">
        <w:rPr>
          <w:rFonts w:ascii="Arial" w:hAnsi="Arial" w:cs="Arial"/>
          <w:b/>
          <w:color w:val="FF0000"/>
          <w:sz w:val="18"/>
          <w:szCs w:val="18"/>
          <w:vertAlign w:val="superscript"/>
        </w:rPr>
        <w:t>9,26</w:t>
      </w:r>
      <w:r w:rsidR="001A7E8E" w:rsidRPr="009E2D63">
        <w:rPr>
          <w:rFonts w:ascii="Arial" w:hAnsi="Arial" w:cs="Arial"/>
          <w:color w:val="0070C0"/>
          <w:sz w:val="18"/>
          <w:szCs w:val="18"/>
        </w:rPr>
        <w:t>.</w:t>
      </w:r>
    </w:p>
    <w:p w:rsidR="009E2D63" w:rsidRDefault="009E2D63" w:rsidP="00183B8E">
      <w:pPr>
        <w:autoSpaceDE w:val="0"/>
        <w:autoSpaceDN w:val="0"/>
        <w:adjustRightInd w:val="0"/>
        <w:spacing w:after="0" w:line="240" w:lineRule="auto"/>
        <w:rPr>
          <w:rFonts w:ascii="Arial" w:hAnsi="Arial" w:cs="Arial"/>
          <w:sz w:val="18"/>
          <w:szCs w:val="18"/>
        </w:rPr>
      </w:pPr>
    </w:p>
    <w:p w:rsidR="000B67DF" w:rsidRPr="009E2D63" w:rsidRDefault="00502BE8" w:rsidP="00183B8E">
      <w:pPr>
        <w:autoSpaceDE w:val="0"/>
        <w:autoSpaceDN w:val="0"/>
        <w:adjustRightInd w:val="0"/>
        <w:spacing w:after="0" w:line="240" w:lineRule="auto"/>
        <w:rPr>
          <w:rFonts w:ascii="Arial" w:hAnsi="Arial" w:cs="Arial"/>
          <w:sz w:val="18"/>
          <w:szCs w:val="18"/>
        </w:rPr>
      </w:pPr>
      <w:r w:rsidRPr="009E2D63">
        <w:rPr>
          <w:rFonts w:ascii="Arial" w:hAnsi="Arial" w:cs="Arial"/>
          <w:sz w:val="18"/>
          <w:szCs w:val="18"/>
        </w:rPr>
        <w:t xml:space="preserve">PIONEER-HF'den önceden belirlenmiş bir alt analizde, hastanede </w:t>
      </w:r>
      <w:r w:rsidR="00354DDF" w:rsidRPr="009E2D63">
        <w:rPr>
          <w:rFonts w:ascii="Arial" w:hAnsi="Arial" w:cs="Arial"/>
          <w:sz w:val="18"/>
          <w:szCs w:val="18"/>
        </w:rPr>
        <w:t xml:space="preserve">Enalaprile göre </w:t>
      </w:r>
      <w:r w:rsidRPr="009E2D63">
        <w:rPr>
          <w:rFonts w:ascii="Arial" w:hAnsi="Arial" w:cs="Arial"/>
          <w:sz w:val="18"/>
          <w:szCs w:val="18"/>
        </w:rPr>
        <w:t xml:space="preserve">ARNI başlatılan de novo </w:t>
      </w:r>
      <w:r w:rsidR="00354DDF" w:rsidRPr="009E2D63">
        <w:rPr>
          <w:rFonts w:ascii="Arial" w:hAnsi="Arial" w:cs="Arial"/>
          <w:sz w:val="18"/>
          <w:szCs w:val="18"/>
        </w:rPr>
        <w:t>KY</w:t>
      </w:r>
      <w:r w:rsidRPr="009E2D63">
        <w:rPr>
          <w:rFonts w:ascii="Arial" w:hAnsi="Arial" w:cs="Arial"/>
          <w:sz w:val="18"/>
          <w:szCs w:val="18"/>
        </w:rPr>
        <w:t xml:space="preserve">'li hastalarda natriüretik peptid konsantrasyonlarında daha büyük bir azalma, </w:t>
      </w:r>
      <w:r w:rsidR="001F779E" w:rsidRPr="009E2D63">
        <w:rPr>
          <w:rFonts w:ascii="Arial" w:hAnsi="Arial" w:cs="Arial"/>
          <w:sz w:val="18"/>
          <w:szCs w:val="18"/>
        </w:rPr>
        <w:t>benzer</w:t>
      </w:r>
      <w:r w:rsidR="00354DDF" w:rsidRPr="009E2D63">
        <w:rPr>
          <w:rFonts w:ascii="Arial" w:hAnsi="Arial" w:cs="Arial"/>
          <w:sz w:val="18"/>
          <w:szCs w:val="18"/>
        </w:rPr>
        <w:t xml:space="preserve"> bir güvenlik profili </w:t>
      </w:r>
      <w:proofErr w:type="gramStart"/>
      <w:r w:rsidR="00354DDF" w:rsidRPr="009E2D63">
        <w:rPr>
          <w:rFonts w:ascii="Arial" w:hAnsi="Arial" w:cs="Arial"/>
          <w:sz w:val="18"/>
          <w:szCs w:val="18"/>
        </w:rPr>
        <w:t xml:space="preserve">ve </w:t>
      </w:r>
      <w:r w:rsidRPr="009E2D63">
        <w:rPr>
          <w:rFonts w:ascii="Arial" w:hAnsi="Arial" w:cs="Arial"/>
          <w:sz w:val="18"/>
          <w:szCs w:val="18"/>
        </w:rPr>
        <w:t xml:space="preserve"> erken</w:t>
      </w:r>
      <w:proofErr w:type="gramEnd"/>
      <w:r w:rsidRPr="009E2D63">
        <w:rPr>
          <w:rFonts w:ascii="Arial" w:hAnsi="Arial" w:cs="Arial"/>
          <w:sz w:val="18"/>
          <w:szCs w:val="18"/>
        </w:rPr>
        <w:t xml:space="preserve"> klinik</w:t>
      </w:r>
      <w:r w:rsidR="00354DDF" w:rsidRPr="009E2D63">
        <w:rPr>
          <w:rFonts w:ascii="Arial" w:hAnsi="Arial" w:cs="Arial"/>
          <w:sz w:val="18"/>
          <w:szCs w:val="18"/>
        </w:rPr>
        <w:t xml:space="preserve"> sonuçlarda anlamlı bir  düzelme</w:t>
      </w:r>
      <w:r w:rsidRPr="009E2D63">
        <w:rPr>
          <w:rFonts w:ascii="Arial" w:hAnsi="Arial" w:cs="Arial"/>
          <w:sz w:val="18"/>
          <w:szCs w:val="18"/>
        </w:rPr>
        <w:t xml:space="preserve"> görüldü</w:t>
      </w:r>
      <w:r w:rsidR="00A0056C" w:rsidRPr="009E2D63">
        <w:rPr>
          <w:rFonts w:ascii="Arial" w:hAnsi="Arial" w:cs="Arial"/>
          <w:b/>
          <w:color w:val="FF0000"/>
          <w:sz w:val="18"/>
          <w:szCs w:val="18"/>
          <w:vertAlign w:val="superscript"/>
        </w:rPr>
        <w:t>23</w:t>
      </w:r>
      <w:r w:rsidR="00A0056C" w:rsidRPr="009E2D63">
        <w:rPr>
          <w:rFonts w:ascii="Arial" w:hAnsi="Arial" w:cs="Arial"/>
          <w:color w:val="0070C0"/>
          <w:sz w:val="18"/>
          <w:szCs w:val="18"/>
        </w:rPr>
        <w:t>;</w:t>
      </w:r>
      <w:r w:rsidR="00A0056C" w:rsidRPr="009E2D63">
        <w:rPr>
          <w:sz w:val="18"/>
          <w:szCs w:val="18"/>
        </w:rPr>
        <w:t xml:space="preserve"> </w:t>
      </w:r>
      <w:r w:rsidR="00A0056C" w:rsidRPr="009E2D63">
        <w:rPr>
          <w:rFonts w:ascii="Arial" w:hAnsi="Arial" w:cs="Arial"/>
          <w:sz w:val="18"/>
          <w:szCs w:val="18"/>
        </w:rPr>
        <w:t xml:space="preserve">Erken klinik sonuçlarda bu tür bir </w:t>
      </w:r>
      <w:r w:rsidR="000D7D74" w:rsidRPr="009E2D63">
        <w:rPr>
          <w:rFonts w:ascii="Arial" w:hAnsi="Arial" w:cs="Arial"/>
          <w:sz w:val="18"/>
          <w:szCs w:val="18"/>
        </w:rPr>
        <w:t>düzelme</w:t>
      </w:r>
      <w:r w:rsidR="00A0056C" w:rsidRPr="009E2D63">
        <w:rPr>
          <w:rFonts w:ascii="Arial" w:hAnsi="Arial" w:cs="Arial"/>
          <w:sz w:val="18"/>
          <w:szCs w:val="18"/>
        </w:rPr>
        <w:t xml:space="preserve"> ACEI / ARB ön tedavi senaryosunda kaybolacaktır.</w:t>
      </w:r>
    </w:p>
    <w:p w:rsidR="001C3562" w:rsidRPr="009E2D63" w:rsidRDefault="00D44D96" w:rsidP="006F7613">
      <w:pPr>
        <w:pStyle w:val="ListeParagraf"/>
        <w:numPr>
          <w:ilvl w:val="0"/>
          <w:numId w:val="19"/>
        </w:numPr>
        <w:autoSpaceDE w:val="0"/>
        <w:autoSpaceDN w:val="0"/>
        <w:adjustRightInd w:val="0"/>
        <w:spacing w:after="0" w:line="240" w:lineRule="auto"/>
        <w:rPr>
          <w:rFonts w:ascii="Arial" w:hAnsi="Arial" w:cs="Arial"/>
          <w:sz w:val="18"/>
          <w:szCs w:val="18"/>
        </w:rPr>
      </w:pPr>
      <w:r w:rsidRPr="009E2D63">
        <w:rPr>
          <w:rFonts w:ascii="Arial" w:hAnsi="Arial" w:cs="Arial"/>
          <w:sz w:val="18"/>
          <w:szCs w:val="18"/>
        </w:rPr>
        <w:t>Bu veri</w:t>
      </w:r>
      <w:r w:rsidR="000D7D74" w:rsidRPr="009E2D63">
        <w:rPr>
          <w:rFonts w:ascii="Arial" w:hAnsi="Arial" w:cs="Arial"/>
          <w:sz w:val="18"/>
          <w:szCs w:val="18"/>
        </w:rPr>
        <w:t>lerin</w:t>
      </w:r>
      <w:r w:rsidRPr="009E2D63">
        <w:rPr>
          <w:rFonts w:ascii="Arial" w:hAnsi="Arial" w:cs="Arial"/>
          <w:sz w:val="18"/>
          <w:szCs w:val="18"/>
        </w:rPr>
        <w:t xml:space="preserve"> toplamı nedeniyle, artık doğrudan ARNI'ye bir yaklaşım önerilmektedir.</w:t>
      </w:r>
      <w:r w:rsidR="000B67DF" w:rsidRPr="009E2D63">
        <w:rPr>
          <w:sz w:val="18"/>
          <w:szCs w:val="18"/>
        </w:rPr>
        <w:t xml:space="preserve"> </w:t>
      </w:r>
      <w:r w:rsidR="000B67DF" w:rsidRPr="009E2D63">
        <w:rPr>
          <w:rFonts w:ascii="Arial" w:hAnsi="Arial" w:cs="Arial"/>
          <w:sz w:val="18"/>
          <w:szCs w:val="18"/>
        </w:rPr>
        <w:t>ARNI'nin de novo başlatılması gerçekleştirildiğinde, yakın takip ve seri değerlendirmeler (kan basıncı, elektrolitler ve bö</w:t>
      </w:r>
      <w:r w:rsidR="001C3562" w:rsidRPr="009E2D63">
        <w:rPr>
          <w:rFonts w:ascii="Arial" w:hAnsi="Arial" w:cs="Arial"/>
          <w:sz w:val="18"/>
          <w:szCs w:val="18"/>
        </w:rPr>
        <w:t>brek fonksiyonu) düşünülmelidir.</w:t>
      </w:r>
    </w:p>
    <w:p w:rsidR="00FE0AF2" w:rsidRPr="009E2D63" w:rsidRDefault="001C3562" w:rsidP="00FE0AF2">
      <w:pPr>
        <w:pStyle w:val="ListeParagraf"/>
        <w:numPr>
          <w:ilvl w:val="0"/>
          <w:numId w:val="19"/>
        </w:numPr>
        <w:autoSpaceDE w:val="0"/>
        <w:autoSpaceDN w:val="0"/>
        <w:adjustRightInd w:val="0"/>
        <w:spacing w:after="0" w:line="240" w:lineRule="auto"/>
        <w:rPr>
          <w:rFonts w:ascii="Arial" w:hAnsi="Arial" w:cs="Arial"/>
          <w:color w:val="0070C0"/>
          <w:sz w:val="18"/>
          <w:szCs w:val="18"/>
        </w:rPr>
      </w:pPr>
      <w:r w:rsidRPr="009E2D63">
        <w:rPr>
          <w:rFonts w:ascii="Arial" w:hAnsi="Arial" w:cs="Arial"/>
          <w:sz w:val="18"/>
          <w:szCs w:val="18"/>
        </w:rPr>
        <w:t>ARNI'nin de novo</w:t>
      </w:r>
      <w:r w:rsidR="000B67DF" w:rsidRPr="009E2D63">
        <w:rPr>
          <w:rFonts w:ascii="Arial" w:hAnsi="Arial" w:cs="Arial"/>
          <w:sz w:val="18"/>
          <w:szCs w:val="18"/>
        </w:rPr>
        <w:t xml:space="preserve"> başlatılması gerçekleştirildiğinde, yakın takip ve seri değerlendirmeler (kan basıncı, böbrek fonksiyonu, elektrolitler) düşünülmeli ve </w:t>
      </w:r>
      <w:proofErr w:type="gramStart"/>
      <w:r w:rsidR="000B67DF" w:rsidRPr="009E2D63">
        <w:rPr>
          <w:rFonts w:ascii="Arial" w:hAnsi="Arial" w:cs="Arial"/>
          <w:sz w:val="18"/>
          <w:szCs w:val="18"/>
        </w:rPr>
        <w:t>böyle  kullanımlarda</w:t>
      </w:r>
      <w:proofErr w:type="gramEnd"/>
      <w:r w:rsidR="000B67DF" w:rsidRPr="009E2D63">
        <w:rPr>
          <w:rFonts w:ascii="Arial" w:hAnsi="Arial" w:cs="Arial"/>
          <w:sz w:val="18"/>
          <w:szCs w:val="18"/>
        </w:rPr>
        <w:t xml:space="preserve"> anjiyoödem veya hipotansiyon riski ile ilgili endişeler dikkate alınmalıdır </w:t>
      </w:r>
      <w:r w:rsidR="000B67DF" w:rsidRPr="009E2D63">
        <w:rPr>
          <w:rFonts w:ascii="Arial" w:hAnsi="Arial" w:cs="Arial"/>
          <w:color w:val="0070C0"/>
          <w:sz w:val="18"/>
          <w:szCs w:val="18"/>
        </w:rPr>
        <w:t>(</w:t>
      </w:r>
      <w:r w:rsidR="000B67DF" w:rsidRPr="009E2D63">
        <w:rPr>
          <w:rFonts w:ascii="Arial" w:hAnsi="Arial" w:cs="Arial"/>
          <w:b/>
          <w:color w:val="FF0000"/>
          <w:sz w:val="18"/>
          <w:szCs w:val="18"/>
          <w:highlight w:val="yellow"/>
          <w:u w:val="single"/>
        </w:rPr>
        <w:t>Figür -2</w:t>
      </w:r>
      <w:r w:rsidR="000B67DF" w:rsidRPr="009E2D63">
        <w:rPr>
          <w:rFonts w:ascii="Arial" w:hAnsi="Arial" w:cs="Arial"/>
          <w:color w:val="FF0000"/>
          <w:sz w:val="18"/>
          <w:szCs w:val="18"/>
          <w:highlight w:val="yellow"/>
        </w:rPr>
        <w:t xml:space="preserve"> </w:t>
      </w:r>
      <w:r w:rsidR="000B67DF" w:rsidRPr="009E2D63">
        <w:rPr>
          <w:rFonts w:ascii="Arial" w:hAnsi="Arial" w:cs="Arial"/>
          <w:color w:val="0070C0"/>
          <w:sz w:val="18"/>
          <w:szCs w:val="18"/>
          <w:highlight w:val="yellow"/>
        </w:rPr>
        <w:t xml:space="preserve">ve </w:t>
      </w:r>
      <w:r w:rsidR="000B67DF" w:rsidRPr="009E2D63">
        <w:rPr>
          <w:rFonts w:ascii="Arial" w:hAnsi="Arial" w:cs="Arial"/>
          <w:b/>
          <w:color w:val="FF0000"/>
          <w:sz w:val="18"/>
          <w:szCs w:val="18"/>
          <w:highlight w:val="yellow"/>
          <w:u w:val="single"/>
        </w:rPr>
        <w:t>-3</w:t>
      </w:r>
      <w:r w:rsidR="000B67DF" w:rsidRPr="009E2D63">
        <w:rPr>
          <w:rFonts w:ascii="Arial" w:hAnsi="Arial" w:cs="Arial"/>
          <w:color w:val="0070C0"/>
          <w:sz w:val="18"/>
          <w:szCs w:val="18"/>
        </w:rPr>
        <w:t xml:space="preserve">, </w:t>
      </w:r>
      <w:r w:rsidR="000B67DF" w:rsidRPr="009E2D63">
        <w:rPr>
          <w:rFonts w:ascii="Arial" w:hAnsi="Arial" w:cs="Arial"/>
          <w:b/>
          <w:color w:val="FF0000"/>
          <w:sz w:val="18"/>
          <w:szCs w:val="18"/>
          <w:highlight w:val="yellow"/>
          <w:u w:val="single"/>
        </w:rPr>
        <w:t>Tablo -1</w:t>
      </w:r>
      <w:r w:rsidR="000B67DF" w:rsidRPr="009E2D63">
        <w:rPr>
          <w:rFonts w:ascii="Arial" w:hAnsi="Arial" w:cs="Arial"/>
          <w:color w:val="0070C0"/>
          <w:sz w:val="18"/>
          <w:szCs w:val="18"/>
          <w:highlight w:val="yellow"/>
        </w:rPr>
        <w:t xml:space="preserve"> </w:t>
      </w:r>
      <w:r w:rsidR="000B67DF" w:rsidRPr="009E2D63">
        <w:rPr>
          <w:rFonts w:ascii="Arial" w:hAnsi="Arial" w:cs="Arial"/>
          <w:b/>
          <w:color w:val="FF0000"/>
          <w:sz w:val="18"/>
          <w:szCs w:val="18"/>
          <w:highlight w:val="yellow"/>
        </w:rPr>
        <w:t>-4</w:t>
      </w:r>
      <w:r w:rsidR="000B67DF" w:rsidRPr="009E2D63">
        <w:rPr>
          <w:rFonts w:ascii="Arial" w:hAnsi="Arial" w:cs="Arial"/>
          <w:color w:val="0070C0"/>
          <w:sz w:val="18"/>
          <w:szCs w:val="18"/>
        </w:rPr>
        <w:t>).</w:t>
      </w:r>
    </w:p>
    <w:p w:rsidR="00B63B42" w:rsidRPr="009E2D63" w:rsidRDefault="00FE0AF2" w:rsidP="005A5601">
      <w:pPr>
        <w:autoSpaceDE w:val="0"/>
        <w:autoSpaceDN w:val="0"/>
        <w:adjustRightInd w:val="0"/>
        <w:spacing w:after="0" w:line="240" w:lineRule="auto"/>
        <w:rPr>
          <w:rFonts w:ascii="Times New Roman" w:hAnsi="Times New Roman" w:cs="Times New Roman"/>
          <w:sz w:val="18"/>
          <w:szCs w:val="18"/>
        </w:rPr>
      </w:pPr>
      <w:r w:rsidRPr="009E2D63">
        <w:rPr>
          <w:rFonts w:ascii="Arial" w:hAnsi="Arial" w:cs="Arial"/>
          <w:sz w:val="18"/>
          <w:szCs w:val="18"/>
        </w:rPr>
        <w:t>ARNI başlatmak için tavsiyede bulunurken</w:t>
      </w:r>
      <w:r w:rsidR="00B63B42" w:rsidRPr="009E2D63">
        <w:rPr>
          <w:rFonts w:ascii="Arial" w:hAnsi="Arial" w:cs="Arial"/>
          <w:sz w:val="18"/>
          <w:szCs w:val="18"/>
        </w:rPr>
        <w:t xml:space="preserve"> </w:t>
      </w:r>
      <w:r w:rsidRPr="009E2D63">
        <w:rPr>
          <w:rFonts w:ascii="Arial" w:hAnsi="Arial" w:cs="Arial"/>
          <w:sz w:val="18"/>
          <w:szCs w:val="18"/>
        </w:rPr>
        <w:t>( değiştirmek</w:t>
      </w:r>
      <w:r w:rsidR="005A5601" w:rsidRPr="009E2D63">
        <w:rPr>
          <w:rFonts w:ascii="Arial" w:hAnsi="Arial" w:cs="Arial"/>
          <w:sz w:val="18"/>
          <w:szCs w:val="18"/>
        </w:rPr>
        <w:t xml:space="preserve"> </w:t>
      </w:r>
      <w:r w:rsidRPr="009E2D63">
        <w:rPr>
          <w:rFonts w:ascii="Arial" w:hAnsi="Arial" w:cs="Arial"/>
          <w:sz w:val="18"/>
          <w:szCs w:val="18"/>
        </w:rPr>
        <w:t>veya ‘de novo’ tedavi olarak), Yazım Komitesi, kararın ortak bir karar alma süreci çerçevesinde alınmasını tavsiye eder</w:t>
      </w:r>
      <w:r w:rsidR="005A5601" w:rsidRPr="009E2D63">
        <w:rPr>
          <w:rFonts w:ascii="Arial" w:hAnsi="Arial" w:cs="Arial"/>
          <w:sz w:val="18"/>
          <w:szCs w:val="18"/>
        </w:rPr>
        <w:t xml:space="preserve"> </w:t>
      </w:r>
      <w:proofErr w:type="gramStart"/>
      <w:r w:rsidR="005A5601" w:rsidRPr="009E2D63">
        <w:rPr>
          <w:rFonts w:ascii="Times New Roman" w:hAnsi="Times New Roman" w:cs="Times New Roman"/>
          <w:sz w:val="18"/>
          <w:szCs w:val="18"/>
        </w:rPr>
        <w:t>(</w:t>
      </w:r>
      <w:proofErr w:type="gramEnd"/>
      <w:r w:rsidR="005A5601" w:rsidRPr="009E2D63">
        <w:rPr>
          <w:rFonts w:ascii="Times New Roman" w:hAnsi="Times New Roman" w:cs="Times New Roman"/>
          <w:i/>
          <w:sz w:val="18"/>
          <w:szCs w:val="18"/>
        </w:rPr>
        <w:fldChar w:fldCharType="begin"/>
      </w:r>
      <w:r w:rsidR="005A5601" w:rsidRPr="009E2D63">
        <w:rPr>
          <w:rFonts w:ascii="Times New Roman" w:hAnsi="Times New Roman" w:cs="Times New Roman"/>
          <w:i/>
          <w:sz w:val="18"/>
          <w:szCs w:val="18"/>
        </w:rPr>
        <w:instrText xml:space="preserve"> HYPERLINK "https://www" </w:instrText>
      </w:r>
      <w:r w:rsidR="005A5601" w:rsidRPr="009E2D63">
        <w:rPr>
          <w:rFonts w:ascii="Times New Roman" w:hAnsi="Times New Roman" w:cs="Times New Roman"/>
          <w:i/>
          <w:sz w:val="18"/>
          <w:szCs w:val="18"/>
        </w:rPr>
        <w:fldChar w:fldCharType="separate"/>
      </w:r>
      <w:r w:rsidR="005A5601" w:rsidRPr="009E2D63">
        <w:rPr>
          <w:rStyle w:val="Kpr"/>
          <w:rFonts w:ascii="Times New Roman" w:hAnsi="Times New Roman" w:cs="Times New Roman"/>
          <w:i/>
          <w:color w:val="auto"/>
          <w:sz w:val="18"/>
          <w:szCs w:val="18"/>
        </w:rPr>
        <w:t>https://www</w:t>
      </w:r>
      <w:r w:rsidR="005A5601" w:rsidRPr="009E2D63">
        <w:rPr>
          <w:rFonts w:ascii="Times New Roman" w:hAnsi="Times New Roman" w:cs="Times New Roman"/>
          <w:i/>
          <w:sz w:val="18"/>
          <w:szCs w:val="18"/>
        </w:rPr>
        <w:fldChar w:fldCharType="end"/>
      </w:r>
      <w:r w:rsidR="005A5601" w:rsidRPr="009E2D63">
        <w:rPr>
          <w:rFonts w:ascii="Times New Roman" w:hAnsi="Times New Roman" w:cs="Times New Roman"/>
          <w:i/>
          <w:sz w:val="18"/>
          <w:szCs w:val="18"/>
        </w:rPr>
        <w:t>. cardiosmart.org/topics/heart-failure/assets/decision-aid/drug-options-for-patients-with-heart-failure</w:t>
      </w:r>
      <w:proofErr w:type="gramStart"/>
      <w:r w:rsidR="005A5601" w:rsidRPr="009E2D63">
        <w:rPr>
          <w:rFonts w:ascii="Times New Roman" w:hAnsi="Times New Roman" w:cs="Times New Roman"/>
          <w:sz w:val="18"/>
          <w:szCs w:val="18"/>
        </w:rPr>
        <w:t>)</w:t>
      </w:r>
      <w:proofErr w:type="gramEnd"/>
      <w:r w:rsidRPr="009E2D63">
        <w:rPr>
          <w:rFonts w:ascii="Arial" w:hAnsi="Arial" w:cs="Arial"/>
          <w:sz w:val="18"/>
          <w:szCs w:val="18"/>
        </w:rPr>
        <w:t>.</w:t>
      </w:r>
      <w:r w:rsidR="00F752D6" w:rsidRPr="009E2D63">
        <w:rPr>
          <w:rFonts w:ascii="Arial" w:hAnsi="Arial" w:cs="Arial"/>
          <w:sz w:val="18"/>
          <w:szCs w:val="18"/>
        </w:rPr>
        <w:t xml:space="preserve"> Yazım komitesi, bir ARNI'nin, ödeme kapsamı ve uygun fiyatlı kopyalar ile ilgili zorluklar nedeniyle KYdEF'li tüm hastalar tarafından kolayca erişilebilir ol</w:t>
      </w:r>
      <w:r w:rsidR="00B63B42" w:rsidRPr="009E2D63">
        <w:rPr>
          <w:rFonts w:ascii="Arial" w:hAnsi="Arial" w:cs="Arial"/>
          <w:sz w:val="18"/>
          <w:szCs w:val="18"/>
        </w:rPr>
        <w:t>a</w:t>
      </w:r>
      <w:r w:rsidR="00F752D6" w:rsidRPr="009E2D63">
        <w:rPr>
          <w:rFonts w:ascii="Arial" w:hAnsi="Arial" w:cs="Arial"/>
          <w:sz w:val="18"/>
          <w:szCs w:val="18"/>
        </w:rPr>
        <w:t>mayabileceğinin farkındadır.</w:t>
      </w:r>
    </w:p>
    <w:p w:rsidR="00FF0264" w:rsidRPr="009E2D63" w:rsidRDefault="00FF0264"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9E2D63">
        <w:rPr>
          <w:rFonts w:ascii="Arial" w:hAnsi="Arial" w:cs="Arial"/>
          <w:sz w:val="18"/>
          <w:szCs w:val="18"/>
        </w:rPr>
        <w:t xml:space="preserve">ARNI, KYdEF'de tercih edilen renin-anjiyotensin </w:t>
      </w:r>
      <w:proofErr w:type="gramStart"/>
      <w:r w:rsidRPr="009E2D63">
        <w:rPr>
          <w:rFonts w:ascii="Arial" w:hAnsi="Arial" w:cs="Arial"/>
          <w:sz w:val="18"/>
          <w:szCs w:val="18"/>
        </w:rPr>
        <w:t>antagonisti</w:t>
      </w:r>
      <w:proofErr w:type="gramEnd"/>
      <w:r w:rsidRPr="009E2D63">
        <w:rPr>
          <w:rFonts w:ascii="Arial" w:hAnsi="Arial" w:cs="Arial"/>
          <w:sz w:val="18"/>
          <w:szCs w:val="18"/>
        </w:rPr>
        <w:t xml:space="preserve"> olmasına rağmen, ARNI kullanmama kararı alınan bu gibi durumlarda KYdEF'li hastalarda morbidite ve mortaliteyi azaltmak için bir ACEI / ARB kullanılmalıdır.</w:t>
      </w:r>
    </w:p>
    <w:p w:rsidR="00FF382F" w:rsidRPr="009E2D63" w:rsidRDefault="00FF382F" w:rsidP="00183B8E">
      <w:pPr>
        <w:autoSpaceDE w:val="0"/>
        <w:autoSpaceDN w:val="0"/>
        <w:adjustRightInd w:val="0"/>
        <w:spacing w:after="0" w:line="240" w:lineRule="auto"/>
        <w:rPr>
          <w:rFonts w:ascii="AdvOTe81213fa" w:hAnsi="AdvOTe81213fa" w:cs="AdvOTe81213fa"/>
          <w:sz w:val="18"/>
          <w:szCs w:val="18"/>
        </w:rPr>
      </w:pPr>
    </w:p>
    <w:p w:rsidR="00183B8E" w:rsidRDefault="00183B8E" w:rsidP="00183B8E">
      <w:pPr>
        <w:autoSpaceDE w:val="0"/>
        <w:autoSpaceDN w:val="0"/>
        <w:adjustRightInd w:val="0"/>
        <w:spacing w:after="0" w:line="240" w:lineRule="auto"/>
        <w:rPr>
          <w:rFonts w:ascii="AdvOTe81213fa" w:hAnsi="AdvOTe81213fa" w:cs="AdvOTe81213fa"/>
          <w:color w:val="000000"/>
          <w:sz w:val="15"/>
          <w:szCs w:val="15"/>
        </w:rPr>
      </w:pPr>
    </w:p>
    <w:p w:rsidR="001301FD" w:rsidRDefault="001301FD" w:rsidP="00183B8E">
      <w:pPr>
        <w:autoSpaceDE w:val="0"/>
        <w:autoSpaceDN w:val="0"/>
        <w:adjustRightInd w:val="0"/>
        <w:spacing w:after="0" w:line="240" w:lineRule="auto"/>
        <w:rPr>
          <w:rFonts w:ascii="AdvOTf2345705" w:hAnsi="AdvOTf2345705" w:cs="AdvOTf2345705"/>
          <w:b/>
          <w:color w:val="FF0000"/>
          <w:sz w:val="24"/>
          <w:szCs w:val="24"/>
        </w:rPr>
      </w:pPr>
    </w:p>
    <w:p w:rsidR="00160121" w:rsidRPr="00FE6C6B" w:rsidRDefault="00160121" w:rsidP="00183B8E">
      <w:pPr>
        <w:autoSpaceDE w:val="0"/>
        <w:autoSpaceDN w:val="0"/>
        <w:adjustRightInd w:val="0"/>
        <w:spacing w:after="0" w:line="240" w:lineRule="auto"/>
        <w:rPr>
          <w:rFonts w:ascii="AdvOTf2345705" w:hAnsi="AdvOTf2345705" w:cs="AdvOTf2345705"/>
          <w:b/>
          <w:sz w:val="24"/>
          <w:szCs w:val="24"/>
        </w:rPr>
      </w:pPr>
    </w:p>
    <w:p w:rsidR="00160121" w:rsidRPr="00FE6C6B" w:rsidRDefault="00160121" w:rsidP="00183B8E">
      <w:pPr>
        <w:autoSpaceDE w:val="0"/>
        <w:autoSpaceDN w:val="0"/>
        <w:adjustRightInd w:val="0"/>
        <w:spacing w:after="0" w:line="240" w:lineRule="auto"/>
        <w:rPr>
          <w:rFonts w:ascii="Times New Roman" w:hAnsi="Times New Roman" w:cs="Times New Roman"/>
          <w:b/>
          <w:sz w:val="28"/>
          <w:szCs w:val="28"/>
        </w:rPr>
      </w:pPr>
      <w:r w:rsidRPr="00FE6C6B">
        <w:rPr>
          <w:rFonts w:ascii="Times New Roman" w:hAnsi="Times New Roman" w:cs="Times New Roman"/>
          <w:b/>
          <w:sz w:val="28"/>
          <w:szCs w:val="28"/>
        </w:rPr>
        <w:t>İvabradin</w:t>
      </w:r>
    </w:p>
    <w:p w:rsidR="00454C0D" w:rsidRPr="00160121" w:rsidRDefault="00454C0D" w:rsidP="00183B8E">
      <w:pPr>
        <w:autoSpaceDE w:val="0"/>
        <w:autoSpaceDN w:val="0"/>
        <w:adjustRightInd w:val="0"/>
        <w:spacing w:after="0" w:line="240" w:lineRule="auto"/>
        <w:rPr>
          <w:rFonts w:ascii="Times New Roman" w:hAnsi="Times New Roman" w:cs="Times New Roman"/>
          <w:b/>
          <w:color w:val="0070C0"/>
          <w:sz w:val="28"/>
          <w:szCs w:val="28"/>
        </w:rPr>
      </w:pPr>
    </w:p>
    <w:p w:rsidR="00160121" w:rsidRPr="00FE6C6B" w:rsidRDefault="00454C0D" w:rsidP="00183B8E">
      <w:pPr>
        <w:autoSpaceDE w:val="0"/>
        <w:autoSpaceDN w:val="0"/>
        <w:adjustRightInd w:val="0"/>
        <w:spacing w:after="0" w:line="240" w:lineRule="auto"/>
        <w:rPr>
          <w:rFonts w:ascii="Arial" w:hAnsi="Arial" w:cs="Arial"/>
          <w:sz w:val="18"/>
          <w:szCs w:val="18"/>
        </w:rPr>
      </w:pPr>
      <w:r w:rsidRPr="00FE6C6B">
        <w:rPr>
          <w:rFonts w:ascii="Arial" w:hAnsi="Arial" w:cs="Arial"/>
          <w:sz w:val="18"/>
          <w:szCs w:val="18"/>
        </w:rPr>
        <w:t>Kalp hızı, KYdEF'deki sonuçları bağımsız olarak öngörür.</w:t>
      </w:r>
    </w:p>
    <w:p w:rsidR="00454C0D" w:rsidRPr="00FE6C6B" w:rsidRDefault="00454C0D" w:rsidP="00454C0D">
      <w:pPr>
        <w:autoSpaceDE w:val="0"/>
        <w:autoSpaceDN w:val="0"/>
        <w:adjustRightInd w:val="0"/>
        <w:spacing w:after="0" w:line="240" w:lineRule="auto"/>
        <w:rPr>
          <w:rFonts w:ascii="Arial" w:hAnsi="Arial" w:cs="Arial"/>
          <w:color w:val="0070C0"/>
          <w:sz w:val="18"/>
          <w:szCs w:val="18"/>
        </w:rPr>
      </w:pPr>
      <w:r w:rsidRPr="00FE6C6B">
        <w:rPr>
          <w:rFonts w:ascii="Arial" w:hAnsi="Arial" w:cs="Arial"/>
          <w:sz w:val="18"/>
          <w:szCs w:val="18"/>
        </w:rPr>
        <w:t>Beta</w:t>
      </w:r>
      <w:r w:rsidR="00BB0DEA" w:rsidRPr="00FE6C6B">
        <w:rPr>
          <w:rFonts w:ascii="Arial" w:hAnsi="Arial" w:cs="Arial"/>
          <w:sz w:val="18"/>
          <w:szCs w:val="18"/>
        </w:rPr>
        <w:t>-</w:t>
      </w:r>
      <w:r w:rsidRPr="00FE6C6B">
        <w:rPr>
          <w:rFonts w:ascii="Arial" w:hAnsi="Arial" w:cs="Arial"/>
          <w:sz w:val="18"/>
          <w:szCs w:val="18"/>
        </w:rPr>
        <w:t xml:space="preserve"> bloker </w:t>
      </w:r>
      <w:proofErr w:type="gramStart"/>
      <w:r w:rsidRPr="00FE6C6B">
        <w:rPr>
          <w:rFonts w:ascii="Arial" w:hAnsi="Arial" w:cs="Arial"/>
          <w:sz w:val="18"/>
          <w:szCs w:val="18"/>
        </w:rPr>
        <w:t>çalışmalarının  metaanalizi</w:t>
      </w:r>
      <w:proofErr w:type="gramEnd"/>
      <w:r w:rsidRPr="00FE6C6B">
        <w:rPr>
          <w:rFonts w:ascii="Arial" w:hAnsi="Arial" w:cs="Arial"/>
          <w:sz w:val="18"/>
          <w:szCs w:val="18"/>
        </w:rPr>
        <w:t xml:space="preserve">, kalp  hızını düşürmenin </w:t>
      </w:r>
      <w:r w:rsidR="00705590" w:rsidRPr="00FE6C6B">
        <w:rPr>
          <w:rFonts w:ascii="Arial" w:hAnsi="Arial" w:cs="Arial"/>
          <w:sz w:val="18"/>
          <w:szCs w:val="18"/>
        </w:rPr>
        <w:t xml:space="preserve"> </w:t>
      </w:r>
      <w:r w:rsidRPr="00FE6C6B">
        <w:rPr>
          <w:rFonts w:ascii="Arial" w:hAnsi="Arial" w:cs="Arial"/>
          <w:sz w:val="18"/>
          <w:szCs w:val="18"/>
        </w:rPr>
        <w:t xml:space="preserve"> düzelmiş sonuçlarla  direk olarak ilişkili olduğunu göstermektedir</w:t>
      </w:r>
      <w:r w:rsidRPr="00FE6C6B">
        <w:rPr>
          <w:rFonts w:ascii="Arial" w:hAnsi="Arial" w:cs="Arial"/>
          <w:b/>
          <w:color w:val="FF0000"/>
          <w:sz w:val="18"/>
          <w:szCs w:val="18"/>
          <w:vertAlign w:val="superscript"/>
        </w:rPr>
        <w:t>27</w:t>
      </w:r>
      <w:r w:rsidRPr="00FE6C6B">
        <w:rPr>
          <w:rFonts w:ascii="Arial" w:hAnsi="Arial" w:cs="Arial"/>
          <w:color w:val="0070C0"/>
          <w:sz w:val="18"/>
          <w:szCs w:val="18"/>
        </w:rPr>
        <w:t>.</w:t>
      </w:r>
      <w:r w:rsidR="008C1D9D" w:rsidRPr="00FE6C6B">
        <w:rPr>
          <w:rFonts w:ascii="Arial" w:hAnsi="Arial" w:cs="Arial"/>
          <w:color w:val="0070C0"/>
          <w:sz w:val="18"/>
          <w:szCs w:val="18"/>
        </w:rPr>
        <w:t xml:space="preserve"> </w:t>
      </w:r>
      <w:r w:rsidRPr="00FE6C6B">
        <w:rPr>
          <w:rFonts w:ascii="Arial" w:hAnsi="Arial" w:cs="Arial"/>
          <w:sz w:val="18"/>
          <w:szCs w:val="18"/>
        </w:rPr>
        <w:t>KYdEF'de kullanılan kanıta</w:t>
      </w:r>
      <w:r w:rsidR="00BB0DEA" w:rsidRPr="00FE6C6B">
        <w:rPr>
          <w:rFonts w:ascii="Arial" w:hAnsi="Arial" w:cs="Arial"/>
          <w:sz w:val="18"/>
          <w:szCs w:val="18"/>
        </w:rPr>
        <w:t xml:space="preserve"> dayalı B</w:t>
      </w:r>
      <w:r w:rsidRPr="00FE6C6B">
        <w:rPr>
          <w:rFonts w:ascii="Arial" w:hAnsi="Arial" w:cs="Arial"/>
          <w:sz w:val="18"/>
          <w:szCs w:val="18"/>
        </w:rPr>
        <w:t>eta</w:t>
      </w:r>
      <w:r w:rsidR="00BB0DEA" w:rsidRPr="00FE6C6B">
        <w:rPr>
          <w:rFonts w:ascii="Arial" w:hAnsi="Arial" w:cs="Arial"/>
          <w:sz w:val="18"/>
          <w:szCs w:val="18"/>
        </w:rPr>
        <w:t>-</w:t>
      </w:r>
      <w:r w:rsidRPr="00FE6C6B">
        <w:rPr>
          <w:rFonts w:ascii="Arial" w:hAnsi="Arial" w:cs="Arial"/>
          <w:sz w:val="18"/>
          <w:szCs w:val="18"/>
        </w:rPr>
        <w:t xml:space="preserve"> blokerlerin doz- cevap ilişkisi gösterilmiştir</w:t>
      </w:r>
      <w:r w:rsidR="000B3E6F" w:rsidRPr="00FE6C6B">
        <w:rPr>
          <w:rFonts w:ascii="Arial" w:hAnsi="Arial" w:cs="Arial"/>
          <w:sz w:val="18"/>
          <w:szCs w:val="18"/>
        </w:rPr>
        <w:t xml:space="preserve"> </w:t>
      </w:r>
      <w:r w:rsidRPr="00FE6C6B">
        <w:rPr>
          <w:rFonts w:ascii="Arial" w:hAnsi="Arial" w:cs="Arial"/>
          <w:sz w:val="18"/>
          <w:szCs w:val="18"/>
        </w:rPr>
        <w:t>(yani, doz ne kadar yüksekse sonuç o kadar iyi)</w:t>
      </w:r>
      <w:r w:rsidRPr="00FE6C6B">
        <w:rPr>
          <w:rFonts w:ascii="Arial" w:hAnsi="Arial" w:cs="Arial"/>
          <w:b/>
          <w:color w:val="FF0000"/>
          <w:sz w:val="18"/>
          <w:szCs w:val="18"/>
          <w:vertAlign w:val="superscript"/>
        </w:rPr>
        <w:t>27</w:t>
      </w:r>
      <w:r w:rsidRPr="00FE6C6B">
        <w:rPr>
          <w:rFonts w:ascii="Arial" w:hAnsi="Arial" w:cs="Arial"/>
          <w:color w:val="0070C0"/>
          <w:sz w:val="18"/>
          <w:szCs w:val="18"/>
        </w:rPr>
        <w:t>.</w:t>
      </w:r>
    </w:p>
    <w:p w:rsidR="00E81A1F" w:rsidRPr="00FE6C6B" w:rsidRDefault="00454C0D"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FE6C6B">
        <w:rPr>
          <w:rFonts w:ascii="Arial" w:hAnsi="Arial" w:cs="Arial"/>
          <w:sz w:val="18"/>
          <w:szCs w:val="18"/>
        </w:rPr>
        <w:t>İvabradine başlamadan önce, aşırı bradikardi bir sorun</w:t>
      </w:r>
      <w:r w:rsidR="00BB0DEA" w:rsidRPr="00FE6C6B">
        <w:rPr>
          <w:rFonts w:ascii="Arial" w:hAnsi="Arial" w:cs="Arial"/>
          <w:sz w:val="18"/>
          <w:szCs w:val="18"/>
        </w:rPr>
        <w:t xml:space="preserve"> olmadığı sürece kanıta dayalı B</w:t>
      </w:r>
      <w:r w:rsidRPr="00FE6C6B">
        <w:rPr>
          <w:rFonts w:ascii="Arial" w:hAnsi="Arial" w:cs="Arial"/>
          <w:sz w:val="18"/>
          <w:szCs w:val="18"/>
        </w:rPr>
        <w:t>eta</w:t>
      </w:r>
      <w:r w:rsidR="00BB0DEA" w:rsidRPr="00FE6C6B">
        <w:rPr>
          <w:rFonts w:ascii="Arial" w:hAnsi="Arial" w:cs="Arial"/>
          <w:sz w:val="18"/>
          <w:szCs w:val="18"/>
        </w:rPr>
        <w:t>-</w:t>
      </w:r>
      <w:r w:rsidRPr="00FE6C6B">
        <w:rPr>
          <w:rFonts w:ascii="Arial" w:hAnsi="Arial" w:cs="Arial"/>
          <w:sz w:val="18"/>
          <w:szCs w:val="18"/>
        </w:rPr>
        <w:t xml:space="preserve"> blokerin dozu optimize edilmeli ve hedef doza yükseltilmelidir.</w:t>
      </w:r>
      <w:r w:rsidR="004E591A" w:rsidRPr="00FE6C6B">
        <w:rPr>
          <w:sz w:val="18"/>
          <w:szCs w:val="18"/>
        </w:rPr>
        <w:t xml:space="preserve"> </w:t>
      </w:r>
    </w:p>
    <w:p w:rsidR="00454C0D" w:rsidRPr="00FE6C6B" w:rsidRDefault="00EC220C" w:rsidP="00EC220C">
      <w:pPr>
        <w:autoSpaceDE w:val="0"/>
        <w:autoSpaceDN w:val="0"/>
        <w:adjustRightInd w:val="0"/>
        <w:spacing w:after="0" w:line="240" w:lineRule="auto"/>
        <w:rPr>
          <w:rFonts w:ascii="Arial" w:hAnsi="Arial" w:cs="Arial"/>
          <w:sz w:val="18"/>
          <w:szCs w:val="18"/>
        </w:rPr>
      </w:pPr>
      <w:r w:rsidRPr="00FE6C6B">
        <w:rPr>
          <w:rFonts w:ascii="Arial" w:hAnsi="Arial" w:cs="Arial"/>
          <w:sz w:val="18"/>
          <w:szCs w:val="18"/>
        </w:rPr>
        <w:t xml:space="preserve"> Görünüşte </w:t>
      </w:r>
      <w:proofErr w:type="gramStart"/>
      <w:r w:rsidRPr="00FE6C6B">
        <w:rPr>
          <w:rFonts w:ascii="Arial" w:hAnsi="Arial" w:cs="Arial"/>
          <w:sz w:val="18"/>
          <w:szCs w:val="18"/>
        </w:rPr>
        <w:t>optimal</w:t>
      </w:r>
      <w:proofErr w:type="gramEnd"/>
      <w:r w:rsidRPr="00FE6C6B">
        <w:rPr>
          <w:rFonts w:ascii="Arial" w:hAnsi="Arial" w:cs="Arial"/>
          <w:sz w:val="18"/>
          <w:szCs w:val="18"/>
        </w:rPr>
        <w:t xml:space="preserve"> Beta-bloker tedavide iyi kompanse olmuş bazı hastalar 70dk'nın üzerinde kalıcı bir dinlenme KH’ya sahip olmaya devam eder ve bazı hastalar beta blokajın hedef doza yükseltilmesini tolere etmez ve bular yüksek bir KH'ye sahiptir.</w:t>
      </w:r>
      <w:r w:rsidR="004E591A" w:rsidRPr="00FE6C6B">
        <w:rPr>
          <w:rFonts w:ascii="Arial" w:hAnsi="Arial" w:cs="Arial"/>
          <w:sz w:val="18"/>
          <w:szCs w:val="18"/>
        </w:rPr>
        <w:t xml:space="preserve"> </w:t>
      </w:r>
    </w:p>
    <w:p w:rsidR="00F142D9" w:rsidRPr="00FE6C6B" w:rsidRDefault="00EC220C"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FE6C6B">
        <w:rPr>
          <w:rFonts w:ascii="Arial" w:hAnsi="Arial" w:cs="Arial"/>
          <w:sz w:val="18"/>
          <w:szCs w:val="18"/>
        </w:rPr>
        <w:t>K</w:t>
      </w:r>
      <w:r w:rsidR="00F142D9" w:rsidRPr="00FE6C6B">
        <w:rPr>
          <w:rFonts w:ascii="Arial" w:hAnsi="Arial" w:cs="Arial"/>
          <w:sz w:val="18"/>
          <w:szCs w:val="18"/>
        </w:rPr>
        <w:t>alp hızı 70 / dk'nın altında olabilen d</w:t>
      </w:r>
      <w:r w:rsidRPr="00FE6C6B">
        <w:rPr>
          <w:rFonts w:ascii="Arial" w:hAnsi="Arial" w:cs="Arial"/>
          <w:sz w:val="18"/>
          <w:szCs w:val="18"/>
        </w:rPr>
        <w:t>üşük doz B</w:t>
      </w:r>
      <w:r w:rsidR="00F142D9" w:rsidRPr="00FE6C6B">
        <w:rPr>
          <w:rFonts w:ascii="Arial" w:hAnsi="Arial" w:cs="Arial"/>
          <w:sz w:val="18"/>
          <w:szCs w:val="18"/>
        </w:rPr>
        <w:t>eta</w:t>
      </w:r>
      <w:r w:rsidRPr="00FE6C6B">
        <w:rPr>
          <w:rFonts w:ascii="Arial" w:hAnsi="Arial" w:cs="Arial"/>
          <w:sz w:val="18"/>
          <w:szCs w:val="18"/>
        </w:rPr>
        <w:t xml:space="preserve">- bloker kullanan </w:t>
      </w:r>
      <w:proofErr w:type="gramStart"/>
      <w:r w:rsidRPr="00FE6C6B">
        <w:rPr>
          <w:rFonts w:ascii="Arial" w:hAnsi="Arial" w:cs="Arial"/>
          <w:sz w:val="18"/>
          <w:szCs w:val="18"/>
        </w:rPr>
        <w:t>hastalar</w:t>
      </w:r>
      <w:r w:rsidR="00506944" w:rsidRPr="00FE6C6B">
        <w:rPr>
          <w:sz w:val="18"/>
          <w:szCs w:val="18"/>
        </w:rPr>
        <w:t xml:space="preserve"> </w:t>
      </w:r>
      <w:r w:rsidR="00506944" w:rsidRPr="00FE6C6B">
        <w:rPr>
          <w:rFonts w:ascii="Arial" w:hAnsi="Arial" w:cs="Arial"/>
          <w:sz w:val="18"/>
          <w:szCs w:val="18"/>
        </w:rPr>
        <w:t xml:space="preserve"> a</w:t>
      </w:r>
      <w:r w:rsidRPr="00FE6C6B">
        <w:rPr>
          <w:rFonts w:ascii="Arial" w:hAnsi="Arial" w:cs="Arial"/>
          <w:sz w:val="18"/>
          <w:szCs w:val="18"/>
        </w:rPr>
        <w:t>semptomatik</w:t>
      </w:r>
      <w:proofErr w:type="gramEnd"/>
      <w:r w:rsidRPr="00FE6C6B">
        <w:rPr>
          <w:rFonts w:ascii="Arial" w:hAnsi="Arial" w:cs="Arial"/>
          <w:sz w:val="18"/>
          <w:szCs w:val="18"/>
        </w:rPr>
        <w:t xml:space="preserve"> kaldığı sürece bir B</w:t>
      </w:r>
      <w:r w:rsidR="00506944" w:rsidRPr="00FE6C6B">
        <w:rPr>
          <w:rFonts w:ascii="Arial" w:hAnsi="Arial" w:cs="Arial"/>
          <w:sz w:val="18"/>
          <w:szCs w:val="18"/>
        </w:rPr>
        <w:t>eta</w:t>
      </w:r>
      <w:r w:rsidRPr="00FE6C6B">
        <w:rPr>
          <w:rFonts w:ascii="Arial" w:hAnsi="Arial" w:cs="Arial"/>
          <w:sz w:val="18"/>
          <w:szCs w:val="18"/>
        </w:rPr>
        <w:t>-</w:t>
      </w:r>
      <w:r w:rsidR="00506944" w:rsidRPr="00FE6C6B">
        <w:rPr>
          <w:rFonts w:ascii="Arial" w:hAnsi="Arial" w:cs="Arial"/>
          <w:sz w:val="18"/>
          <w:szCs w:val="18"/>
        </w:rPr>
        <w:t xml:space="preserve"> bloker, maksimum tolere edilen veya hedef doza yükseltilmeye devam etmelidir.</w:t>
      </w:r>
    </w:p>
    <w:p w:rsidR="005B7D9F" w:rsidRDefault="005B7D9F" w:rsidP="005B7D9F">
      <w:pPr>
        <w:pStyle w:val="ListeParagraf"/>
        <w:autoSpaceDE w:val="0"/>
        <w:autoSpaceDN w:val="0"/>
        <w:adjustRightInd w:val="0"/>
        <w:spacing w:after="0" w:line="240" w:lineRule="auto"/>
        <w:rPr>
          <w:rFonts w:ascii="Arial" w:hAnsi="Arial" w:cs="Arial"/>
          <w:b/>
          <w:color w:val="FF0000"/>
          <w:sz w:val="28"/>
          <w:szCs w:val="28"/>
          <w:u w:val="single"/>
        </w:rPr>
      </w:pPr>
    </w:p>
    <w:p w:rsidR="005B7D9F" w:rsidRDefault="005B7D9F" w:rsidP="005B7D9F">
      <w:pPr>
        <w:pStyle w:val="ListeParagraf"/>
        <w:autoSpaceDE w:val="0"/>
        <w:autoSpaceDN w:val="0"/>
        <w:adjustRightInd w:val="0"/>
        <w:spacing w:after="0" w:line="240" w:lineRule="auto"/>
        <w:rPr>
          <w:rFonts w:ascii="Arial" w:hAnsi="Arial" w:cs="Arial"/>
          <w:b/>
          <w:color w:val="FF0000"/>
          <w:sz w:val="28"/>
          <w:szCs w:val="28"/>
          <w:u w:val="single"/>
        </w:rPr>
      </w:pPr>
    </w:p>
    <w:p w:rsidR="005B7D9F" w:rsidRPr="005B7D9F" w:rsidRDefault="005B7D9F" w:rsidP="005B7D9F">
      <w:pPr>
        <w:pStyle w:val="ListeParagraf"/>
        <w:pBdr>
          <w:bottom w:val="single" w:sz="4" w:space="1" w:color="auto"/>
        </w:pBdr>
        <w:autoSpaceDE w:val="0"/>
        <w:autoSpaceDN w:val="0"/>
        <w:adjustRightInd w:val="0"/>
        <w:spacing w:after="0" w:line="240" w:lineRule="auto"/>
        <w:rPr>
          <w:rFonts w:ascii="Times New Roman" w:hAnsi="Times New Roman" w:cs="Times New Roman"/>
          <w:b/>
          <w:sz w:val="20"/>
          <w:szCs w:val="20"/>
        </w:rPr>
      </w:pPr>
      <w:r w:rsidRPr="005B7D9F">
        <w:rPr>
          <w:rFonts w:ascii="Arial" w:hAnsi="Arial" w:cs="Arial"/>
          <w:b/>
          <w:color w:val="FF0000"/>
          <w:sz w:val="28"/>
          <w:szCs w:val="28"/>
          <w:u w:val="single"/>
        </w:rPr>
        <w:t>Tablo -5:</w:t>
      </w:r>
      <w:r w:rsidRPr="005B7D9F">
        <w:rPr>
          <w:rFonts w:ascii="Arial" w:hAnsi="Arial" w:cs="Arial"/>
          <w:color w:val="FF0000"/>
          <w:sz w:val="20"/>
          <w:szCs w:val="20"/>
        </w:rPr>
        <w:t xml:space="preserve"> </w:t>
      </w:r>
      <w:r w:rsidRPr="005B7D9F">
        <w:rPr>
          <w:rFonts w:ascii="Times New Roman" w:hAnsi="Times New Roman" w:cs="Times New Roman"/>
          <w:b/>
          <w:sz w:val="20"/>
          <w:szCs w:val="20"/>
        </w:rPr>
        <w:t>Ivabradine'nin Önerilen Başlangıç</w:t>
      </w:r>
      <w:r>
        <w:rPr>
          <w:rFonts w:ascii="Times New Roman" w:hAnsi="Times New Roman" w:cs="Times New Roman"/>
          <w:b/>
          <w:sz w:val="20"/>
          <w:szCs w:val="20"/>
        </w:rPr>
        <w:t xml:space="preserve"> Doz</w:t>
      </w:r>
      <w:r w:rsidR="00FE6C6B">
        <w:rPr>
          <w:rFonts w:ascii="Times New Roman" w:hAnsi="Times New Roman" w:cs="Times New Roman"/>
          <w:b/>
          <w:sz w:val="20"/>
          <w:szCs w:val="20"/>
        </w:rPr>
        <w:t>u.</w:t>
      </w:r>
      <w:r w:rsidRPr="005B7D9F">
        <w:rPr>
          <w:noProof/>
          <w:lang w:eastAsia="tr-TR"/>
        </w:rPr>
        <w:drawing>
          <wp:inline distT="0" distB="0" distL="0" distR="0" wp14:anchorId="46AD8981" wp14:editId="3C04480F">
            <wp:extent cx="5760720" cy="32397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rsidR="009E5B61" w:rsidRDefault="009E5B61" w:rsidP="009E5B61">
      <w:pPr>
        <w:pStyle w:val="ListeParagraf"/>
        <w:autoSpaceDE w:val="0"/>
        <w:autoSpaceDN w:val="0"/>
        <w:adjustRightInd w:val="0"/>
        <w:spacing w:after="0" w:line="240" w:lineRule="auto"/>
        <w:rPr>
          <w:rFonts w:ascii="Arial" w:hAnsi="Arial" w:cs="Arial"/>
          <w:color w:val="0070C0"/>
          <w:sz w:val="20"/>
          <w:szCs w:val="20"/>
        </w:rPr>
      </w:pPr>
    </w:p>
    <w:p w:rsidR="009E5B61" w:rsidRDefault="009E5B61" w:rsidP="009E5B61">
      <w:pPr>
        <w:pStyle w:val="ListeParagraf"/>
        <w:autoSpaceDE w:val="0"/>
        <w:autoSpaceDN w:val="0"/>
        <w:adjustRightInd w:val="0"/>
        <w:spacing w:after="0" w:line="240" w:lineRule="auto"/>
        <w:rPr>
          <w:rFonts w:ascii="Arial" w:hAnsi="Arial" w:cs="Arial"/>
          <w:color w:val="0070C0"/>
          <w:sz w:val="20"/>
          <w:szCs w:val="20"/>
        </w:rPr>
      </w:pPr>
    </w:p>
    <w:p w:rsidR="00306D73" w:rsidRPr="00FE6C6B" w:rsidRDefault="00FF01A2" w:rsidP="002C3B5F">
      <w:pPr>
        <w:autoSpaceDE w:val="0"/>
        <w:autoSpaceDN w:val="0"/>
        <w:adjustRightInd w:val="0"/>
        <w:spacing w:after="0" w:line="240" w:lineRule="auto"/>
        <w:rPr>
          <w:rFonts w:ascii="Arial" w:hAnsi="Arial" w:cs="Arial"/>
          <w:color w:val="0070C0"/>
          <w:sz w:val="18"/>
          <w:szCs w:val="18"/>
        </w:rPr>
      </w:pPr>
      <w:r w:rsidRPr="00FE6C6B">
        <w:rPr>
          <w:rFonts w:ascii="Arial" w:hAnsi="Arial" w:cs="Arial"/>
          <w:sz w:val="18"/>
          <w:szCs w:val="18"/>
        </w:rPr>
        <w:t>Ivabradin, sinüs ritminde olan kronik KYdEF'li hastalarda kalp hızını dü</w:t>
      </w:r>
      <w:r w:rsidR="009E5B61" w:rsidRPr="00FE6C6B">
        <w:rPr>
          <w:rFonts w:ascii="Arial" w:hAnsi="Arial" w:cs="Arial"/>
          <w:sz w:val="18"/>
          <w:szCs w:val="18"/>
        </w:rPr>
        <w:t>şürmek için farmakolojik yardımcı bir ajandır</w:t>
      </w:r>
      <w:r w:rsidRPr="00FE6C6B">
        <w:rPr>
          <w:rFonts w:ascii="Arial" w:hAnsi="Arial" w:cs="Arial"/>
          <w:sz w:val="18"/>
          <w:szCs w:val="18"/>
        </w:rPr>
        <w:t xml:space="preserve">. </w:t>
      </w:r>
      <w:r w:rsidR="00F43F95" w:rsidRPr="00FE6C6B">
        <w:rPr>
          <w:rFonts w:ascii="Arial" w:hAnsi="Arial" w:cs="Arial"/>
          <w:sz w:val="18"/>
          <w:szCs w:val="18"/>
        </w:rPr>
        <w:t xml:space="preserve">Ivabradin, sinoatriyal nodal aktivitede yer alan If akımının spesifik bir inhibitörüdür ve </w:t>
      </w:r>
      <w:r w:rsidR="00E4018A" w:rsidRPr="00FE6C6B">
        <w:rPr>
          <w:rFonts w:ascii="Arial" w:hAnsi="Arial" w:cs="Arial"/>
          <w:sz w:val="18"/>
          <w:szCs w:val="18"/>
        </w:rPr>
        <w:t>kan basıncını</w:t>
      </w:r>
      <w:r w:rsidR="00F43F95" w:rsidRPr="00FE6C6B">
        <w:rPr>
          <w:rFonts w:ascii="Arial" w:hAnsi="Arial" w:cs="Arial"/>
          <w:sz w:val="18"/>
          <w:szCs w:val="18"/>
        </w:rPr>
        <w:t xml:space="preserve"> düşürmeden</w:t>
      </w:r>
      <w:r w:rsidR="00E4018A" w:rsidRPr="00FE6C6B">
        <w:rPr>
          <w:rFonts w:ascii="Arial" w:hAnsi="Arial" w:cs="Arial"/>
          <w:sz w:val="18"/>
          <w:szCs w:val="18"/>
        </w:rPr>
        <w:t xml:space="preserve"> normal sinüs </w:t>
      </w:r>
      <w:proofErr w:type="gramStart"/>
      <w:r w:rsidR="00E4018A" w:rsidRPr="00FE6C6B">
        <w:rPr>
          <w:rFonts w:ascii="Arial" w:hAnsi="Arial" w:cs="Arial"/>
          <w:sz w:val="18"/>
          <w:szCs w:val="18"/>
        </w:rPr>
        <w:t xml:space="preserve">ritmindeki </w:t>
      </w:r>
      <w:r w:rsidR="00F43F95" w:rsidRPr="00FE6C6B">
        <w:rPr>
          <w:rFonts w:ascii="Arial" w:hAnsi="Arial" w:cs="Arial"/>
          <w:sz w:val="18"/>
          <w:szCs w:val="18"/>
        </w:rPr>
        <w:t xml:space="preserve"> hastaların</w:t>
      </w:r>
      <w:proofErr w:type="gramEnd"/>
      <w:r w:rsidR="00F43F95" w:rsidRPr="00FE6C6B">
        <w:rPr>
          <w:rFonts w:ascii="Arial" w:hAnsi="Arial" w:cs="Arial"/>
          <w:sz w:val="18"/>
          <w:szCs w:val="18"/>
        </w:rPr>
        <w:t xml:space="preserve"> </w:t>
      </w:r>
      <w:r w:rsidR="00E4018A" w:rsidRPr="00FE6C6B">
        <w:rPr>
          <w:rFonts w:ascii="Arial" w:hAnsi="Arial" w:cs="Arial"/>
          <w:sz w:val="18"/>
          <w:szCs w:val="18"/>
        </w:rPr>
        <w:t>kalp hızını düşürür</w:t>
      </w:r>
      <w:r w:rsidR="00F43F95" w:rsidRPr="00FE6C6B">
        <w:rPr>
          <w:rFonts w:ascii="Arial" w:hAnsi="Arial" w:cs="Arial"/>
          <w:sz w:val="18"/>
          <w:szCs w:val="18"/>
        </w:rPr>
        <w:t>.</w:t>
      </w:r>
      <w:r w:rsidR="002C3B5F" w:rsidRPr="00FE6C6B">
        <w:rPr>
          <w:rFonts w:ascii="Arial" w:hAnsi="Arial" w:cs="Arial"/>
          <w:sz w:val="18"/>
          <w:szCs w:val="18"/>
        </w:rPr>
        <w:t xml:space="preserve"> </w:t>
      </w:r>
      <w:r w:rsidR="007A2750" w:rsidRPr="00FE6C6B">
        <w:rPr>
          <w:rFonts w:ascii="Arial" w:hAnsi="Arial" w:cs="Arial"/>
          <w:sz w:val="18"/>
          <w:szCs w:val="18"/>
        </w:rPr>
        <w:t>S</w:t>
      </w:r>
      <w:r w:rsidR="00E4018A" w:rsidRPr="00FE6C6B">
        <w:rPr>
          <w:rFonts w:ascii="Arial" w:hAnsi="Arial" w:cs="Arial"/>
          <w:sz w:val="18"/>
          <w:szCs w:val="18"/>
        </w:rPr>
        <w:t>tabil,</w:t>
      </w:r>
      <w:r w:rsidR="007A2750" w:rsidRPr="00FE6C6B">
        <w:rPr>
          <w:rFonts w:ascii="Arial" w:hAnsi="Arial" w:cs="Arial"/>
          <w:sz w:val="18"/>
          <w:szCs w:val="18"/>
        </w:rPr>
        <w:t xml:space="preserve"> ağırlıklı olarak NYHA sınıf </w:t>
      </w:r>
      <w:r w:rsidR="00E4018A" w:rsidRPr="00FE6C6B">
        <w:rPr>
          <w:rFonts w:ascii="Arial" w:hAnsi="Arial" w:cs="Arial"/>
          <w:sz w:val="18"/>
          <w:szCs w:val="18"/>
        </w:rPr>
        <w:t>-</w:t>
      </w:r>
      <w:r w:rsidR="007A2750" w:rsidRPr="00FE6C6B">
        <w:rPr>
          <w:rFonts w:ascii="Arial" w:hAnsi="Arial" w:cs="Arial"/>
          <w:sz w:val="18"/>
          <w:szCs w:val="18"/>
        </w:rPr>
        <w:t xml:space="preserve">II ve </w:t>
      </w:r>
      <w:r w:rsidR="00E4018A" w:rsidRPr="00FE6C6B">
        <w:rPr>
          <w:rFonts w:ascii="Arial" w:hAnsi="Arial" w:cs="Arial"/>
          <w:sz w:val="18"/>
          <w:szCs w:val="18"/>
        </w:rPr>
        <w:t>-</w:t>
      </w:r>
      <w:r w:rsidR="007A2750" w:rsidRPr="00FE6C6B">
        <w:rPr>
          <w:rFonts w:ascii="Arial" w:hAnsi="Arial" w:cs="Arial"/>
          <w:sz w:val="18"/>
          <w:szCs w:val="18"/>
        </w:rPr>
        <w:t xml:space="preserve">III </w:t>
      </w:r>
      <w:r w:rsidR="00E4018A" w:rsidRPr="00FE6C6B">
        <w:rPr>
          <w:rFonts w:ascii="Arial" w:hAnsi="Arial" w:cs="Arial"/>
          <w:sz w:val="18"/>
          <w:szCs w:val="18"/>
        </w:rPr>
        <w:t xml:space="preserve">kronik </w:t>
      </w:r>
      <w:r w:rsidR="007A2750" w:rsidRPr="00FE6C6B">
        <w:rPr>
          <w:rFonts w:ascii="Arial" w:hAnsi="Arial" w:cs="Arial"/>
          <w:sz w:val="18"/>
          <w:szCs w:val="18"/>
        </w:rPr>
        <w:t xml:space="preserve">KYdEF'li 6.505 </w:t>
      </w:r>
      <w:proofErr w:type="gramStart"/>
      <w:r w:rsidR="007A2750" w:rsidRPr="00FE6C6B">
        <w:rPr>
          <w:rFonts w:ascii="Arial" w:hAnsi="Arial" w:cs="Arial"/>
          <w:sz w:val="18"/>
          <w:szCs w:val="18"/>
        </w:rPr>
        <w:t xml:space="preserve">olgunun  </w:t>
      </w:r>
      <w:r w:rsidR="00E4018A" w:rsidRPr="00FE6C6B">
        <w:rPr>
          <w:rFonts w:ascii="Arial" w:hAnsi="Arial" w:cs="Arial"/>
          <w:sz w:val="18"/>
          <w:szCs w:val="18"/>
        </w:rPr>
        <w:t>katıldığı</w:t>
      </w:r>
      <w:proofErr w:type="gramEnd"/>
      <w:r w:rsidR="00E4018A" w:rsidRPr="00FE6C6B">
        <w:rPr>
          <w:rFonts w:ascii="Arial" w:hAnsi="Arial" w:cs="Arial"/>
          <w:sz w:val="18"/>
          <w:szCs w:val="18"/>
        </w:rPr>
        <w:t xml:space="preserve"> </w:t>
      </w:r>
      <w:r w:rsidR="007A2750" w:rsidRPr="00FE6C6B">
        <w:rPr>
          <w:rFonts w:ascii="Arial" w:hAnsi="Arial" w:cs="Arial"/>
          <w:sz w:val="18"/>
          <w:szCs w:val="18"/>
        </w:rPr>
        <w:t>SHIFT (</w:t>
      </w:r>
      <w:r w:rsidR="00E4018A" w:rsidRPr="00FE6C6B">
        <w:rPr>
          <w:rFonts w:ascii="Times New Roman" w:hAnsi="Times New Roman" w:cs="Times New Roman"/>
          <w:sz w:val="18"/>
          <w:szCs w:val="18"/>
        </w:rPr>
        <w:t xml:space="preserve">Systolic HF Treatment with </w:t>
      </w:r>
      <w:r w:rsidR="007A2750" w:rsidRPr="00FE6C6B">
        <w:rPr>
          <w:rFonts w:ascii="Times New Roman" w:hAnsi="Times New Roman" w:cs="Times New Roman"/>
          <w:sz w:val="18"/>
          <w:szCs w:val="18"/>
        </w:rPr>
        <w:t>the If Inhibitor Ivabradine</w:t>
      </w:r>
      <w:r w:rsidR="007A2750" w:rsidRPr="00FE6C6B">
        <w:rPr>
          <w:rFonts w:ascii="Arial" w:hAnsi="Arial" w:cs="Arial"/>
          <w:sz w:val="18"/>
          <w:szCs w:val="18"/>
        </w:rPr>
        <w:t>) çalışmasında, ivabradin tedavisi, KYTT</w:t>
      </w:r>
      <w:r w:rsidR="00E4018A" w:rsidRPr="00FE6C6B">
        <w:rPr>
          <w:rFonts w:ascii="Arial" w:hAnsi="Arial" w:cs="Arial"/>
          <w:sz w:val="18"/>
          <w:szCs w:val="18"/>
        </w:rPr>
        <w:t xml:space="preserve">'ye </w:t>
      </w:r>
      <w:r w:rsidR="00EB452C" w:rsidRPr="00FE6C6B">
        <w:rPr>
          <w:rFonts w:ascii="Arial" w:hAnsi="Arial" w:cs="Arial"/>
          <w:sz w:val="18"/>
          <w:szCs w:val="18"/>
        </w:rPr>
        <w:t>eklendiğinde, KY ile</w:t>
      </w:r>
      <w:r w:rsidR="007A2750" w:rsidRPr="00FE6C6B">
        <w:rPr>
          <w:rFonts w:ascii="Arial" w:hAnsi="Arial" w:cs="Arial"/>
          <w:sz w:val="18"/>
          <w:szCs w:val="18"/>
        </w:rPr>
        <w:t xml:space="preserve"> hastaneye yatışlarda önemli bir azalma ile sonuçlandı</w:t>
      </w:r>
      <w:r w:rsidR="007A2750" w:rsidRPr="00FE6C6B">
        <w:rPr>
          <w:rFonts w:ascii="Arial" w:hAnsi="Arial" w:cs="Arial"/>
          <w:b/>
          <w:color w:val="FF0000"/>
          <w:sz w:val="18"/>
          <w:szCs w:val="18"/>
          <w:vertAlign w:val="superscript"/>
        </w:rPr>
        <w:t>28</w:t>
      </w:r>
      <w:r w:rsidR="007A2750" w:rsidRPr="00FE6C6B">
        <w:rPr>
          <w:rFonts w:ascii="Arial" w:hAnsi="Arial" w:cs="Arial"/>
          <w:color w:val="0070C0"/>
          <w:sz w:val="18"/>
          <w:szCs w:val="18"/>
        </w:rPr>
        <w:t>.</w:t>
      </w:r>
      <w:r w:rsidR="007A2750" w:rsidRPr="00FE6C6B">
        <w:rPr>
          <w:sz w:val="18"/>
          <w:szCs w:val="18"/>
        </w:rPr>
        <w:t xml:space="preserve"> </w:t>
      </w:r>
    </w:p>
    <w:p w:rsidR="007A2750" w:rsidRPr="00FE6C6B" w:rsidRDefault="00EB452C" w:rsidP="006F7613">
      <w:pPr>
        <w:pStyle w:val="ListeParagraf"/>
        <w:numPr>
          <w:ilvl w:val="0"/>
          <w:numId w:val="7"/>
        </w:numPr>
        <w:autoSpaceDE w:val="0"/>
        <w:autoSpaceDN w:val="0"/>
        <w:adjustRightInd w:val="0"/>
        <w:spacing w:after="0" w:line="240" w:lineRule="auto"/>
        <w:rPr>
          <w:rFonts w:ascii="Arial" w:hAnsi="Arial" w:cs="Arial"/>
          <w:color w:val="0070C0"/>
          <w:sz w:val="18"/>
          <w:szCs w:val="18"/>
        </w:rPr>
      </w:pPr>
      <w:r w:rsidRPr="00FE6C6B">
        <w:rPr>
          <w:rFonts w:ascii="Arial" w:hAnsi="Arial" w:cs="Arial"/>
          <w:sz w:val="18"/>
          <w:szCs w:val="18"/>
        </w:rPr>
        <w:t>Faydalar ö</w:t>
      </w:r>
      <w:r w:rsidR="00E4018A" w:rsidRPr="00FE6C6B">
        <w:rPr>
          <w:rFonts w:ascii="Arial" w:hAnsi="Arial" w:cs="Arial"/>
          <w:sz w:val="18"/>
          <w:szCs w:val="18"/>
        </w:rPr>
        <w:t>zellikle B</w:t>
      </w:r>
      <w:r w:rsidR="007A2750" w:rsidRPr="00FE6C6B">
        <w:rPr>
          <w:rFonts w:ascii="Arial" w:hAnsi="Arial" w:cs="Arial"/>
          <w:sz w:val="18"/>
          <w:szCs w:val="18"/>
        </w:rPr>
        <w:t>eta</w:t>
      </w:r>
      <w:r w:rsidR="00E4018A" w:rsidRPr="00FE6C6B">
        <w:rPr>
          <w:rFonts w:ascii="Arial" w:hAnsi="Arial" w:cs="Arial"/>
          <w:sz w:val="18"/>
          <w:szCs w:val="18"/>
        </w:rPr>
        <w:t>-</w:t>
      </w:r>
      <w:r w:rsidR="007A2750" w:rsidRPr="00FE6C6B">
        <w:rPr>
          <w:rFonts w:ascii="Arial" w:hAnsi="Arial" w:cs="Arial"/>
          <w:sz w:val="18"/>
          <w:szCs w:val="18"/>
        </w:rPr>
        <w:t xml:space="preserve"> blokerlere kontr</w:t>
      </w:r>
      <w:r w:rsidR="00E4018A" w:rsidRPr="00FE6C6B">
        <w:rPr>
          <w:rFonts w:ascii="Arial" w:hAnsi="Arial" w:cs="Arial"/>
          <w:sz w:val="18"/>
          <w:szCs w:val="18"/>
        </w:rPr>
        <w:t>endikasyonları</w:t>
      </w:r>
      <w:r w:rsidR="00306D73" w:rsidRPr="00FE6C6B">
        <w:rPr>
          <w:rFonts w:ascii="Arial" w:hAnsi="Arial" w:cs="Arial"/>
          <w:sz w:val="18"/>
          <w:szCs w:val="18"/>
        </w:rPr>
        <w:t xml:space="preserve">, </w:t>
      </w:r>
      <w:r w:rsidR="00E4018A" w:rsidRPr="00FE6C6B">
        <w:rPr>
          <w:rFonts w:ascii="Arial" w:hAnsi="Arial" w:cs="Arial"/>
          <w:sz w:val="18"/>
          <w:szCs w:val="18"/>
        </w:rPr>
        <w:t xml:space="preserve"> KYTT’nin</w:t>
      </w:r>
      <w:r w:rsidR="008859A2" w:rsidRPr="00FE6C6B">
        <w:rPr>
          <w:rFonts w:ascii="Arial" w:hAnsi="Arial" w:cs="Arial"/>
          <w:sz w:val="18"/>
          <w:szCs w:val="18"/>
        </w:rPr>
        <w:t xml:space="preserve"> hedeflerinin </w:t>
      </w:r>
      <w:r w:rsidR="00E4018A" w:rsidRPr="00FE6C6B">
        <w:rPr>
          <w:rFonts w:ascii="Arial" w:hAnsi="Arial" w:cs="Arial"/>
          <w:sz w:val="18"/>
          <w:szCs w:val="18"/>
        </w:rPr>
        <w:t xml:space="preserve"> </w:t>
      </w:r>
      <w:r w:rsidRPr="00FE6C6B">
        <w:rPr>
          <w:rFonts w:ascii="Arial" w:hAnsi="Arial" w:cs="Arial"/>
          <w:sz w:val="18"/>
          <w:szCs w:val="18"/>
        </w:rPr>
        <w:t xml:space="preserve"> ≤</w:t>
      </w:r>
      <w:r w:rsidR="007A2750" w:rsidRPr="00FE6C6B">
        <w:rPr>
          <w:rFonts w:ascii="Arial" w:hAnsi="Arial" w:cs="Arial"/>
          <w:sz w:val="18"/>
          <w:szCs w:val="18"/>
        </w:rPr>
        <w:t>% 5</w:t>
      </w:r>
      <w:r w:rsidR="00E4018A" w:rsidRPr="00FE6C6B">
        <w:rPr>
          <w:rFonts w:ascii="Arial" w:hAnsi="Arial" w:cs="Arial"/>
          <w:sz w:val="18"/>
          <w:szCs w:val="18"/>
        </w:rPr>
        <w:t xml:space="preserve">0'sinde B-eta bloker dozları </w:t>
      </w:r>
      <w:r w:rsidR="008859A2" w:rsidRPr="00FE6C6B">
        <w:rPr>
          <w:rFonts w:ascii="Arial" w:hAnsi="Arial" w:cs="Arial"/>
          <w:sz w:val="18"/>
          <w:szCs w:val="18"/>
        </w:rPr>
        <w:t xml:space="preserve">alanlar </w:t>
      </w:r>
      <w:r w:rsidR="00E4018A" w:rsidRPr="00FE6C6B">
        <w:rPr>
          <w:rFonts w:ascii="Arial" w:hAnsi="Arial" w:cs="Arial"/>
          <w:sz w:val="18"/>
          <w:szCs w:val="18"/>
        </w:rPr>
        <w:t>ile</w:t>
      </w:r>
      <w:r w:rsidR="007A2750" w:rsidRPr="00FE6C6B">
        <w:rPr>
          <w:rFonts w:ascii="Arial" w:hAnsi="Arial" w:cs="Arial"/>
          <w:sz w:val="18"/>
          <w:szCs w:val="18"/>
        </w:rPr>
        <w:t xml:space="preserve"> çalışma girişinde</w:t>
      </w:r>
      <w:r w:rsidRPr="00FE6C6B">
        <w:rPr>
          <w:sz w:val="18"/>
          <w:szCs w:val="18"/>
        </w:rPr>
        <w:t xml:space="preserve"> </w:t>
      </w:r>
      <w:r w:rsidRPr="00FE6C6B">
        <w:rPr>
          <w:rFonts w:ascii="Arial" w:hAnsi="Arial" w:cs="Arial"/>
          <w:sz w:val="18"/>
          <w:szCs w:val="18"/>
        </w:rPr>
        <w:t>dinlen</w:t>
      </w:r>
      <w:r w:rsidR="00E4018A" w:rsidRPr="00FE6C6B">
        <w:rPr>
          <w:rFonts w:ascii="Arial" w:hAnsi="Arial" w:cs="Arial"/>
          <w:sz w:val="18"/>
          <w:szCs w:val="18"/>
        </w:rPr>
        <w:t>im</w:t>
      </w:r>
      <w:r w:rsidRPr="00FE6C6B">
        <w:rPr>
          <w:rFonts w:ascii="Arial" w:hAnsi="Arial" w:cs="Arial"/>
          <w:sz w:val="18"/>
          <w:szCs w:val="18"/>
        </w:rPr>
        <w:t xml:space="preserve"> kalp hızı ≥ 77 /dk</w:t>
      </w:r>
      <w:r w:rsidR="007A2750" w:rsidRPr="00FE6C6B">
        <w:rPr>
          <w:rFonts w:ascii="Arial" w:hAnsi="Arial" w:cs="Arial"/>
          <w:sz w:val="18"/>
          <w:szCs w:val="18"/>
        </w:rPr>
        <w:t xml:space="preserve"> dk olan has</w:t>
      </w:r>
      <w:r w:rsidR="00306D73" w:rsidRPr="00FE6C6B">
        <w:rPr>
          <w:rFonts w:ascii="Arial" w:hAnsi="Arial" w:cs="Arial"/>
          <w:sz w:val="18"/>
          <w:szCs w:val="18"/>
        </w:rPr>
        <w:t>talarda</w:t>
      </w:r>
      <w:r w:rsidRPr="00FE6C6B">
        <w:rPr>
          <w:rFonts w:ascii="Arial" w:hAnsi="Arial" w:cs="Arial"/>
          <w:sz w:val="18"/>
          <w:szCs w:val="18"/>
        </w:rPr>
        <w:t xml:space="preserve"> kaydedildi </w:t>
      </w:r>
      <w:r w:rsidRPr="00FE6C6B">
        <w:rPr>
          <w:rFonts w:ascii="Arial" w:hAnsi="Arial" w:cs="Arial"/>
          <w:b/>
          <w:color w:val="FF0000"/>
          <w:sz w:val="18"/>
          <w:szCs w:val="18"/>
          <w:vertAlign w:val="superscript"/>
        </w:rPr>
        <w:t>29, 30</w:t>
      </w:r>
      <w:r w:rsidR="007A2750" w:rsidRPr="00FE6C6B">
        <w:rPr>
          <w:rFonts w:ascii="Arial" w:hAnsi="Arial" w:cs="Arial"/>
          <w:color w:val="0070C0"/>
          <w:sz w:val="18"/>
          <w:szCs w:val="18"/>
        </w:rPr>
        <w:t>.</w:t>
      </w:r>
    </w:p>
    <w:p w:rsidR="001C4B5A" w:rsidRPr="00FE6C6B" w:rsidRDefault="001C4B5A" w:rsidP="006F7613">
      <w:pPr>
        <w:pStyle w:val="ListeParagraf"/>
        <w:numPr>
          <w:ilvl w:val="0"/>
          <w:numId w:val="20"/>
        </w:numPr>
        <w:autoSpaceDE w:val="0"/>
        <w:autoSpaceDN w:val="0"/>
        <w:adjustRightInd w:val="0"/>
        <w:spacing w:after="0" w:line="240" w:lineRule="auto"/>
        <w:rPr>
          <w:rFonts w:ascii="Arial" w:hAnsi="Arial" w:cs="Arial"/>
          <w:color w:val="0070C0"/>
          <w:sz w:val="18"/>
          <w:szCs w:val="18"/>
        </w:rPr>
      </w:pPr>
      <w:r w:rsidRPr="00FE6C6B">
        <w:rPr>
          <w:rFonts w:ascii="Arial" w:hAnsi="Arial" w:cs="Arial"/>
          <w:sz w:val="18"/>
          <w:szCs w:val="18"/>
        </w:rPr>
        <w:t>İvabradinin</w:t>
      </w:r>
      <w:r w:rsidR="002C3B5F" w:rsidRPr="00FE6C6B">
        <w:rPr>
          <w:rFonts w:ascii="Arial" w:hAnsi="Arial" w:cs="Arial"/>
          <w:sz w:val="18"/>
          <w:szCs w:val="18"/>
        </w:rPr>
        <w:t xml:space="preserve"> persistan</w:t>
      </w:r>
      <w:r w:rsidRPr="00FE6C6B">
        <w:rPr>
          <w:rFonts w:ascii="Arial" w:hAnsi="Arial" w:cs="Arial"/>
          <w:sz w:val="18"/>
          <w:szCs w:val="18"/>
        </w:rPr>
        <w:t xml:space="preserve"> veya kronik AF'si olanlarda,% 100 atriyal pacing ritminde veya </w:t>
      </w:r>
      <w:proofErr w:type="gramStart"/>
      <w:r w:rsidRPr="00FE6C6B">
        <w:rPr>
          <w:rFonts w:ascii="Arial" w:hAnsi="Arial" w:cs="Arial"/>
          <w:sz w:val="18"/>
          <w:szCs w:val="18"/>
        </w:rPr>
        <w:t>stabil</w:t>
      </w:r>
      <w:proofErr w:type="gramEnd"/>
      <w:r w:rsidRPr="00FE6C6B">
        <w:rPr>
          <w:rFonts w:ascii="Arial" w:hAnsi="Arial" w:cs="Arial"/>
          <w:sz w:val="18"/>
          <w:szCs w:val="18"/>
        </w:rPr>
        <w:t xml:space="preserve"> olmayan hastalarda değil; yalnızca esas olarak sinüs ritmindeki hastalar için endike olduğunu vurgulamak önemlidir.</w:t>
      </w:r>
      <w:r w:rsidRPr="00FE6C6B">
        <w:rPr>
          <w:sz w:val="18"/>
          <w:szCs w:val="18"/>
        </w:rPr>
        <w:t xml:space="preserve"> </w:t>
      </w:r>
      <w:r w:rsidRPr="00FE6C6B">
        <w:rPr>
          <w:rFonts w:ascii="Arial" w:hAnsi="Arial" w:cs="Arial"/>
          <w:sz w:val="18"/>
          <w:szCs w:val="18"/>
        </w:rPr>
        <w:t>SHIFT çalışmasında, hastaların yaklaşık</w:t>
      </w:r>
      <w:r w:rsidR="009D0DE4" w:rsidRPr="00FE6C6B">
        <w:rPr>
          <w:rFonts w:ascii="Arial" w:hAnsi="Arial" w:cs="Arial"/>
          <w:sz w:val="18"/>
          <w:szCs w:val="18"/>
        </w:rPr>
        <w:t xml:space="preserve"> </w:t>
      </w:r>
      <w:r w:rsidRPr="00FE6C6B">
        <w:rPr>
          <w:rFonts w:ascii="Arial" w:hAnsi="Arial" w:cs="Arial"/>
          <w:sz w:val="18"/>
          <w:szCs w:val="18"/>
        </w:rPr>
        <w:t>% 10'unda paroksismal AF öyküsü vardı. Bu çalışmada, zamanın en az% 40'ında sinüs ritmine ihtiyaç vardı.</w:t>
      </w:r>
      <w:r w:rsidRPr="00FE6C6B">
        <w:rPr>
          <w:sz w:val="18"/>
          <w:szCs w:val="18"/>
        </w:rPr>
        <w:t xml:space="preserve"> </w:t>
      </w:r>
      <w:r w:rsidRPr="00FE6C6B">
        <w:rPr>
          <w:rFonts w:ascii="Arial" w:hAnsi="Arial" w:cs="Arial"/>
          <w:sz w:val="18"/>
          <w:szCs w:val="18"/>
        </w:rPr>
        <w:t>Güvenlik açısından, ivabradin ile tedavi edilen hastalarda daha yüksek bradikardi oranları ve geçici görme bulanıklığı görülmüştür</w:t>
      </w:r>
      <w:r w:rsidR="00EE6E97" w:rsidRPr="00FE6C6B">
        <w:rPr>
          <w:rFonts w:ascii="Arial" w:hAnsi="Arial" w:cs="Arial"/>
          <w:b/>
          <w:color w:val="FF0000"/>
          <w:sz w:val="18"/>
          <w:szCs w:val="18"/>
          <w:vertAlign w:val="superscript"/>
        </w:rPr>
        <w:t>28</w:t>
      </w:r>
      <w:r w:rsidRPr="00FE6C6B">
        <w:rPr>
          <w:rFonts w:ascii="Arial" w:hAnsi="Arial" w:cs="Arial"/>
          <w:color w:val="0070C0"/>
          <w:sz w:val="18"/>
          <w:szCs w:val="18"/>
        </w:rPr>
        <w:t>.</w:t>
      </w:r>
    </w:p>
    <w:p w:rsidR="00796A53" w:rsidRPr="00FE6C6B" w:rsidRDefault="00796A53" w:rsidP="001C4B5A">
      <w:pPr>
        <w:autoSpaceDE w:val="0"/>
        <w:autoSpaceDN w:val="0"/>
        <w:adjustRightInd w:val="0"/>
        <w:spacing w:after="0" w:line="240" w:lineRule="auto"/>
        <w:ind w:left="720"/>
        <w:rPr>
          <w:rFonts w:ascii="Arial" w:hAnsi="Arial" w:cs="Arial"/>
          <w:color w:val="0070C0"/>
          <w:sz w:val="18"/>
          <w:szCs w:val="18"/>
        </w:rPr>
      </w:pPr>
    </w:p>
    <w:p w:rsidR="00EE6E97" w:rsidRPr="00FE6C6B" w:rsidRDefault="00B96BCB" w:rsidP="006F7613">
      <w:pPr>
        <w:pStyle w:val="ListeParagraf"/>
        <w:numPr>
          <w:ilvl w:val="0"/>
          <w:numId w:val="8"/>
        </w:numPr>
        <w:autoSpaceDE w:val="0"/>
        <w:autoSpaceDN w:val="0"/>
        <w:adjustRightInd w:val="0"/>
        <w:spacing w:after="0" w:line="240" w:lineRule="auto"/>
        <w:rPr>
          <w:rFonts w:ascii="Arial" w:hAnsi="Arial" w:cs="Arial"/>
          <w:sz w:val="18"/>
          <w:szCs w:val="18"/>
        </w:rPr>
      </w:pPr>
      <w:r w:rsidRPr="00FE6C6B">
        <w:rPr>
          <w:rFonts w:ascii="Arial" w:hAnsi="Arial" w:cs="Arial"/>
          <w:sz w:val="20"/>
          <w:szCs w:val="20"/>
        </w:rPr>
        <w:t xml:space="preserve">2016 ACC / AHA / HFSA HF kılavuz </w:t>
      </w:r>
      <w:proofErr w:type="gramStart"/>
      <w:r w:rsidRPr="00FE6C6B">
        <w:rPr>
          <w:rFonts w:ascii="Arial" w:hAnsi="Arial" w:cs="Arial"/>
          <w:sz w:val="20"/>
          <w:szCs w:val="20"/>
        </w:rPr>
        <w:t>güncellemesinde , kalp</w:t>
      </w:r>
      <w:proofErr w:type="gramEnd"/>
      <w:r w:rsidRPr="00FE6C6B">
        <w:rPr>
          <w:rFonts w:ascii="Arial" w:hAnsi="Arial" w:cs="Arial"/>
          <w:sz w:val="20"/>
          <w:szCs w:val="20"/>
        </w:rPr>
        <w:t xml:space="preserve"> yetersizliği nedeniyle hastane</w:t>
      </w:r>
      <w:r w:rsidR="00D75716" w:rsidRPr="00FE6C6B">
        <w:rPr>
          <w:rFonts w:ascii="Arial" w:hAnsi="Arial" w:cs="Arial"/>
          <w:sz w:val="20"/>
          <w:szCs w:val="20"/>
        </w:rPr>
        <w:t xml:space="preserve">ye yatma riskini azaltmak için </w:t>
      </w:r>
      <w:r w:rsidR="00D75716" w:rsidRPr="00D75716">
        <w:rPr>
          <w:rFonts w:ascii="Arial" w:hAnsi="Arial" w:cs="Arial"/>
          <w:b/>
          <w:color w:val="FF0000"/>
          <w:sz w:val="20"/>
          <w:szCs w:val="20"/>
          <w:vertAlign w:val="superscript"/>
        </w:rPr>
        <w:t>3,4</w:t>
      </w:r>
      <w:r w:rsidRPr="00A32074">
        <w:rPr>
          <w:rFonts w:ascii="Arial" w:hAnsi="Arial" w:cs="Arial"/>
          <w:color w:val="0070C0"/>
          <w:sz w:val="20"/>
          <w:szCs w:val="20"/>
        </w:rPr>
        <w:t xml:space="preserve">, </w:t>
      </w:r>
      <w:r w:rsidR="00D75716" w:rsidRPr="00FE6C6B">
        <w:rPr>
          <w:rFonts w:ascii="Arial" w:hAnsi="Arial" w:cs="Arial"/>
          <w:sz w:val="18"/>
          <w:szCs w:val="18"/>
        </w:rPr>
        <w:t xml:space="preserve">KYdEF'li </w:t>
      </w:r>
      <w:r w:rsidRPr="00FE6C6B">
        <w:rPr>
          <w:rFonts w:ascii="Arial" w:hAnsi="Arial" w:cs="Arial"/>
          <w:sz w:val="18"/>
          <w:szCs w:val="18"/>
        </w:rPr>
        <w:t>(SVEF ≤% 35) halihazırda maksimum tolere edilen dozda bir beta bloker dahil KYTT alan  ve istirahatte 70 / dakikadan daha yüksek kalp hızı ile</w:t>
      </w:r>
      <w:r w:rsidRPr="00FE6C6B">
        <w:rPr>
          <w:rFonts w:ascii="Arial" w:hAnsi="Arial" w:cs="Arial"/>
          <w:sz w:val="20"/>
          <w:szCs w:val="20"/>
        </w:rPr>
        <w:t xml:space="preserve"> </w:t>
      </w:r>
      <w:r w:rsidRPr="00FE6C6B">
        <w:rPr>
          <w:rFonts w:ascii="Arial" w:hAnsi="Arial" w:cs="Arial"/>
          <w:sz w:val="18"/>
          <w:szCs w:val="18"/>
        </w:rPr>
        <w:t xml:space="preserve">sinüs ritminde olan hastalarda </w:t>
      </w:r>
      <w:r w:rsidRPr="00A32074">
        <w:rPr>
          <w:rFonts w:ascii="Arial" w:hAnsi="Arial" w:cs="Arial"/>
          <w:color w:val="0070C0"/>
          <w:sz w:val="20"/>
          <w:szCs w:val="20"/>
        </w:rPr>
        <w:t>(</w:t>
      </w:r>
      <w:r w:rsidRPr="00A32074">
        <w:rPr>
          <w:rFonts w:ascii="Arial" w:hAnsi="Arial" w:cs="Arial"/>
          <w:b/>
          <w:color w:val="FF0000"/>
          <w:sz w:val="20"/>
          <w:szCs w:val="20"/>
          <w:u w:val="single"/>
        </w:rPr>
        <w:t>Figür -2</w:t>
      </w:r>
      <w:r w:rsidRPr="00A32074">
        <w:rPr>
          <w:rFonts w:ascii="Arial" w:hAnsi="Arial" w:cs="Arial"/>
          <w:color w:val="FF0000"/>
          <w:sz w:val="20"/>
          <w:szCs w:val="20"/>
        </w:rPr>
        <w:t xml:space="preserve"> </w:t>
      </w:r>
      <w:r w:rsidRPr="00A32074">
        <w:rPr>
          <w:rFonts w:ascii="Arial" w:hAnsi="Arial" w:cs="Arial"/>
          <w:color w:val="0070C0"/>
          <w:sz w:val="20"/>
          <w:szCs w:val="20"/>
        </w:rPr>
        <w:t xml:space="preserve">ve </w:t>
      </w:r>
      <w:r w:rsidRPr="00A32074">
        <w:rPr>
          <w:rFonts w:ascii="Arial" w:hAnsi="Arial" w:cs="Arial"/>
          <w:b/>
          <w:color w:val="FF0000"/>
          <w:sz w:val="20"/>
          <w:szCs w:val="20"/>
          <w:u w:val="single"/>
        </w:rPr>
        <w:t>-3</w:t>
      </w:r>
      <w:r w:rsidRPr="00A32074">
        <w:rPr>
          <w:rFonts w:ascii="Arial" w:hAnsi="Arial" w:cs="Arial"/>
          <w:color w:val="0070C0"/>
          <w:sz w:val="20"/>
          <w:szCs w:val="20"/>
        </w:rPr>
        <w:t xml:space="preserve">, </w:t>
      </w:r>
      <w:r w:rsidRPr="005B7D9F">
        <w:rPr>
          <w:rFonts w:ascii="Arial" w:hAnsi="Arial" w:cs="Arial"/>
          <w:b/>
          <w:color w:val="FF0000"/>
          <w:sz w:val="20"/>
          <w:szCs w:val="20"/>
          <w:highlight w:val="yellow"/>
          <w:u w:val="single"/>
        </w:rPr>
        <w:t>Tablo -1</w:t>
      </w:r>
      <w:r w:rsidRPr="005B7D9F">
        <w:rPr>
          <w:rFonts w:ascii="Arial" w:hAnsi="Arial" w:cs="Arial"/>
          <w:color w:val="0070C0"/>
          <w:sz w:val="20"/>
          <w:szCs w:val="20"/>
          <w:highlight w:val="yellow"/>
        </w:rPr>
        <w:t xml:space="preserve">, </w:t>
      </w:r>
      <w:r w:rsidRPr="005B7D9F">
        <w:rPr>
          <w:rFonts w:ascii="Arial" w:hAnsi="Arial" w:cs="Arial"/>
          <w:b/>
          <w:color w:val="FF0000"/>
          <w:sz w:val="20"/>
          <w:szCs w:val="20"/>
          <w:highlight w:val="yellow"/>
        </w:rPr>
        <w:t>-2</w:t>
      </w:r>
      <w:r w:rsidRPr="00A32074">
        <w:rPr>
          <w:rFonts w:ascii="Arial" w:hAnsi="Arial" w:cs="Arial"/>
          <w:color w:val="FF0000"/>
          <w:sz w:val="20"/>
          <w:szCs w:val="20"/>
        </w:rPr>
        <w:t xml:space="preserve"> </w:t>
      </w:r>
      <w:r w:rsidRPr="00FE6C6B">
        <w:rPr>
          <w:rFonts w:ascii="Arial" w:hAnsi="Arial" w:cs="Arial"/>
          <w:sz w:val="18"/>
          <w:szCs w:val="18"/>
        </w:rPr>
        <w:t>ve</w:t>
      </w:r>
      <w:r w:rsidRPr="00A32074">
        <w:rPr>
          <w:rFonts w:ascii="Arial" w:hAnsi="Arial" w:cs="Arial"/>
          <w:color w:val="0070C0"/>
          <w:sz w:val="20"/>
          <w:szCs w:val="20"/>
        </w:rPr>
        <w:t xml:space="preserve"> </w:t>
      </w:r>
      <w:r w:rsidRPr="005B7D9F">
        <w:rPr>
          <w:rFonts w:ascii="Arial" w:hAnsi="Arial" w:cs="Arial"/>
          <w:b/>
          <w:color w:val="FF0000"/>
          <w:sz w:val="20"/>
          <w:szCs w:val="20"/>
          <w:highlight w:val="yellow"/>
          <w:u w:val="single"/>
        </w:rPr>
        <w:t>-5</w:t>
      </w:r>
      <w:r w:rsidRPr="005B7D9F">
        <w:rPr>
          <w:rFonts w:ascii="Arial" w:hAnsi="Arial" w:cs="Arial"/>
          <w:color w:val="0070C0"/>
          <w:sz w:val="20"/>
          <w:szCs w:val="20"/>
          <w:highlight w:val="yellow"/>
        </w:rPr>
        <w:t>)]</w:t>
      </w:r>
      <w:r w:rsidRPr="00A32074">
        <w:rPr>
          <w:rFonts w:ascii="Arial" w:hAnsi="Arial" w:cs="Arial"/>
          <w:color w:val="0070C0"/>
          <w:sz w:val="20"/>
          <w:szCs w:val="20"/>
        </w:rPr>
        <w:t xml:space="preserve"> </w:t>
      </w:r>
      <w:r w:rsidRPr="00FE6C6B">
        <w:rPr>
          <w:rFonts w:ascii="Arial" w:hAnsi="Arial" w:cs="Arial"/>
          <w:sz w:val="18"/>
          <w:szCs w:val="18"/>
        </w:rPr>
        <w:t>tedavi olarak ivabradin önerilmiştir (sınıf IIa, kanıt düzeyi B-R)</w:t>
      </w:r>
      <w:r w:rsidRPr="00FE6C6B">
        <w:rPr>
          <w:rFonts w:ascii="Arial" w:hAnsi="Arial" w:cs="Arial"/>
          <w:b/>
          <w:sz w:val="18"/>
          <w:szCs w:val="18"/>
          <w:vertAlign w:val="superscript"/>
        </w:rPr>
        <w:t>3,4,6</w:t>
      </w:r>
      <w:r w:rsidRPr="00FE6C6B">
        <w:rPr>
          <w:rFonts w:ascii="Arial" w:hAnsi="Arial" w:cs="Arial"/>
          <w:sz w:val="18"/>
          <w:szCs w:val="18"/>
        </w:rPr>
        <w:t>.</w:t>
      </w:r>
    </w:p>
    <w:p w:rsidR="00C56479" w:rsidRPr="00FE6C6B" w:rsidRDefault="00C56479" w:rsidP="006F7613">
      <w:pPr>
        <w:pStyle w:val="ListeParagraf"/>
        <w:numPr>
          <w:ilvl w:val="0"/>
          <w:numId w:val="8"/>
        </w:numPr>
        <w:autoSpaceDE w:val="0"/>
        <w:autoSpaceDN w:val="0"/>
        <w:adjustRightInd w:val="0"/>
        <w:spacing w:after="0" w:line="240" w:lineRule="auto"/>
        <w:rPr>
          <w:rFonts w:ascii="Arial" w:hAnsi="Arial" w:cs="Arial"/>
          <w:sz w:val="18"/>
          <w:szCs w:val="18"/>
        </w:rPr>
      </w:pPr>
      <w:r w:rsidRPr="00FE6C6B">
        <w:rPr>
          <w:rFonts w:ascii="Arial" w:hAnsi="Arial" w:cs="Arial"/>
          <w:sz w:val="18"/>
          <w:szCs w:val="18"/>
        </w:rPr>
        <w:lastRenderedPageBreak/>
        <w:t xml:space="preserve">Ivabradine karşı kontrendikasyonlar </w:t>
      </w:r>
      <w:r w:rsidR="00D75716" w:rsidRPr="00FE6C6B">
        <w:rPr>
          <w:rFonts w:ascii="Arial" w:hAnsi="Arial" w:cs="Arial"/>
          <w:sz w:val="18"/>
          <w:szCs w:val="18"/>
        </w:rPr>
        <w:t>(</w:t>
      </w:r>
      <w:r w:rsidRPr="00FE6C6B">
        <w:rPr>
          <w:rFonts w:ascii="Arial" w:hAnsi="Arial" w:cs="Arial"/>
          <w:b/>
          <w:i/>
          <w:sz w:val="18"/>
          <w:szCs w:val="18"/>
          <w:highlight w:val="yellow"/>
        </w:rPr>
        <w:t>Tablo 4</w:t>
      </w:r>
      <w:r w:rsidR="00D75716" w:rsidRPr="00FE6C6B">
        <w:rPr>
          <w:rFonts w:ascii="Arial" w:hAnsi="Arial" w:cs="Arial"/>
          <w:b/>
          <w:i/>
          <w:sz w:val="18"/>
          <w:szCs w:val="18"/>
        </w:rPr>
        <w:t>)</w:t>
      </w:r>
      <w:r w:rsidRPr="00FE6C6B">
        <w:rPr>
          <w:rFonts w:ascii="Arial" w:hAnsi="Arial" w:cs="Arial"/>
          <w:sz w:val="18"/>
          <w:szCs w:val="18"/>
        </w:rPr>
        <w:t>'te sıralanmıştır.</w:t>
      </w:r>
    </w:p>
    <w:p w:rsidR="00286F25" w:rsidRPr="00A32074" w:rsidRDefault="00286F25" w:rsidP="00286F25">
      <w:pPr>
        <w:pStyle w:val="ListeParagraf"/>
        <w:autoSpaceDE w:val="0"/>
        <w:autoSpaceDN w:val="0"/>
        <w:adjustRightInd w:val="0"/>
        <w:spacing w:after="0" w:line="240" w:lineRule="auto"/>
        <w:rPr>
          <w:rFonts w:ascii="Arial" w:hAnsi="Arial" w:cs="Arial"/>
          <w:color w:val="0070C0"/>
          <w:sz w:val="20"/>
          <w:szCs w:val="20"/>
        </w:rPr>
      </w:pPr>
    </w:p>
    <w:p w:rsidR="00286F25" w:rsidRDefault="00286F25" w:rsidP="00183B8E">
      <w:pPr>
        <w:autoSpaceDE w:val="0"/>
        <w:autoSpaceDN w:val="0"/>
        <w:adjustRightInd w:val="0"/>
        <w:spacing w:after="0" w:line="240" w:lineRule="auto"/>
        <w:rPr>
          <w:rFonts w:ascii="AdvOTe81213fa" w:hAnsi="AdvOTe81213fa" w:cs="AdvOTe81213fa"/>
          <w:color w:val="000000"/>
          <w:sz w:val="15"/>
          <w:szCs w:val="15"/>
        </w:rPr>
      </w:pPr>
    </w:p>
    <w:p w:rsidR="00286F25" w:rsidRDefault="00220699" w:rsidP="00183B8E">
      <w:pPr>
        <w:autoSpaceDE w:val="0"/>
        <w:autoSpaceDN w:val="0"/>
        <w:adjustRightInd w:val="0"/>
        <w:spacing w:after="0" w:line="240" w:lineRule="auto"/>
        <w:rPr>
          <w:rFonts w:ascii="AdvOTe81213fa" w:hAnsi="AdvOTe81213fa" w:cs="AdvOTe81213fa"/>
          <w:color w:val="000000"/>
          <w:sz w:val="15"/>
          <w:szCs w:val="15"/>
        </w:rPr>
      </w:pPr>
      <w:r w:rsidRPr="00220699">
        <w:rPr>
          <w:rFonts w:ascii="Times New Roman" w:hAnsi="Times New Roman" w:cs="Times New Roman"/>
          <w:color w:val="FF0000"/>
          <w:sz w:val="28"/>
          <w:szCs w:val="28"/>
          <w:u w:val="single"/>
        </w:rPr>
        <w:t>Tablo -2:</w:t>
      </w:r>
      <w:r w:rsidRPr="00220699">
        <w:rPr>
          <w:rFonts w:ascii="AdvOTe81213fa" w:hAnsi="AdvOTe81213fa" w:cs="AdvOTe81213fa"/>
          <w:color w:val="FF0000"/>
          <w:sz w:val="15"/>
          <w:szCs w:val="15"/>
        </w:rPr>
        <w:t xml:space="preserve"> </w:t>
      </w:r>
      <w:r w:rsidRPr="00220699">
        <w:rPr>
          <w:rFonts w:ascii="Times New Roman" w:hAnsi="Times New Roman" w:cs="Times New Roman"/>
          <w:b/>
          <w:color w:val="000000"/>
          <w:sz w:val="20"/>
          <w:szCs w:val="20"/>
        </w:rPr>
        <w:t>ARNI, Ivabradine ve SGLT2 İnhibitör Kullanımı Endikasyonları</w:t>
      </w:r>
      <w:r w:rsidR="00FE6C6B">
        <w:rPr>
          <w:rFonts w:ascii="Times New Roman" w:hAnsi="Times New Roman" w:cs="Times New Roman"/>
          <w:b/>
          <w:color w:val="000000"/>
          <w:sz w:val="20"/>
          <w:szCs w:val="20"/>
        </w:rPr>
        <w:t>.</w:t>
      </w:r>
    </w:p>
    <w:p w:rsidR="00286F25" w:rsidRPr="00286F25" w:rsidRDefault="00286F25" w:rsidP="00183B8E">
      <w:pPr>
        <w:autoSpaceDE w:val="0"/>
        <w:autoSpaceDN w:val="0"/>
        <w:adjustRightInd w:val="0"/>
        <w:spacing w:after="0" w:line="240" w:lineRule="auto"/>
        <w:rPr>
          <w:rFonts w:ascii="Times New Roman" w:hAnsi="Times New Roman" w:cs="Times New Roman"/>
          <w:b/>
          <w:color w:val="000000"/>
          <w:sz w:val="20"/>
          <w:szCs w:val="20"/>
        </w:rPr>
      </w:pPr>
    </w:p>
    <w:p w:rsidR="00183B8E" w:rsidRPr="005B7D9F" w:rsidRDefault="00E71EBF" w:rsidP="005B7D9F">
      <w:pPr>
        <w:pBdr>
          <w:bottom w:val="single" w:sz="4" w:space="1" w:color="auto"/>
        </w:pBdr>
        <w:autoSpaceDE w:val="0"/>
        <w:autoSpaceDN w:val="0"/>
        <w:adjustRightInd w:val="0"/>
        <w:spacing w:after="0" w:line="240" w:lineRule="auto"/>
        <w:rPr>
          <w:rFonts w:ascii="AdvOTe81213fa" w:hAnsi="AdvOTe81213fa" w:cs="AdvOTe81213fa"/>
          <w:color w:val="000000"/>
          <w:sz w:val="36"/>
          <w:szCs w:val="36"/>
        </w:rPr>
      </w:pPr>
      <w:r>
        <w:rPr>
          <w:rFonts w:ascii="AdvOTe81213fa" w:hAnsi="AdvOTe81213fa" w:cs="AdvOTe81213fa"/>
          <w:noProof/>
          <w:color w:val="000000"/>
          <w:sz w:val="36"/>
          <w:szCs w:val="36"/>
          <w:lang w:eastAsia="tr-TR"/>
        </w:rPr>
        <w:drawing>
          <wp:inline distT="0" distB="0" distL="0" distR="0" wp14:anchorId="41B6556D">
            <wp:extent cx="6096635" cy="34296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317F9" w:rsidRDefault="009317F9" w:rsidP="00183B8E">
      <w:pPr>
        <w:autoSpaceDE w:val="0"/>
        <w:autoSpaceDN w:val="0"/>
        <w:adjustRightInd w:val="0"/>
        <w:spacing w:after="0" w:line="240" w:lineRule="auto"/>
        <w:rPr>
          <w:rFonts w:ascii="AdvOTf2345705" w:hAnsi="AdvOTf2345705" w:cs="AdvOTf2345705"/>
          <w:b/>
          <w:color w:val="FF0000"/>
          <w:sz w:val="15"/>
          <w:szCs w:val="15"/>
        </w:rPr>
      </w:pPr>
    </w:p>
    <w:p w:rsidR="00716757" w:rsidRDefault="00716757" w:rsidP="002B43B9">
      <w:pPr>
        <w:rPr>
          <w:rFonts w:ascii="Times New Roman" w:hAnsi="Times New Roman" w:cs="Times New Roman"/>
          <w:b/>
          <w:color w:val="FF0000"/>
          <w:sz w:val="28"/>
          <w:szCs w:val="28"/>
          <w:u w:val="single"/>
        </w:rPr>
      </w:pPr>
    </w:p>
    <w:p w:rsidR="00716757" w:rsidRDefault="00716757" w:rsidP="002B43B9">
      <w:pPr>
        <w:rPr>
          <w:rFonts w:ascii="Times New Roman" w:hAnsi="Times New Roman" w:cs="Times New Roman"/>
          <w:b/>
          <w:color w:val="FF0000"/>
          <w:sz w:val="28"/>
          <w:szCs w:val="28"/>
          <w:u w:val="single"/>
        </w:rPr>
      </w:pPr>
    </w:p>
    <w:p w:rsidR="00716757" w:rsidRDefault="00716757" w:rsidP="002B43B9">
      <w:pPr>
        <w:rPr>
          <w:rFonts w:ascii="Times New Roman" w:hAnsi="Times New Roman" w:cs="Times New Roman"/>
          <w:b/>
          <w:color w:val="44546A" w:themeColor="text2"/>
          <w:sz w:val="20"/>
          <w:szCs w:val="20"/>
        </w:rPr>
      </w:pPr>
    </w:p>
    <w:p w:rsidR="00716757" w:rsidRPr="00716757" w:rsidRDefault="00716757" w:rsidP="00220699">
      <w:pPr>
        <w:rPr>
          <w:rFonts w:ascii="Times New Roman" w:hAnsi="Times New Roman" w:cs="Times New Roman"/>
          <w:b/>
          <w:color w:val="0070C0"/>
          <w:sz w:val="36"/>
          <w:szCs w:val="36"/>
        </w:rPr>
      </w:pPr>
    </w:p>
    <w:p w:rsidR="005B7D9F" w:rsidRPr="00FE6C6B" w:rsidRDefault="005B7D9F" w:rsidP="002B43B9">
      <w:pPr>
        <w:rPr>
          <w:rFonts w:ascii="Times New Roman" w:hAnsi="Times New Roman" w:cs="Times New Roman"/>
          <w:b/>
          <w:sz w:val="28"/>
          <w:szCs w:val="28"/>
        </w:rPr>
      </w:pPr>
    </w:p>
    <w:p w:rsidR="002B43B9" w:rsidRPr="00FE6C6B" w:rsidRDefault="002B43B9" w:rsidP="002B43B9">
      <w:pPr>
        <w:rPr>
          <w:rFonts w:ascii="Times New Roman" w:hAnsi="Times New Roman" w:cs="Times New Roman"/>
          <w:b/>
          <w:sz w:val="24"/>
          <w:szCs w:val="24"/>
        </w:rPr>
      </w:pPr>
      <w:r w:rsidRPr="00FE6C6B">
        <w:rPr>
          <w:rFonts w:ascii="Times New Roman" w:hAnsi="Times New Roman" w:cs="Times New Roman"/>
          <w:b/>
          <w:sz w:val="28"/>
          <w:szCs w:val="28"/>
        </w:rPr>
        <w:t>Sodyum- Glikoz Ortak- taşıyıcı -2 İnhibitörleri</w:t>
      </w:r>
      <w:r w:rsidRPr="00FE6C6B">
        <w:rPr>
          <w:rFonts w:ascii="Times New Roman" w:hAnsi="Times New Roman" w:cs="Times New Roman"/>
          <w:b/>
          <w:sz w:val="24"/>
          <w:szCs w:val="24"/>
        </w:rPr>
        <w:t xml:space="preserve"> (</w:t>
      </w:r>
      <w:r w:rsidRPr="00FE6C6B">
        <w:rPr>
          <w:rFonts w:ascii="Times New Roman" w:hAnsi="Times New Roman" w:cs="Times New Roman"/>
          <w:i/>
          <w:sz w:val="24"/>
          <w:szCs w:val="24"/>
        </w:rPr>
        <w:t>Sodium-Glucose Cotransporter-2 Inhibitors</w:t>
      </w:r>
      <w:r w:rsidRPr="00FE6C6B">
        <w:rPr>
          <w:rFonts w:ascii="Times New Roman" w:hAnsi="Times New Roman" w:cs="Times New Roman"/>
          <w:b/>
          <w:sz w:val="24"/>
          <w:szCs w:val="24"/>
        </w:rPr>
        <w:t>)</w:t>
      </w:r>
    </w:p>
    <w:p w:rsidR="000E0F7A" w:rsidRPr="002C0BF6" w:rsidRDefault="008025F4" w:rsidP="00183B8E">
      <w:pPr>
        <w:autoSpaceDE w:val="0"/>
        <w:autoSpaceDN w:val="0"/>
        <w:adjustRightInd w:val="0"/>
        <w:spacing w:after="0" w:line="240" w:lineRule="auto"/>
        <w:rPr>
          <w:sz w:val="18"/>
          <w:szCs w:val="18"/>
        </w:rPr>
      </w:pPr>
      <w:r w:rsidRPr="002C0BF6">
        <w:rPr>
          <w:rFonts w:ascii="Arial" w:hAnsi="Arial" w:cs="Arial"/>
          <w:sz w:val="18"/>
          <w:szCs w:val="18"/>
        </w:rPr>
        <w:t xml:space="preserve">Genel </w:t>
      </w:r>
      <w:r w:rsidR="000E0F7A" w:rsidRPr="002C0BF6">
        <w:rPr>
          <w:rFonts w:ascii="Arial" w:hAnsi="Arial" w:cs="Arial"/>
          <w:sz w:val="18"/>
          <w:szCs w:val="18"/>
        </w:rPr>
        <w:t>kardiyovasküler</w:t>
      </w:r>
      <w:r w:rsidRPr="002C0BF6">
        <w:rPr>
          <w:rFonts w:ascii="Arial" w:hAnsi="Arial" w:cs="Arial"/>
          <w:sz w:val="18"/>
          <w:szCs w:val="18"/>
        </w:rPr>
        <w:t xml:space="preserve"> risk azaltımı için SGLT2</w:t>
      </w:r>
      <w:r w:rsidR="000E0F7A" w:rsidRPr="002C0BF6">
        <w:rPr>
          <w:rFonts w:ascii="Arial" w:hAnsi="Arial" w:cs="Arial"/>
          <w:sz w:val="18"/>
          <w:szCs w:val="18"/>
        </w:rPr>
        <w:t xml:space="preserve"> (Sodium-Glucose Cotransporter-2) </w:t>
      </w:r>
      <w:r w:rsidRPr="002C0BF6">
        <w:rPr>
          <w:rFonts w:ascii="Arial" w:hAnsi="Arial" w:cs="Arial"/>
          <w:sz w:val="18"/>
          <w:szCs w:val="18"/>
        </w:rPr>
        <w:t xml:space="preserve"> inhibitörlerinin kullanımı, kısa süre önce </w:t>
      </w:r>
      <w:r w:rsidR="000F69E6" w:rsidRPr="002C0BF6">
        <w:rPr>
          <w:rFonts w:ascii="Arial" w:hAnsi="Arial" w:cs="Arial"/>
          <w:sz w:val="18"/>
          <w:szCs w:val="18"/>
        </w:rPr>
        <w:t xml:space="preserve">“ </w:t>
      </w:r>
      <w:r w:rsidRPr="002C0BF6">
        <w:rPr>
          <w:rFonts w:ascii="Arial" w:hAnsi="Arial" w:cs="Arial"/>
          <w:i/>
          <w:sz w:val="18"/>
          <w:szCs w:val="18"/>
        </w:rPr>
        <w:t xml:space="preserve">ACC'nin Tip 2 Diyabetli hastalarda Kardiyovasküler Risk Azaltımı için Yeni Tedaviler Üzerine </w:t>
      </w:r>
      <w:proofErr w:type="gramStart"/>
      <w:r w:rsidR="000F69E6" w:rsidRPr="002C0BF6">
        <w:rPr>
          <w:rFonts w:ascii="Arial" w:hAnsi="Arial" w:cs="Arial"/>
          <w:i/>
          <w:sz w:val="18"/>
          <w:szCs w:val="18"/>
        </w:rPr>
        <w:t xml:space="preserve">2020 </w:t>
      </w:r>
      <w:r w:rsidRPr="002C0BF6">
        <w:rPr>
          <w:rFonts w:ascii="Arial" w:hAnsi="Arial" w:cs="Arial"/>
          <w:i/>
          <w:sz w:val="18"/>
          <w:szCs w:val="18"/>
        </w:rPr>
        <w:t xml:space="preserve"> Uzman</w:t>
      </w:r>
      <w:proofErr w:type="gramEnd"/>
      <w:r w:rsidRPr="002C0BF6">
        <w:rPr>
          <w:rFonts w:ascii="Arial" w:hAnsi="Arial" w:cs="Arial"/>
          <w:i/>
          <w:sz w:val="18"/>
          <w:szCs w:val="18"/>
        </w:rPr>
        <w:t xml:space="preserve"> Uzlaşı Karar Yolu'nda</w:t>
      </w:r>
      <w:r w:rsidRPr="002C0BF6">
        <w:rPr>
          <w:rFonts w:ascii="Arial" w:hAnsi="Arial" w:cs="Arial"/>
          <w:sz w:val="18"/>
          <w:szCs w:val="18"/>
        </w:rPr>
        <w:t xml:space="preserve">” ele alınmıştır </w:t>
      </w:r>
      <w:r w:rsidRPr="002C0BF6">
        <w:rPr>
          <w:rFonts w:ascii="Arial" w:hAnsi="Arial" w:cs="Arial"/>
          <w:b/>
          <w:color w:val="FF0000"/>
          <w:sz w:val="18"/>
          <w:szCs w:val="18"/>
          <w:vertAlign w:val="superscript"/>
        </w:rPr>
        <w:t>31</w:t>
      </w:r>
      <w:r w:rsidRPr="002C0BF6">
        <w:rPr>
          <w:rFonts w:ascii="Arial" w:hAnsi="Arial" w:cs="Arial"/>
          <w:color w:val="0070C0"/>
          <w:sz w:val="18"/>
          <w:szCs w:val="18"/>
        </w:rPr>
        <w:t>.</w:t>
      </w:r>
      <w:r w:rsidR="00464C5C" w:rsidRPr="002C0BF6">
        <w:rPr>
          <w:sz w:val="18"/>
          <w:szCs w:val="18"/>
        </w:rPr>
        <w:t xml:space="preserve"> </w:t>
      </w:r>
    </w:p>
    <w:p w:rsidR="00183B8E" w:rsidRPr="002C0BF6" w:rsidRDefault="00464C5C" w:rsidP="00183B8E">
      <w:p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 xml:space="preserve">Bununla birlikte, bu belge özellikle KYdEF hastalarının bakımı için SGLT2 inhibitörlerinin ortaya çıkan </w:t>
      </w:r>
      <w:proofErr w:type="gramStart"/>
      <w:r w:rsidR="000E0F7A" w:rsidRPr="002C0BF6">
        <w:rPr>
          <w:rFonts w:ascii="Arial" w:hAnsi="Arial" w:cs="Arial"/>
          <w:sz w:val="18"/>
          <w:szCs w:val="18"/>
        </w:rPr>
        <w:t>spesifik</w:t>
      </w:r>
      <w:proofErr w:type="gramEnd"/>
      <w:r w:rsidR="000E0F7A" w:rsidRPr="002C0BF6">
        <w:rPr>
          <w:rFonts w:ascii="Arial" w:hAnsi="Arial" w:cs="Arial"/>
          <w:sz w:val="18"/>
          <w:szCs w:val="18"/>
        </w:rPr>
        <w:t xml:space="preserve"> </w:t>
      </w:r>
      <w:r w:rsidRPr="002C0BF6">
        <w:rPr>
          <w:rFonts w:ascii="Arial" w:hAnsi="Arial" w:cs="Arial"/>
          <w:sz w:val="18"/>
          <w:szCs w:val="18"/>
        </w:rPr>
        <w:t>rolüne odaklanmamıştır.</w:t>
      </w:r>
    </w:p>
    <w:p w:rsidR="00F0278C" w:rsidRPr="002C0BF6" w:rsidRDefault="00464C5C" w:rsidP="00183B8E">
      <w:pPr>
        <w:autoSpaceDE w:val="0"/>
        <w:autoSpaceDN w:val="0"/>
        <w:adjustRightInd w:val="0"/>
        <w:spacing w:after="0" w:line="240" w:lineRule="auto"/>
        <w:rPr>
          <w:sz w:val="18"/>
          <w:szCs w:val="18"/>
        </w:rPr>
      </w:pPr>
      <w:r w:rsidRPr="002C0BF6">
        <w:rPr>
          <w:rFonts w:ascii="Arial" w:hAnsi="Arial" w:cs="Arial"/>
          <w:sz w:val="18"/>
          <w:szCs w:val="18"/>
        </w:rPr>
        <w:t>Yaygın</w:t>
      </w:r>
      <w:r w:rsidR="007564C4" w:rsidRPr="002C0BF6">
        <w:rPr>
          <w:rFonts w:ascii="Arial" w:hAnsi="Arial" w:cs="Arial"/>
          <w:sz w:val="18"/>
          <w:szCs w:val="18"/>
        </w:rPr>
        <w:t xml:space="preserve"> </w:t>
      </w:r>
      <w:proofErr w:type="gramStart"/>
      <w:r w:rsidR="007564C4" w:rsidRPr="002C0BF6">
        <w:rPr>
          <w:rFonts w:ascii="Arial" w:hAnsi="Arial" w:cs="Arial"/>
          <w:sz w:val="18"/>
          <w:szCs w:val="18"/>
        </w:rPr>
        <w:t xml:space="preserve">olarak </w:t>
      </w:r>
      <w:r w:rsidRPr="002C0BF6">
        <w:rPr>
          <w:rFonts w:ascii="Arial" w:hAnsi="Arial" w:cs="Arial"/>
          <w:sz w:val="18"/>
          <w:szCs w:val="18"/>
        </w:rPr>
        <w:t xml:space="preserve"> KYd</w:t>
      </w:r>
      <w:r w:rsidR="007564C4" w:rsidRPr="002C0BF6">
        <w:rPr>
          <w:rFonts w:ascii="Arial" w:hAnsi="Arial" w:cs="Arial"/>
          <w:sz w:val="18"/>
          <w:szCs w:val="18"/>
        </w:rPr>
        <w:t>EF'li</w:t>
      </w:r>
      <w:proofErr w:type="gramEnd"/>
      <w:r w:rsidR="007564C4" w:rsidRPr="002C0BF6">
        <w:rPr>
          <w:rFonts w:ascii="Arial" w:hAnsi="Arial" w:cs="Arial"/>
          <w:sz w:val="18"/>
          <w:szCs w:val="18"/>
        </w:rPr>
        <w:t xml:space="preserve"> hastalarda</w:t>
      </w:r>
      <w:r w:rsidRPr="002C0BF6">
        <w:rPr>
          <w:rFonts w:ascii="Arial" w:hAnsi="Arial" w:cs="Arial"/>
          <w:sz w:val="18"/>
          <w:szCs w:val="18"/>
        </w:rPr>
        <w:t xml:space="preserve"> veriler, diyabetin varlığından bağımsız olarak önemli olaylarda (hastaneye yatma veya ölüm gibi)  risk</w:t>
      </w:r>
      <w:r w:rsidR="000E0F7A" w:rsidRPr="002C0BF6">
        <w:rPr>
          <w:rFonts w:ascii="Arial" w:hAnsi="Arial" w:cs="Arial"/>
          <w:sz w:val="18"/>
          <w:szCs w:val="18"/>
        </w:rPr>
        <w:t>in</w:t>
      </w:r>
      <w:r w:rsidRPr="002C0BF6">
        <w:rPr>
          <w:rFonts w:ascii="Arial" w:hAnsi="Arial" w:cs="Arial"/>
          <w:sz w:val="18"/>
          <w:szCs w:val="18"/>
        </w:rPr>
        <w:t xml:space="preserve"> azalmasını</w:t>
      </w:r>
      <w:r w:rsidR="007564C4" w:rsidRPr="002C0BF6">
        <w:rPr>
          <w:rFonts w:ascii="Arial" w:hAnsi="Arial" w:cs="Arial"/>
          <w:sz w:val="18"/>
          <w:szCs w:val="18"/>
        </w:rPr>
        <w:t xml:space="preserve"> </w:t>
      </w:r>
      <w:r w:rsidRPr="002C0BF6">
        <w:rPr>
          <w:rFonts w:ascii="Arial" w:hAnsi="Arial" w:cs="Arial"/>
          <w:sz w:val="18"/>
          <w:szCs w:val="18"/>
        </w:rPr>
        <w:t>gösteren kanıtlarla değerli bir tedavi olarak  SGLT2 inhibitörünü desteklemektedir.</w:t>
      </w:r>
      <w:r w:rsidR="007564C4" w:rsidRPr="002C0BF6">
        <w:rPr>
          <w:sz w:val="18"/>
          <w:szCs w:val="18"/>
        </w:rPr>
        <w:t xml:space="preserve"> </w:t>
      </w:r>
    </w:p>
    <w:p w:rsidR="00F0278C" w:rsidRPr="002C0BF6" w:rsidRDefault="000E0F7A" w:rsidP="00183B8E">
      <w:pPr>
        <w:autoSpaceDE w:val="0"/>
        <w:autoSpaceDN w:val="0"/>
        <w:adjustRightInd w:val="0"/>
        <w:spacing w:after="0" w:line="240" w:lineRule="auto"/>
        <w:rPr>
          <w:sz w:val="18"/>
          <w:szCs w:val="18"/>
        </w:rPr>
      </w:pPr>
      <w:r w:rsidRPr="002C0BF6">
        <w:rPr>
          <w:rFonts w:ascii="Arial" w:hAnsi="Arial" w:cs="Arial"/>
          <w:sz w:val="18"/>
          <w:szCs w:val="18"/>
        </w:rPr>
        <w:t>KYd</w:t>
      </w:r>
      <w:r w:rsidR="007564C4" w:rsidRPr="002C0BF6">
        <w:rPr>
          <w:rFonts w:ascii="Arial" w:hAnsi="Arial" w:cs="Arial"/>
          <w:sz w:val="18"/>
          <w:szCs w:val="18"/>
        </w:rPr>
        <w:t xml:space="preserve">EF'de bu ajanlardan yararlanma mekanizması belirsiz kalsa da, SGLT2 inhibitörleri ile tedavi, ozmotik diürez ve natriüreze, arteriyel basınç ve sertlikte azalmaya ve </w:t>
      </w:r>
      <w:r w:rsidR="00F0278C" w:rsidRPr="002C0BF6">
        <w:rPr>
          <w:rFonts w:ascii="Arial" w:hAnsi="Arial" w:cs="Arial"/>
          <w:sz w:val="18"/>
          <w:szCs w:val="18"/>
        </w:rPr>
        <w:t xml:space="preserve">miyokardiyumun </w:t>
      </w:r>
      <w:r w:rsidR="007564C4" w:rsidRPr="002C0BF6">
        <w:rPr>
          <w:rFonts w:ascii="Arial" w:hAnsi="Arial" w:cs="Arial"/>
          <w:sz w:val="18"/>
          <w:szCs w:val="18"/>
        </w:rPr>
        <w:t xml:space="preserve">keton </w:t>
      </w:r>
      <w:proofErr w:type="gramStart"/>
      <w:r w:rsidR="00F0278C" w:rsidRPr="002C0BF6">
        <w:rPr>
          <w:rFonts w:ascii="Arial" w:hAnsi="Arial" w:cs="Arial"/>
          <w:sz w:val="18"/>
          <w:szCs w:val="18"/>
        </w:rPr>
        <w:t>bazlı</w:t>
      </w:r>
      <w:proofErr w:type="gramEnd"/>
      <w:r w:rsidR="00F0278C" w:rsidRPr="002C0BF6">
        <w:rPr>
          <w:rFonts w:ascii="Arial" w:hAnsi="Arial" w:cs="Arial"/>
          <w:sz w:val="18"/>
          <w:szCs w:val="18"/>
        </w:rPr>
        <w:t xml:space="preserve"> metabolizmaya kaymasın</w:t>
      </w:r>
      <w:r w:rsidR="007564C4" w:rsidRPr="002C0BF6">
        <w:rPr>
          <w:rFonts w:ascii="Arial" w:hAnsi="Arial" w:cs="Arial"/>
          <w:sz w:val="18"/>
          <w:szCs w:val="18"/>
        </w:rPr>
        <w:t>a neden olur</w:t>
      </w:r>
      <w:r w:rsidR="007564C4" w:rsidRPr="002C0BF6">
        <w:rPr>
          <w:rFonts w:ascii="Arial" w:hAnsi="Arial" w:cs="Arial"/>
          <w:b/>
          <w:color w:val="FF0000"/>
          <w:sz w:val="18"/>
          <w:szCs w:val="18"/>
          <w:vertAlign w:val="superscript"/>
        </w:rPr>
        <w:t>32</w:t>
      </w:r>
      <w:r w:rsidR="007564C4" w:rsidRPr="002C0BF6">
        <w:rPr>
          <w:rFonts w:ascii="Arial" w:hAnsi="Arial" w:cs="Arial"/>
          <w:color w:val="0070C0"/>
          <w:sz w:val="18"/>
          <w:szCs w:val="18"/>
        </w:rPr>
        <w:t>.</w:t>
      </w:r>
      <w:r w:rsidR="00B14D58" w:rsidRPr="002C0BF6">
        <w:rPr>
          <w:sz w:val="18"/>
          <w:szCs w:val="18"/>
        </w:rPr>
        <w:t xml:space="preserve"> </w:t>
      </w:r>
    </w:p>
    <w:p w:rsidR="00464C5C" w:rsidRPr="002C0BF6" w:rsidRDefault="00B14D58" w:rsidP="00183B8E">
      <w:p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Daha fazla fayda, miyokardiyal remodeling üze</w:t>
      </w:r>
      <w:r w:rsidR="00E441E1" w:rsidRPr="002C0BF6">
        <w:rPr>
          <w:rFonts w:ascii="Arial" w:hAnsi="Arial" w:cs="Arial"/>
          <w:sz w:val="18"/>
          <w:szCs w:val="18"/>
        </w:rPr>
        <w:t xml:space="preserve">rinde olacak olumlu </w:t>
      </w:r>
      <w:proofErr w:type="gramStart"/>
      <w:r w:rsidR="00E441E1" w:rsidRPr="002C0BF6">
        <w:rPr>
          <w:rFonts w:ascii="Arial" w:hAnsi="Arial" w:cs="Arial"/>
          <w:sz w:val="18"/>
          <w:szCs w:val="18"/>
        </w:rPr>
        <w:t xml:space="preserve">etkileri </w:t>
      </w:r>
      <w:r w:rsidRPr="002C0BF6">
        <w:rPr>
          <w:rFonts w:ascii="Arial" w:hAnsi="Arial" w:cs="Arial"/>
          <w:sz w:val="18"/>
          <w:szCs w:val="18"/>
        </w:rPr>
        <w:t xml:space="preserve"> </w:t>
      </w:r>
      <w:r w:rsidR="00DB67F6" w:rsidRPr="002C0BF6">
        <w:rPr>
          <w:rFonts w:ascii="Arial" w:hAnsi="Arial" w:cs="Arial"/>
          <w:sz w:val="18"/>
          <w:szCs w:val="18"/>
        </w:rPr>
        <w:t>körelen</w:t>
      </w:r>
      <w:proofErr w:type="gramEnd"/>
      <w:r w:rsidR="00DB67F6" w:rsidRPr="002C0BF6">
        <w:rPr>
          <w:rFonts w:ascii="Arial" w:hAnsi="Arial" w:cs="Arial"/>
          <w:sz w:val="18"/>
          <w:szCs w:val="18"/>
        </w:rPr>
        <w:t xml:space="preserve"> </w:t>
      </w:r>
      <w:r w:rsidRPr="002C0BF6">
        <w:rPr>
          <w:rFonts w:ascii="Arial" w:hAnsi="Arial" w:cs="Arial"/>
          <w:sz w:val="18"/>
          <w:szCs w:val="18"/>
        </w:rPr>
        <w:t>kardiyak stres/hasar ile daha az hipertrofi ve fibroz</w:t>
      </w:r>
      <w:r w:rsidR="00DB67F6" w:rsidRPr="002C0BF6">
        <w:rPr>
          <w:rFonts w:ascii="Arial" w:hAnsi="Arial" w:cs="Arial"/>
          <w:sz w:val="18"/>
          <w:szCs w:val="18"/>
        </w:rPr>
        <w:t>,</w:t>
      </w:r>
      <w:r w:rsidRPr="002C0BF6">
        <w:rPr>
          <w:rFonts w:ascii="Arial" w:hAnsi="Arial" w:cs="Arial"/>
          <w:sz w:val="18"/>
          <w:szCs w:val="18"/>
        </w:rPr>
        <w:t xml:space="preserve">   preload  ve afterload azalmasına bağlı olabilir.</w:t>
      </w:r>
    </w:p>
    <w:p w:rsidR="00DB67F6" w:rsidRPr="002C0BF6" w:rsidRDefault="00DB67F6" w:rsidP="00DB67F6">
      <w:pPr>
        <w:pStyle w:val="ListeParagraf"/>
        <w:autoSpaceDE w:val="0"/>
        <w:autoSpaceDN w:val="0"/>
        <w:adjustRightInd w:val="0"/>
        <w:spacing w:after="0" w:line="240" w:lineRule="auto"/>
        <w:rPr>
          <w:rFonts w:ascii="Arial" w:hAnsi="Arial" w:cs="Arial"/>
          <w:sz w:val="18"/>
          <w:szCs w:val="18"/>
        </w:rPr>
      </w:pPr>
    </w:p>
    <w:p w:rsidR="00E441E1" w:rsidRPr="002C0BF6" w:rsidRDefault="00E441E1" w:rsidP="006F7613">
      <w:pPr>
        <w:pStyle w:val="ListeParagraf"/>
        <w:numPr>
          <w:ilvl w:val="0"/>
          <w:numId w:val="10"/>
        </w:num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 xml:space="preserve">KYdEF bakımı için SGLT2 inhibitörlerinin yararını gösteren ilk </w:t>
      </w:r>
      <w:r w:rsidR="001E569A" w:rsidRPr="002C0BF6">
        <w:rPr>
          <w:rFonts w:ascii="Arial" w:hAnsi="Arial" w:cs="Arial"/>
          <w:sz w:val="18"/>
          <w:szCs w:val="18"/>
        </w:rPr>
        <w:t>çalışmada, KYdEF'li hastalarda d</w:t>
      </w:r>
      <w:r w:rsidRPr="002C0BF6">
        <w:rPr>
          <w:rFonts w:ascii="Arial" w:hAnsi="Arial" w:cs="Arial"/>
          <w:sz w:val="18"/>
          <w:szCs w:val="18"/>
        </w:rPr>
        <w:t>apagliflozinin rolü incelenmiştir.</w:t>
      </w:r>
    </w:p>
    <w:p w:rsidR="00E441E1" w:rsidRPr="002C0BF6" w:rsidRDefault="00E441E1" w:rsidP="00183B8E">
      <w:pPr>
        <w:autoSpaceDE w:val="0"/>
        <w:autoSpaceDN w:val="0"/>
        <w:adjustRightInd w:val="0"/>
        <w:spacing w:after="0" w:line="240" w:lineRule="auto"/>
        <w:rPr>
          <w:rFonts w:ascii="Arial" w:hAnsi="Arial" w:cs="Arial"/>
          <w:color w:val="0070C0"/>
          <w:sz w:val="18"/>
          <w:szCs w:val="18"/>
        </w:rPr>
      </w:pPr>
      <w:r w:rsidRPr="002C0BF6">
        <w:rPr>
          <w:rFonts w:ascii="Arial" w:hAnsi="Arial" w:cs="Arial"/>
          <w:sz w:val="20"/>
          <w:szCs w:val="20"/>
        </w:rPr>
        <w:t>DAPA-HF çalışması</w:t>
      </w:r>
      <w:r w:rsidR="001E569A" w:rsidRPr="002C0BF6">
        <w:rPr>
          <w:rFonts w:ascii="Arial" w:hAnsi="Arial" w:cs="Arial"/>
          <w:sz w:val="20"/>
          <w:szCs w:val="20"/>
        </w:rPr>
        <w:t>nda</w:t>
      </w:r>
      <w:r w:rsidRPr="002C0BF6">
        <w:rPr>
          <w:rFonts w:ascii="Arial" w:hAnsi="Arial" w:cs="Arial"/>
          <w:sz w:val="20"/>
          <w:szCs w:val="20"/>
        </w:rPr>
        <w:t xml:space="preserve">, KYdEF’li 4.744 hastada  </w:t>
      </w:r>
      <w:r w:rsidR="001E569A" w:rsidRPr="002C0BF6">
        <w:rPr>
          <w:rFonts w:ascii="Arial" w:hAnsi="Arial" w:cs="Arial"/>
          <w:sz w:val="20"/>
          <w:szCs w:val="20"/>
        </w:rPr>
        <w:t>Tip 2 Diyabetes mellitus (</w:t>
      </w:r>
      <w:r w:rsidR="006123BD" w:rsidRPr="002C0BF6">
        <w:rPr>
          <w:rFonts w:ascii="Arial" w:hAnsi="Arial" w:cs="Arial"/>
          <w:sz w:val="20"/>
          <w:szCs w:val="20"/>
        </w:rPr>
        <w:t>T2D</w:t>
      </w:r>
      <w:r w:rsidR="001E569A" w:rsidRPr="002C0BF6">
        <w:rPr>
          <w:rFonts w:ascii="Arial" w:hAnsi="Arial" w:cs="Arial"/>
          <w:sz w:val="20"/>
          <w:szCs w:val="20"/>
        </w:rPr>
        <w:t>)</w:t>
      </w:r>
      <w:r w:rsidR="006123BD" w:rsidRPr="002C0BF6">
        <w:rPr>
          <w:rFonts w:ascii="Arial" w:hAnsi="Arial" w:cs="Arial"/>
          <w:sz w:val="20"/>
          <w:szCs w:val="20"/>
        </w:rPr>
        <w:t>'nin varlığına</w:t>
      </w:r>
      <w:r w:rsidR="001E569A" w:rsidRPr="002C0BF6">
        <w:rPr>
          <w:rFonts w:ascii="Arial" w:hAnsi="Arial" w:cs="Arial"/>
          <w:sz w:val="20"/>
          <w:szCs w:val="20"/>
        </w:rPr>
        <w:t xml:space="preserve"> veya yokluğuna bakılmaksızın, D</w:t>
      </w:r>
      <w:r w:rsidR="00F44A30" w:rsidRPr="002C0BF6">
        <w:rPr>
          <w:rFonts w:ascii="Arial" w:hAnsi="Arial" w:cs="Arial"/>
          <w:sz w:val="20"/>
          <w:szCs w:val="20"/>
        </w:rPr>
        <w:t>apagliflozin alanlarda</w:t>
      </w:r>
      <w:r w:rsidR="006123BD" w:rsidRPr="002C0BF6">
        <w:rPr>
          <w:rFonts w:ascii="Arial" w:hAnsi="Arial" w:cs="Arial"/>
          <w:sz w:val="20"/>
          <w:szCs w:val="20"/>
        </w:rPr>
        <w:t>, kalp y</w:t>
      </w:r>
      <w:r w:rsidR="001E569A" w:rsidRPr="002C0BF6">
        <w:rPr>
          <w:rFonts w:ascii="Arial" w:hAnsi="Arial" w:cs="Arial"/>
          <w:sz w:val="20"/>
          <w:szCs w:val="20"/>
        </w:rPr>
        <w:t>etersiz</w:t>
      </w:r>
      <w:r w:rsidR="006123BD" w:rsidRPr="002C0BF6">
        <w:rPr>
          <w:rFonts w:ascii="Arial" w:hAnsi="Arial" w:cs="Arial"/>
          <w:sz w:val="20"/>
          <w:szCs w:val="20"/>
        </w:rPr>
        <w:t xml:space="preserve">liğinin kötüleşmesi veya </w:t>
      </w:r>
      <w:r w:rsidR="001E569A" w:rsidRPr="002C0BF6">
        <w:rPr>
          <w:rFonts w:ascii="Arial" w:hAnsi="Arial" w:cs="Arial"/>
          <w:color w:val="0070C0"/>
          <w:sz w:val="18"/>
          <w:szCs w:val="18"/>
        </w:rPr>
        <w:t>kardiyovasküler</w:t>
      </w:r>
      <w:r w:rsidR="006123BD" w:rsidRPr="002C0BF6">
        <w:rPr>
          <w:rFonts w:ascii="Arial" w:hAnsi="Arial" w:cs="Arial"/>
          <w:color w:val="0070C0"/>
          <w:sz w:val="18"/>
          <w:szCs w:val="18"/>
        </w:rPr>
        <w:t xml:space="preserve"> </w:t>
      </w:r>
      <w:r w:rsidR="006123BD" w:rsidRPr="002C0BF6">
        <w:rPr>
          <w:rFonts w:ascii="Arial" w:hAnsi="Arial" w:cs="Arial"/>
          <w:sz w:val="18"/>
          <w:szCs w:val="18"/>
        </w:rPr>
        <w:lastRenderedPageBreak/>
        <w:t xml:space="preserve">nedenlerden ölüm riski, plasebo alanlara göre daha </w:t>
      </w:r>
      <w:proofErr w:type="gramStart"/>
      <w:r w:rsidR="006123BD" w:rsidRPr="002C0BF6">
        <w:rPr>
          <w:rFonts w:ascii="Arial" w:hAnsi="Arial" w:cs="Arial"/>
          <w:sz w:val="18"/>
          <w:szCs w:val="18"/>
        </w:rPr>
        <w:t>düşük.</w:t>
      </w:r>
      <w:r w:rsidR="00F44A30" w:rsidRPr="002C0BF6">
        <w:rPr>
          <w:rFonts w:ascii="Arial" w:hAnsi="Arial" w:cs="Arial"/>
          <w:sz w:val="18"/>
          <w:szCs w:val="18"/>
        </w:rPr>
        <w:t>görüldü</w:t>
      </w:r>
      <w:proofErr w:type="gramEnd"/>
      <w:r w:rsidR="006123BD" w:rsidRPr="002C0BF6">
        <w:rPr>
          <w:rFonts w:ascii="Arial" w:hAnsi="Arial" w:cs="Arial"/>
          <w:sz w:val="18"/>
          <w:szCs w:val="18"/>
        </w:rPr>
        <w:t xml:space="preserve"> (Dapagliflozin grubunda</w:t>
      </w:r>
      <w:r w:rsidR="00F44A30" w:rsidRPr="002C0BF6">
        <w:rPr>
          <w:rFonts w:ascii="Arial" w:hAnsi="Arial" w:cs="Arial"/>
          <w:sz w:val="18"/>
          <w:szCs w:val="18"/>
        </w:rPr>
        <w:t xml:space="preserve"> </w:t>
      </w:r>
      <w:r w:rsidR="006123BD" w:rsidRPr="002C0BF6">
        <w:rPr>
          <w:rFonts w:ascii="Arial" w:hAnsi="Arial" w:cs="Arial"/>
          <w:sz w:val="18"/>
          <w:szCs w:val="18"/>
        </w:rPr>
        <w:t>% 16,3'e karşılık plasebo grubunda % 21,2; HR: 0,74;% 95 CI: 0,65 ila 0,85).</w:t>
      </w:r>
      <w:r w:rsidR="006C573D" w:rsidRPr="002C0BF6">
        <w:rPr>
          <w:sz w:val="18"/>
          <w:szCs w:val="18"/>
        </w:rPr>
        <w:t xml:space="preserve"> </w:t>
      </w:r>
      <w:r w:rsidR="006C573D" w:rsidRPr="002C0BF6">
        <w:rPr>
          <w:rFonts w:ascii="Arial" w:hAnsi="Arial" w:cs="Arial"/>
          <w:sz w:val="18"/>
          <w:szCs w:val="18"/>
        </w:rPr>
        <w:t>Ek</w:t>
      </w:r>
      <w:r w:rsidR="00F44A30" w:rsidRPr="002C0BF6">
        <w:rPr>
          <w:rFonts w:ascii="Arial" w:hAnsi="Arial" w:cs="Arial"/>
          <w:sz w:val="18"/>
          <w:szCs w:val="18"/>
        </w:rPr>
        <w:t xml:space="preserve"> olarak, dapagliflozin, </w:t>
      </w:r>
      <w:proofErr w:type="gramStart"/>
      <w:r w:rsidR="00F44A30" w:rsidRPr="002C0BF6">
        <w:rPr>
          <w:rFonts w:ascii="Arial" w:hAnsi="Arial" w:cs="Arial"/>
          <w:sz w:val="18"/>
          <w:szCs w:val="18"/>
        </w:rPr>
        <w:t xml:space="preserve">birleşik </w:t>
      </w:r>
      <w:r w:rsidR="006C573D" w:rsidRPr="002C0BF6">
        <w:rPr>
          <w:rFonts w:ascii="Arial" w:hAnsi="Arial" w:cs="Arial"/>
          <w:sz w:val="18"/>
          <w:szCs w:val="18"/>
        </w:rPr>
        <w:t xml:space="preserve"> sonlanım</w:t>
      </w:r>
      <w:proofErr w:type="gramEnd"/>
      <w:r w:rsidR="006C573D" w:rsidRPr="002C0BF6">
        <w:rPr>
          <w:rFonts w:ascii="Arial" w:hAnsi="Arial" w:cs="Arial"/>
          <w:sz w:val="18"/>
          <w:szCs w:val="18"/>
        </w:rPr>
        <w:t xml:space="preserve"> noktasının her bir bileşenin</w:t>
      </w:r>
      <w:r w:rsidR="0054600A" w:rsidRPr="002C0BF6">
        <w:rPr>
          <w:rFonts w:ascii="Arial" w:hAnsi="Arial" w:cs="Arial"/>
          <w:sz w:val="18"/>
          <w:szCs w:val="18"/>
        </w:rPr>
        <w:t>de önemli bir azalma ile</w:t>
      </w:r>
      <w:r w:rsidR="006C573D" w:rsidRPr="002C0BF6">
        <w:rPr>
          <w:rFonts w:ascii="Arial" w:hAnsi="Arial" w:cs="Arial"/>
          <w:sz w:val="18"/>
          <w:szCs w:val="18"/>
        </w:rPr>
        <w:t xml:space="preserve"> ilk kötüleşen KY epizodunu yaşama riskinde % 30</w:t>
      </w:r>
      <w:r w:rsidR="00305045" w:rsidRPr="002C0BF6">
        <w:rPr>
          <w:rFonts w:ascii="Arial" w:hAnsi="Arial" w:cs="Arial"/>
          <w:sz w:val="18"/>
          <w:szCs w:val="18"/>
        </w:rPr>
        <w:t xml:space="preserve"> </w:t>
      </w:r>
      <w:r w:rsidR="006C573D" w:rsidRPr="002C0BF6">
        <w:rPr>
          <w:rFonts w:ascii="Arial" w:hAnsi="Arial" w:cs="Arial"/>
          <w:sz w:val="18"/>
          <w:szCs w:val="18"/>
        </w:rPr>
        <w:t xml:space="preserve"> (KY</w:t>
      </w:r>
      <w:r w:rsidR="0054600A" w:rsidRPr="002C0BF6">
        <w:rPr>
          <w:rFonts w:ascii="Arial" w:hAnsi="Arial" w:cs="Arial"/>
          <w:sz w:val="18"/>
          <w:szCs w:val="18"/>
        </w:rPr>
        <w:t xml:space="preserve"> için hastaneye yatış</w:t>
      </w:r>
      <w:r w:rsidR="006C573D" w:rsidRPr="002C0BF6">
        <w:rPr>
          <w:rFonts w:ascii="Arial" w:hAnsi="Arial" w:cs="Arial"/>
          <w:sz w:val="18"/>
          <w:szCs w:val="18"/>
        </w:rPr>
        <w:t xml:space="preserve"> / acil  </w:t>
      </w:r>
      <w:r w:rsidR="0054600A" w:rsidRPr="002C0BF6">
        <w:rPr>
          <w:rFonts w:ascii="Arial" w:hAnsi="Arial" w:cs="Arial"/>
          <w:sz w:val="18"/>
          <w:szCs w:val="18"/>
        </w:rPr>
        <w:t>hastane viziti</w:t>
      </w:r>
      <w:r w:rsidR="004C1F9B" w:rsidRPr="002C0BF6">
        <w:rPr>
          <w:rFonts w:ascii="Arial" w:hAnsi="Arial" w:cs="Arial"/>
          <w:sz w:val="18"/>
          <w:szCs w:val="18"/>
        </w:rPr>
        <w:t>) ve kardiyovasküler</w:t>
      </w:r>
      <w:r w:rsidR="006C573D" w:rsidRPr="002C0BF6">
        <w:rPr>
          <w:rFonts w:ascii="Arial" w:hAnsi="Arial" w:cs="Arial"/>
          <w:sz w:val="18"/>
          <w:szCs w:val="18"/>
        </w:rPr>
        <w:t xml:space="preserve"> ölüm riskinde% 18 azalma gösterdi</w:t>
      </w:r>
      <w:r w:rsidR="00642CFA" w:rsidRPr="002C0BF6">
        <w:rPr>
          <w:rFonts w:ascii="Arial" w:hAnsi="Arial" w:cs="Arial"/>
          <w:b/>
          <w:sz w:val="18"/>
          <w:szCs w:val="18"/>
          <w:vertAlign w:val="superscript"/>
        </w:rPr>
        <w:t>1</w:t>
      </w:r>
      <w:r w:rsidR="00642CFA" w:rsidRPr="002C0BF6">
        <w:rPr>
          <w:rFonts w:ascii="Arial" w:hAnsi="Arial" w:cs="Arial"/>
          <w:b/>
          <w:color w:val="FF0000"/>
          <w:sz w:val="18"/>
          <w:szCs w:val="18"/>
          <w:vertAlign w:val="superscript"/>
        </w:rPr>
        <w:t>2</w:t>
      </w:r>
      <w:r w:rsidR="006C573D" w:rsidRPr="002C0BF6">
        <w:rPr>
          <w:rFonts w:ascii="Arial" w:hAnsi="Arial" w:cs="Arial"/>
          <w:color w:val="0070C0"/>
          <w:sz w:val="18"/>
          <w:szCs w:val="18"/>
        </w:rPr>
        <w:t>.</w:t>
      </w:r>
    </w:p>
    <w:p w:rsidR="000B7E4D" w:rsidRPr="002C0BF6" w:rsidRDefault="000B7E4D" w:rsidP="00183B8E">
      <w:pPr>
        <w:autoSpaceDE w:val="0"/>
        <w:autoSpaceDN w:val="0"/>
        <w:adjustRightInd w:val="0"/>
        <w:spacing w:after="0" w:line="240" w:lineRule="auto"/>
        <w:rPr>
          <w:rFonts w:ascii="Arial" w:hAnsi="Arial" w:cs="Arial"/>
          <w:color w:val="0070C0"/>
          <w:sz w:val="18"/>
          <w:szCs w:val="18"/>
        </w:rPr>
      </w:pPr>
    </w:p>
    <w:p w:rsidR="00305ADB" w:rsidRPr="002C0BF6" w:rsidRDefault="00305ADB" w:rsidP="00B00C5C">
      <w:pPr>
        <w:autoSpaceDE w:val="0"/>
        <w:autoSpaceDN w:val="0"/>
        <w:adjustRightInd w:val="0"/>
        <w:spacing w:after="0" w:line="240" w:lineRule="auto"/>
        <w:rPr>
          <w:rFonts w:ascii="Arial" w:hAnsi="Arial" w:cs="Arial"/>
          <w:color w:val="0070C0"/>
          <w:sz w:val="18"/>
          <w:szCs w:val="18"/>
        </w:rPr>
      </w:pPr>
      <w:r w:rsidRPr="002C0BF6">
        <w:rPr>
          <w:rFonts w:ascii="Arial" w:hAnsi="Arial" w:cs="Arial"/>
          <w:sz w:val="18"/>
          <w:szCs w:val="18"/>
        </w:rPr>
        <w:t xml:space="preserve">DEFINE-HF </w:t>
      </w:r>
      <w:r w:rsidR="00B00C5C" w:rsidRPr="002C0BF6">
        <w:rPr>
          <w:rFonts w:ascii="Arial" w:hAnsi="Arial" w:cs="Arial"/>
          <w:sz w:val="18"/>
          <w:szCs w:val="18"/>
        </w:rPr>
        <w:t>(</w:t>
      </w:r>
      <w:r w:rsidR="00B00C5C" w:rsidRPr="002C0BF6">
        <w:rPr>
          <w:rFonts w:ascii="Times New Roman" w:hAnsi="Times New Roman" w:cs="Times New Roman"/>
          <w:sz w:val="18"/>
          <w:szCs w:val="18"/>
        </w:rPr>
        <w:t>Dapagliflozin Effect on Symptoms and Biomarkers in Patients with HF</w:t>
      </w:r>
      <w:r w:rsidR="00B00C5C" w:rsidRPr="002C0BF6">
        <w:rPr>
          <w:rFonts w:ascii="Arial" w:hAnsi="Arial" w:cs="Arial"/>
          <w:sz w:val="18"/>
          <w:szCs w:val="18"/>
        </w:rPr>
        <w:t xml:space="preserve"> ) </w:t>
      </w:r>
      <w:r w:rsidR="00BE6249" w:rsidRPr="002C0BF6">
        <w:rPr>
          <w:rFonts w:ascii="Arial" w:hAnsi="Arial" w:cs="Arial"/>
          <w:sz w:val="18"/>
          <w:szCs w:val="18"/>
        </w:rPr>
        <w:t>çalışması, D</w:t>
      </w:r>
      <w:r w:rsidRPr="002C0BF6">
        <w:rPr>
          <w:rFonts w:ascii="Arial" w:hAnsi="Arial" w:cs="Arial"/>
          <w:sz w:val="18"/>
          <w:szCs w:val="18"/>
        </w:rPr>
        <w:t xml:space="preserve">apagliflozinin, diyabetin varlığından bağımsız olarak KYdEF'li hastalarda KY ile ilişkili sağlık durumunda veya natriüretik </w:t>
      </w:r>
      <w:proofErr w:type="gramStart"/>
      <w:r w:rsidRPr="002C0BF6">
        <w:rPr>
          <w:rFonts w:ascii="Arial" w:hAnsi="Arial" w:cs="Arial"/>
          <w:sz w:val="18"/>
          <w:szCs w:val="18"/>
        </w:rPr>
        <w:t>peptid  konsantrasyonlarında</w:t>
      </w:r>
      <w:proofErr w:type="gramEnd"/>
      <w:r w:rsidRPr="002C0BF6">
        <w:rPr>
          <w:rFonts w:ascii="Arial" w:hAnsi="Arial" w:cs="Arial"/>
          <w:sz w:val="18"/>
          <w:szCs w:val="18"/>
        </w:rPr>
        <w:t xml:space="preserve"> klinik olarak anlamlı </w:t>
      </w:r>
      <w:r w:rsidR="00BE6249" w:rsidRPr="002C0BF6">
        <w:rPr>
          <w:rFonts w:ascii="Arial" w:hAnsi="Arial" w:cs="Arial"/>
          <w:sz w:val="18"/>
          <w:szCs w:val="18"/>
        </w:rPr>
        <w:t>düzelmeler</w:t>
      </w:r>
      <w:r w:rsidRPr="002C0BF6">
        <w:rPr>
          <w:rFonts w:ascii="Arial" w:hAnsi="Arial" w:cs="Arial"/>
          <w:sz w:val="18"/>
          <w:szCs w:val="18"/>
        </w:rPr>
        <w:t xml:space="preserve"> yaşayan hastaların oranını artırdığını göstermiştir</w:t>
      </w:r>
      <w:r w:rsidR="00B00C5C" w:rsidRPr="002C0BF6">
        <w:rPr>
          <w:rFonts w:ascii="Arial" w:hAnsi="Arial" w:cs="Arial"/>
          <w:b/>
          <w:color w:val="FF0000"/>
          <w:sz w:val="18"/>
          <w:szCs w:val="18"/>
          <w:vertAlign w:val="superscript"/>
        </w:rPr>
        <w:t>33</w:t>
      </w:r>
      <w:r w:rsidRPr="002C0BF6">
        <w:rPr>
          <w:rFonts w:ascii="Arial" w:hAnsi="Arial" w:cs="Arial"/>
          <w:color w:val="0070C0"/>
          <w:sz w:val="18"/>
          <w:szCs w:val="18"/>
        </w:rPr>
        <w:t>.</w:t>
      </w:r>
    </w:p>
    <w:p w:rsidR="00A452E8" w:rsidRPr="002C0BF6" w:rsidRDefault="00A452E8" w:rsidP="0065255F">
      <w:pPr>
        <w:autoSpaceDE w:val="0"/>
        <w:autoSpaceDN w:val="0"/>
        <w:adjustRightInd w:val="0"/>
        <w:spacing w:after="0" w:line="240" w:lineRule="auto"/>
        <w:rPr>
          <w:rFonts w:ascii="Arial" w:hAnsi="Arial" w:cs="Arial"/>
          <w:color w:val="0070C0"/>
          <w:sz w:val="18"/>
          <w:szCs w:val="18"/>
        </w:rPr>
      </w:pPr>
      <w:proofErr w:type="gramStart"/>
      <w:r w:rsidRPr="002C0BF6">
        <w:rPr>
          <w:rFonts w:ascii="Arial" w:hAnsi="Arial" w:cs="Arial"/>
          <w:sz w:val="18"/>
          <w:szCs w:val="18"/>
        </w:rPr>
        <w:t xml:space="preserve">Kronik </w:t>
      </w:r>
      <w:r w:rsidR="00BE6249" w:rsidRPr="002C0BF6">
        <w:rPr>
          <w:rFonts w:ascii="Arial" w:hAnsi="Arial" w:cs="Arial"/>
          <w:sz w:val="18"/>
          <w:szCs w:val="18"/>
        </w:rPr>
        <w:t xml:space="preserve"> </w:t>
      </w:r>
      <w:r w:rsidRPr="002C0BF6">
        <w:rPr>
          <w:rFonts w:ascii="Arial" w:hAnsi="Arial" w:cs="Arial"/>
          <w:sz w:val="18"/>
          <w:szCs w:val="18"/>
        </w:rPr>
        <w:t>KYdEF'li</w:t>
      </w:r>
      <w:proofErr w:type="gramEnd"/>
      <w:r w:rsidRPr="002C0BF6">
        <w:rPr>
          <w:rFonts w:ascii="Arial" w:hAnsi="Arial" w:cs="Arial"/>
          <w:sz w:val="18"/>
          <w:szCs w:val="18"/>
        </w:rPr>
        <w:t xml:space="preserve"> </w:t>
      </w:r>
      <w:r w:rsidR="00BE6249" w:rsidRPr="002C0BF6">
        <w:rPr>
          <w:rFonts w:ascii="Arial" w:hAnsi="Arial" w:cs="Arial"/>
          <w:sz w:val="18"/>
          <w:szCs w:val="18"/>
        </w:rPr>
        <w:t>3.730 hastanın plaseboya karşı E</w:t>
      </w:r>
      <w:r w:rsidRPr="002C0BF6">
        <w:rPr>
          <w:rFonts w:ascii="Arial" w:hAnsi="Arial" w:cs="Arial"/>
          <w:sz w:val="18"/>
          <w:szCs w:val="18"/>
        </w:rPr>
        <w:t xml:space="preserve">mpagliflozin olarak randomize edildiği EMPEROR-Reduced çalışmada, empagliflozinin, diyabeti olan ve olmayan erişkinlerde kardiyovasküler ölüm veya kalp yetersizliği </w:t>
      </w:r>
      <w:r w:rsidR="00BE6249" w:rsidRPr="002C0BF6">
        <w:rPr>
          <w:rFonts w:ascii="Arial" w:hAnsi="Arial" w:cs="Arial"/>
          <w:sz w:val="18"/>
          <w:szCs w:val="18"/>
        </w:rPr>
        <w:t xml:space="preserve">ile </w:t>
      </w:r>
      <w:r w:rsidRPr="002C0BF6">
        <w:rPr>
          <w:rFonts w:ascii="Arial" w:hAnsi="Arial" w:cs="Arial"/>
          <w:sz w:val="18"/>
          <w:szCs w:val="18"/>
        </w:rPr>
        <w:t xml:space="preserve">hastaneye yatışının bileşik son noktasını önemli ölçüde azalttığı bulunmuştur (Empagliflozin grubunda% 19,4'e karşılık plasebo grubunda% 24,7; </w:t>
      </w:r>
      <w:r w:rsidR="004E476F" w:rsidRPr="002C0BF6">
        <w:rPr>
          <w:rFonts w:ascii="Arial" w:hAnsi="Arial" w:cs="Arial"/>
          <w:sz w:val="18"/>
          <w:szCs w:val="18"/>
        </w:rPr>
        <w:t>HR: 0,75;% 95 CI: 0,65 ila 0,86</w:t>
      </w:r>
      <w:r w:rsidRPr="002C0BF6">
        <w:rPr>
          <w:rFonts w:ascii="Arial" w:hAnsi="Arial" w:cs="Arial"/>
          <w:sz w:val="18"/>
          <w:szCs w:val="18"/>
        </w:rPr>
        <w:t>).</w:t>
      </w:r>
      <w:r w:rsidR="004E476F" w:rsidRPr="002C0BF6">
        <w:rPr>
          <w:rFonts w:ascii="Arial" w:hAnsi="Arial" w:cs="Arial"/>
          <w:sz w:val="18"/>
          <w:szCs w:val="18"/>
        </w:rPr>
        <w:t xml:space="preserve"> Çalışma ayrıca empagliflozin ile tedavinin zamanla eGFR'deki düşüşü yavaşlattığını gösterdi</w:t>
      </w:r>
      <w:r w:rsidR="004E476F" w:rsidRPr="002C0BF6">
        <w:rPr>
          <w:rFonts w:ascii="Arial" w:hAnsi="Arial" w:cs="Arial"/>
          <w:b/>
          <w:color w:val="FF0000"/>
          <w:sz w:val="18"/>
          <w:szCs w:val="18"/>
          <w:vertAlign w:val="superscript"/>
        </w:rPr>
        <w:t>13</w:t>
      </w:r>
      <w:r w:rsidR="004E476F" w:rsidRPr="002C0BF6">
        <w:rPr>
          <w:rFonts w:ascii="Arial" w:hAnsi="Arial" w:cs="Arial"/>
          <w:color w:val="0070C0"/>
          <w:sz w:val="18"/>
          <w:szCs w:val="18"/>
        </w:rPr>
        <w:t>.</w:t>
      </w:r>
    </w:p>
    <w:p w:rsidR="004D3CE4" w:rsidRPr="002C0BF6" w:rsidRDefault="004D3CE4" w:rsidP="00B00C5C">
      <w:pPr>
        <w:autoSpaceDE w:val="0"/>
        <w:autoSpaceDN w:val="0"/>
        <w:adjustRightInd w:val="0"/>
        <w:spacing w:after="0" w:line="240" w:lineRule="auto"/>
        <w:rPr>
          <w:rFonts w:ascii="Arial" w:hAnsi="Arial" w:cs="Arial"/>
          <w:color w:val="0070C0"/>
          <w:sz w:val="18"/>
          <w:szCs w:val="18"/>
        </w:rPr>
      </w:pPr>
      <w:r w:rsidRPr="002C0BF6">
        <w:rPr>
          <w:rFonts w:ascii="Arial" w:hAnsi="Arial" w:cs="Arial"/>
          <w:sz w:val="18"/>
          <w:szCs w:val="18"/>
        </w:rPr>
        <w:t>DAPA-HF ve EMPEROR-Reduced'in müteakip bir meta-analizi, empagliflozin ve dapagliflozinin KY nedeniyle hastaneye yatış üzerinde</w:t>
      </w:r>
      <w:r w:rsidR="003B16B6" w:rsidRPr="002C0BF6">
        <w:rPr>
          <w:rFonts w:ascii="Arial" w:hAnsi="Arial" w:cs="Arial"/>
          <w:sz w:val="18"/>
          <w:szCs w:val="18"/>
        </w:rPr>
        <w:t xml:space="preserve">ki etkilerinin tutarlı olduğu </w:t>
      </w:r>
      <w:r w:rsidRPr="002C0BF6">
        <w:rPr>
          <w:rFonts w:ascii="Arial" w:hAnsi="Arial" w:cs="Arial"/>
          <w:sz w:val="18"/>
          <w:szCs w:val="18"/>
        </w:rPr>
        <w:t>ve bu ajanların tüm nedenle</w:t>
      </w:r>
      <w:r w:rsidR="00BE6249" w:rsidRPr="002C0BF6">
        <w:rPr>
          <w:rFonts w:ascii="Arial" w:hAnsi="Arial" w:cs="Arial"/>
          <w:sz w:val="18"/>
          <w:szCs w:val="18"/>
        </w:rPr>
        <w:t>re bağlı ve kardiyovasküler ölümü azalttığı</w:t>
      </w:r>
      <w:r w:rsidRPr="002C0BF6">
        <w:rPr>
          <w:rFonts w:ascii="Arial" w:hAnsi="Arial" w:cs="Arial"/>
          <w:sz w:val="18"/>
          <w:szCs w:val="18"/>
        </w:rPr>
        <w:t xml:space="preserve"> ve hastal</w:t>
      </w:r>
      <w:r w:rsidR="00BE6249" w:rsidRPr="002C0BF6">
        <w:rPr>
          <w:rFonts w:ascii="Arial" w:hAnsi="Arial" w:cs="Arial"/>
          <w:sz w:val="18"/>
          <w:szCs w:val="18"/>
        </w:rPr>
        <w:t>arda</w:t>
      </w:r>
      <w:r w:rsidR="003B16B6" w:rsidRPr="002C0BF6">
        <w:rPr>
          <w:rFonts w:ascii="Arial" w:hAnsi="Arial" w:cs="Arial"/>
          <w:sz w:val="18"/>
          <w:szCs w:val="18"/>
        </w:rPr>
        <w:t xml:space="preserve"> böbrek sonuçlarını düzelttiği</w:t>
      </w:r>
      <w:r w:rsidRPr="002C0BF6">
        <w:rPr>
          <w:rFonts w:ascii="Arial" w:hAnsi="Arial" w:cs="Arial"/>
          <w:sz w:val="18"/>
          <w:szCs w:val="18"/>
        </w:rPr>
        <w:t xml:space="preserve"> ileri sür</w:t>
      </w:r>
      <w:r w:rsidR="003B16B6" w:rsidRPr="002C0BF6">
        <w:rPr>
          <w:rFonts w:ascii="Arial" w:hAnsi="Arial" w:cs="Arial"/>
          <w:sz w:val="18"/>
          <w:szCs w:val="18"/>
        </w:rPr>
        <w:t>ül</w:t>
      </w:r>
      <w:r w:rsidRPr="002C0BF6">
        <w:rPr>
          <w:rFonts w:ascii="Arial" w:hAnsi="Arial" w:cs="Arial"/>
          <w:sz w:val="18"/>
          <w:szCs w:val="18"/>
        </w:rPr>
        <w:t>dü</w:t>
      </w:r>
      <w:r w:rsidR="00BB3702" w:rsidRPr="002C0BF6">
        <w:rPr>
          <w:rFonts w:ascii="Arial" w:hAnsi="Arial" w:cs="Arial"/>
          <w:b/>
          <w:color w:val="FF0000"/>
          <w:sz w:val="18"/>
          <w:szCs w:val="18"/>
          <w:vertAlign w:val="superscript"/>
        </w:rPr>
        <w:t>34</w:t>
      </w:r>
      <w:r w:rsidRPr="002C0BF6">
        <w:rPr>
          <w:rFonts w:ascii="Arial" w:hAnsi="Arial" w:cs="Arial"/>
          <w:color w:val="0070C0"/>
          <w:sz w:val="18"/>
          <w:szCs w:val="18"/>
        </w:rPr>
        <w:t>.</w:t>
      </w:r>
    </w:p>
    <w:p w:rsidR="00E441E1" w:rsidRPr="002C0BF6" w:rsidRDefault="00E441E1" w:rsidP="00183B8E">
      <w:pPr>
        <w:autoSpaceDE w:val="0"/>
        <w:autoSpaceDN w:val="0"/>
        <w:adjustRightInd w:val="0"/>
        <w:spacing w:after="0" w:line="240" w:lineRule="auto"/>
        <w:rPr>
          <w:rFonts w:ascii="AdvOTe81213fa" w:hAnsi="AdvOTe81213fa" w:cs="AdvOTe81213fa"/>
          <w:color w:val="000000"/>
          <w:sz w:val="18"/>
          <w:szCs w:val="18"/>
        </w:rPr>
      </w:pPr>
    </w:p>
    <w:p w:rsidR="00183B8E" w:rsidRDefault="00183B8E" w:rsidP="00183B8E">
      <w:pPr>
        <w:autoSpaceDE w:val="0"/>
        <w:autoSpaceDN w:val="0"/>
        <w:adjustRightInd w:val="0"/>
        <w:spacing w:after="0" w:line="240" w:lineRule="auto"/>
        <w:rPr>
          <w:rFonts w:ascii="AdvOTe81213fa" w:hAnsi="AdvOTe81213fa" w:cs="AdvOTe81213fa"/>
          <w:color w:val="000000"/>
          <w:sz w:val="15"/>
          <w:szCs w:val="15"/>
        </w:rPr>
      </w:pPr>
    </w:p>
    <w:p w:rsidR="00BB3702" w:rsidRDefault="00BB3702" w:rsidP="00183B8E">
      <w:pPr>
        <w:autoSpaceDE w:val="0"/>
        <w:autoSpaceDN w:val="0"/>
        <w:adjustRightInd w:val="0"/>
        <w:spacing w:after="0" w:line="240" w:lineRule="auto"/>
        <w:rPr>
          <w:rFonts w:ascii="AdvOTe81213fa" w:hAnsi="AdvOTe81213fa" w:cs="AdvOTe81213fa"/>
          <w:color w:val="000000"/>
          <w:sz w:val="15"/>
          <w:szCs w:val="15"/>
        </w:rPr>
      </w:pPr>
    </w:p>
    <w:p w:rsidR="00BB3702" w:rsidRPr="002C0BF6" w:rsidRDefault="00BB3702" w:rsidP="0065255F">
      <w:p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SGLT2 inhibitörleri için dozajlama</w:t>
      </w:r>
      <w:r w:rsidRPr="002C0BF6">
        <w:rPr>
          <w:rFonts w:ascii="Arial" w:hAnsi="Arial" w:cs="Arial"/>
          <w:color w:val="0070C0"/>
          <w:sz w:val="18"/>
          <w:szCs w:val="18"/>
        </w:rPr>
        <w:t xml:space="preserve"> </w:t>
      </w:r>
      <w:r w:rsidRPr="002C0BF6">
        <w:rPr>
          <w:rFonts w:ascii="Arial" w:hAnsi="Arial" w:cs="Arial"/>
          <w:b/>
          <w:color w:val="FF0000"/>
          <w:sz w:val="18"/>
          <w:szCs w:val="18"/>
          <w:highlight w:val="yellow"/>
          <w:u w:val="single"/>
        </w:rPr>
        <w:t>Tablo -1</w:t>
      </w:r>
      <w:r w:rsidR="0003245B" w:rsidRPr="002C0BF6">
        <w:rPr>
          <w:rFonts w:ascii="Arial" w:hAnsi="Arial" w:cs="Arial"/>
          <w:color w:val="0070C0"/>
          <w:sz w:val="18"/>
          <w:szCs w:val="18"/>
          <w:highlight w:val="yellow"/>
        </w:rPr>
        <w:t>'</w:t>
      </w:r>
      <w:r w:rsidR="0003245B" w:rsidRPr="002C0BF6">
        <w:rPr>
          <w:rFonts w:ascii="Arial" w:hAnsi="Arial" w:cs="Arial"/>
          <w:sz w:val="18"/>
          <w:szCs w:val="18"/>
        </w:rPr>
        <w:t>de detaylandırılmış</w:t>
      </w:r>
      <w:r w:rsidRPr="002C0BF6">
        <w:rPr>
          <w:rFonts w:ascii="Arial" w:hAnsi="Arial" w:cs="Arial"/>
          <w:sz w:val="18"/>
          <w:szCs w:val="18"/>
        </w:rPr>
        <w:t>,</w:t>
      </w:r>
      <w:r w:rsidR="0003245B" w:rsidRPr="002C0BF6">
        <w:rPr>
          <w:rFonts w:ascii="Arial" w:hAnsi="Arial" w:cs="Arial"/>
          <w:sz w:val="18"/>
          <w:szCs w:val="18"/>
        </w:rPr>
        <w:t xml:space="preserve"> </w:t>
      </w:r>
      <w:r w:rsidRPr="002C0BF6">
        <w:rPr>
          <w:rFonts w:ascii="Arial" w:hAnsi="Arial" w:cs="Arial"/>
          <w:sz w:val="18"/>
          <w:szCs w:val="18"/>
        </w:rPr>
        <w:t xml:space="preserve">SGLT2 inhibitörleri için uyarılar ve kontrendikasyonlar </w:t>
      </w:r>
      <w:r w:rsidRPr="002C0BF6">
        <w:rPr>
          <w:rFonts w:ascii="Arial" w:hAnsi="Arial" w:cs="Arial"/>
          <w:b/>
          <w:sz w:val="18"/>
          <w:szCs w:val="18"/>
          <w:highlight w:val="yellow"/>
          <w:u w:val="single"/>
        </w:rPr>
        <w:t>Tablo -4</w:t>
      </w:r>
      <w:r w:rsidRPr="002C0BF6">
        <w:rPr>
          <w:rFonts w:ascii="Arial" w:hAnsi="Arial" w:cs="Arial"/>
          <w:sz w:val="18"/>
          <w:szCs w:val="18"/>
          <w:highlight w:val="yellow"/>
        </w:rPr>
        <w:t>'te</w:t>
      </w:r>
      <w:r w:rsidRPr="002C0BF6">
        <w:rPr>
          <w:rFonts w:ascii="Arial" w:hAnsi="Arial" w:cs="Arial"/>
          <w:sz w:val="18"/>
          <w:szCs w:val="18"/>
        </w:rPr>
        <w:t xml:space="preserve"> sıralanmıştır.</w:t>
      </w:r>
    </w:p>
    <w:p w:rsidR="0003245B" w:rsidRPr="002C0BF6" w:rsidRDefault="00BB3702" w:rsidP="00BB3702">
      <w:p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DAPA-HF çalışması, eGFR &lt;30 mL / dak / 1.73 m</w:t>
      </w:r>
      <w:r w:rsidRPr="002C0BF6">
        <w:rPr>
          <w:rFonts w:ascii="Arial" w:hAnsi="Arial" w:cs="Arial"/>
          <w:b/>
          <w:sz w:val="18"/>
          <w:szCs w:val="18"/>
          <w:vertAlign w:val="superscript"/>
        </w:rPr>
        <w:t>2</w:t>
      </w:r>
      <w:r w:rsidRPr="002C0BF6">
        <w:rPr>
          <w:rFonts w:ascii="Arial" w:hAnsi="Arial" w:cs="Arial"/>
          <w:sz w:val="18"/>
          <w:szCs w:val="18"/>
        </w:rPr>
        <w:t xml:space="preserve"> olan hastaları kaydetmemiştir, ancak dapagliflozin, böbrek fonksiyonu kötü olan hastalarda </w:t>
      </w:r>
      <w:r w:rsidR="00ED6580" w:rsidRPr="002C0BF6">
        <w:rPr>
          <w:rFonts w:ascii="Arial" w:hAnsi="Arial" w:cs="Arial"/>
          <w:sz w:val="18"/>
          <w:szCs w:val="18"/>
        </w:rPr>
        <w:t>KYd</w:t>
      </w:r>
      <w:r w:rsidRPr="002C0BF6">
        <w:rPr>
          <w:rFonts w:ascii="Arial" w:hAnsi="Arial" w:cs="Arial"/>
          <w:sz w:val="18"/>
          <w:szCs w:val="18"/>
        </w:rPr>
        <w:t>EF bakımı için onaylanmıştır.</w:t>
      </w:r>
    </w:p>
    <w:p w:rsidR="0003245B" w:rsidRPr="002C0BF6" w:rsidRDefault="00ED6580" w:rsidP="00BB3702">
      <w:pPr>
        <w:autoSpaceDE w:val="0"/>
        <w:autoSpaceDN w:val="0"/>
        <w:adjustRightInd w:val="0"/>
        <w:spacing w:after="0" w:line="240" w:lineRule="auto"/>
        <w:rPr>
          <w:rFonts w:ascii="Arial" w:hAnsi="Arial" w:cs="Arial"/>
          <w:sz w:val="18"/>
          <w:szCs w:val="18"/>
        </w:rPr>
      </w:pPr>
      <w:r w:rsidRPr="002C0BF6">
        <w:rPr>
          <w:sz w:val="18"/>
          <w:szCs w:val="18"/>
        </w:rPr>
        <w:t xml:space="preserve"> </w:t>
      </w:r>
      <w:r w:rsidRPr="002C0BF6">
        <w:rPr>
          <w:rFonts w:ascii="Arial" w:hAnsi="Arial" w:cs="Arial"/>
          <w:sz w:val="18"/>
          <w:szCs w:val="18"/>
        </w:rPr>
        <w:t>EMPE</w:t>
      </w:r>
      <w:r w:rsidR="0003245B" w:rsidRPr="002C0BF6">
        <w:rPr>
          <w:rFonts w:ascii="Arial" w:hAnsi="Arial" w:cs="Arial"/>
          <w:sz w:val="18"/>
          <w:szCs w:val="18"/>
        </w:rPr>
        <w:t>ROR-Reduced çalışmasına alım</w:t>
      </w:r>
      <w:r w:rsidRPr="002C0BF6">
        <w:rPr>
          <w:rFonts w:ascii="Arial" w:hAnsi="Arial" w:cs="Arial"/>
          <w:sz w:val="18"/>
          <w:szCs w:val="18"/>
        </w:rPr>
        <w:t xml:space="preserve"> </w:t>
      </w:r>
      <w:proofErr w:type="gramStart"/>
      <w:r w:rsidRPr="002C0BF6">
        <w:rPr>
          <w:rFonts w:ascii="Arial" w:hAnsi="Arial" w:cs="Arial"/>
          <w:sz w:val="18"/>
          <w:szCs w:val="18"/>
        </w:rPr>
        <w:t>için  eGFR'nin</w:t>
      </w:r>
      <w:proofErr w:type="gramEnd"/>
      <w:r w:rsidRPr="002C0BF6">
        <w:rPr>
          <w:rFonts w:ascii="Arial" w:hAnsi="Arial" w:cs="Arial"/>
          <w:sz w:val="18"/>
          <w:szCs w:val="18"/>
        </w:rPr>
        <w:t xml:space="preserve"> alt sınırı 20 mL / dak / 1.73 m</w:t>
      </w:r>
      <w:r w:rsidRPr="002C0BF6">
        <w:rPr>
          <w:rFonts w:ascii="Arial" w:hAnsi="Arial" w:cs="Arial"/>
          <w:b/>
          <w:sz w:val="18"/>
          <w:szCs w:val="18"/>
          <w:vertAlign w:val="superscript"/>
        </w:rPr>
        <w:t>2</w:t>
      </w:r>
      <w:r w:rsidRPr="002C0BF6">
        <w:rPr>
          <w:rFonts w:ascii="Arial" w:hAnsi="Arial" w:cs="Arial"/>
          <w:sz w:val="18"/>
          <w:szCs w:val="18"/>
        </w:rPr>
        <w:t xml:space="preserve"> idi. </w:t>
      </w:r>
    </w:p>
    <w:p w:rsidR="0065255F" w:rsidRPr="002C0BF6" w:rsidRDefault="00ED6580"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 xml:space="preserve">Yazım komitesi, SGLT2 inhibitörlerinin glukozürik etkilerinin eGFR'leri bu eşik değerlerin altında olanlarda zayıflayabileceğini kabul etmektedir. kabul etmektedir; </w:t>
      </w:r>
      <w:r w:rsidR="00662399" w:rsidRPr="002C0BF6">
        <w:rPr>
          <w:rFonts w:ascii="Arial" w:hAnsi="Arial" w:cs="Arial"/>
          <w:sz w:val="18"/>
          <w:szCs w:val="18"/>
        </w:rPr>
        <w:t xml:space="preserve">SGLT2 inhibitörlerinin KYdEF tedavisinde faydaları </w:t>
      </w:r>
      <w:r w:rsidRPr="002C0BF6">
        <w:rPr>
          <w:rFonts w:ascii="Arial" w:hAnsi="Arial" w:cs="Arial"/>
          <w:sz w:val="18"/>
          <w:szCs w:val="18"/>
        </w:rPr>
        <w:t xml:space="preserve">bu son çalışmalardaki hastalara göre daha ileri böbrek </w:t>
      </w:r>
      <w:proofErr w:type="gramStart"/>
      <w:r w:rsidRPr="002C0BF6">
        <w:rPr>
          <w:rFonts w:ascii="Arial" w:hAnsi="Arial" w:cs="Arial"/>
          <w:sz w:val="18"/>
          <w:szCs w:val="18"/>
        </w:rPr>
        <w:t xml:space="preserve">fonksiyon </w:t>
      </w:r>
      <w:r w:rsidR="00662399" w:rsidRPr="002C0BF6">
        <w:rPr>
          <w:rFonts w:ascii="Arial" w:hAnsi="Arial" w:cs="Arial"/>
          <w:sz w:val="18"/>
          <w:szCs w:val="18"/>
        </w:rPr>
        <w:t xml:space="preserve"> </w:t>
      </w:r>
      <w:r w:rsidRPr="002C0BF6">
        <w:rPr>
          <w:rFonts w:ascii="Arial" w:hAnsi="Arial" w:cs="Arial"/>
          <w:sz w:val="18"/>
          <w:szCs w:val="18"/>
        </w:rPr>
        <w:t>bozukluğu</w:t>
      </w:r>
      <w:proofErr w:type="gramEnd"/>
      <w:r w:rsidRPr="002C0BF6">
        <w:rPr>
          <w:rFonts w:ascii="Arial" w:hAnsi="Arial" w:cs="Arial"/>
          <w:sz w:val="18"/>
          <w:szCs w:val="18"/>
        </w:rPr>
        <w:t xml:space="preserve"> olanlarda daha az nettir.</w:t>
      </w:r>
    </w:p>
    <w:p w:rsidR="00CE1F3A" w:rsidRPr="002C0BF6" w:rsidRDefault="00CE1F3A" w:rsidP="0065255F">
      <w:pPr>
        <w:autoSpaceDE w:val="0"/>
        <w:autoSpaceDN w:val="0"/>
        <w:adjustRightInd w:val="0"/>
        <w:spacing w:after="0" w:line="240" w:lineRule="auto"/>
        <w:rPr>
          <w:rFonts w:ascii="Arial" w:hAnsi="Arial" w:cs="Arial"/>
          <w:sz w:val="18"/>
          <w:szCs w:val="18"/>
        </w:rPr>
      </w:pPr>
      <w:r w:rsidRPr="002C0BF6">
        <w:rPr>
          <w:rFonts w:ascii="Arial" w:hAnsi="Arial" w:cs="Arial"/>
          <w:sz w:val="18"/>
          <w:szCs w:val="18"/>
        </w:rPr>
        <w:t xml:space="preserve">Pivotal çalışmalardaki </w:t>
      </w:r>
      <w:proofErr w:type="gramStart"/>
      <w:r w:rsidRPr="002C0BF6">
        <w:rPr>
          <w:rFonts w:ascii="Arial" w:hAnsi="Arial" w:cs="Arial"/>
          <w:sz w:val="18"/>
          <w:szCs w:val="18"/>
        </w:rPr>
        <w:t>dahil</w:t>
      </w:r>
      <w:proofErr w:type="gramEnd"/>
      <w:r w:rsidRPr="002C0BF6">
        <w:rPr>
          <w:rFonts w:ascii="Arial" w:hAnsi="Arial" w:cs="Arial"/>
          <w:sz w:val="18"/>
          <w:szCs w:val="18"/>
        </w:rPr>
        <w:t xml:space="preserve"> etme kriterlerinin altında eGFR'li hastalarda SGLT2 inhibitörleri kullanılırken dikkatli olunması önerilir,</w:t>
      </w:r>
      <w:r w:rsidRPr="002C0BF6">
        <w:rPr>
          <w:sz w:val="18"/>
          <w:szCs w:val="18"/>
        </w:rPr>
        <w:t xml:space="preserve"> </w:t>
      </w:r>
      <w:r w:rsidRPr="002C0BF6">
        <w:rPr>
          <w:rFonts w:ascii="Arial" w:hAnsi="Arial" w:cs="Arial"/>
          <w:sz w:val="18"/>
          <w:szCs w:val="18"/>
        </w:rPr>
        <w:t>özellikle SGLT2 inhibitörleri, kullanımın ilk yılında böbrek fonksiyonunun hafif kötüleşmesi ile ilişkilendirilmiştir.</w:t>
      </w:r>
    </w:p>
    <w:p w:rsidR="00BB3702" w:rsidRPr="002C0BF6" w:rsidRDefault="00BB3702" w:rsidP="00183B8E">
      <w:pPr>
        <w:autoSpaceDE w:val="0"/>
        <w:autoSpaceDN w:val="0"/>
        <w:adjustRightInd w:val="0"/>
        <w:spacing w:after="0" w:line="240" w:lineRule="auto"/>
        <w:rPr>
          <w:rFonts w:ascii="AdvOTe81213fa" w:hAnsi="AdvOTe81213fa" w:cs="AdvOTe81213fa"/>
          <w:sz w:val="18"/>
          <w:szCs w:val="18"/>
        </w:rPr>
      </w:pPr>
    </w:p>
    <w:p w:rsidR="00A1453D" w:rsidRDefault="00A1453D" w:rsidP="00183B8E">
      <w:pPr>
        <w:autoSpaceDE w:val="0"/>
        <w:autoSpaceDN w:val="0"/>
        <w:adjustRightInd w:val="0"/>
        <w:spacing w:after="0" w:line="240" w:lineRule="auto"/>
        <w:rPr>
          <w:rFonts w:ascii="AdvOTe81213fa" w:hAnsi="AdvOTe81213fa" w:cs="AdvOTe81213fa"/>
          <w:color w:val="000000"/>
          <w:sz w:val="15"/>
          <w:szCs w:val="15"/>
        </w:rPr>
      </w:pPr>
    </w:p>
    <w:p w:rsidR="00A1453D" w:rsidRDefault="00A1453D" w:rsidP="00183B8E">
      <w:pPr>
        <w:autoSpaceDE w:val="0"/>
        <w:autoSpaceDN w:val="0"/>
        <w:adjustRightInd w:val="0"/>
        <w:spacing w:after="0" w:line="240" w:lineRule="auto"/>
        <w:rPr>
          <w:rFonts w:ascii="AdvOTe81213fa" w:hAnsi="AdvOTe81213fa" w:cs="AdvOTe81213fa"/>
          <w:color w:val="000000"/>
          <w:sz w:val="15"/>
          <w:szCs w:val="15"/>
        </w:rPr>
      </w:pPr>
    </w:p>
    <w:p w:rsidR="00CE1F3A" w:rsidRDefault="00CE1F3A" w:rsidP="00183B8E">
      <w:pPr>
        <w:autoSpaceDE w:val="0"/>
        <w:autoSpaceDN w:val="0"/>
        <w:adjustRightInd w:val="0"/>
        <w:spacing w:after="0" w:line="240" w:lineRule="auto"/>
        <w:rPr>
          <w:rFonts w:ascii="AdvOTf2345705" w:hAnsi="AdvOTf2345705" w:cs="AdvOTf2345705"/>
          <w:b/>
          <w:color w:val="FF0000"/>
          <w:sz w:val="15"/>
          <w:szCs w:val="15"/>
        </w:rPr>
      </w:pPr>
    </w:p>
    <w:p w:rsidR="001E497A" w:rsidRDefault="001E497A" w:rsidP="00183B8E">
      <w:pPr>
        <w:autoSpaceDE w:val="0"/>
        <w:autoSpaceDN w:val="0"/>
        <w:adjustRightInd w:val="0"/>
        <w:spacing w:after="0" w:line="240" w:lineRule="auto"/>
        <w:rPr>
          <w:rFonts w:ascii="AdvOTf2345705" w:hAnsi="AdvOTf2345705" w:cs="AdvOTf2345705"/>
          <w:b/>
          <w:color w:val="FF0000"/>
          <w:sz w:val="15"/>
          <w:szCs w:val="15"/>
        </w:rPr>
      </w:pPr>
    </w:p>
    <w:p w:rsidR="001E497A" w:rsidRPr="002C0BF6" w:rsidRDefault="001E497A" w:rsidP="00183B8E">
      <w:pPr>
        <w:autoSpaceDE w:val="0"/>
        <w:autoSpaceDN w:val="0"/>
        <w:adjustRightInd w:val="0"/>
        <w:spacing w:after="0" w:line="240" w:lineRule="auto"/>
        <w:rPr>
          <w:rFonts w:ascii="Times New Roman" w:hAnsi="Times New Roman" w:cs="Times New Roman"/>
          <w:b/>
          <w:sz w:val="24"/>
          <w:szCs w:val="24"/>
        </w:rPr>
      </w:pPr>
      <w:r w:rsidRPr="002C0BF6">
        <w:rPr>
          <w:rFonts w:ascii="Times New Roman" w:hAnsi="Times New Roman" w:cs="Times New Roman"/>
          <w:b/>
          <w:sz w:val="24"/>
          <w:szCs w:val="24"/>
        </w:rPr>
        <w:t>KYdeEF Tedavilerinin Başlaması ve Titrasyonu için Uzlaşı Yolu Algoritması</w:t>
      </w:r>
      <w:r w:rsidR="002C0BF6">
        <w:rPr>
          <w:rFonts w:ascii="Times New Roman" w:hAnsi="Times New Roman" w:cs="Times New Roman"/>
          <w:b/>
          <w:sz w:val="24"/>
          <w:szCs w:val="24"/>
        </w:rPr>
        <w:t>:</w:t>
      </w:r>
    </w:p>
    <w:p w:rsidR="00554749" w:rsidRDefault="00554749" w:rsidP="00183B8E">
      <w:pPr>
        <w:autoSpaceDE w:val="0"/>
        <w:autoSpaceDN w:val="0"/>
        <w:adjustRightInd w:val="0"/>
        <w:spacing w:after="0" w:line="240" w:lineRule="auto"/>
        <w:rPr>
          <w:rFonts w:ascii="Arial" w:hAnsi="Arial" w:cs="Arial"/>
          <w:b/>
          <w:color w:val="FF0000"/>
          <w:sz w:val="20"/>
          <w:szCs w:val="20"/>
          <w:u w:val="single"/>
        </w:rPr>
      </w:pPr>
    </w:p>
    <w:p w:rsidR="00554749" w:rsidRPr="00EC520A" w:rsidRDefault="001E497A" w:rsidP="00183B8E">
      <w:pPr>
        <w:autoSpaceDE w:val="0"/>
        <w:autoSpaceDN w:val="0"/>
        <w:adjustRightInd w:val="0"/>
        <w:spacing w:after="0" w:line="240" w:lineRule="auto"/>
        <w:rPr>
          <w:rFonts w:ascii="Arial" w:hAnsi="Arial" w:cs="Arial"/>
          <w:sz w:val="18"/>
          <w:szCs w:val="18"/>
        </w:rPr>
      </w:pPr>
      <w:r w:rsidRPr="00716757">
        <w:rPr>
          <w:rFonts w:ascii="Arial" w:hAnsi="Arial" w:cs="Arial"/>
          <w:b/>
          <w:color w:val="FF0000"/>
          <w:sz w:val="20"/>
          <w:szCs w:val="20"/>
          <w:highlight w:val="yellow"/>
          <w:u w:val="single"/>
        </w:rPr>
        <w:t>Figür -2</w:t>
      </w:r>
      <w:r w:rsidRPr="00716757">
        <w:rPr>
          <w:rFonts w:ascii="Arial" w:hAnsi="Arial" w:cs="Arial"/>
          <w:color w:val="FF0000"/>
          <w:sz w:val="20"/>
          <w:szCs w:val="20"/>
          <w:highlight w:val="yellow"/>
        </w:rPr>
        <w:t xml:space="preserve"> </w:t>
      </w:r>
      <w:r w:rsidRPr="00716757">
        <w:rPr>
          <w:rFonts w:ascii="Arial" w:hAnsi="Arial" w:cs="Arial"/>
          <w:color w:val="0070C0"/>
          <w:sz w:val="20"/>
          <w:szCs w:val="20"/>
          <w:highlight w:val="yellow"/>
        </w:rPr>
        <w:t xml:space="preserve">ve </w:t>
      </w:r>
      <w:r w:rsidRPr="00716757">
        <w:rPr>
          <w:rFonts w:ascii="Arial" w:hAnsi="Arial" w:cs="Arial"/>
          <w:b/>
          <w:color w:val="FF0000"/>
          <w:sz w:val="20"/>
          <w:szCs w:val="20"/>
          <w:highlight w:val="yellow"/>
          <w:u w:val="single"/>
        </w:rPr>
        <w:t>-3</w:t>
      </w:r>
      <w:r w:rsidRPr="001E497A">
        <w:rPr>
          <w:rFonts w:ascii="Arial" w:hAnsi="Arial" w:cs="Arial"/>
          <w:color w:val="0070C0"/>
          <w:sz w:val="20"/>
          <w:szCs w:val="20"/>
        </w:rPr>
        <w:t xml:space="preserve">, </w:t>
      </w:r>
      <w:r w:rsidRPr="00EC520A">
        <w:rPr>
          <w:rFonts w:ascii="Arial" w:hAnsi="Arial" w:cs="Arial"/>
          <w:sz w:val="18"/>
          <w:szCs w:val="18"/>
        </w:rPr>
        <w:t>KYdEF'li hastalar için kanıta dayalı tedavilerin başlatılması ve titre edilmesi için bir stratejiyi tasvir etmektedir.</w:t>
      </w:r>
      <w:r w:rsidR="0089398D" w:rsidRPr="00EC520A">
        <w:rPr>
          <w:rFonts w:ascii="Arial" w:hAnsi="Arial" w:cs="Arial"/>
          <w:sz w:val="18"/>
          <w:szCs w:val="18"/>
        </w:rPr>
        <w:t xml:space="preserve"> </w:t>
      </w:r>
    </w:p>
    <w:p w:rsidR="00554749" w:rsidRPr="00EC520A" w:rsidRDefault="0089398D"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Yukarıda belirtildiği gibi, KY teşhisi konuldukta</w:t>
      </w:r>
      <w:r w:rsidR="00826A4C" w:rsidRPr="00EC520A">
        <w:rPr>
          <w:rFonts w:ascii="Arial" w:hAnsi="Arial" w:cs="Arial"/>
          <w:sz w:val="18"/>
          <w:szCs w:val="18"/>
        </w:rPr>
        <w:t>n sonra, tedavilerin düzenlenmesi</w:t>
      </w:r>
      <w:r w:rsidRPr="00EC520A">
        <w:rPr>
          <w:rFonts w:ascii="Arial" w:hAnsi="Arial" w:cs="Arial"/>
          <w:sz w:val="18"/>
          <w:szCs w:val="18"/>
        </w:rPr>
        <w:t xml:space="preserve"> her 2 haftada bir yapılmalıdır ve bazı hastalar KYTT'nin daha hızlı titrasyonunu tolere edebilir.</w:t>
      </w:r>
    </w:p>
    <w:p w:rsidR="00E834EF" w:rsidRPr="00EC520A" w:rsidRDefault="00826A4C"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 xml:space="preserve">Klinisyenler, KY'nin ilk teşhisinin ardından 3 ila 6 ay içinde </w:t>
      </w:r>
      <w:proofErr w:type="gramStart"/>
      <w:r w:rsidRPr="00EC520A">
        <w:rPr>
          <w:rFonts w:ascii="Arial" w:hAnsi="Arial" w:cs="Arial"/>
          <w:sz w:val="18"/>
          <w:szCs w:val="18"/>
        </w:rPr>
        <w:t>optimal</w:t>
      </w:r>
      <w:proofErr w:type="gramEnd"/>
      <w:r w:rsidRPr="00EC520A">
        <w:rPr>
          <w:rFonts w:ascii="Arial" w:hAnsi="Arial" w:cs="Arial"/>
          <w:sz w:val="18"/>
          <w:szCs w:val="18"/>
        </w:rPr>
        <w:t xml:space="preserve"> KYTT'ye ulaşmayı hedeflemelidir (ancak, bu hızlı zaman çizelgesi bazı hastalar için lojistik olarak uygun olmayabilir).</w:t>
      </w:r>
    </w:p>
    <w:p w:rsidR="004A02B8" w:rsidRPr="00EC520A" w:rsidRDefault="00826A4C"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K</w:t>
      </w:r>
      <w:r w:rsidR="00E834EF" w:rsidRPr="00EC520A">
        <w:rPr>
          <w:rFonts w:ascii="Arial" w:hAnsi="Arial" w:cs="Arial"/>
          <w:sz w:val="18"/>
          <w:szCs w:val="18"/>
        </w:rPr>
        <w:t>YTT, bu tedavlerin</w:t>
      </w:r>
      <w:r w:rsidRPr="00EC520A">
        <w:rPr>
          <w:rFonts w:ascii="Arial" w:hAnsi="Arial" w:cs="Arial"/>
          <w:sz w:val="18"/>
          <w:szCs w:val="18"/>
        </w:rPr>
        <w:t xml:space="preserve"> maksimum tolere edilen veya hedeflenen dozları</w:t>
      </w:r>
      <w:r w:rsidR="00E834EF" w:rsidRPr="00EC520A">
        <w:rPr>
          <w:rFonts w:ascii="Arial" w:hAnsi="Arial" w:cs="Arial"/>
          <w:sz w:val="18"/>
          <w:szCs w:val="18"/>
        </w:rPr>
        <w:t>nı elde etmek için yükselterek titre ermeye</w:t>
      </w:r>
      <w:r w:rsidRPr="00EC520A">
        <w:rPr>
          <w:rFonts w:ascii="Arial" w:hAnsi="Arial" w:cs="Arial"/>
          <w:sz w:val="18"/>
          <w:szCs w:val="18"/>
        </w:rPr>
        <w:t xml:space="preserve"> devam etmelidir.</w:t>
      </w:r>
    </w:p>
    <w:p w:rsidR="00826A4C" w:rsidRPr="00EC520A" w:rsidRDefault="00826A4C" w:rsidP="006F7613">
      <w:pPr>
        <w:pStyle w:val="ListeParagraf"/>
        <w:numPr>
          <w:ilvl w:val="0"/>
          <w:numId w:val="20"/>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Takip sırasında hastanın klinik durumu, kan basıncı ve böbrek fonksiyonu (ve elektrolitler) sık sık yeniden değerlendirilmelidir.</w:t>
      </w:r>
    </w:p>
    <w:p w:rsidR="00CF776D" w:rsidRPr="00EC520A" w:rsidRDefault="00CF776D" w:rsidP="00183B8E">
      <w:pPr>
        <w:autoSpaceDE w:val="0"/>
        <w:autoSpaceDN w:val="0"/>
        <w:adjustRightInd w:val="0"/>
        <w:spacing w:after="0" w:line="240" w:lineRule="auto"/>
        <w:rPr>
          <w:rFonts w:ascii="Arial" w:hAnsi="Arial" w:cs="Arial"/>
          <w:color w:val="0070C0"/>
          <w:sz w:val="18"/>
          <w:szCs w:val="18"/>
        </w:rPr>
      </w:pPr>
      <w:r w:rsidRPr="00EC520A">
        <w:rPr>
          <w:rFonts w:ascii="Arial" w:hAnsi="Arial" w:cs="Arial"/>
          <w:sz w:val="18"/>
          <w:szCs w:val="18"/>
        </w:rPr>
        <w:t>ilaç</w:t>
      </w:r>
      <w:r w:rsidR="00155B55" w:rsidRPr="00EC520A">
        <w:rPr>
          <w:rFonts w:ascii="Arial" w:hAnsi="Arial" w:cs="Arial"/>
          <w:sz w:val="18"/>
          <w:szCs w:val="18"/>
        </w:rPr>
        <w:t xml:space="preserve"> başlatmaya </w:t>
      </w:r>
      <w:proofErr w:type="gramStart"/>
      <w:r w:rsidR="00155B55" w:rsidRPr="00EC520A">
        <w:rPr>
          <w:rFonts w:ascii="Arial" w:hAnsi="Arial" w:cs="Arial"/>
          <w:sz w:val="18"/>
          <w:szCs w:val="18"/>
        </w:rPr>
        <w:t xml:space="preserve">yönelik </w:t>
      </w:r>
      <w:r w:rsidRPr="00EC520A">
        <w:rPr>
          <w:rFonts w:ascii="Arial" w:hAnsi="Arial" w:cs="Arial"/>
          <w:sz w:val="18"/>
          <w:szCs w:val="18"/>
        </w:rPr>
        <w:t xml:space="preserve"> ve</w:t>
      </w:r>
      <w:proofErr w:type="gramEnd"/>
      <w:r w:rsidRPr="00EC520A">
        <w:rPr>
          <w:rFonts w:ascii="Arial" w:hAnsi="Arial" w:cs="Arial"/>
          <w:sz w:val="18"/>
          <w:szCs w:val="18"/>
        </w:rPr>
        <w:t xml:space="preserve"> takip için stratejiler belirleyenhastalık </w:t>
      </w:r>
      <w:r w:rsidR="004A02B8" w:rsidRPr="00EC520A">
        <w:rPr>
          <w:rFonts w:ascii="Arial" w:hAnsi="Arial" w:cs="Arial"/>
          <w:sz w:val="18"/>
          <w:szCs w:val="18"/>
        </w:rPr>
        <w:t>tedavi</w:t>
      </w:r>
      <w:r w:rsidRPr="00EC520A">
        <w:rPr>
          <w:rFonts w:ascii="Arial" w:hAnsi="Arial" w:cs="Arial"/>
          <w:sz w:val="18"/>
          <w:szCs w:val="18"/>
        </w:rPr>
        <w:t xml:space="preserve"> programlarına gömülü yapılandırılmış ilaç titrasyon planları, </w:t>
      </w:r>
      <w:r w:rsidR="004A02B8" w:rsidRPr="00EC520A">
        <w:rPr>
          <w:rFonts w:ascii="Arial" w:hAnsi="Arial" w:cs="Arial"/>
          <w:sz w:val="18"/>
          <w:szCs w:val="18"/>
        </w:rPr>
        <w:t>h</w:t>
      </w:r>
      <w:r w:rsidRPr="00EC520A">
        <w:rPr>
          <w:rFonts w:ascii="Arial" w:hAnsi="Arial" w:cs="Arial"/>
          <w:sz w:val="18"/>
          <w:szCs w:val="18"/>
        </w:rPr>
        <w:t>astaneden taburcu olduktan sonraki 6 ay içinde hedef GDMT dozlarının elde edilmesinde yararlı olduğu gösterilmiştir</w:t>
      </w:r>
      <w:r w:rsidR="00C04F6F" w:rsidRPr="00EC520A">
        <w:rPr>
          <w:rFonts w:ascii="Arial" w:hAnsi="Arial" w:cs="Arial"/>
          <w:b/>
          <w:color w:val="FF0000"/>
          <w:sz w:val="18"/>
          <w:szCs w:val="18"/>
          <w:vertAlign w:val="superscript"/>
        </w:rPr>
        <w:t>35</w:t>
      </w:r>
      <w:r w:rsidRPr="00EC520A">
        <w:rPr>
          <w:rFonts w:ascii="Arial" w:hAnsi="Arial" w:cs="Arial"/>
          <w:color w:val="0070C0"/>
          <w:sz w:val="18"/>
          <w:szCs w:val="18"/>
        </w:rPr>
        <w:t>.</w:t>
      </w:r>
    </w:p>
    <w:p w:rsidR="00C04F6F" w:rsidRPr="00EC520A" w:rsidRDefault="00C04F6F" w:rsidP="006F7613">
      <w:pPr>
        <w:pStyle w:val="ListeParagraf"/>
        <w:numPr>
          <w:ilvl w:val="0"/>
          <w:numId w:val="21"/>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ICD (as implantable cardioverter-defibrillators)'ler ve CRT (cardiac resynchronization therapy) gibi cihaz tedavilerine olan ihtiyacı belirlemek için hedef (veya maksimum tolere edilen) KYTT dozlarına ulaşıldıktan 3 ila 6 ay sonra ventriküler fonksiyonun yeniden değerlendirilmesi yapılmalıdır.</w:t>
      </w:r>
    </w:p>
    <w:p w:rsidR="00CF776D" w:rsidRPr="00EC520A" w:rsidRDefault="00CF776D" w:rsidP="00183B8E">
      <w:pPr>
        <w:autoSpaceDE w:val="0"/>
        <w:autoSpaceDN w:val="0"/>
        <w:adjustRightInd w:val="0"/>
        <w:spacing w:after="0" w:line="240" w:lineRule="auto"/>
        <w:rPr>
          <w:rFonts w:ascii="Arial" w:hAnsi="Arial" w:cs="Arial"/>
          <w:sz w:val="18"/>
          <w:szCs w:val="18"/>
        </w:rPr>
      </w:pPr>
    </w:p>
    <w:p w:rsidR="00C04F6F" w:rsidRPr="00EC520A" w:rsidRDefault="00C04F6F" w:rsidP="006F7613">
      <w:pPr>
        <w:pStyle w:val="ListeParagraf"/>
        <w:numPr>
          <w:ilvl w:val="0"/>
          <w:numId w:val="21"/>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Ani ölüm riski yüksek olanlar için (örn. İskemik kardiyomiyopati, LVEF &lt;% 30, ventriküler ektopi k</w:t>
      </w:r>
      <w:r w:rsidR="008D58E4" w:rsidRPr="00EC520A">
        <w:rPr>
          <w:rFonts w:ascii="Arial" w:hAnsi="Arial" w:cs="Arial"/>
          <w:sz w:val="18"/>
          <w:szCs w:val="18"/>
        </w:rPr>
        <w:t>anıtı), takip görüntüleme zamanı</w:t>
      </w:r>
      <w:r w:rsidRPr="00EC520A">
        <w:rPr>
          <w:rFonts w:ascii="Arial" w:hAnsi="Arial" w:cs="Arial"/>
          <w:sz w:val="18"/>
          <w:szCs w:val="18"/>
        </w:rPr>
        <w:t xml:space="preserve"> daha kısa olabilir (örn</w:t>
      </w:r>
      <w:proofErr w:type="gramStart"/>
      <w:r w:rsidRPr="00EC520A">
        <w:rPr>
          <w:rFonts w:ascii="Arial" w:hAnsi="Arial" w:cs="Arial"/>
          <w:sz w:val="18"/>
          <w:szCs w:val="18"/>
        </w:rPr>
        <w:t>.,</w:t>
      </w:r>
      <w:proofErr w:type="gramEnd"/>
      <w:r w:rsidRPr="00EC520A">
        <w:rPr>
          <w:rFonts w:ascii="Arial" w:hAnsi="Arial" w:cs="Arial"/>
          <w:sz w:val="18"/>
          <w:szCs w:val="18"/>
        </w:rPr>
        <w:t xml:space="preserve"> 3 ay), düşük riskte olanlar için, takip süresi daha uzun olabilir (örneğin, 6 ay)</w:t>
      </w:r>
      <w:r w:rsidR="00B5113B" w:rsidRPr="00EC520A">
        <w:rPr>
          <w:rFonts w:ascii="Arial" w:hAnsi="Arial" w:cs="Arial"/>
          <w:b/>
          <w:color w:val="FF0000"/>
          <w:sz w:val="18"/>
          <w:szCs w:val="18"/>
          <w:vertAlign w:val="superscript"/>
        </w:rPr>
        <w:t>3</w:t>
      </w:r>
      <w:r w:rsidR="00B5113B" w:rsidRPr="00EC520A">
        <w:rPr>
          <w:rFonts w:ascii="Arial" w:hAnsi="Arial" w:cs="Arial"/>
          <w:color w:val="0070C0"/>
          <w:sz w:val="18"/>
          <w:szCs w:val="18"/>
        </w:rPr>
        <w:t xml:space="preserve">. </w:t>
      </w:r>
      <w:r w:rsidR="00B5113B" w:rsidRPr="00EC520A">
        <w:rPr>
          <w:rFonts w:ascii="Arial" w:hAnsi="Arial" w:cs="Arial"/>
          <w:sz w:val="18"/>
          <w:szCs w:val="18"/>
        </w:rPr>
        <w:t>Halihazırda bu tür cihazlara sahip hastalarda yeniden görüntüleme daha da ertelenebilir.</w:t>
      </w:r>
    </w:p>
    <w:p w:rsidR="00683206" w:rsidRDefault="00683206" w:rsidP="00683206">
      <w:pPr>
        <w:pStyle w:val="ListeParagraf"/>
        <w:ind w:left="1496"/>
        <w:rPr>
          <w:rFonts w:ascii="Times New Roman" w:hAnsi="Times New Roman" w:cs="Times New Roman"/>
          <w:b/>
          <w:color w:val="FF0000"/>
          <w:sz w:val="44"/>
          <w:szCs w:val="44"/>
          <w:highlight w:val="cyan"/>
          <w:u w:val="single"/>
        </w:rPr>
      </w:pPr>
    </w:p>
    <w:p w:rsidR="00C04F6F" w:rsidRPr="00C04F6F" w:rsidRDefault="00C04F6F" w:rsidP="00183B8E">
      <w:pPr>
        <w:autoSpaceDE w:val="0"/>
        <w:autoSpaceDN w:val="0"/>
        <w:adjustRightInd w:val="0"/>
        <w:spacing w:after="0" w:line="240" w:lineRule="auto"/>
        <w:rPr>
          <w:rFonts w:ascii="Arial" w:hAnsi="Arial" w:cs="Arial"/>
          <w:color w:val="0070C0"/>
          <w:sz w:val="20"/>
          <w:szCs w:val="20"/>
        </w:rPr>
      </w:pPr>
    </w:p>
    <w:p w:rsidR="00183B8E" w:rsidRDefault="00183B8E" w:rsidP="00183B8E">
      <w:pPr>
        <w:autoSpaceDE w:val="0"/>
        <w:autoSpaceDN w:val="0"/>
        <w:adjustRightInd w:val="0"/>
        <w:spacing w:after="0" w:line="240" w:lineRule="auto"/>
        <w:rPr>
          <w:rFonts w:ascii="AdvOTe81213fa" w:hAnsi="AdvOTe81213fa" w:cs="AdvOTe81213fa"/>
          <w:color w:val="000000"/>
          <w:sz w:val="15"/>
          <w:szCs w:val="15"/>
        </w:rPr>
      </w:pPr>
    </w:p>
    <w:p w:rsidR="008C672E" w:rsidRDefault="008C672E" w:rsidP="00183B8E">
      <w:pPr>
        <w:autoSpaceDE w:val="0"/>
        <w:autoSpaceDN w:val="0"/>
        <w:adjustRightInd w:val="0"/>
        <w:spacing w:after="0" w:line="240" w:lineRule="auto"/>
        <w:rPr>
          <w:rFonts w:ascii="AdvOTf2345705" w:hAnsi="AdvOTf2345705" w:cs="AdvOTf2345705"/>
          <w:b/>
          <w:color w:val="FF0000"/>
          <w:sz w:val="15"/>
          <w:szCs w:val="15"/>
        </w:rPr>
      </w:pPr>
    </w:p>
    <w:p w:rsidR="008C672E" w:rsidRPr="00EC520A" w:rsidRDefault="00683206" w:rsidP="00183B8E">
      <w:pPr>
        <w:autoSpaceDE w:val="0"/>
        <w:autoSpaceDN w:val="0"/>
        <w:adjustRightInd w:val="0"/>
        <w:spacing w:after="0" w:line="240" w:lineRule="auto"/>
        <w:rPr>
          <w:rFonts w:ascii="Times New Roman" w:hAnsi="Times New Roman" w:cs="Times New Roman"/>
          <w:b/>
          <w:sz w:val="32"/>
          <w:szCs w:val="32"/>
        </w:rPr>
      </w:pPr>
      <w:r w:rsidRPr="00EC520A">
        <w:rPr>
          <w:rFonts w:ascii="Times New Roman" w:hAnsi="Times New Roman" w:cs="Times New Roman"/>
          <w:b/>
          <w:sz w:val="32"/>
          <w:szCs w:val="32"/>
        </w:rPr>
        <w:lastRenderedPageBreak/>
        <w:t>Şiddetli Mitral Regürjitasyonu</w:t>
      </w:r>
      <w:r w:rsidR="008C672E" w:rsidRPr="00EC520A">
        <w:rPr>
          <w:rFonts w:ascii="Times New Roman" w:hAnsi="Times New Roman" w:cs="Times New Roman"/>
          <w:b/>
          <w:sz w:val="32"/>
          <w:szCs w:val="32"/>
        </w:rPr>
        <w:t xml:space="preserve"> ve Transkateter Mitral Kapak Onarımı Kullanımı</w:t>
      </w:r>
    </w:p>
    <w:p w:rsidR="00B249B4" w:rsidRPr="00683206" w:rsidRDefault="00B249B4" w:rsidP="00183B8E">
      <w:pPr>
        <w:autoSpaceDE w:val="0"/>
        <w:autoSpaceDN w:val="0"/>
        <w:adjustRightInd w:val="0"/>
        <w:spacing w:after="0" w:line="240" w:lineRule="auto"/>
        <w:rPr>
          <w:rFonts w:ascii="Times New Roman" w:hAnsi="Times New Roman" w:cs="Times New Roman"/>
          <w:b/>
          <w:color w:val="0070C0"/>
          <w:sz w:val="24"/>
          <w:szCs w:val="24"/>
        </w:rPr>
      </w:pPr>
    </w:p>
    <w:p w:rsidR="00CE1758" w:rsidRPr="00EC520A" w:rsidRDefault="00B249B4" w:rsidP="006F7613">
      <w:pPr>
        <w:pStyle w:val="ListeParagraf"/>
        <w:numPr>
          <w:ilvl w:val="0"/>
          <w:numId w:val="23"/>
        </w:numPr>
        <w:autoSpaceDE w:val="0"/>
        <w:autoSpaceDN w:val="0"/>
        <w:adjustRightInd w:val="0"/>
        <w:spacing w:after="0" w:line="240" w:lineRule="auto"/>
        <w:rPr>
          <w:rFonts w:ascii="Arial" w:hAnsi="Arial" w:cs="Arial"/>
          <w:color w:val="0070C0"/>
          <w:sz w:val="18"/>
          <w:szCs w:val="18"/>
        </w:rPr>
      </w:pPr>
      <w:r w:rsidRPr="00EC520A">
        <w:rPr>
          <w:rFonts w:ascii="Arial" w:hAnsi="Arial" w:cs="Arial"/>
          <w:sz w:val="18"/>
          <w:szCs w:val="18"/>
        </w:rPr>
        <w:t xml:space="preserve">KYdEF </w:t>
      </w:r>
      <w:r w:rsidR="00010A0B" w:rsidRPr="00EC520A">
        <w:rPr>
          <w:rFonts w:ascii="Arial" w:hAnsi="Arial" w:cs="Arial"/>
          <w:sz w:val="18"/>
          <w:szCs w:val="18"/>
        </w:rPr>
        <w:t xml:space="preserve">ile </w:t>
      </w:r>
      <w:proofErr w:type="gramStart"/>
      <w:r w:rsidR="00010A0B" w:rsidRPr="00EC520A">
        <w:rPr>
          <w:rFonts w:ascii="Arial" w:hAnsi="Arial" w:cs="Arial"/>
          <w:sz w:val="18"/>
          <w:szCs w:val="18"/>
        </w:rPr>
        <w:t xml:space="preserve">sonuçlanan  </w:t>
      </w:r>
      <w:r w:rsidRPr="00EC520A">
        <w:rPr>
          <w:rFonts w:ascii="Arial" w:hAnsi="Arial" w:cs="Arial"/>
          <w:sz w:val="18"/>
          <w:szCs w:val="18"/>
        </w:rPr>
        <w:t xml:space="preserve"> </w:t>
      </w:r>
      <w:r w:rsidR="00CE1758" w:rsidRPr="00EC520A">
        <w:rPr>
          <w:rFonts w:ascii="Arial" w:hAnsi="Arial" w:cs="Arial"/>
          <w:sz w:val="18"/>
          <w:szCs w:val="18"/>
        </w:rPr>
        <w:t>ciddi</w:t>
      </w:r>
      <w:proofErr w:type="gramEnd"/>
      <w:r w:rsidR="00CE1758" w:rsidRPr="00EC520A">
        <w:rPr>
          <w:rFonts w:ascii="Arial" w:hAnsi="Arial" w:cs="Arial"/>
          <w:sz w:val="18"/>
          <w:szCs w:val="18"/>
        </w:rPr>
        <w:t xml:space="preserve"> </w:t>
      </w:r>
      <w:r w:rsidRPr="00EC520A">
        <w:rPr>
          <w:rFonts w:ascii="Arial" w:hAnsi="Arial" w:cs="Arial"/>
          <w:sz w:val="18"/>
          <w:szCs w:val="18"/>
        </w:rPr>
        <w:t xml:space="preserve">primer kronik </w:t>
      </w:r>
      <w:r w:rsidR="00010A0B" w:rsidRPr="00EC520A">
        <w:rPr>
          <w:rFonts w:ascii="Arial" w:hAnsi="Arial" w:cs="Arial"/>
          <w:sz w:val="18"/>
          <w:szCs w:val="18"/>
        </w:rPr>
        <w:t xml:space="preserve"> </w:t>
      </w:r>
      <w:r w:rsidRPr="00EC520A">
        <w:rPr>
          <w:rFonts w:ascii="Arial" w:hAnsi="Arial" w:cs="Arial"/>
          <w:sz w:val="18"/>
          <w:szCs w:val="18"/>
        </w:rPr>
        <w:t xml:space="preserve">MR </w:t>
      </w:r>
      <w:r w:rsidR="00B7362D" w:rsidRPr="00EC520A">
        <w:rPr>
          <w:rFonts w:ascii="Arial" w:hAnsi="Arial" w:cs="Arial"/>
          <w:sz w:val="18"/>
          <w:szCs w:val="18"/>
        </w:rPr>
        <w:t>olgu</w:t>
      </w:r>
      <w:r w:rsidRPr="00EC520A">
        <w:rPr>
          <w:rFonts w:ascii="Arial" w:hAnsi="Arial" w:cs="Arial"/>
          <w:sz w:val="18"/>
          <w:szCs w:val="18"/>
        </w:rPr>
        <w:t>larında cerrahi tedavi önerilir</w:t>
      </w:r>
      <w:r w:rsidRPr="00EC520A">
        <w:rPr>
          <w:rFonts w:ascii="Arial" w:hAnsi="Arial" w:cs="Arial"/>
          <w:b/>
          <w:color w:val="FF0000"/>
          <w:sz w:val="18"/>
          <w:szCs w:val="18"/>
          <w:vertAlign w:val="superscript"/>
        </w:rPr>
        <w:t>36</w:t>
      </w:r>
      <w:r w:rsidRPr="00EC520A">
        <w:rPr>
          <w:rFonts w:ascii="Arial" w:hAnsi="Arial" w:cs="Arial"/>
          <w:color w:val="0070C0"/>
          <w:sz w:val="18"/>
          <w:szCs w:val="18"/>
        </w:rPr>
        <w:t>.</w:t>
      </w:r>
    </w:p>
    <w:p w:rsidR="00B249B4" w:rsidRPr="00EC520A" w:rsidRDefault="00B249B4" w:rsidP="006F7613">
      <w:pPr>
        <w:pStyle w:val="ListeParagraf"/>
        <w:numPr>
          <w:ilvl w:val="0"/>
          <w:numId w:val="23"/>
        </w:numPr>
        <w:autoSpaceDE w:val="0"/>
        <w:autoSpaceDN w:val="0"/>
        <w:adjustRightInd w:val="0"/>
        <w:spacing w:after="0" w:line="240" w:lineRule="auto"/>
        <w:rPr>
          <w:rFonts w:ascii="Arial" w:hAnsi="Arial" w:cs="Arial"/>
          <w:sz w:val="18"/>
          <w:szCs w:val="18"/>
        </w:rPr>
      </w:pPr>
      <w:proofErr w:type="gramStart"/>
      <w:r w:rsidRPr="00EC520A">
        <w:rPr>
          <w:rFonts w:ascii="Arial" w:hAnsi="Arial" w:cs="Arial"/>
          <w:sz w:val="18"/>
          <w:szCs w:val="18"/>
        </w:rPr>
        <w:t>Ş</w:t>
      </w:r>
      <w:r w:rsidR="00CE1758" w:rsidRPr="00EC520A">
        <w:rPr>
          <w:rFonts w:ascii="Arial" w:hAnsi="Arial" w:cs="Arial"/>
          <w:sz w:val="18"/>
          <w:szCs w:val="18"/>
        </w:rPr>
        <w:t xml:space="preserve">iddetli </w:t>
      </w:r>
      <w:r w:rsidRPr="00EC520A">
        <w:rPr>
          <w:rFonts w:ascii="Arial" w:hAnsi="Arial" w:cs="Arial"/>
          <w:sz w:val="18"/>
          <w:szCs w:val="18"/>
        </w:rPr>
        <w:t xml:space="preserve"> </w:t>
      </w:r>
      <w:r w:rsidR="00CE1758" w:rsidRPr="00EC520A">
        <w:rPr>
          <w:rFonts w:ascii="Arial" w:hAnsi="Arial" w:cs="Arial"/>
          <w:sz w:val="18"/>
          <w:szCs w:val="18"/>
        </w:rPr>
        <w:t>ciddi</w:t>
      </w:r>
      <w:proofErr w:type="gramEnd"/>
      <w:r w:rsidR="00CE1758" w:rsidRPr="00EC520A">
        <w:rPr>
          <w:rFonts w:ascii="Arial" w:hAnsi="Arial" w:cs="Arial"/>
          <w:sz w:val="18"/>
          <w:szCs w:val="18"/>
        </w:rPr>
        <w:t xml:space="preserve"> </w:t>
      </w:r>
      <w:r w:rsidRPr="00EC520A">
        <w:rPr>
          <w:rFonts w:ascii="Arial" w:hAnsi="Arial" w:cs="Arial"/>
          <w:sz w:val="18"/>
          <w:szCs w:val="18"/>
        </w:rPr>
        <w:t xml:space="preserve">fonksiyonel </w:t>
      </w:r>
      <w:r w:rsidR="00CE1758" w:rsidRPr="00EC520A">
        <w:rPr>
          <w:rFonts w:ascii="Arial" w:hAnsi="Arial" w:cs="Arial"/>
          <w:sz w:val="18"/>
          <w:szCs w:val="18"/>
        </w:rPr>
        <w:t>kronik</w:t>
      </w:r>
      <w:r w:rsidR="00010A0B" w:rsidRPr="00EC520A">
        <w:rPr>
          <w:rFonts w:ascii="Arial" w:hAnsi="Arial" w:cs="Arial"/>
          <w:sz w:val="18"/>
          <w:szCs w:val="18"/>
        </w:rPr>
        <w:t xml:space="preserve"> MR</w:t>
      </w:r>
      <w:r w:rsidRPr="00EC520A">
        <w:rPr>
          <w:rFonts w:ascii="Arial" w:hAnsi="Arial" w:cs="Arial"/>
          <w:sz w:val="18"/>
          <w:szCs w:val="18"/>
        </w:rPr>
        <w:t>'nin tedavisi biraz tartışmalıdır;</w:t>
      </w:r>
      <w:r w:rsidR="00AE3932" w:rsidRPr="00EC520A">
        <w:rPr>
          <w:rFonts w:ascii="Arial" w:hAnsi="Arial" w:cs="Arial"/>
          <w:sz w:val="18"/>
          <w:szCs w:val="18"/>
        </w:rPr>
        <w:t xml:space="preserve"> ilk adımlar  perkütan transkateter onarımının kullanımından önce ekibin  tedavi   kararlarına katılımı ve KYTT'nin optimizasyonunu içermelidir.</w:t>
      </w:r>
    </w:p>
    <w:p w:rsidR="002948FC" w:rsidRPr="00EC520A" w:rsidRDefault="00AE3932" w:rsidP="00E904EE">
      <w:pPr>
        <w:autoSpaceDE w:val="0"/>
        <w:autoSpaceDN w:val="0"/>
        <w:adjustRightInd w:val="0"/>
        <w:spacing w:after="0" w:line="240" w:lineRule="auto"/>
        <w:rPr>
          <w:sz w:val="18"/>
          <w:szCs w:val="18"/>
        </w:rPr>
      </w:pPr>
      <w:r w:rsidRPr="00EC520A">
        <w:rPr>
          <w:rFonts w:ascii="Arial" w:hAnsi="Arial" w:cs="Arial"/>
          <w:sz w:val="18"/>
          <w:szCs w:val="18"/>
        </w:rPr>
        <w:t>2018 yılında, perkütan mitral kapak onarımı için 2 büyük randomize klinik çalışma yayınlandı.</w:t>
      </w:r>
      <w:r w:rsidRPr="00EC520A">
        <w:rPr>
          <w:sz w:val="18"/>
          <w:szCs w:val="18"/>
        </w:rPr>
        <w:t xml:space="preserve"> </w:t>
      </w:r>
    </w:p>
    <w:p w:rsidR="00AE3932" w:rsidRPr="00EC520A" w:rsidRDefault="00AE3932" w:rsidP="00E904EE">
      <w:p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 xml:space="preserve">MITRA-FR (Percutaneous Repair with </w:t>
      </w:r>
      <w:r w:rsidR="00E904EE" w:rsidRPr="00EC520A">
        <w:rPr>
          <w:rFonts w:ascii="Arial" w:hAnsi="Arial" w:cs="Arial"/>
          <w:sz w:val="18"/>
          <w:szCs w:val="18"/>
        </w:rPr>
        <w:t xml:space="preserve">the MitraClip Device for Severe </w:t>
      </w:r>
      <w:r w:rsidRPr="00EC520A">
        <w:rPr>
          <w:rFonts w:ascii="Arial" w:hAnsi="Arial" w:cs="Arial"/>
          <w:sz w:val="18"/>
          <w:szCs w:val="18"/>
        </w:rPr>
        <w:t>Functional/Secondary MR) ve COAPT (</w:t>
      </w:r>
      <w:r w:rsidR="00E904EE" w:rsidRPr="00EC520A">
        <w:rPr>
          <w:rFonts w:ascii="Arial" w:hAnsi="Arial" w:cs="Arial"/>
          <w:sz w:val="18"/>
          <w:szCs w:val="18"/>
        </w:rPr>
        <w:t>CV Outcomes Assessment of the MitraClip Percutaneous Therapy for HF Patients with Functional MR</w:t>
      </w:r>
      <w:r w:rsidRPr="00EC520A">
        <w:rPr>
          <w:rFonts w:ascii="Arial" w:hAnsi="Arial" w:cs="Arial"/>
          <w:sz w:val="18"/>
          <w:szCs w:val="18"/>
        </w:rPr>
        <w:t>) çalışmaları farklı sonuçlar bildirdi</w:t>
      </w:r>
      <w:r w:rsidR="00E904EE" w:rsidRPr="00EC520A">
        <w:rPr>
          <w:rFonts w:ascii="Arial" w:hAnsi="Arial" w:cs="Arial"/>
          <w:sz w:val="18"/>
          <w:szCs w:val="18"/>
        </w:rPr>
        <w:t>.</w:t>
      </w:r>
      <w:r w:rsidR="006D3A2B" w:rsidRPr="00EC520A">
        <w:rPr>
          <w:rFonts w:ascii="Arial" w:hAnsi="Arial" w:cs="Arial"/>
          <w:sz w:val="18"/>
          <w:szCs w:val="18"/>
        </w:rPr>
        <w:t xml:space="preserve"> MITRA-FR'de mitral kapağın perkütan klipslenmesinden fayda görülmezken,</w:t>
      </w:r>
      <w:r w:rsidR="006D3A2B" w:rsidRPr="00EC520A">
        <w:rPr>
          <w:sz w:val="18"/>
          <w:szCs w:val="18"/>
        </w:rPr>
        <w:t xml:space="preserve"> </w:t>
      </w:r>
      <w:r w:rsidR="006D3A2B" w:rsidRPr="00EC520A">
        <w:rPr>
          <w:rFonts w:ascii="Arial" w:hAnsi="Arial" w:cs="Arial"/>
          <w:sz w:val="18"/>
          <w:szCs w:val="18"/>
        </w:rPr>
        <w:t xml:space="preserve">COAPT çalışması araştırmacıları, maksimum tolere edilen KYTT alan ve cihaz tedavisinde olan bir </w:t>
      </w:r>
      <w:proofErr w:type="gramStart"/>
      <w:r w:rsidR="006D3A2B" w:rsidRPr="00EC520A">
        <w:rPr>
          <w:rFonts w:ascii="Arial" w:hAnsi="Arial" w:cs="Arial"/>
          <w:sz w:val="18"/>
          <w:szCs w:val="18"/>
        </w:rPr>
        <w:t>popülasyonda</w:t>
      </w:r>
      <w:proofErr w:type="gramEnd"/>
      <w:r w:rsidR="006D3A2B" w:rsidRPr="00EC520A">
        <w:rPr>
          <w:rFonts w:ascii="Arial" w:hAnsi="Arial" w:cs="Arial"/>
          <w:sz w:val="18"/>
          <w:szCs w:val="18"/>
        </w:rPr>
        <w:t>, evre 3</w:t>
      </w:r>
      <w:r w:rsidR="00010A0B" w:rsidRPr="00EC520A">
        <w:rPr>
          <w:rFonts w:ascii="Arial" w:hAnsi="Arial" w:cs="Arial"/>
          <w:sz w:val="18"/>
          <w:szCs w:val="18"/>
        </w:rPr>
        <w:t>+ ile</w:t>
      </w:r>
      <w:r w:rsidR="006D3A2B" w:rsidRPr="00EC520A">
        <w:rPr>
          <w:rFonts w:ascii="Arial" w:hAnsi="Arial" w:cs="Arial"/>
          <w:sz w:val="18"/>
          <w:szCs w:val="18"/>
        </w:rPr>
        <w:t xml:space="preserve"> 4 + MR olan semptomatik KY hastalarında KY için hastaneye yatış ve mortalitede azalma olduğunu bildird</w:t>
      </w:r>
      <w:r w:rsidR="006D3A2B" w:rsidRPr="00EC520A">
        <w:rPr>
          <w:rFonts w:ascii="Arial" w:hAnsi="Arial" w:cs="Arial"/>
          <w:color w:val="0070C0"/>
          <w:sz w:val="18"/>
          <w:szCs w:val="18"/>
        </w:rPr>
        <w:t>i</w:t>
      </w:r>
      <w:r w:rsidR="000B5421" w:rsidRPr="00EC520A">
        <w:rPr>
          <w:rFonts w:ascii="Arial" w:hAnsi="Arial" w:cs="Arial"/>
          <w:b/>
          <w:color w:val="FF0000"/>
          <w:sz w:val="18"/>
          <w:szCs w:val="18"/>
          <w:vertAlign w:val="superscript"/>
        </w:rPr>
        <w:t>37,38</w:t>
      </w:r>
      <w:r w:rsidR="006D3A2B" w:rsidRPr="00EC520A">
        <w:rPr>
          <w:rFonts w:ascii="Arial" w:hAnsi="Arial" w:cs="Arial"/>
          <w:color w:val="0070C0"/>
          <w:sz w:val="18"/>
          <w:szCs w:val="18"/>
        </w:rPr>
        <w:t>.</w:t>
      </w:r>
      <w:r w:rsidR="00BC5B92" w:rsidRPr="00EC520A">
        <w:rPr>
          <w:sz w:val="18"/>
          <w:szCs w:val="18"/>
        </w:rPr>
        <w:t xml:space="preserve"> </w:t>
      </w:r>
      <w:r w:rsidR="00BC5B92" w:rsidRPr="00EC520A">
        <w:rPr>
          <w:rFonts w:ascii="Arial" w:hAnsi="Arial" w:cs="Arial"/>
          <w:sz w:val="18"/>
          <w:szCs w:val="18"/>
        </w:rPr>
        <w:t>MITRA-FR ve COAPT arasında önemli farklılıklar vardır, ancak birincil farklılık, perkütan mitral kapak uçtan- uca yeniden konumlandırma kullanıl</w:t>
      </w:r>
      <w:r w:rsidR="00D510FE" w:rsidRPr="00EC520A">
        <w:rPr>
          <w:rFonts w:ascii="Arial" w:hAnsi="Arial" w:cs="Arial"/>
          <w:sz w:val="18"/>
          <w:szCs w:val="18"/>
        </w:rPr>
        <w:t>madan önce optimize edilmiş KYTT</w:t>
      </w:r>
      <w:r w:rsidR="00A94258" w:rsidRPr="00EC520A">
        <w:rPr>
          <w:rFonts w:ascii="Arial" w:hAnsi="Arial" w:cs="Arial"/>
          <w:sz w:val="18"/>
          <w:szCs w:val="18"/>
        </w:rPr>
        <w:t xml:space="preserve"> için COAPT'da</w:t>
      </w:r>
      <w:r w:rsidR="00BC5B92" w:rsidRPr="00EC520A">
        <w:rPr>
          <w:rFonts w:ascii="Arial" w:hAnsi="Arial" w:cs="Arial"/>
          <w:sz w:val="18"/>
          <w:szCs w:val="18"/>
        </w:rPr>
        <w:t>ki gereksinimle ilgilidir.</w:t>
      </w:r>
      <w:r w:rsidR="00D510FE" w:rsidRPr="00EC520A">
        <w:rPr>
          <w:sz w:val="18"/>
          <w:szCs w:val="18"/>
        </w:rPr>
        <w:t xml:space="preserve"> </w:t>
      </w:r>
      <w:r w:rsidR="00D510FE" w:rsidRPr="00EC520A">
        <w:rPr>
          <w:rFonts w:ascii="Arial" w:hAnsi="Arial" w:cs="Arial"/>
          <w:sz w:val="18"/>
          <w:szCs w:val="18"/>
        </w:rPr>
        <w:t>COAPT'de, çalı</w:t>
      </w:r>
      <w:r w:rsidR="00A94258" w:rsidRPr="00EC520A">
        <w:rPr>
          <w:rFonts w:ascii="Arial" w:hAnsi="Arial" w:cs="Arial"/>
          <w:sz w:val="18"/>
          <w:szCs w:val="18"/>
        </w:rPr>
        <w:t>şma katılımcılarının% 90'ı bir B</w:t>
      </w:r>
      <w:r w:rsidR="00D510FE" w:rsidRPr="00EC520A">
        <w:rPr>
          <w:rFonts w:ascii="Arial" w:hAnsi="Arial" w:cs="Arial"/>
          <w:sz w:val="18"/>
          <w:szCs w:val="18"/>
        </w:rPr>
        <w:t>eta</w:t>
      </w:r>
      <w:r w:rsidR="00A94258" w:rsidRPr="00EC520A">
        <w:rPr>
          <w:rFonts w:ascii="Arial" w:hAnsi="Arial" w:cs="Arial"/>
          <w:sz w:val="18"/>
          <w:szCs w:val="18"/>
        </w:rPr>
        <w:t>-bloker</w:t>
      </w:r>
      <w:r w:rsidR="00D510FE" w:rsidRPr="00EC520A">
        <w:rPr>
          <w:rFonts w:ascii="Arial" w:hAnsi="Arial" w:cs="Arial"/>
          <w:sz w:val="18"/>
          <w:szCs w:val="18"/>
        </w:rPr>
        <w:t>,</w:t>
      </w:r>
      <w:r w:rsidR="00A94258" w:rsidRPr="00EC520A">
        <w:rPr>
          <w:rFonts w:ascii="Arial" w:hAnsi="Arial" w:cs="Arial"/>
          <w:sz w:val="18"/>
          <w:szCs w:val="18"/>
        </w:rPr>
        <w:t xml:space="preserve">% 70'i bir ARNI / ACEI / </w:t>
      </w:r>
      <w:proofErr w:type="gramStart"/>
      <w:r w:rsidR="00A94258" w:rsidRPr="00EC520A">
        <w:rPr>
          <w:rFonts w:ascii="Arial" w:hAnsi="Arial" w:cs="Arial"/>
          <w:sz w:val="18"/>
          <w:szCs w:val="18"/>
        </w:rPr>
        <w:t xml:space="preserve">ARB </w:t>
      </w:r>
      <w:r w:rsidR="00D510FE" w:rsidRPr="00EC520A">
        <w:rPr>
          <w:rFonts w:ascii="Arial" w:hAnsi="Arial" w:cs="Arial"/>
          <w:sz w:val="18"/>
          <w:szCs w:val="18"/>
        </w:rPr>
        <w:t xml:space="preserve"> ve</w:t>
      </w:r>
      <w:proofErr w:type="gramEnd"/>
      <w:r w:rsidR="00C73974" w:rsidRPr="00EC520A">
        <w:rPr>
          <w:rFonts w:ascii="Arial" w:hAnsi="Arial" w:cs="Arial"/>
          <w:sz w:val="18"/>
          <w:szCs w:val="18"/>
        </w:rPr>
        <w:t xml:space="preserve"> </w:t>
      </w:r>
      <w:r w:rsidR="00D510FE" w:rsidRPr="00EC520A">
        <w:rPr>
          <w:rFonts w:ascii="Arial" w:hAnsi="Arial" w:cs="Arial"/>
          <w:sz w:val="18"/>
          <w:szCs w:val="18"/>
        </w:rPr>
        <w:t>% 50'si işlemden önce</w:t>
      </w:r>
      <w:r w:rsidR="00A94258" w:rsidRPr="00EC520A">
        <w:rPr>
          <w:rFonts w:ascii="Arial" w:hAnsi="Arial" w:cs="Arial"/>
          <w:sz w:val="18"/>
          <w:szCs w:val="18"/>
        </w:rPr>
        <w:t xml:space="preserve"> bir aldosteron antagonisti alıyordu</w:t>
      </w:r>
      <w:r w:rsidR="00D510FE" w:rsidRPr="00EC520A">
        <w:rPr>
          <w:rFonts w:ascii="Arial" w:hAnsi="Arial" w:cs="Arial"/>
          <w:sz w:val="18"/>
          <w:szCs w:val="18"/>
        </w:rPr>
        <w:t>.</w:t>
      </w:r>
    </w:p>
    <w:p w:rsidR="00B249B4" w:rsidRPr="00EC520A" w:rsidRDefault="00B249B4" w:rsidP="00183B8E">
      <w:pPr>
        <w:autoSpaceDE w:val="0"/>
        <w:autoSpaceDN w:val="0"/>
        <w:adjustRightInd w:val="0"/>
        <w:spacing w:after="0" w:line="240" w:lineRule="auto"/>
        <w:rPr>
          <w:rFonts w:ascii="Arial" w:hAnsi="Arial" w:cs="Arial"/>
          <w:sz w:val="20"/>
          <w:szCs w:val="20"/>
          <w:highlight w:val="yellow"/>
        </w:rPr>
      </w:pPr>
    </w:p>
    <w:p w:rsidR="00641DBE" w:rsidRDefault="00641DBE" w:rsidP="00183B8E">
      <w:pPr>
        <w:autoSpaceDE w:val="0"/>
        <w:autoSpaceDN w:val="0"/>
        <w:adjustRightInd w:val="0"/>
        <w:spacing w:after="0" w:line="240" w:lineRule="auto"/>
        <w:rPr>
          <w:rFonts w:ascii="AdvOTe81213fa" w:hAnsi="AdvOTe81213fa" w:cs="AdvOTe81213fa"/>
          <w:color w:val="000000"/>
          <w:sz w:val="15"/>
          <w:szCs w:val="15"/>
        </w:rPr>
      </w:pPr>
    </w:p>
    <w:p w:rsidR="00B64268" w:rsidRPr="00EC520A" w:rsidRDefault="00B64268" w:rsidP="00183B8E">
      <w:p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 xml:space="preserve">Optimal </w:t>
      </w:r>
      <w:r w:rsidR="00172764" w:rsidRPr="00EC520A">
        <w:rPr>
          <w:rFonts w:ascii="Arial" w:hAnsi="Arial" w:cs="Arial"/>
          <w:sz w:val="18"/>
          <w:szCs w:val="18"/>
        </w:rPr>
        <w:t>KYTT</w:t>
      </w:r>
      <w:r w:rsidRPr="00EC520A">
        <w:rPr>
          <w:rFonts w:ascii="Arial" w:hAnsi="Arial" w:cs="Arial"/>
          <w:sz w:val="18"/>
          <w:szCs w:val="18"/>
        </w:rPr>
        <w:t xml:space="preserve">, </w:t>
      </w:r>
      <w:r w:rsidR="007979A0" w:rsidRPr="00EC520A">
        <w:rPr>
          <w:rFonts w:ascii="Arial" w:hAnsi="Arial" w:cs="Arial"/>
          <w:sz w:val="18"/>
          <w:szCs w:val="18"/>
        </w:rPr>
        <w:t xml:space="preserve">hastada </w:t>
      </w:r>
      <w:r w:rsidRPr="00EC520A">
        <w:rPr>
          <w:rFonts w:ascii="Arial" w:hAnsi="Arial" w:cs="Arial"/>
          <w:sz w:val="18"/>
          <w:szCs w:val="18"/>
        </w:rPr>
        <w:t xml:space="preserve">kardiyak </w:t>
      </w:r>
      <w:proofErr w:type="gramStart"/>
      <w:r w:rsidRPr="00EC520A">
        <w:rPr>
          <w:rFonts w:ascii="Arial" w:hAnsi="Arial" w:cs="Arial"/>
          <w:sz w:val="18"/>
          <w:szCs w:val="18"/>
        </w:rPr>
        <w:t>remodeinginin  tersine</w:t>
      </w:r>
      <w:proofErr w:type="gramEnd"/>
      <w:r w:rsidRPr="00EC520A">
        <w:rPr>
          <w:rFonts w:ascii="Arial" w:hAnsi="Arial" w:cs="Arial"/>
          <w:sz w:val="18"/>
          <w:szCs w:val="18"/>
        </w:rPr>
        <w:t xml:space="preserve"> çevrilmesine</w:t>
      </w:r>
      <w:r w:rsidRPr="00B64268">
        <w:rPr>
          <w:rFonts w:ascii="Arial" w:hAnsi="Arial" w:cs="Arial"/>
          <w:b/>
          <w:color w:val="FF0000"/>
          <w:sz w:val="20"/>
          <w:szCs w:val="20"/>
          <w:vertAlign w:val="superscript"/>
        </w:rPr>
        <w:t>7</w:t>
      </w:r>
      <w:r>
        <w:rPr>
          <w:rFonts w:ascii="Arial" w:hAnsi="Arial" w:cs="Arial"/>
          <w:color w:val="0070C0"/>
          <w:sz w:val="20"/>
          <w:szCs w:val="20"/>
        </w:rPr>
        <w:t xml:space="preserve">, </w:t>
      </w:r>
      <w:r w:rsidRPr="00EC520A">
        <w:rPr>
          <w:rFonts w:ascii="Arial" w:hAnsi="Arial" w:cs="Arial"/>
          <w:sz w:val="18"/>
          <w:szCs w:val="18"/>
        </w:rPr>
        <w:t>SV volumlarının azalmasına yol açar</w:t>
      </w:r>
      <w:r w:rsidRPr="00EC520A">
        <w:rPr>
          <w:rFonts w:ascii="Arial" w:hAnsi="Arial" w:cs="Arial"/>
          <w:b/>
          <w:sz w:val="18"/>
          <w:szCs w:val="18"/>
          <w:vertAlign w:val="superscript"/>
        </w:rPr>
        <w:t>39</w:t>
      </w:r>
      <w:r w:rsidRPr="00EC520A">
        <w:rPr>
          <w:rFonts w:ascii="Arial" w:hAnsi="Arial" w:cs="Arial"/>
          <w:sz w:val="18"/>
          <w:szCs w:val="18"/>
        </w:rPr>
        <w:t>.</w:t>
      </w:r>
    </w:p>
    <w:p w:rsidR="0006309F" w:rsidRPr="00EC520A" w:rsidRDefault="00FE62F4" w:rsidP="006F7613">
      <w:pPr>
        <w:pStyle w:val="ListeParagraf"/>
        <w:numPr>
          <w:ilvl w:val="0"/>
          <w:numId w:val="22"/>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B</w:t>
      </w:r>
      <w:r w:rsidR="0006309F" w:rsidRPr="00EC520A">
        <w:rPr>
          <w:rFonts w:ascii="Arial" w:hAnsi="Arial" w:cs="Arial"/>
          <w:sz w:val="18"/>
          <w:szCs w:val="18"/>
        </w:rPr>
        <w:t>u nedenle, perkütan mitral kapak onarımı, optimize edilmiş KYTT ve şiddetli MR ile kalıcı semptomları olan hastalarda faydalı olmasına rağmen,</w:t>
      </w:r>
      <w:r w:rsidR="008B660E" w:rsidRPr="00EC520A">
        <w:rPr>
          <w:sz w:val="18"/>
          <w:szCs w:val="18"/>
        </w:rPr>
        <w:t xml:space="preserve"> </w:t>
      </w:r>
      <w:r w:rsidR="008B660E" w:rsidRPr="00EC520A">
        <w:rPr>
          <w:rFonts w:ascii="Arial" w:hAnsi="Arial" w:cs="Arial"/>
          <w:sz w:val="18"/>
          <w:szCs w:val="18"/>
        </w:rPr>
        <w:t xml:space="preserve">hastaların mitral kapağın (yaprakcıklarının) uçtan- uca onarımı ile birlikte </w:t>
      </w:r>
      <w:proofErr w:type="gramStart"/>
      <w:r w:rsidR="008B660E" w:rsidRPr="00EC520A">
        <w:rPr>
          <w:rFonts w:ascii="Arial" w:hAnsi="Arial" w:cs="Arial"/>
          <w:sz w:val="18"/>
          <w:szCs w:val="18"/>
        </w:rPr>
        <w:t>optimal</w:t>
      </w:r>
      <w:proofErr w:type="gramEnd"/>
      <w:r w:rsidR="008B660E" w:rsidRPr="00EC520A">
        <w:rPr>
          <w:rFonts w:ascii="Arial" w:hAnsi="Arial" w:cs="Arial"/>
          <w:sz w:val="18"/>
          <w:szCs w:val="18"/>
        </w:rPr>
        <w:t xml:space="preserve"> </w:t>
      </w:r>
      <w:r w:rsidR="00C73974" w:rsidRPr="00EC520A">
        <w:rPr>
          <w:rFonts w:ascii="Arial" w:hAnsi="Arial" w:cs="Arial"/>
          <w:sz w:val="18"/>
          <w:szCs w:val="18"/>
        </w:rPr>
        <w:t>KYTT</w:t>
      </w:r>
      <w:r w:rsidR="008B660E" w:rsidRPr="00EC520A">
        <w:rPr>
          <w:rFonts w:ascii="Arial" w:hAnsi="Arial" w:cs="Arial"/>
          <w:sz w:val="18"/>
          <w:szCs w:val="18"/>
        </w:rPr>
        <w:t>'nin birleşik faydalarından yararlanma olasılığının en yüksek olmasını sağlamak için, KYT'nin optimize edilmesi sevk edilmeden önce yapılması esastır.</w:t>
      </w:r>
    </w:p>
    <w:p w:rsidR="00B64268" w:rsidRPr="00EC520A" w:rsidRDefault="00B64268" w:rsidP="00183B8E">
      <w:pPr>
        <w:autoSpaceDE w:val="0"/>
        <w:autoSpaceDN w:val="0"/>
        <w:adjustRightInd w:val="0"/>
        <w:spacing w:after="0" w:line="240" w:lineRule="auto"/>
        <w:rPr>
          <w:rFonts w:ascii="Arial" w:hAnsi="Arial" w:cs="Arial"/>
          <w:sz w:val="18"/>
          <w:szCs w:val="18"/>
        </w:rPr>
      </w:pPr>
    </w:p>
    <w:p w:rsidR="00641DBE" w:rsidRDefault="00641DBE" w:rsidP="00183B8E">
      <w:pPr>
        <w:autoSpaceDE w:val="0"/>
        <w:autoSpaceDN w:val="0"/>
        <w:adjustRightInd w:val="0"/>
        <w:spacing w:after="0" w:line="240" w:lineRule="auto"/>
        <w:rPr>
          <w:rFonts w:ascii="AdvOTe81213fa" w:hAnsi="AdvOTe81213fa" w:cs="AdvOTe81213fa"/>
          <w:color w:val="000000"/>
          <w:sz w:val="15"/>
          <w:szCs w:val="15"/>
        </w:rPr>
      </w:pPr>
    </w:p>
    <w:p w:rsidR="00FE62F4" w:rsidRDefault="00FE62F4" w:rsidP="00183B8E">
      <w:pPr>
        <w:autoSpaceDE w:val="0"/>
        <w:autoSpaceDN w:val="0"/>
        <w:adjustRightInd w:val="0"/>
        <w:spacing w:after="0" w:line="240" w:lineRule="auto"/>
        <w:rPr>
          <w:rFonts w:ascii="AdvOTf2345705" w:hAnsi="AdvOTf2345705" w:cs="AdvOTf2345705"/>
          <w:b/>
          <w:color w:val="FF0000"/>
          <w:sz w:val="15"/>
          <w:szCs w:val="15"/>
        </w:rPr>
      </w:pPr>
    </w:p>
    <w:p w:rsidR="00641DBE" w:rsidRPr="00C65A32" w:rsidRDefault="00641DBE" w:rsidP="00183B8E">
      <w:pPr>
        <w:autoSpaceDE w:val="0"/>
        <w:autoSpaceDN w:val="0"/>
        <w:adjustRightInd w:val="0"/>
        <w:spacing w:after="0" w:line="240" w:lineRule="auto"/>
        <w:rPr>
          <w:rFonts w:ascii="AdvOTf2345705" w:hAnsi="AdvOTf2345705" w:cs="AdvOTf2345705"/>
          <w:b/>
          <w:color w:val="FF0000"/>
          <w:sz w:val="15"/>
          <w:szCs w:val="15"/>
        </w:rPr>
      </w:pPr>
    </w:p>
    <w:p w:rsidR="00641DBE" w:rsidRPr="00EC520A" w:rsidRDefault="00641DBE" w:rsidP="00183B8E">
      <w:pPr>
        <w:autoSpaceDE w:val="0"/>
        <w:autoSpaceDN w:val="0"/>
        <w:adjustRightInd w:val="0"/>
        <w:spacing w:after="0" w:line="240" w:lineRule="auto"/>
        <w:rPr>
          <w:rFonts w:ascii="Times New Roman" w:hAnsi="Times New Roman" w:cs="Times New Roman"/>
          <w:b/>
          <w:i/>
          <w:sz w:val="28"/>
          <w:szCs w:val="28"/>
        </w:rPr>
      </w:pPr>
      <w:r w:rsidRPr="00EC520A">
        <w:rPr>
          <w:rFonts w:ascii="Times New Roman" w:hAnsi="Times New Roman" w:cs="Times New Roman"/>
          <w:b/>
          <w:i/>
          <w:sz w:val="28"/>
          <w:szCs w:val="28"/>
        </w:rPr>
        <w:t>Yeni Tedaviler</w:t>
      </w:r>
      <w:r w:rsidR="00EC520A" w:rsidRPr="00EC520A">
        <w:rPr>
          <w:rFonts w:ascii="Times New Roman" w:hAnsi="Times New Roman" w:cs="Times New Roman"/>
          <w:b/>
          <w:i/>
          <w:sz w:val="28"/>
          <w:szCs w:val="28"/>
        </w:rPr>
        <w:t>in İndike olmadığı</w:t>
      </w:r>
      <w:r w:rsidRPr="00EC520A">
        <w:rPr>
          <w:rFonts w:ascii="Times New Roman" w:hAnsi="Times New Roman" w:cs="Times New Roman"/>
          <w:b/>
          <w:i/>
          <w:sz w:val="28"/>
          <w:szCs w:val="28"/>
        </w:rPr>
        <w:t xml:space="preserve"> Hastalar</w:t>
      </w:r>
    </w:p>
    <w:p w:rsidR="00FE62F4" w:rsidRDefault="00FE62F4" w:rsidP="00183B8E">
      <w:pPr>
        <w:autoSpaceDE w:val="0"/>
        <w:autoSpaceDN w:val="0"/>
        <w:adjustRightInd w:val="0"/>
        <w:spacing w:after="0" w:line="240" w:lineRule="auto"/>
        <w:rPr>
          <w:rFonts w:ascii="Arial" w:hAnsi="Arial" w:cs="Arial"/>
          <w:color w:val="0070C0"/>
          <w:sz w:val="20"/>
          <w:szCs w:val="20"/>
        </w:rPr>
      </w:pPr>
    </w:p>
    <w:p w:rsidR="00641DBE" w:rsidRPr="00EC520A" w:rsidRDefault="00641DBE" w:rsidP="00183B8E">
      <w:p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Kontrendikasyonlar bazı hastalarda bazı ajanların başla</w:t>
      </w:r>
      <w:r w:rsidR="00B7362D" w:rsidRPr="00EC520A">
        <w:rPr>
          <w:rFonts w:ascii="Arial" w:hAnsi="Arial" w:cs="Arial"/>
          <w:sz w:val="18"/>
          <w:szCs w:val="18"/>
        </w:rPr>
        <w:t>n</w:t>
      </w:r>
      <w:r w:rsidRPr="00EC520A">
        <w:rPr>
          <w:rFonts w:ascii="Arial" w:hAnsi="Arial" w:cs="Arial"/>
          <w:sz w:val="18"/>
          <w:szCs w:val="18"/>
        </w:rPr>
        <w:t>masına engel olabilir.</w:t>
      </w:r>
      <w:r w:rsidRPr="00EC520A">
        <w:rPr>
          <w:sz w:val="18"/>
          <w:szCs w:val="18"/>
        </w:rPr>
        <w:t xml:space="preserve"> </w:t>
      </w:r>
      <w:r w:rsidRPr="00EC520A">
        <w:rPr>
          <w:rFonts w:ascii="Arial" w:hAnsi="Arial" w:cs="Arial"/>
          <w:sz w:val="18"/>
          <w:szCs w:val="18"/>
        </w:rPr>
        <w:t>Ek olarak, bu tedavilerin lehine ve aleyhine tüm kanıtlar sunulduktan sonra</w:t>
      </w:r>
      <w:r w:rsidR="000430FB" w:rsidRPr="00EC520A">
        <w:rPr>
          <w:rFonts w:ascii="Arial" w:hAnsi="Arial" w:cs="Arial"/>
          <w:sz w:val="18"/>
          <w:szCs w:val="18"/>
        </w:rPr>
        <w:t xml:space="preserve">, iyi bilgilendirilmiş bir hasta, yararları ve riskleri açısından kişisel bir yargıya varabilir </w:t>
      </w:r>
      <w:proofErr w:type="gramStart"/>
      <w:r w:rsidR="000430FB" w:rsidRPr="00EC520A">
        <w:rPr>
          <w:rFonts w:ascii="Arial" w:hAnsi="Arial" w:cs="Arial"/>
          <w:sz w:val="18"/>
          <w:szCs w:val="18"/>
        </w:rPr>
        <w:t xml:space="preserve">ve  </w:t>
      </w:r>
      <w:r w:rsidR="00E40B4C" w:rsidRPr="00EC520A">
        <w:rPr>
          <w:rFonts w:ascii="Arial" w:hAnsi="Arial" w:cs="Arial"/>
          <w:sz w:val="18"/>
          <w:szCs w:val="18"/>
        </w:rPr>
        <w:t>yeni</w:t>
      </w:r>
      <w:proofErr w:type="gramEnd"/>
      <w:r w:rsidR="00E40B4C" w:rsidRPr="00EC520A">
        <w:rPr>
          <w:rFonts w:ascii="Arial" w:hAnsi="Arial" w:cs="Arial"/>
          <w:sz w:val="18"/>
          <w:szCs w:val="18"/>
        </w:rPr>
        <w:t xml:space="preserve"> tedavilerin başlanmasına</w:t>
      </w:r>
      <w:r w:rsidR="000430FB" w:rsidRPr="00EC520A">
        <w:rPr>
          <w:rFonts w:ascii="Arial" w:hAnsi="Arial" w:cs="Arial"/>
          <w:sz w:val="18"/>
          <w:szCs w:val="18"/>
        </w:rPr>
        <w:t xml:space="preserve"> karşı karar verebilir.</w:t>
      </w:r>
    </w:p>
    <w:p w:rsidR="000430FB" w:rsidRPr="00EC520A" w:rsidRDefault="000430FB" w:rsidP="006F7613">
      <w:pPr>
        <w:pStyle w:val="ListeParagraf"/>
        <w:numPr>
          <w:ilvl w:val="0"/>
          <w:numId w:val="9"/>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Diğer komorbiditeler nedeniyle yaşam beklentisi kısa olan (&lt;1 yıl) bir hastada, bazı tedaviler (implante edilebilir cihazlar gibi) uygun olmayabilir.</w:t>
      </w:r>
    </w:p>
    <w:p w:rsidR="000430FB" w:rsidRPr="00EC520A" w:rsidRDefault="000430FB" w:rsidP="007979A0">
      <w:p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 xml:space="preserve">Benzer şekilde, NYHA sınıf </w:t>
      </w:r>
      <w:r w:rsidR="00857C04" w:rsidRPr="00EC520A">
        <w:rPr>
          <w:rFonts w:ascii="Arial" w:hAnsi="Arial" w:cs="Arial"/>
          <w:sz w:val="18"/>
          <w:szCs w:val="18"/>
        </w:rPr>
        <w:t>-</w:t>
      </w:r>
      <w:r w:rsidRPr="00EC520A">
        <w:rPr>
          <w:rFonts w:ascii="Arial" w:hAnsi="Arial" w:cs="Arial"/>
          <w:sz w:val="18"/>
          <w:szCs w:val="18"/>
        </w:rPr>
        <w:t xml:space="preserve">IV ve Evre D KY'si olan hastalarda ileri tedaviler </w:t>
      </w:r>
      <w:proofErr w:type="gramStart"/>
      <w:r w:rsidRPr="00EC520A">
        <w:rPr>
          <w:rFonts w:ascii="Arial" w:hAnsi="Arial" w:cs="Arial"/>
          <w:sz w:val="18"/>
          <w:szCs w:val="18"/>
        </w:rPr>
        <w:t>(</w:t>
      </w:r>
      <w:proofErr w:type="gramEnd"/>
      <w:r w:rsidRPr="00EC520A">
        <w:rPr>
          <w:rFonts w:ascii="Arial" w:hAnsi="Arial" w:cs="Arial"/>
          <w:sz w:val="18"/>
          <w:szCs w:val="18"/>
        </w:rPr>
        <w:t>yani, transplant veya S</w:t>
      </w:r>
      <w:r w:rsidR="00857C04" w:rsidRPr="00EC520A">
        <w:rPr>
          <w:rFonts w:ascii="Arial" w:hAnsi="Arial" w:cs="Arial"/>
          <w:sz w:val="18"/>
          <w:szCs w:val="18"/>
        </w:rPr>
        <w:t>V destek cihazı</w:t>
      </w:r>
      <w:r w:rsidRPr="00EC520A">
        <w:rPr>
          <w:rFonts w:ascii="Arial" w:hAnsi="Arial" w:cs="Arial"/>
          <w:sz w:val="18"/>
          <w:szCs w:val="18"/>
        </w:rPr>
        <w:t>, evde inotroplar, darülaceze (bakım evi)</w:t>
      </w:r>
      <w:r w:rsidR="008C11DD" w:rsidRPr="00EC520A">
        <w:rPr>
          <w:rFonts w:ascii="Arial" w:hAnsi="Arial" w:cs="Arial"/>
          <w:sz w:val="18"/>
          <w:szCs w:val="18"/>
        </w:rPr>
        <w:t xml:space="preserve"> düşünülmüştür</w:t>
      </w:r>
      <w:r w:rsidR="00CF7688" w:rsidRPr="00EC520A">
        <w:rPr>
          <w:rFonts w:ascii="Arial" w:hAnsi="Arial" w:cs="Arial"/>
          <w:sz w:val="18"/>
          <w:szCs w:val="18"/>
        </w:rPr>
        <w:t xml:space="preserve"> veya yeni ilaç tedavilerinin başlatılması, özellikle bu tür hastalarda bunların etkililiğini ele alan kanıtların yokluğu göz önüne alındığında uygun olmayabilir.</w:t>
      </w:r>
    </w:p>
    <w:p w:rsidR="00183B8E" w:rsidRPr="00183B8E" w:rsidRDefault="00183B8E" w:rsidP="00183B8E">
      <w:pPr>
        <w:autoSpaceDE w:val="0"/>
        <w:autoSpaceDN w:val="0"/>
        <w:adjustRightInd w:val="0"/>
        <w:spacing w:after="0" w:line="240" w:lineRule="auto"/>
        <w:rPr>
          <w:rFonts w:ascii="AdvOTf2345705" w:hAnsi="AdvOTf2345705" w:cs="AdvOTf2345705"/>
          <w:b/>
          <w:color w:val="FF0000"/>
          <w:sz w:val="15"/>
          <w:szCs w:val="15"/>
        </w:rPr>
      </w:pPr>
    </w:p>
    <w:p w:rsidR="00183B8E" w:rsidRDefault="00183B8E" w:rsidP="00183B8E">
      <w:pPr>
        <w:autoSpaceDE w:val="0"/>
        <w:autoSpaceDN w:val="0"/>
        <w:adjustRightInd w:val="0"/>
        <w:spacing w:after="0" w:line="240" w:lineRule="auto"/>
        <w:rPr>
          <w:rFonts w:ascii="AdvOTe81213fa" w:hAnsi="AdvOTe81213fa" w:cs="AdvOTe81213fa"/>
          <w:color w:val="000000"/>
          <w:sz w:val="15"/>
          <w:szCs w:val="15"/>
        </w:rPr>
      </w:pPr>
    </w:p>
    <w:p w:rsidR="008C11DD" w:rsidRDefault="008C11DD" w:rsidP="00183B8E">
      <w:pPr>
        <w:autoSpaceDE w:val="0"/>
        <w:autoSpaceDN w:val="0"/>
        <w:adjustRightInd w:val="0"/>
        <w:spacing w:after="0" w:line="240" w:lineRule="auto"/>
        <w:rPr>
          <w:rFonts w:ascii="AdvOTc3f2c111.B" w:hAnsi="AdvOTc3f2c111.B" w:cs="AdvOTc3f2c111.B"/>
          <w:b/>
          <w:color w:val="FF0000"/>
          <w:sz w:val="15"/>
          <w:szCs w:val="15"/>
        </w:rPr>
      </w:pPr>
    </w:p>
    <w:p w:rsidR="0045711B" w:rsidRDefault="0045711B" w:rsidP="00183B8E">
      <w:pPr>
        <w:autoSpaceDE w:val="0"/>
        <w:autoSpaceDN w:val="0"/>
        <w:adjustRightInd w:val="0"/>
        <w:spacing w:after="0" w:line="240" w:lineRule="auto"/>
        <w:rPr>
          <w:rFonts w:ascii="Times New Roman" w:hAnsi="Times New Roman" w:cs="Times New Roman"/>
          <w:b/>
          <w:i/>
          <w:color w:val="0070C0"/>
          <w:sz w:val="24"/>
          <w:szCs w:val="24"/>
        </w:rPr>
      </w:pPr>
    </w:p>
    <w:p w:rsidR="008C11DD" w:rsidRPr="00EC520A" w:rsidRDefault="008C11DD" w:rsidP="00183B8E">
      <w:pPr>
        <w:autoSpaceDE w:val="0"/>
        <w:autoSpaceDN w:val="0"/>
        <w:adjustRightInd w:val="0"/>
        <w:spacing w:after="0" w:line="240" w:lineRule="auto"/>
        <w:rPr>
          <w:rFonts w:ascii="Times New Roman" w:hAnsi="Times New Roman" w:cs="Times New Roman"/>
          <w:b/>
          <w:sz w:val="24"/>
          <w:szCs w:val="24"/>
        </w:rPr>
      </w:pPr>
      <w:r w:rsidRPr="00EC520A">
        <w:rPr>
          <w:rFonts w:ascii="Times New Roman" w:hAnsi="Times New Roman" w:cs="Times New Roman"/>
          <w:b/>
          <w:sz w:val="24"/>
          <w:szCs w:val="24"/>
        </w:rPr>
        <w:t>KYTT'de Ek Değişiklikleri Tetikleyebilecek Artırılmış Klinik Değerlendirme Dahil</w:t>
      </w:r>
      <w:r w:rsidR="0045711B" w:rsidRPr="00EC520A">
        <w:rPr>
          <w:rFonts w:ascii="Times New Roman" w:hAnsi="Times New Roman" w:cs="Times New Roman"/>
          <w:b/>
          <w:sz w:val="24"/>
          <w:szCs w:val="24"/>
        </w:rPr>
        <w:t>,</w:t>
      </w:r>
      <w:r w:rsidRPr="00EC520A">
        <w:rPr>
          <w:rFonts w:ascii="Times New Roman" w:hAnsi="Times New Roman" w:cs="Times New Roman"/>
          <w:b/>
          <w:sz w:val="24"/>
          <w:szCs w:val="24"/>
        </w:rPr>
        <w:t xml:space="preserve"> K</w:t>
      </w:r>
      <w:r w:rsidR="0045711B" w:rsidRPr="00EC520A">
        <w:rPr>
          <w:rFonts w:ascii="Times New Roman" w:hAnsi="Times New Roman" w:cs="Times New Roman"/>
          <w:b/>
          <w:sz w:val="24"/>
          <w:szCs w:val="24"/>
        </w:rPr>
        <w:t xml:space="preserve">Y </w:t>
      </w:r>
      <w:proofErr w:type="gramStart"/>
      <w:r w:rsidR="0045711B" w:rsidRPr="00EC520A">
        <w:rPr>
          <w:rFonts w:ascii="Times New Roman" w:hAnsi="Times New Roman" w:cs="Times New Roman"/>
          <w:b/>
          <w:sz w:val="24"/>
          <w:szCs w:val="24"/>
        </w:rPr>
        <w:t xml:space="preserve">İçin </w:t>
      </w:r>
      <w:r w:rsidRPr="00EC520A">
        <w:rPr>
          <w:rFonts w:ascii="Times New Roman" w:hAnsi="Times New Roman" w:cs="Times New Roman"/>
          <w:b/>
          <w:sz w:val="24"/>
          <w:szCs w:val="24"/>
        </w:rPr>
        <w:t xml:space="preserve"> Optimal</w:t>
      </w:r>
      <w:proofErr w:type="gramEnd"/>
      <w:r w:rsidRPr="00EC520A">
        <w:rPr>
          <w:rFonts w:ascii="Times New Roman" w:hAnsi="Times New Roman" w:cs="Times New Roman"/>
          <w:b/>
          <w:sz w:val="24"/>
          <w:szCs w:val="24"/>
        </w:rPr>
        <w:t xml:space="preserve"> </w:t>
      </w:r>
      <w:r w:rsidR="0045711B" w:rsidRPr="00EC520A">
        <w:rPr>
          <w:rFonts w:ascii="Times New Roman" w:hAnsi="Times New Roman" w:cs="Times New Roman"/>
          <w:b/>
          <w:sz w:val="24"/>
          <w:szCs w:val="24"/>
        </w:rPr>
        <w:t xml:space="preserve">çoklu </w:t>
      </w:r>
      <w:r w:rsidRPr="00EC520A">
        <w:rPr>
          <w:rFonts w:ascii="Times New Roman" w:hAnsi="Times New Roman" w:cs="Times New Roman"/>
          <w:b/>
          <w:sz w:val="24"/>
          <w:szCs w:val="24"/>
        </w:rPr>
        <w:t>Tedavi Nasıl Sağlanır (ör. Görüntüleme Verileri, Biyomarkerler ve Dolum Basınçları</w:t>
      </w:r>
      <w:proofErr w:type="gramStart"/>
      <w:r w:rsidRPr="00EC520A">
        <w:rPr>
          <w:rFonts w:ascii="Times New Roman" w:hAnsi="Times New Roman" w:cs="Times New Roman"/>
          <w:b/>
          <w:sz w:val="24"/>
          <w:szCs w:val="24"/>
        </w:rPr>
        <w:t>)</w:t>
      </w:r>
      <w:proofErr w:type="gramEnd"/>
      <w:r w:rsidR="006A73FE">
        <w:rPr>
          <w:rFonts w:ascii="Times New Roman" w:hAnsi="Times New Roman" w:cs="Times New Roman"/>
          <w:b/>
          <w:sz w:val="24"/>
          <w:szCs w:val="24"/>
        </w:rPr>
        <w:t>:</w:t>
      </w:r>
    </w:p>
    <w:p w:rsidR="008C11DD" w:rsidRPr="00291FA5" w:rsidRDefault="008C11DD" w:rsidP="00183B8E">
      <w:pPr>
        <w:autoSpaceDE w:val="0"/>
        <w:autoSpaceDN w:val="0"/>
        <w:adjustRightInd w:val="0"/>
        <w:spacing w:after="0" w:line="240" w:lineRule="auto"/>
        <w:rPr>
          <w:rFonts w:ascii="Times New Roman" w:hAnsi="Times New Roman" w:cs="Times New Roman"/>
          <w:b/>
          <w:i/>
          <w:color w:val="0070C0"/>
          <w:sz w:val="32"/>
          <w:szCs w:val="32"/>
        </w:rPr>
      </w:pPr>
    </w:p>
    <w:p w:rsidR="00EE696D" w:rsidRDefault="00EE696D" w:rsidP="00183B8E">
      <w:pPr>
        <w:autoSpaceDE w:val="0"/>
        <w:autoSpaceDN w:val="0"/>
        <w:adjustRightInd w:val="0"/>
        <w:spacing w:after="0" w:line="240" w:lineRule="auto"/>
        <w:rPr>
          <w:rFonts w:ascii="Times New Roman" w:hAnsi="Times New Roman" w:cs="Times New Roman"/>
          <w:i/>
          <w:color w:val="0070C0"/>
          <w:sz w:val="24"/>
          <w:szCs w:val="24"/>
        </w:rPr>
      </w:pPr>
    </w:p>
    <w:p w:rsidR="00EE696D" w:rsidRPr="00EC520A" w:rsidRDefault="00EE696D" w:rsidP="00183B8E">
      <w:pPr>
        <w:autoSpaceDE w:val="0"/>
        <w:autoSpaceDN w:val="0"/>
        <w:adjustRightInd w:val="0"/>
        <w:spacing w:after="0" w:line="240" w:lineRule="auto"/>
        <w:rPr>
          <w:rFonts w:ascii="Times New Roman" w:hAnsi="Times New Roman" w:cs="Times New Roman"/>
          <w:b/>
          <w:i/>
          <w:sz w:val="24"/>
          <w:szCs w:val="24"/>
        </w:rPr>
      </w:pPr>
      <w:r w:rsidRPr="00EC520A">
        <w:rPr>
          <w:rFonts w:ascii="Times New Roman" w:hAnsi="Times New Roman" w:cs="Times New Roman"/>
          <w:b/>
          <w:i/>
          <w:sz w:val="24"/>
          <w:szCs w:val="24"/>
        </w:rPr>
        <w:t>Hedef Dozlar</w:t>
      </w:r>
    </w:p>
    <w:p w:rsidR="00B905BB" w:rsidRPr="00EE696D" w:rsidRDefault="00B905BB" w:rsidP="00183B8E">
      <w:pPr>
        <w:autoSpaceDE w:val="0"/>
        <w:autoSpaceDN w:val="0"/>
        <w:adjustRightInd w:val="0"/>
        <w:spacing w:after="0" w:line="240" w:lineRule="auto"/>
        <w:rPr>
          <w:rFonts w:ascii="Times New Roman" w:hAnsi="Times New Roman" w:cs="Times New Roman"/>
          <w:b/>
          <w:i/>
          <w:color w:val="0070C0"/>
          <w:sz w:val="24"/>
          <w:szCs w:val="24"/>
        </w:rPr>
      </w:pPr>
    </w:p>
    <w:p w:rsidR="00B905BB" w:rsidRDefault="002A1F6D" w:rsidP="00183B8E">
      <w:pPr>
        <w:autoSpaceDE w:val="0"/>
        <w:autoSpaceDN w:val="0"/>
        <w:adjustRightInd w:val="0"/>
        <w:spacing w:after="0" w:line="240" w:lineRule="auto"/>
        <w:rPr>
          <w:rFonts w:ascii="Arial" w:hAnsi="Arial" w:cs="Arial"/>
          <w:color w:val="0070C0"/>
          <w:sz w:val="20"/>
          <w:szCs w:val="20"/>
        </w:rPr>
      </w:pPr>
      <w:r w:rsidRPr="00EC520A">
        <w:rPr>
          <w:rFonts w:ascii="Arial" w:hAnsi="Arial" w:cs="Arial"/>
          <w:sz w:val="18"/>
          <w:szCs w:val="18"/>
        </w:rPr>
        <w:t>Kronik KYdEF'li hastalarda KYTT'nin maksimum faydalarını elde etmek için,</w:t>
      </w:r>
      <w:r w:rsidR="00EC4E1E" w:rsidRPr="00EC520A">
        <w:rPr>
          <w:sz w:val="18"/>
          <w:szCs w:val="18"/>
        </w:rPr>
        <w:t xml:space="preserve"> </w:t>
      </w:r>
      <w:r w:rsidR="00EC4E1E" w:rsidRPr="00EC520A">
        <w:rPr>
          <w:rFonts w:ascii="Arial" w:hAnsi="Arial" w:cs="Arial"/>
          <w:sz w:val="18"/>
          <w:szCs w:val="18"/>
        </w:rPr>
        <w:t>tedaviler başlatılmalı ve maksimum tolere edilebilen dozlara titre edilmelidir</w:t>
      </w:r>
      <w:r w:rsidR="00EC4E1E" w:rsidRPr="00EC520A">
        <w:rPr>
          <w:rFonts w:ascii="Arial" w:hAnsi="Arial" w:cs="Arial"/>
          <w:sz w:val="20"/>
          <w:szCs w:val="20"/>
        </w:rPr>
        <w:t xml:space="preserve"> </w:t>
      </w:r>
      <w:r w:rsidR="00EC4E1E" w:rsidRPr="00EC4E1E">
        <w:rPr>
          <w:rFonts w:ascii="Arial" w:hAnsi="Arial" w:cs="Arial"/>
          <w:b/>
          <w:color w:val="FF0000"/>
          <w:sz w:val="20"/>
          <w:szCs w:val="20"/>
          <w:vertAlign w:val="superscript"/>
        </w:rPr>
        <w:t>16,40-42</w:t>
      </w:r>
      <w:r w:rsidR="00EC4E1E" w:rsidRPr="00EC4E1E">
        <w:rPr>
          <w:rFonts w:ascii="Arial" w:hAnsi="Arial" w:cs="Arial"/>
          <w:color w:val="0070C0"/>
          <w:sz w:val="20"/>
          <w:szCs w:val="20"/>
        </w:rPr>
        <w:t>.</w:t>
      </w:r>
      <w:r w:rsidR="00204AF4">
        <w:rPr>
          <w:rFonts w:ascii="Arial" w:hAnsi="Arial" w:cs="Arial"/>
          <w:color w:val="0070C0"/>
          <w:sz w:val="20"/>
          <w:szCs w:val="20"/>
        </w:rPr>
        <w:t xml:space="preserve"> </w:t>
      </w:r>
      <w:r w:rsidR="00B905BB">
        <w:rPr>
          <w:rFonts w:ascii="Arial" w:hAnsi="Arial" w:cs="Arial"/>
          <w:color w:val="0070C0"/>
          <w:sz w:val="20"/>
          <w:szCs w:val="20"/>
        </w:rPr>
        <w:t xml:space="preserve">   </w:t>
      </w:r>
    </w:p>
    <w:p w:rsidR="00EE696D" w:rsidRPr="00EC520A" w:rsidRDefault="005D7AEC" w:rsidP="006F7613">
      <w:pPr>
        <w:pStyle w:val="ListeParagraf"/>
        <w:numPr>
          <w:ilvl w:val="0"/>
          <w:numId w:val="22"/>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Randomize klinik çalışmalarda çalışılanlardan daha yüksek ol</w:t>
      </w:r>
      <w:r w:rsidR="00B905BB" w:rsidRPr="00EC520A">
        <w:rPr>
          <w:rFonts w:ascii="Arial" w:hAnsi="Arial" w:cs="Arial"/>
          <w:sz w:val="18"/>
          <w:szCs w:val="18"/>
        </w:rPr>
        <w:t>a</w:t>
      </w:r>
      <w:r w:rsidRPr="00EC520A">
        <w:rPr>
          <w:rFonts w:ascii="Arial" w:hAnsi="Arial" w:cs="Arial"/>
          <w:sz w:val="18"/>
          <w:szCs w:val="18"/>
        </w:rPr>
        <w:t>n KYTT dozlarının tolere edilse bile, artımlı faydalar sağladığı bilinmemektedir ve genellikle önerilmemektedir.</w:t>
      </w:r>
      <w:r w:rsidR="00291FA5" w:rsidRPr="00EC520A">
        <w:rPr>
          <w:rFonts w:ascii="Arial" w:hAnsi="Arial" w:cs="Arial"/>
          <w:sz w:val="18"/>
          <w:szCs w:val="18"/>
        </w:rPr>
        <w:t xml:space="preserve"> </w:t>
      </w:r>
    </w:p>
    <w:p w:rsidR="00B9087B" w:rsidRPr="00EC520A" w:rsidRDefault="00291FA5" w:rsidP="006F7613">
      <w:pPr>
        <w:pStyle w:val="ListeParagraf"/>
        <w:numPr>
          <w:ilvl w:val="0"/>
          <w:numId w:val="9"/>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Titrasyon stratejileri</w:t>
      </w:r>
      <w:r w:rsidRPr="00EC520A">
        <w:rPr>
          <w:rFonts w:ascii="Arial" w:hAnsi="Arial" w:cs="Arial"/>
          <w:sz w:val="20"/>
          <w:szCs w:val="20"/>
        </w:rPr>
        <w:t xml:space="preserve"> </w:t>
      </w:r>
      <w:r w:rsidRPr="00C65A32">
        <w:rPr>
          <w:rFonts w:ascii="Arial" w:hAnsi="Arial" w:cs="Arial"/>
          <w:b/>
          <w:color w:val="FF0000"/>
          <w:sz w:val="20"/>
          <w:szCs w:val="20"/>
          <w:highlight w:val="yellow"/>
          <w:u w:val="single"/>
        </w:rPr>
        <w:t>Figür -2</w:t>
      </w:r>
      <w:r w:rsidRPr="00C65A32">
        <w:rPr>
          <w:rFonts w:ascii="Arial" w:hAnsi="Arial" w:cs="Arial"/>
          <w:color w:val="FF0000"/>
          <w:sz w:val="20"/>
          <w:szCs w:val="20"/>
          <w:highlight w:val="yellow"/>
        </w:rPr>
        <w:t xml:space="preserve"> </w:t>
      </w:r>
      <w:r w:rsidRPr="00C65A32">
        <w:rPr>
          <w:rFonts w:ascii="Arial" w:hAnsi="Arial" w:cs="Arial"/>
          <w:color w:val="0070C0"/>
          <w:sz w:val="20"/>
          <w:szCs w:val="20"/>
          <w:highlight w:val="yellow"/>
        </w:rPr>
        <w:t xml:space="preserve">ve </w:t>
      </w:r>
      <w:r w:rsidRPr="00C65A32">
        <w:rPr>
          <w:rFonts w:ascii="Arial" w:hAnsi="Arial" w:cs="Arial"/>
          <w:b/>
          <w:color w:val="FF0000"/>
          <w:sz w:val="20"/>
          <w:szCs w:val="20"/>
          <w:highlight w:val="yellow"/>
          <w:u w:val="single"/>
        </w:rPr>
        <w:t>-</w:t>
      </w:r>
      <w:r w:rsidRPr="00EC520A">
        <w:rPr>
          <w:rFonts w:ascii="Arial" w:hAnsi="Arial" w:cs="Arial"/>
          <w:b/>
          <w:sz w:val="18"/>
          <w:szCs w:val="18"/>
          <w:highlight w:val="yellow"/>
          <w:u w:val="single"/>
        </w:rPr>
        <w:t>3</w:t>
      </w:r>
      <w:r w:rsidRPr="00EC520A">
        <w:rPr>
          <w:rFonts w:ascii="Arial" w:hAnsi="Arial" w:cs="Arial"/>
          <w:sz w:val="18"/>
          <w:szCs w:val="18"/>
          <w:highlight w:val="yellow"/>
        </w:rPr>
        <w:t>'te</w:t>
      </w:r>
      <w:r w:rsidRPr="00EC520A">
        <w:rPr>
          <w:rFonts w:ascii="Arial" w:hAnsi="Arial" w:cs="Arial"/>
          <w:sz w:val="18"/>
          <w:szCs w:val="18"/>
        </w:rPr>
        <w:t xml:space="preserve"> detaylandırılmıştır.</w:t>
      </w:r>
      <w:r w:rsidR="00B905BB" w:rsidRPr="00EC520A">
        <w:rPr>
          <w:rFonts w:ascii="Arial" w:hAnsi="Arial" w:cs="Arial"/>
          <w:sz w:val="18"/>
          <w:szCs w:val="18"/>
        </w:rPr>
        <w:t xml:space="preserve"> Hedef</w:t>
      </w:r>
      <w:r w:rsidR="004D7612" w:rsidRPr="00EC520A">
        <w:rPr>
          <w:rFonts w:ascii="Arial" w:hAnsi="Arial" w:cs="Arial"/>
          <w:sz w:val="18"/>
          <w:szCs w:val="18"/>
        </w:rPr>
        <w:t xml:space="preserve"> veya maksimum tolere edilen KYTT dozlarına ulaşmak titrasyonun amacıdır.</w:t>
      </w:r>
    </w:p>
    <w:p w:rsidR="004D7612" w:rsidRPr="00B9087B" w:rsidRDefault="004D7612" w:rsidP="006F7613">
      <w:pPr>
        <w:pStyle w:val="ListeParagraf"/>
        <w:numPr>
          <w:ilvl w:val="0"/>
          <w:numId w:val="22"/>
        </w:numPr>
        <w:autoSpaceDE w:val="0"/>
        <w:autoSpaceDN w:val="0"/>
        <w:adjustRightInd w:val="0"/>
        <w:spacing w:after="0" w:line="240" w:lineRule="auto"/>
        <w:rPr>
          <w:rFonts w:ascii="Arial" w:hAnsi="Arial" w:cs="Arial"/>
          <w:color w:val="0070C0"/>
          <w:sz w:val="20"/>
          <w:szCs w:val="20"/>
        </w:rPr>
      </w:pPr>
      <w:r w:rsidRPr="00EC520A">
        <w:rPr>
          <w:rFonts w:ascii="Arial" w:hAnsi="Arial" w:cs="Arial"/>
          <w:sz w:val="18"/>
          <w:szCs w:val="18"/>
        </w:rPr>
        <w:t>Dekompanse KY kanıtı olmayan ve yüksek dozlarla kontrendikasyonu olmayan bir hasta</w:t>
      </w:r>
      <w:r w:rsidR="00B905BB" w:rsidRPr="00EC520A">
        <w:rPr>
          <w:rFonts w:ascii="Arial" w:hAnsi="Arial" w:cs="Arial"/>
          <w:sz w:val="18"/>
          <w:szCs w:val="18"/>
        </w:rPr>
        <w:t>da B</w:t>
      </w:r>
      <w:r w:rsidRPr="00EC520A">
        <w:rPr>
          <w:rFonts w:ascii="Arial" w:hAnsi="Arial" w:cs="Arial"/>
          <w:sz w:val="18"/>
          <w:szCs w:val="18"/>
        </w:rPr>
        <w:t>eta</w:t>
      </w:r>
      <w:r w:rsidR="00B905BB" w:rsidRPr="00EC520A">
        <w:rPr>
          <w:rFonts w:ascii="Arial" w:hAnsi="Arial" w:cs="Arial"/>
          <w:sz w:val="18"/>
          <w:szCs w:val="18"/>
        </w:rPr>
        <w:t>-</w:t>
      </w:r>
      <w:r w:rsidRPr="00EC520A">
        <w:rPr>
          <w:rFonts w:ascii="Arial" w:hAnsi="Arial" w:cs="Arial"/>
          <w:sz w:val="18"/>
          <w:szCs w:val="18"/>
        </w:rPr>
        <w:t xml:space="preserve"> bloker dozları 2 haftada bir düzenlenmelidir</w:t>
      </w:r>
      <w:r w:rsidRPr="00B9087B">
        <w:rPr>
          <w:rFonts w:ascii="Arial" w:hAnsi="Arial" w:cs="Arial"/>
          <w:b/>
          <w:color w:val="FF0000"/>
          <w:sz w:val="20"/>
          <w:szCs w:val="20"/>
          <w:vertAlign w:val="superscript"/>
        </w:rPr>
        <w:t>43</w:t>
      </w:r>
      <w:r w:rsidRPr="00B9087B">
        <w:rPr>
          <w:rFonts w:ascii="Arial" w:hAnsi="Arial" w:cs="Arial"/>
          <w:color w:val="0070C0"/>
          <w:sz w:val="20"/>
          <w:szCs w:val="20"/>
        </w:rPr>
        <w:t>.</w:t>
      </w:r>
      <w:r w:rsidR="00B905BB" w:rsidRPr="00B9087B">
        <w:rPr>
          <w:rFonts w:ascii="Arial" w:hAnsi="Arial" w:cs="Arial"/>
          <w:color w:val="0070C0"/>
          <w:sz w:val="20"/>
          <w:szCs w:val="20"/>
        </w:rPr>
        <w:t xml:space="preserve"> </w:t>
      </w:r>
      <w:proofErr w:type="gramStart"/>
      <w:r w:rsidR="00A25504" w:rsidRPr="00EC520A">
        <w:rPr>
          <w:rFonts w:ascii="Arial" w:hAnsi="Arial" w:cs="Arial"/>
          <w:sz w:val="18"/>
          <w:szCs w:val="18"/>
        </w:rPr>
        <w:t>Frail  hastalar</w:t>
      </w:r>
      <w:proofErr w:type="gramEnd"/>
      <w:r w:rsidR="00A25504" w:rsidRPr="00EC520A">
        <w:rPr>
          <w:rFonts w:ascii="Arial" w:hAnsi="Arial" w:cs="Arial"/>
          <w:sz w:val="18"/>
          <w:szCs w:val="18"/>
        </w:rPr>
        <w:t xml:space="preserve"> veya sınırda hemodinamiği olanlar için titrasyonda daha uzun süreler gerekebilir, oysa hipotansiyonu olmayan klinik olarak stabil hastalarda daha hızlı titrasyon mantıklı olabilir.</w:t>
      </w:r>
      <w:r w:rsidR="00A25504" w:rsidRPr="00EC520A">
        <w:rPr>
          <w:sz w:val="18"/>
          <w:szCs w:val="18"/>
        </w:rPr>
        <w:t xml:space="preserve"> </w:t>
      </w:r>
      <w:r w:rsidR="00A25504" w:rsidRPr="00EC520A">
        <w:rPr>
          <w:rFonts w:ascii="Arial" w:hAnsi="Arial" w:cs="Arial"/>
          <w:sz w:val="18"/>
          <w:szCs w:val="18"/>
        </w:rPr>
        <w:t xml:space="preserve">Ayarlamanın ardından hastalar, nefes darlığı, yorgunluk, erektil disfonksiyon veya baş dönmesi gibi KY semptomlarında </w:t>
      </w:r>
      <w:proofErr w:type="gramStart"/>
      <w:r w:rsidR="00A25504" w:rsidRPr="00EC520A">
        <w:rPr>
          <w:rFonts w:ascii="Arial" w:hAnsi="Arial" w:cs="Arial"/>
          <w:sz w:val="18"/>
          <w:szCs w:val="18"/>
        </w:rPr>
        <w:t>geçici  kötüleşme</w:t>
      </w:r>
      <w:proofErr w:type="gramEnd"/>
      <w:r w:rsidR="00A25504" w:rsidRPr="00EC520A">
        <w:rPr>
          <w:rFonts w:ascii="Arial" w:hAnsi="Arial" w:cs="Arial"/>
          <w:sz w:val="18"/>
          <w:szCs w:val="18"/>
        </w:rPr>
        <w:t xml:space="preserve"> olabileceği konusunda uyarılmalıdır.</w:t>
      </w:r>
    </w:p>
    <w:p w:rsidR="00F80B33" w:rsidRDefault="00F80B33" w:rsidP="0025306A">
      <w:pPr>
        <w:autoSpaceDE w:val="0"/>
        <w:autoSpaceDN w:val="0"/>
        <w:adjustRightInd w:val="0"/>
        <w:spacing w:after="0" w:line="240" w:lineRule="auto"/>
        <w:rPr>
          <w:rFonts w:ascii="AdvOTe81213fa" w:hAnsi="AdvOTe81213fa" w:cs="AdvOTe81213fa"/>
          <w:color w:val="000000"/>
          <w:sz w:val="15"/>
          <w:szCs w:val="15"/>
        </w:rPr>
      </w:pPr>
    </w:p>
    <w:p w:rsidR="004C2BBF" w:rsidRPr="00EC520A" w:rsidRDefault="00F63F92" w:rsidP="006F7613">
      <w:pPr>
        <w:pStyle w:val="ListeParagraf"/>
        <w:numPr>
          <w:ilvl w:val="0"/>
          <w:numId w:val="11"/>
        </w:numPr>
        <w:autoSpaceDE w:val="0"/>
        <w:autoSpaceDN w:val="0"/>
        <w:adjustRightInd w:val="0"/>
        <w:spacing w:after="0" w:line="240" w:lineRule="auto"/>
        <w:rPr>
          <w:rFonts w:ascii="Arial" w:hAnsi="Arial" w:cs="Arial"/>
          <w:sz w:val="18"/>
          <w:szCs w:val="18"/>
        </w:rPr>
      </w:pPr>
      <w:r w:rsidRPr="00F63F92">
        <w:rPr>
          <w:rFonts w:ascii="Arial" w:hAnsi="Arial" w:cs="Arial"/>
          <w:color w:val="0070C0"/>
          <w:sz w:val="20"/>
          <w:szCs w:val="20"/>
        </w:rPr>
        <w:t xml:space="preserve"> </w:t>
      </w:r>
      <w:r w:rsidRPr="00EC520A">
        <w:rPr>
          <w:rFonts w:ascii="Arial" w:hAnsi="Arial" w:cs="Arial"/>
          <w:sz w:val="18"/>
          <w:szCs w:val="18"/>
        </w:rPr>
        <w:t>ARNI, hipotansiyon, elektrolit / renal instabilite veya bir ACEI veya ARB'de önceden anjiyoödem yokluğunda tercih edilen renin-anjiyotensin inhibitörüdür.</w:t>
      </w:r>
      <w:r w:rsidR="002C7A31" w:rsidRPr="00EC520A">
        <w:rPr>
          <w:sz w:val="18"/>
          <w:szCs w:val="18"/>
        </w:rPr>
        <w:t xml:space="preserve"> </w:t>
      </w:r>
    </w:p>
    <w:p w:rsidR="002C7A31" w:rsidRPr="00EC520A" w:rsidRDefault="002C7A31" w:rsidP="006F7613">
      <w:pPr>
        <w:pStyle w:val="ListeParagraf"/>
        <w:numPr>
          <w:ilvl w:val="0"/>
          <w:numId w:val="11"/>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ARNI uygulaması mümkün değilse, kontrendikasyon dışında bir ACEI veya ARB kullanılmalıdır.</w:t>
      </w:r>
      <w:r w:rsidR="00150BBF" w:rsidRPr="00EC520A">
        <w:rPr>
          <w:sz w:val="18"/>
          <w:szCs w:val="18"/>
        </w:rPr>
        <w:t xml:space="preserve"> </w:t>
      </w:r>
      <w:r w:rsidR="00150BBF" w:rsidRPr="00EC520A">
        <w:rPr>
          <w:rFonts w:ascii="Arial" w:hAnsi="Arial" w:cs="Arial"/>
          <w:sz w:val="18"/>
          <w:szCs w:val="18"/>
        </w:rPr>
        <w:t xml:space="preserve">Bir ARNI / ACEI / ARB, böbrek fonksiyonu, potasyum ve </w:t>
      </w:r>
      <w:r w:rsidR="004C2BBF" w:rsidRPr="00EC520A">
        <w:rPr>
          <w:rFonts w:ascii="Arial" w:hAnsi="Arial" w:cs="Arial"/>
          <w:sz w:val="18"/>
          <w:szCs w:val="18"/>
        </w:rPr>
        <w:t>kan basıncının takibi ile B</w:t>
      </w:r>
      <w:r w:rsidR="00150BBF" w:rsidRPr="00EC520A">
        <w:rPr>
          <w:rFonts w:ascii="Arial" w:hAnsi="Arial" w:cs="Arial"/>
          <w:sz w:val="18"/>
          <w:szCs w:val="18"/>
        </w:rPr>
        <w:t>eta</w:t>
      </w:r>
      <w:r w:rsidR="004C2BBF" w:rsidRPr="00EC520A">
        <w:rPr>
          <w:rFonts w:ascii="Arial" w:hAnsi="Arial" w:cs="Arial"/>
          <w:sz w:val="18"/>
          <w:szCs w:val="18"/>
        </w:rPr>
        <w:t>-</w:t>
      </w:r>
      <w:r w:rsidR="00150BBF" w:rsidRPr="00EC520A">
        <w:rPr>
          <w:rFonts w:ascii="Arial" w:hAnsi="Arial" w:cs="Arial"/>
          <w:sz w:val="18"/>
          <w:szCs w:val="18"/>
        </w:rPr>
        <w:t xml:space="preserve"> blokerlere benzer şekilde titre edilebilir; klinik olarak </w:t>
      </w:r>
      <w:proofErr w:type="gramStart"/>
      <w:r w:rsidR="00150BBF" w:rsidRPr="00EC520A">
        <w:rPr>
          <w:rFonts w:ascii="Arial" w:hAnsi="Arial" w:cs="Arial"/>
          <w:sz w:val="18"/>
          <w:szCs w:val="18"/>
        </w:rPr>
        <w:t>stabil</w:t>
      </w:r>
      <w:proofErr w:type="gramEnd"/>
      <w:r w:rsidR="00150BBF" w:rsidRPr="00EC520A">
        <w:rPr>
          <w:rFonts w:ascii="Arial" w:hAnsi="Arial" w:cs="Arial"/>
          <w:sz w:val="18"/>
          <w:szCs w:val="18"/>
        </w:rPr>
        <w:t xml:space="preserve"> hastalarda daha hızlı titrasyon da mantıklıdır.</w:t>
      </w:r>
      <w:r w:rsidR="00C5443C" w:rsidRPr="00EC520A">
        <w:rPr>
          <w:sz w:val="18"/>
          <w:szCs w:val="18"/>
        </w:rPr>
        <w:t xml:space="preserve"> </w:t>
      </w:r>
      <w:r w:rsidR="00C5443C" w:rsidRPr="00EC520A">
        <w:rPr>
          <w:rFonts w:ascii="Arial" w:hAnsi="Arial" w:cs="Arial"/>
          <w:sz w:val="18"/>
          <w:szCs w:val="18"/>
        </w:rPr>
        <w:t>ARNI alan kişiler için, anjiyotensin reseptörü ve neprilisinin birleşik inhibisyonunun vazodilatör etkilerini</w:t>
      </w:r>
      <w:r w:rsidR="004551EB" w:rsidRPr="00EC520A">
        <w:rPr>
          <w:rFonts w:ascii="Arial" w:hAnsi="Arial" w:cs="Arial"/>
          <w:sz w:val="18"/>
          <w:szCs w:val="18"/>
        </w:rPr>
        <w:t>n ayarlanmasına</w:t>
      </w:r>
      <w:r w:rsidR="004861E3" w:rsidRPr="00EC520A">
        <w:rPr>
          <w:rFonts w:ascii="Arial" w:hAnsi="Arial" w:cs="Arial"/>
          <w:sz w:val="18"/>
          <w:szCs w:val="18"/>
        </w:rPr>
        <w:t xml:space="preserve"> zaman sağlamak için</w:t>
      </w:r>
      <w:r w:rsidR="00C5443C" w:rsidRPr="00EC520A">
        <w:rPr>
          <w:rFonts w:ascii="Arial" w:hAnsi="Arial" w:cs="Arial"/>
          <w:sz w:val="18"/>
          <w:szCs w:val="18"/>
        </w:rPr>
        <w:t xml:space="preserve"> ayrıca böbrek fonksiyonu, potasyum ve özellikle kan basıncını </w:t>
      </w:r>
      <w:r w:rsidR="0078143F" w:rsidRPr="00EC520A">
        <w:rPr>
          <w:rFonts w:ascii="Arial" w:hAnsi="Arial" w:cs="Arial"/>
          <w:sz w:val="18"/>
          <w:szCs w:val="18"/>
        </w:rPr>
        <w:t xml:space="preserve">da </w:t>
      </w:r>
      <w:r w:rsidR="00C5443C" w:rsidRPr="00EC520A">
        <w:rPr>
          <w:rFonts w:ascii="Arial" w:hAnsi="Arial" w:cs="Arial"/>
          <w:sz w:val="18"/>
          <w:szCs w:val="18"/>
        </w:rPr>
        <w:t>izlerken</w:t>
      </w:r>
      <w:r w:rsidR="004551EB" w:rsidRPr="00EC520A">
        <w:rPr>
          <w:rFonts w:ascii="Arial" w:hAnsi="Arial" w:cs="Arial"/>
          <w:sz w:val="18"/>
          <w:szCs w:val="18"/>
        </w:rPr>
        <w:t xml:space="preserve"> </w:t>
      </w:r>
      <w:r w:rsidR="00C5443C" w:rsidRPr="00EC520A">
        <w:rPr>
          <w:rFonts w:ascii="Arial" w:hAnsi="Arial" w:cs="Arial"/>
          <w:sz w:val="18"/>
          <w:szCs w:val="18"/>
        </w:rPr>
        <w:t>dozlar her 2 haftada bir artırılabilir.</w:t>
      </w:r>
      <w:r w:rsidR="00806954" w:rsidRPr="00EC520A">
        <w:rPr>
          <w:sz w:val="18"/>
          <w:szCs w:val="18"/>
        </w:rPr>
        <w:t xml:space="preserve"> </w:t>
      </w:r>
      <w:r w:rsidR="00806954" w:rsidRPr="00EC520A">
        <w:rPr>
          <w:rFonts w:ascii="Arial" w:hAnsi="Arial" w:cs="Arial"/>
          <w:sz w:val="18"/>
          <w:szCs w:val="18"/>
        </w:rPr>
        <w:t xml:space="preserve">Bir ARNI / ACEI / ARB'nin </w:t>
      </w:r>
      <w:proofErr w:type="gramStart"/>
      <w:r w:rsidR="00806954" w:rsidRPr="00EC520A">
        <w:rPr>
          <w:rFonts w:ascii="Arial" w:hAnsi="Arial" w:cs="Arial"/>
          <w:sz w:val="18"/>
          <w:szCs w:val="18"/>
        </w:rPr>
        <w:t>optimal</w:t>
      </w:r>
      <w:proofErr w:type="gramEnd"/>
      <w:r w:rsidR="00806954" w:rsidRPr="00EC520A">
        <w:rPr>
          <w:rFonts w:ascii="Arial" w:hAnsi="Arial" w:cs="Arial"/>
          <w:sz w:val="18"/>
          <w:szCs w:val="18"/>
        </w:rPr>
        <w:t xml:space="preserve"> titrasyonu için, titrasyona izin vermek için daha düşük kulp</w:t>
      </w:r>
      <w:r w:rsidR="004861E3" w:rsidRPr="00EC520A">
        <w:rPr>
          <w:rFonts w:ascii="Arial" w:hAnsi="Arial" w:cs="Arial"/>
          <w:sz w:val="18"/>
          <w:szCs w:val="18"/>
        </w:rPr>
        <w:t>-</w:t>
      </w:r>
      <w:r w:rsidR="00806954" w:rsidRPr="00EC520A">
        <w:rPr>
          <w:rFonts w:ascii="Arial" w:hAnsi="Arial" w:cs="Arial"/>
          <w:sz w:val="18"/>
          <w:szCs w:val="18"/>
        </w:rPr>
        <w:t xml:space="preserve"> diüreti</w:t>
      </w:r>
      <w:r w:rsidR="004861E3" w:rsidRPr="00EC520A">
        <w:rPr>
          <w:rFonts w:ascii="Arial" w:hAnsi="Arial" w:cs="Arial"/>
          <w:sz w:val="18"/>
          <w:szCs w:val="18"/>
        </w:rPr>
        <w:t>k dozları gerekebilir.</w:t>
      </w:r>
      <w:r w:rsidR="00806954" w:rsidRPr="00EC520A">
        <w:rPr>
          <w:sz w:val="18"/>
          <w:szCs w:val="18"/>
        </w:rPr>
        <w:t xml:space="preserve"> </w:t>
      </w:r>
      <w:r w:rsidR="00806954" w:rsidRPr="00EC520A">
        <w:rPr>
          <w:rFonts w:ascii="Arial" w:hAnsi="Arial" w:cs="Arial"/>
          <w:sz w:val="18"/>
          <w:szCs w:val="18"/>
        </w:rPr>
        <w:t xml:space="preserve">Bu durumda, </w:t>
      </w:r>
      <w:r w:rsidR="004861E3" w:rsidRPr="00EC520A">
        <w:rPr>
          <w:rFonts w:ascii="Arial" w:hAnsi="Arial" w:cs="Arial"/>
          <w:sz w:val="18"/>
          <w:szCs w:val="18"/>
        </w:rPr>
        <w:t>kulp-</w:t>
      </w:r>
      <w:r w:rsidR="00806954" w:rsidRPr="00EC520A">
        <w:rPr>
          <w:rFonts w:ascii="Arial" w:hAnsi="Arial" w:cs="Arial"/>
          <w:sz w:val="18"/>
          <w:szCs w:val="18"/>
        </w:rPr>
        <w:t xml:space="preserve"> diüretiklerinin kali</w:t>
      </w:r>
      <w:r w:rsidR="004861E3" w:rsidRPr="00EC520A">
        <w:rPr>
          <w:rFonts w:ascii="Arial" w:hAnsi="Arial" w:cs="Arial"/>
          <w:sz w:val="18"/>
          <w:szCs w:val="18"/>
        </w:rPr>
        <w:t>üretik etkileri artık mevcut ol</w:t>
      </w:r>
      <w:r w:rsidR="00806954" w:rsidRPr="00EC520A">
        <w:rPr>
          <w:rFonts w:ascii="Arial" w:hAnsi="Arial" w:cs="Arial"/>
          <w:sz w:val="18"/>
          <w:szCs w:val="18"/>
        </w:rPr>
        <w:t>a</w:t>
      </w:r>
      <w:r w:rsidR="004861E3" w:rsidRPr="00EC520A">
        <w:rPr>
          <w:rFonts w:ascii="Arial" w:hAnsi="Arial" w:cs="Arial"/>
          <w:sz w:val="18"/>
          <w:szCs w:val="18"/>
        </w:rPr>
        <w:t>ma</w:t>
      </w:r>
      <w:r w:rsidR="00806954" w:rsidRPr="00EC520A">
        <w:rPr>
          <w:rFonts w:ascii="Arial" w:hAnsi="Arial" w:cs="Arial"/>
          <w:sz w:val="18"/>
          <w:szCs w:val="18"/>
        </w:rPr>
        <w:t xml:space="preserve">yabileceğinden </w:t>
      </w:r>
      <w:proofErr w:type="gramStart"/>
      <w:r w:rsidR="00806954" w:rsidRPr="00EC520A">
        <w:rPr>
          <w:rFonts w:ascii="Arial" w:hAnsi="Arial" w:cs="Arial"/>
          <w:sz w:val="18"/>
          <w:szCs w:val="18"/>
        </w:rPr>
        <w:t>destek  ve</w:t>
      </w:r>
      <w:proofErr w:type="gramEnd"/>
      <w:r w:rsidR="00806954" w:rsidRPr="00EC520A">
        <w:rPr>
          <w:rFonts w:ascii="Arial" w:hAnsi="Arial" w:cs="Arial"/>
          <w:sz w:val="18"/>
          <w:szCs w:val="18"/>
        </w:rPr>
        <w:t xml:space="preserve"> / veya diyet potasyumunun kısıtlanması gerekli olabileceğinden potasyum konsantrasyonlarına titizlikle  dikkat edilmelidir.</w:t>
      </w:r>
    </w:p>
    <w:p w:rsidR="00E943F5" w:rsidRPr="00EC520A" w:rsidRDefault="00E943F5" w:rsidP="0025306A">
      <w:pPr>
        <w:autoSpaceDE w:val="0"/>
        <w:autoSpaceDN w:val="0"/>
        <w:adjustRightInd w:val="0"/>
        <w:spacing w:after="0" w:line="240" w:lineRule="auto"/>
        <w:rPr>
          <w:rFonts w:ascii="AdvOTe81213fa" w:hAnsi="AdvOTe81213fa" w:cs="AdvOTe81213fa"/>
          <w:sz w:val="18"/>
          <w:szCs w:val="18"/>
        </w:rPr>
      </w:pPr>
    </w:p>
    <w:p w:rsidR="004C40CD" w:rsidRPr="004C40CD" w:rsidRDefault="00A853BC" w:rsidP="006F7613">
      <w:pPr>
        <w:pStyle w:val="ListeParagraf"/>
        <w:numPr>
          <w:ilvl w:val="0"/>
          <w:numId w:val="11"/>
        </w:numPr>
        <w:autoSpaceDE w:val="0"/>
        <w:autoSpaceDN w:val="0"/>
        <w:adjustRightInd w:val="0"/>
        <w:spacing w:after="0" w:line="240" w:lineRule="auto"/>
        <w:rPr>
          <w:rFonts w:ascii="Arial" w:hAnsi="Arial" w:cs="Arial"/>
          <w:color w:val="0070C0"/>
          <w:sz w:val="20"/>
          <w:szCs w:val="20"/>
        </w:rPr>
      </w:pPr>
      <w:r w:rsidRPr="00EC520A">
        <w:rPr>
          <w:rFonts w:ascii="Arial" w:hAnsi="Arial" w:cs="Arial"/>
          <w:sz w:val="18"/>
          <w:szCs w:val="18"/>
        </w:rPr>
        <w:t xml:space="preserve">Aldosteron antagonistleri, </w:t>
      </w:r>
      <w:proofErr w:type="gramStart"/>
      <w:r w:rsidRPr="00EC520A">
        <w:rPr>
          <w:rFonts w:ascii="Arial" w:hAnsi="Arial" w:cs="Arial"/>
          <w:sz w:val="18"/>
          <w:szCs w:val="18"/>
        </w:rPr>
        <w:t>halihazırda</w:t>
      </w:r>
      <w:proofErr w:type="gramEnd"/>
      <w:r w:rsidRPr="00EC520A">
        <w:rPr>
          <w:rFonts w:ascii="Arial" w:hAnsi="Arial" w:cs="Arial"/>
          <w:sz w:val="18"/>
          <w:szCs w:val="18"/>
        </w:rPr>
        <w:t xml:space="preserve"> beta-bloker ve ARNI / ACEI / ARB alan ve bu tedaviye kontrendikasyonları olmayan semptomatik kronik </w:t>
      </w:r>
      <w:r w:rsidR="00605519" w:rsidRPr="00EC520A">
        <w:rPr>
          <w:rFonts w:ascii="Arial" w:hAnsi="Arial" w:cs="Arial"/>
          <w:sz w:val="18"/>
          <w:szCs w:val="18"/>
        </w:rPr>
        <w:t>KYd</w:t>
      </w:r>
      <w:r w:rsidRPr="00EC520A">
        <w:rPr>
          <w:rFonts w:ascii="Arial" w:hAnsi="Arial" w:cs="Arial"/>
          <w:sz w:val="18"/>
          <w:szCs w:val="18"/>
        </w:rPr>
        <w:t>EF'li hastalarda tedavinin bir parçası olarak eklenir</w:t>
      </w:r>
      <w:r w:rsidRPr="00EC520A">
        <w:rPr>
          <w:rFonts w:ascii="Arial" w:hAnsi="Arial" w:cs="Arial"/>
          <w:sz w:val="20"/>
          <w:szCs w:val="20"/>
        </w:rPr>
        <w:t xml:space="preserve"> </w:t>
      </w:r>
      <w:r w:rsidRPr="005D50CF">
        <w:rPr>
          <w:rFonts w:ascii="Arial" w:hAnsi="Arial" w:cs="Arial"/>
          <w:b/>
          <w:color w:val="FF0000"/>
          <w:sz w:val="20"/>
          <w:szCs w:val="20"/>
          <w:vertAlign w:val="superscript"/>
        </w:rPr>
        <w:t>3</w:t>
      </w:r>
      <w:r>
        <w:rPr>
          <w:rFonts w:ascii="Arial" w:hAnsi="Arial" w:cs="Arial"/>
          <w:color w:val="0070C0"/>
          <w:sz w:val="20"/>
          <w:szCs w:val="20"/>
        </w:rPr>
        <w:t>.</w:t>
      </w:r>
      <w:r w:rsidRPr="00A853BC">
        <w:t xml:space="preserve"> </w:t>
      </w:r>
    </w:p>
    <w:p w:rsidR="004C40CD" w:rsidRPr="004C40CD" w:rsidRDefault="004C40CD" w:rsidP="004C40CD">
      <w:pPr>
        <w:pStyle w:val="ListeParagraf"/>
        <w:rPr>
          <w:rFonts w:ascii="Arial" w:hAnsi="Arial" w:cs="Arial"/>
          <w:color w:val="0070C0"/>
          <w:sz w:val="20"/>
          <w:szCs w:val="20"/>
        </w:rPr>
      </w:pPr>
    </w:p>
    <w:p w:rsidR="00A853BC" w:rsidRPr="005D50CF" w:rsidRDefault="00A853BC" w:rsidP="006F7613">
      <w:pPr>
        <w:pStyle w:val="ListeParagraf"/>
        <w:numPr>
          <w:ilvl w:val="0"/>
          <w:numId w:val="11"/>
        </w:numPr>
        <w:autoSpaceDE w:val="0"/>
        <w:autoSpaceDN w:val="0"/>
        <w:adjustRightInd w:val="0"/>
        <w:spacing w:after="0" w:line="240" w:lineRule="auto"/>
        <w:rPr>
          <w:rFonts w:ascii="Arial" w:hAnsi="Arial" w:cs="Arial"/>
          <w:color w:val="0070C0"/>
          <w:sz w:val="20"/>
          <w:szCs w:val="20"/>
        </w:rPr>
      </w:pPr>
      <w:r w:rsidRPr="00EC520A">
        <w:rPr>
          <w:rFonts w:ascii="Arial" w:hAnsi="Arial" w:cs="Arial"/>
          <w:sz w:val="18"/>
          <w:szCs w:val="18"/>
        </w:rPr>
        <w:t xml:space="preserve">Aldosteron </w:t>
      </w:r>
      <w:proofErr w:type="gramStart"/>
      <w:r w:rsidRPr="00EC520A">
        <w:rPr>
          <w:rFonts w:ascii="Arial" w:hAnsi="Arial" w:cs="Arial"/>
          <w:sz w:val="18"/>
          <w:szCs w:val="18"/>
        </w:rPr>
        <w:t>antagonistleri</w:t>
      </w:r>
      <w:proofErr w:type="gramEnd"/>
      <w:r w:rsidRPr="00EC520A">
        <w:rPr>
          <w:rFonts w:ascii="Arial" w:hAnsi="Arial" w:cs="Arial"/>
          <w:sz w:val="18"/>
          <w:szCs w:val="18"/>
        </w:rPr>
        <w:t xml:space="preserve"> eklemeden önce diğer ilaçların hedeflenen veya maksimum</w:t>
      </w:r>
      <w:r w:rsidR="004C40CD" w:rsidRPr="00EC520A">
        <w:rPr>
          <w:rFonts w:ascii="Arial" w:hAnsi="Arial" w:cs="Arial"/>
          <w:sz w:val="18"/>
          <w:szCs w:val="18"/>
        </w:rPr>
        <w:t xml:space="preserve"> tolere edilen dozlarına ulaşması</w:t>
      </w:r>
      <w:r w:rsidRPr="00EC520A">
        <w:rPr>
          <w:rFonts w:ascii="Arial" w:hAnsi="Arial" w:cs="Arial"/>
          <w:sz w:val="18"/>
          <w:szCs w:val="18"/>
        </w:rPr>
        <w:t xml:space="preserve"> gerekli değildir.</w:t>
      </w:r>
      <w:r w:rsidR="003C149C" w:rsidRPr="00EC520A">
        <w:rPr>
          <w:sz w:val="18"/>
          <w:szCs w:val="18"/>
        </w:rPr>
        <w:t xml:space="preserve"> </w:t>
      </w:r>
      <w:r w:rsidR="003C149C" w:rsidRPr="00EC520A">
        <w:rPr>
          <w:rFonts w:ascii="Arial" w:hAnsi="Arial" w:cs="Arial"/>
          <w:sz w:val="18"/>
          <w:szCs w:val="18"/>
        </w:rPr>
        <w:t xml:space="preserve">Klinik çalışmalarda kullanılan aldosteron </w:t>
      </w:r>
      <w:proofErr w:type="gramStart"/>
      <w:r w:rsidR="003C149C" w:rsidRPr="00EC520A">
        <w:rPr>
          <w:rFonts w:ascii="Arial" w:hAnsi="Arial" w:cs="Arial"/>
          <w:sz w:val="18"/>
          <w:szCs w:val="18"/>
        </w:rPr>
        <w:t>antagonistlerinin</w:t>
      </w:r>
      <w:proofErr w:type="gramEnd"/>
      <w:r w:rsidR="003C149C" w:rsidRPr="00EC520A">
        <w:rPr>
          <w:rFonts w:ascii="Arial" w:hAnsi="Arial" w:cs="Arial"/>
          <w:sz w:val="18"/>
          <w:szCs w:val="18"/>
        </w:rPr>
        <w:t xml:space="preserve"> tipik olarak kan basıncını etkileyebilecek dozların altında olan dozları, klinik etkinlik için yeterlidir.</w:t>
      </w:r>
      <w:r w:rsidR="003C149C" w:rsidRPr="00EC520A">
        <w:rPr>
          <w:sz w:val="18"/>
          <w:szCs w:val="18"/>
        </w:rPr>
        <w:t xml:space="preserve"> </w:t>
      </w:r>
      <w:r w:rsidR="003C149C" w:rsidRPr="00EC520A">
        <w:rPr>
          <w:rFonts w:ascii="Arial" w:hAnsi="Arial" w:cs="Arial"/>
          <w:sz w:val="18"/>
          <w:szCs w:val="18"/>
        </w:rPr>
        <w:t>Böbrek fonksiyonunun ve potasyumun izlenmesi için kılavuz önerilerine uyulması gereklidir</w:t>
      </w:r>
      <w:r w:rsidR="003C149C">
        <w:rPr>
          <w:rFonts w:ascii="Arial" w:hAnsi="Arial" w:cs="Arial"/>
          <w:color w:val="0070C0"/>
          <w:sz w:val="20"/>
          <w:szCs w:val="20"/>
        </w:rPr>
        <w:t xml:space="preserve"> </w:t>
      </w:r>
      <w:r w:rsidR="003C149C" w:rsidRPr="003C149C">
        <w:rPr>
          <w:rFonts w:ascii="Arial" w:hAnsi="Arial" w:cs="Arial"/>
          <w:b/>
          <w:color w:val="FF0000"/>
          <w:sz w:val="20"/>
          <w:szCs w:val="20"/>
          <w:vertAlign w:val="superscript"/>
        </w:rPr>
        <w:t>4</w:t>
      </w:r>
      <w:r w:rsidR="003C149C" w:rsidRPr="003C149C">
        <w:rPr>
          <w:rFonts w:ascii="Arial" w:hAnsi="Arial" w:cs="Arial"/>
          <w:color w:val="0070C0"/>
          <w:sz w:val="20"/>
          <w:szCs w:val="20"/>
        </w:rPr>
        <w:t>.</w:t>
      </w:r>
    </w:p>
    <w:p w:rsidR="00EC520A" w:rsidRPr="00EC520A" w:rsidRDefault="00EC520A" w:rsidP="00EC520A">
      <w:pPr>
        <w:autoSpaceDE w:val="0"/>
        <w:autoSpaceDN w:val="0"/>
        <w:adjustRightInd w:val="0"/>
        <w:spacing w:after="0" w:line="240" w:lineRule="auto"/>
        <w:rPr>
          <w:rFonts w:ascii="Arial" w:hAnsi="Arial" w:cs="Arial"/>
          <w:color w:val="0070C0"/>
          <w:sz w:val="20"/>
          <w:szCs w:val="20"/>
        </w:rPr>
      </w:pPr>
    </w:p>
    <w:p w:rsidR="00A8610A" w:rsidRDefault="00A8610A" w:rsidP="00A8610A">
      <w:pPr>
        <w:pStyle w:val="ListeParagraf"/>
        <w:autoSpaceDE w:val="0"/>
        <w:autoSpaceDN w:val="0"/>
        <w:adjustRightInd w:val="0"/>
        <w:spacing w:after="0" w:line="240" w:lineRule="auto"/>
        <w:rPr>
          <w:rFonts w:ascii="Arial" w:hAnsi="Arial" w:cs="Arial"/>
          <w:color w:val="0070C0"/>
          <w:sz w:val="20"/>
          <w:szCs w:val="20"/>
        </w:rPr>
      </w:pPr>
    </w:p>
    <w:p w:rsidR="00A8610A" w:rsidRPr="00EC520A" w:rsidRDefault="00F75BBF" w:rsidP="006F7613">
      <w:pPr>
        <w:pStyle w:val="ListeParagraf"/>
        <w:numPr>
          <w:ilvl w:val="0"/>
          <w:numId w:val="24"/>
        </w:numPr>
        <w:autoSpaceDE w:val="0"/>
        <w:autoSpaceDN w:val="0"/>
        <w:adjustRightInd w:val="0"/>
        <w:spacing w:after="0" w:line="240" w:lineRule="auto"/>
        <w:rPr>
          <w:rFonts w:ascii="Arial" w:hAnsi="Arial" w:cs="Arial"/>
          <w:sz w:val="18"/>
          <w:szCs w:val="18"/>
        </w:rPr>
      </w:pPr>
      <w:r w:rsidRPr="00EC520A">
        <w:rPr>
          <w:rFonts w:ascii="Arial" w:hAnsi="Arial" w:cs="Arial"/>
          <w:sz w:val="18"/>
          <w:szCs w:val="18"/>
        </w:rPr>
        <w:t xml:space="preserve">SGLT2 inhibitörleri, </w:t>
      </w:r>
      <w:proofErr w:type="gramStart"/>
      <w:r w:rsidRPr="00EC520A">
        <w:rPr>
          <w:rFonts w:ascii="Arial" w:hAnsi="Arial" w:cs="Arial"/>
          <w:sz w:val="18"/>
          <w:szCs w:val="18"/>
        </w:rPr>
        <w:t>halihazırda</w:t>
      </w:r>
      <w:proofErr w:type="gramEnd"/>
      <w:r w:rsidRPr="00EC520A">
        <w:rPr>
          <w:rFonts w:ascii="Arial" w:hAnsi="Arial" w:cs="Arial"/>
          <w:sz w:val="18"/>
          <w:szCs w:val="18"/>
        </w:rPr>
        <w:t xml:space="preserve"> </w:t>
      </w:r>
      <w:r w:rsidR="00A8610A" w:rsidRPr="00EC520A">
        <w:rPr>
          <w:rFonts w:ascii="Arial" w:hAnsi="Arial" w:cs="Arial"/>
          <w:sz w:val="18"/>
          <w:szCs w:val="18"/>
        </w:rPr>
        <w:t>bir B</w:t>
      </w:r>
      <w:r w:rsidRPr="00EC520A">
        <w:rPr>
          <w:rFonts w:ascii="Arial" w:hAnsi="Arial" w:cs="Arial"/>
          <w:sz w:val="18"/>
          <w:szCs w:val="18"/>
        </w:rPr>
        <w:t>eta</w:t>
      </w:r>
      <w:r w:rsidR="00A8610A" w:rsidRPr="00EC520A">
        <w:rPr>
          <w:rFonts w:ascii="Arial" w:hAnsi="Arial" w:cs="Arial"/>
          <w:sz w:val="18"/>
          <w:szCs w:val="18"/>
        </w:rPr>
        <w:t>-</w:t>
      </w:r>
      <w:r w:rsidRPr="00EC520A">
        <w:rPr>
          <w:rFonts w:ascii="Arial" w:hAnsi="Arial" w:cs="Arial"/>
          <w:sz w:val="18"/>
          <w:szCs w:val="18"/>
        </w:rPr>
        <w:t xml:space="preserve"> blokerler, bir ARNI / ACEI / ARB ve kontrendike değilse aldosteron antagonistleri alan kronik </w:t>
      </w:r>
      <w:r w:rsidR="00A8610A" w:rsidRPr="00EC520A">
        <w:rPr>
          <w:rFonts w:ascii="Arial" w:hAnsi="Arial" w:cs="Arial"/>
          <w:sz w:val="18"/>
          <w:szCs w:val="18"/>
        </w:rPr>
        <w:t>KYdEF'li hastalar için teda</w:t>
      </w:r>
      <w:r w:rsidRPr="00EC520A">
        <w:rPr>
          <w:rFonts w:ascii="Arial" w:hAnsi="Arial" w:cs="Arial"/>
          <w:sz w:val="18"/>
          <w:szCs w:val="18"/>
        </w:rPr>
        <w:t>inin bir parçası olarak eklenir.</w:t>
      </w:r>
    </w:p>
    <w:p w:rsidR="006A0DC1" w:rsidRPr="006A0DC1" w:rsidRDefault="001B7E75" w:rsidP="006F7613">
      <w:pPr>
        <w:pStyle w:val="ListeParagraf"/>
        <w:numPr>
          <w:ilvl w:val="0"/>
          <w:numId w:val="24"/>
        </w:numPr>
        <w:autoSpaceDE w:val="0"/>
        <w:autoSpaceDN w:val="0"/>
        <w:adjustRightInd w:val="0"/>
        <w:spacing w:after="0" w:line="240" w:lineRule="auto"/>
        <w:rPr>
          <w:rFonts w:ascii="Arial" w:hAnsi="Arial" w:cs="Arial"/>
          <w:color w:val="0070C0"/>
          <w:sz w:val="20"/>
          <w:szCs w:val="20"/>
        </w:rPr>
      </w:pPr>
      <w:r w:rsidRPr="00EC520A">
        <w:rPr>
          <w:rFonts w:ascii="Arial" w:hAnsi="Arial" w:cs="Arial"/>
          <w:sz w:val="18"/>
          <w:szCs w:val="18"/>
        </w:rPr>
        <w:t xml:space="preserve">ARNI ve bir SGLT2 inhibitörünün </w:t>
      </w:r>
      <w:proofErr w:type="gramStart"/>
      <w:r w:rsidRPr="00EC520A">
        <w:rPr>
          <w:rFonts w:ascii="Arial" w:hAnsi="Arial" w:cs="Arial"/>
          <w:sz w:val="18"/>
          <w:szCs w:val="18"/>
        </w:rPr>
        <w:t>kombinasyonunu</w:t>
      </w:r>
      <w:proofErr w:type="gramEnd"/>
      <w:r w:rsidRPr="00EC520A">
        <w:rPr>
          <w:rFonts w:ascii="Arial" w:hAnsi="Arial" w:cs="Arial"/>
          <w:sz w:val="18"/>
          <w:szCs w:val="18"/>
        </w:rPr>
        <w:t xml:space="preserve"> ele alan çok az veri vardır.</w:t>
      </w:r>
      <w:r w:rsidRPr="00EC520A">
        <w:rPr>
          <w:sz w:val="18"/>
          <w:szCs w:val="18"/>
        </w:rPr>
        <w:t xml:space="preserve"> </w:t>
      </w:r>
      <w:r w:rsidRPr="00EC520A">
        <w:rPr>
          <w:rFonts w:ascii="Arial" w:hAnsi="Arial" w:cs="Arial"/>
          <w:sz w:val="18"/>
          <w:szCs w:val="18"/>
        </w:rPr>
        <w:t>Bununla birlikte, hem DAPA-HF hem de EMPEROR-Reduced'da, SGLT2 inhibisyonunun yararı, halihazırda bir ARNI ile tedavi edilen hastalarda tutarlıydı ve 2 çalışmanın meta analizi de bu bulguyu doğrulamaktadır</w:t>
      </w:r>
      <w:r w:rsidRPr="000C0D98">
        <w:rPr>
          <w:rFonts w:ascii="Arial" w:hAnsi="Arial" w:cs="Arial"/>
          <w:color w:val="0070C0"/>
          <w:sz w:val="20"/>
          <w:szCs w:val="20"/>
        </w:rPr>
        <w:t xml:space="preserve"> </w:t>
      </w:r>
      <w:proofErr w:type="gramStart"/>
      <w:r w:rsidRPr="000C0D98">
        <w:rPr>
          <w:rFonts w:ascii="Arial" w:hAnsi="Arial" w:cs="Arial"/>
          <w:b/>
          <w:color w:val="FF0000"/>
          <w:sz w:val="20"/>
          <w:szCs w:val="20"/>
          <w:vertAlign w:val="superscript"/>
        </w:rPr>
        <w:t>12,34,44</w:t>
      </w:r>
      <w:proofErr w:type="gramEnd"/>
      <w:r w:rsidRPr="000C0D98">
        <w:rPr>
          <w:rFonts w:ascii="Arial" w:hAnsi="Arial" w:cs="Arial"/>
          <w:color w:val="0070C0"/>
          <w:sz w:val="20"/>
          <w:szCs w:val="20"/>
        </w:rPr>
        <w:t>.</w:t>
      </w:r>
      <w:r w:rsidRPr="001B7E75">
        <w:t xml:space="preserve"> </w:t>
      </w:r>
      <w:r w:rsidRPr="00EC520A">
        <w:rPr>
          <w:rFonts w:ascii="Arial" w:hAnsi="Arial" w:cs="Arial"/>
          <w:sz w:val="18"/>
          <w:szCs w:val="18"/>
        </w:rPr>
        <w:t xml:space="preserve">DAPA-HF çalışmasında, ARNI alan az sayıdaki hasta arasında, dapagliflozin eklenmesiyle her zaman noktasında ilave fayda görülmüştür </w:t>
      </w:r>
      <w:r w:rsidRPr="000C0D98">
        <w:rPr>
          <w:rFonts w:ascii="Arial" w:hAnsi="Arial" w:cs="Arial"/>
          <w:b/>
          <w:color w:val="FF0000"/>
          <w:sz w:val="20"/>
          <w:szCs w:val="20"/>
          <w:vertAlign w:val="superscript"/>
        </w:rPr>
        <w:t>45</w:t>
      </w:r>
      <w:r w:rsidRPr="000C0D98">
        <w:rPr>
          <w:rFonts w:ascii="Arial" w:hAnsi="Arial" w:cs="Arial"/>
          <w:color w:val="0070C0"/>
          <w:sz w:val="20"/>
          <w:szCs w:val="20"/>
        </w:rPr>
        <w:t>.</w:t>
      </w:r>
      <w:r w:rsidRPr="001B7E75">
        <w:t xml:space="preserve"> </w:t>
      </w:r>
    </w:p>
    <w:p w:rsidR="00280AF8" w:rsidRPr="006A73FE" w:rsidRDefault="001B7E75" w:rsidP="006F7613">
      <w:pPr>
        <w:pStyle w:val="ListeParagraf"/>
        <w:numPr>
          <w:ilvl w:val="0"/>
          <w:numId w:val="24"/>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 xml:space="preserve">SGLT2 inhibitörleri eklemeden önce diğer </w:t>
      </w:r>
      <w:proofErr w:type="gramStart"/>
      <w:r w:rsidRPr="006A73FE">
        <w:rPr>
          <w:rFonts w:ascii="Arial" w:hAnsi="Arial" w:cs="Arial"/>
          <w:sz w:val="18"/>
          <w:szCs w:val="18"/>
        </w:rPr>
        <w:t>ilaçlaın  hedef</w:t>
      </w:r>
      <w:proofErr w:type="gramEnd"/>
      <w:r w:rsidRPr="006A73FE">
        <w:rPr>
          <w:rFonts w:ascii="Arial" w:hAnsi="Arial" w:cs="Arial"/>
          <w:sz w:val="18"/>
          <w:szCs w:val="18"/>
        </w:rPr>
        <w:t xml:space="preserve"> veya maksimum tolere edilen dozlarına ulaşmak gerekli değildir.</w:t>
      </w:r>
      <w:r w:rsidRPr="006A73FE">
        <w:rPr>
          <w:sz w:val="18"/>
          <w:szCs w:val="18"/>
        </w:rPr>
        <w:t xml:space="preserve"> </w:t>
      </w:r>
      <w:r w:rsidRPr="006A73FE">
        <w:rPr>
          <w:rFonts w:ascii="Arial" w:hAnsi="Arial" w:cs="Arial"/>
          <w:sz w:val="18"/>
          <w:szCs w:val="18"/>
        </w:rPr>
        <w:t>Kulp</w:t>
      </w:r>
      <w:r w:rsidR="006A0DC1" w:rsidRPr="006A73FE">
        <w:rPr>
          <w:rFonts w:ascii="Arial" w:hAnsi="Arial" w:cs="Arial"/>
          <w:sz w:val="18"/>
          <w:szCs w:val="18"/>
        </w:rPr>
        <w:t>-</w:t>
      </w:r>
      <w:r w:rsidRPr="006A73FE">
        <w:rPr>
          <w:rFonts w:ascii="Arial" w:hAnsi="Arial" w:cs="Arial"/>
          <w:sz w:val="18"/>
          <w:szCs w:val="18"/>
        </w:rPr>
        <w:t xml:space="preserve"> diüretik dozunun vücut ağırlığı ve semptomların yakından izlenmesine bağlı </w:t>
      </w:r>
      <w:proofErr w:type="gramStart"/>
      <w:r w:rsidRPr="006A73FE">
        <w:rPr>
          <w:rFonts w:ascii="Arial" w:hAnsi="Arial" w:cs="Arial"/>
          <w:sz w:val="18"/>
          <w:szCs w:val="18"/>
        </w:rPr>
        <w:t>olarak  düzenlenmesi</w:t>
      </w:r>
      <w:proofErr w:type="gramEnd"/>
      <w:r w:rsidRPr="006A73FE">
        <w:rPr>
          <w:rFonts w:ascii="Arial" w:hAnsi="Arial" w:cs="Arial"/>
          <w:sz w:val="18"/>
          <w:szCs w:val="18"/>
        </w:rPr>
        <w:t xml:space="preserve"> gerekebilir</w:t>
      </w:r>
      <w:r w:rsidRPr="000C0D98">
        <w:rPr>
          <w:rFonts w:ascii="Arial" w:hAnsi="Arial" w:cs="Arial"/>
          <w:color w:val="0070C0"/>
          <w:sz w:val="20"/>
          <w:szCs w:val="20"/>
        </w:rPr>
        <w:t xml:space="preserve"> </w:t>
      </w:r>
      <w:r w:rsidRPr="000C0D98">
        <w:rPr>
          <w:rFonts w:ascii="Arial" w:hAnsi="Arial" w:cs="Arial"/>
          <w:b/>
          <w:color w:val="FF0000"/>
          <w:sz w:val="20"/>
          <w:szCs w:val="20"/>
          <w:vertAlign w:val="superscript"/>
        </w:rPr>
        <w:t>46</w:t>
      </w:r>
      <w:r w:rsidRPr="006A73FE">
        <w:rPr>
          <w:rFonts w:ascii="Arial" w:hAnsi="Arial" w:cs="Arial"/>
          <w:sz w:val="18"/>
          <w:szCs w:val="18"/>
        </w:rPr>
        <w:t>.</w:t>
      </w:r>
      <w:r w:rsidR="003B686E" w:rsidRPr="006A73FE">
        <w:rPr>
          <w:sz w:val="18"/>
          <w:szCs w:val="18"/>
        </w:rPr>
        <w:t xml:space="preserve"> </w:t>
      </w:r>
      <w:r w:rsidR="006A0DC1" w:rsidRPr="006A73FE">
        <w:rPr>
          <w:rFonts w:ascii="Arial" w:hAnsi="Arial" w:cs="Arial"/>
          <w:sz w:val="18"/>
          <w:szCs w:val="18"/>
        </w:rPr>
        <w:t>İnsülin veya insülin salgılay</w:t>
      </w:r>
      <w:r w:rsidR="003B686E" w:rsidRPr="006A73FE">
        <w:rPr>
          <w:rFonts w:ascii="Arial" w:hAnsi="Arial" w:cs="Arial"/>
          <w:sz w:val="18"/>
          <w:szCs w:val="18"/>
        </w:rPr>
        <w:t>ıcı ilaçlar (sülfonilür</w:t>
      </w:r>
      <w:r w:rsidR="006A0DC1" w:rsidRPr="006A73FE">
        <w:rPr>
          <w:rFonts w:ascii="Arial" w:hAnsi="Arial" w:cs="Arial"/>
          <w:sz w:val="18"/>
          <w:szCs w:val="18"/>
        </w:rPr>
        <w:t xml:space="preserve">eler gibi) kullanan </w:t>
      </w:r>
      <w:r w:rsidR="003B686E" w:rsidRPr="006A73FE">
        <w:rPr>
          <w:rFonts w:ascii="Arial" w:hAnsi="Arial" w:cs="Arial"/>
          <w:sz w:val="18"/>
          <w:szCs w:val="18"/>
        </w:rPr>
        <w:t>diyabetli hastalarda hipoglisemi riskini en aza indirmek için endokrinologlar ve birinc</w:t>
      </w:r>
      <w:r w:rsidR="00B45EC5" w:rsidRPr="006A73FE">
        <w:rPr>
          <w:rFonts w:ascii="Arial" w:hAnsi="Arial" w:cs="Arial"/>
          <w:sz w:val="18"/>
          <w:szCs w:val="18"/>
        </w:rPr>
        <w:t>i basamak sağlıkcıların</w:t>
      </w:r>
      <w:r w:rsidR="00C44B75" w:rsidRPr="006A73FE">
        <w:rPr>
          <w:rFonts w:ascii="Arial" w:hAnsi="Arial" w:cs="Arial"/>
          <w:sz w:val="18"/>
          <w:szCs w:val="18"/>
        </w:rPr>
        <w:t xml:space="preserve"> dahil edilmesi </w:t>
      </w:r>
      <w:r w:rsidR="003B686E" w:rsidRPr="006A73FE">
        <w:rPr>
          <w:rFonts w:ascii="Arial" w:hAnsi="Arial" w:cs="Arial"/>
          <w:sz w:val="18"/>
          <w:szCs w:val="18"/>
        </w:rPr>
        <w:t xml:space="preserve"> bakımın koordine edilmesi</w:t>
      </w:r>
      <w:r w:rsidR="00B45EC5" w:rsidRPr="006A73FE">
        <w:rPr>
          <w:rFonts w:ascii="Arial" w:hAnsi="Arial" w:cs="Arial"/>
          <w:sz w:val="18"/>
          <w:szCs w:val="18"/>
        </w:rPr>
        <w:t>ne</w:t>
      </w:r>
      <w:r w:rsidR="003B686E" w:rsidRPr="006A73FE">
        <w:rPr>
          <w:rFonts w:ascii="Arial" w:hAnsi="Arial" w:cs="Arial"/>
          <w:sz w:val="18"/>
          <w:szCs w:val="18"/>
        </w:rPr>
        <w:t xml:space="preserve"> yardımcı olabilir.</w:t>
      </w:r>
    </w:p>
    <w:p w:rsidR="003B686E" w:rsidRPr="006A73FE" w:rsidRDefault="003B686E" w:rsidP="0025306A">
      <w:pPr>
        <w:autoSpaceDE w:val="0"/>
        <w:autoSpaceDN w:val="0"/>
        <w:adjustRightInd w:val="0"/>
        <w:spacing w:after="0" w:line="240" w:lineRule="auto"/>
        <w:rPr>
          <w:rFonts w:ascii="AdvOTe81213fa" w:hAnsi="AdvOTe81213fa" w:cs="AdvOTe81213fa"/>
          <w:sz w:val="18"/>
          <w:szCs w:val="18"/>
        </w:rPr>
      </w:pPr>
    </w:p>
    <w:p w:rsidR="003B686E" w:rsidRPr="006A73FE" w:rsidRDefault="003B686E" w:rsidP="006F7613">
      <w:pPr>
        <w:pStyle w:val="ListeParagraf"/>
        <w:numPr>
          <w:ilvl w:val="0"/>
          <w:numId w:val="12"/>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Birkaç nedenden dolayı, KY için HYD / ISDN-endike tedavi, uygun hastalarda genellikle ihmal edilmektedir.</w:t>
      </w:r>
      <w:r w:rsidRPr="006A73FE">
        <w:rPr>
          <w:sz w:val="18"/>
          <w:szCs w:val="18"/>
        </w:rPr>
        <w:t xml:space="preserve"> </w:t>
      </w:r>
      <w:r w:rsidRPr="006A73FE">
        <w:rPr>
          <w:rFonts w:ascii="Arial" w:hAnsi="Arial" w:cs="Arial"/>
          <w:sz w:val="18"/>
          <w:szCs w:val="18"/>
        </w:rPr>
        <w:t>Bununla birlikte, bu kombinasyonun faydaları (mortalitede% 43 ve KY için hastaneye yatışta% 33 rölatif  azalma) ve sağlık durumu üzerindeki olumlu etkisi göz önüne alındığında</w:t>
      </w:r>
      <w:r w:rsidRPr="006A73FE">
        <w:rPr>
          <w:rFonts w:ascii="Arial" w:hAnsi="Arial" w:cs="Arial"/>
          <w:b/>
          <w:sz w:val="18"/>
          <w:szCs w:val="18"/>
          <w:vertAlign w:val="superscript"/>
        </w:rPr>
        <w:t>47</w:t>
      </w:r>
      <w:r w:rsidRPr="006A73FE">
        <w:rPr>
          <w:rFonts w:ascii="Arial" w:hAnsi="Arial" w:cs="Arial"/>
          <w:sz w:val="18"/>
          <w:szCs w:val="18"/>
        </w:rPr>
        <w:t xml:space="preserve"> </w:t>
      </w:r>
      <w:r w:rsidR="0089205E" w:rsidRPr="006A73FE">
        <w:rPr>
          <w:rFonts w:ascii="Arial" w:hAnsi="Arial" w:cs="Arial"/>
          <w:sz w:val="18"/>
          <w:szCs w:val="18"/>
        </w:rPr>
        <w:t>Afrikalı-Amerikalı hastalar</w:t>
      </w:r>
      <w:r w:rsidR="005E1970" w:rsidRPr="006A73FE">
        <w:rPr>
          <w:rFonts w:ascii="Arial" w:hAnsi="Arial" w:cs="Arial"/>
          <w:sz w:val="18"/>
          <w:szCs w:val="18"/>
        </w:rPr>
        <w:t xml:space="preserve"> bu ilaçları B</w:t>
      </w:r>
      <w:r w:rsidR="0089205E" w:rsidRPr="006A73FE">
        <w:rPr>
          <w:rFonts w:ascii="Arial" w:hAnsi="Arial" w:cs="Arial"/>
          <w:sz w:val="18"/>
          <w:szCs w:val="18"/>
        </w:rPr>
        <w:t>eta</w:t>
      </w:r>
      <w:r w:rsidR="005E1970" w:rsidRPr="006A73FE">
        <w:rPr>
          <w:rFonts w:ascii="Arial" w:hAnsi="Arial" w:cs="Arial"/>
          <w:sz w:val="18"/>
          <w:szCs w:val="18"/>
        </w:rPr>
        <w:t>-</w:t>
      </w:r>
      <w:r w:rsidR="0089205E" w:rsidRPr="006A73FE">
        <w:rPr>
          <w:rFonts w:ascii="Arial" w:hAnsi="Arial" w:cs="Arial"/>
          <w:sz w:val="18"/>
          <w:szCs w:val="18"/>
        </w:rPr>
        <w:t xml:space="preserve"> bloker, ARNI / ACEI / ARB ve aldosteron antagonistlerin</w:t>
      </w:r>
      <w:r w:rsidR="0089205E" w:rsidRPr="006A73FE">
        <w:rPr>
          <w:sz w:val="18"/>
          <w:szCs w:val="18"/>
        </w:rPr>
        <w:t xml:space="preserve"> </w:t>
      </w:r>
      <w:r w:rsidR="0089205E" w:rsidRPr="006A73FE">
        <w:rPr>
          <w:rFonts w:ascii="Arial" w:hAnsi="Arial" w:cs="Arial"/>
          <w:sz w:val="18"/>
          <w:szCs w:val="18"/>
        </w:rPr>
        <w:t>hedeflenen veya maksimum tolere edilen  dozları</w:t>
      </w:r>
      <w:r w:rsidR="005E1970" w:rsidRPr="006A73FE">
        <w:rPr>
          <w:rFonts w:ascii="Arial" w:hAnsi="Arial" w:cs="Arial"/>
          <w:sz w:val="18"/>
          <w:szCs w:val="18"/>
        </w:rPr>
        <w:t xml:space="preserve"> </w:t>
      </w:r>
      <w:r w:rsidR="0089205E" w:rsidRPr="006A73FE">
        <w:rPr>
          <w:rFonts w:ascii="Arial" w:hAnsi="Arial" w:cs="Arial"/>
          <w:sz w:val="18"/>
          <w:szCs w:val="18"/>
        </w:rPr>
        <w:t xml:space="preserve">elde edildiğinde almalıdır </w:t>
      </w:r>
      <w:proofErr w:type="gramStart"/>
      <w:r w:rsidR="0089205E" w:rsidRPr="006A73FE">
        <w:rPr>
          <w:rFonts w:ascii="Arial" w:hAnsi="Arial" w:cs="Arial"/>
          <w:b/>
          <w:sz w:val="18"/>
          <w:szCs w:val="18"/>
          <w:vertAlign w:val="superscript"/>
        </w:rPr>
        <w:t xml:space="preserve">3 </w:t>
      </w:r>
      <w:r w:rsidR="0089205E" w:rsidRPr="006A73FE">
        <w:rPr>
          <w:rFonts w:ascii="Arial" w:hAnsi="Arial" w:cs="Arial"/>
          <w:sz w:val="18"/>
          <w:szCs w:val="18"/>
        </w:rPr>
        <w:t>.</w:t>
      </w:r>
      <w:proofErr w:type="gramEnd"/>
      <w:r w:rsidR="0089205E" w:rsidRPr="006A73FE">
        <w:rPr>
          <w:sz w:val="18"/>
          <w:szCs w:val="18"/>
        </w:rPr>
        <w:t xml:space="preserve"> </w:t>
      </w:r>
      <w:r w:rsidR="0089205E" w:rsidRPr="006A73FE">
        <w:rPr>
          <w:rFonts w:ascii="Arial" w:hAnsi="Arial" w:cs="Arial"/>
          <w:sz w:val="18"/>
          <w:szCs w:val="18"/>
        </w:rPr>
        <w:t xml:space="preserve">Bu ilaç kombinasyonu, NYHA sınıf </w:t>
      </w:r>
      <w:r w:rsidR="005E1970" w:rsidRPr="006A73FE">
        <w:rPr>
          <w:rFonts w:ascii="Arial" w:hAnsi="Arial" w:cs="Arial"/>
          <w:sz w:val="18"/>
          <w:szCs w:val="18"/>
        </w:rPr>
        <w:t>-III ile</w:t>
      </w:r>
      <w:r w:rsidR="0089205E" w:rsidRPr="006A73FE">
        <w:rPr>
          <w:rFonts w:ascii="Arial" w:hAnsi="Arial" w:cs="Arial"/>
          <w:sz w:val="18"/>
          <w:szCs w:val="18"/>
        </w:rPr>
        <w:t xml:space="preserve"> </w:t>
      </w:r>
      <w:r w:rsidR="005E1970" w:rsidRPr="006A73FE">
        <w:rPr>
          <w:rFonts w:ascii="Arial" w:hAnsi="Arial" w:cs="Arial"/>
          <w:sz w:val="18"/>
          <w:szCs w:val="18"/>
        </w:rPr>
        <w:t>-</w:t>
      </w:r>
      <w:r w:rsidR="0089205E" w:rsidRPr="006A73FE">
        <w:rPr>
          <w:rFonts w:ascii="Arial" w:hAnsi="Arial" w:cs="Arial"/>
          <w:sz w:val="18"/>
          <w:szCs w:val="18"/>
        </w:rPr>
        <w:t xml:space="preserve">IV semptomları olan </w:t>
      </w:r>
      <w:proofErr w:type="gramStart"/>
      <w:r w:rsidR="0089205E" w:rsidRPr="006A73FE">
        <w:rPr>
          <w:rFonts w:ascii="Arial" w:hAnsi="Arial" w:cs="Arial"/>
          <w:sz w:val="18"/>
          <w:szCs w:val="18"/>
        </w:rPr>
        <w:t>hastalar</w:t>
      </w:r>
      <w:r w:rsidR="005E1970" w:rsidRPr="006A73FE">
        <w:rPr>
          <w:rFonts w:ascii="Arial" w:hAnsi="Arial" w:cs="Arial"/>
          <w:sz w:val="18"/>
          <w:szCs w:val="18"/>
        </w:rPr>
        <w:t xml:space="preserve">da </w:t>
      </w:r>
      <w:r w:rsidR="0089205E" w:rsidRPr="006A73FE">
        <w:rPr>
          <w:rFonts w:ascii="Arial" w:hAnsi="Arial" w:cs="Arial"/>
          <w:sz w:val="18"/>
          <w:szCs w:val="18"/>
        </w:rPr>
        <w:t xml:space="preserve"> özellikle</w:t>
      </w:r>
      <w:proofErr w:type="gramEnd"/>
      <w:r w:rsidR="0089205E" w:rsidRPr="006A73FE">
        <w:rPr>
          <w:rFonts w:ascii="Arial" w:hAnsi="Arial" w:cs="Arial"/>
          <w:sz w:val="18"/>
          <w:szCs w:val="18"/>
        </w:rPr>
        <w:t xml:space="preserve"> önemlidir.</w:t>
      </w:r>
    </w:p>
    <w:p w:rsidR="00DD3FB3" w:rsidRPr="003B686E" w:rsidRDefault="00DD3FB3" w:rsidP="006F7613">
      <w:pPr>
        <w:pStyle w:val="ListeParagraf"/>
        <w:numPr>
          <w:ilvl w:val="0"/>
          <w:numId w:val="12"/>
        </w:numPr>
        <w:autoSpaceDE w:val="0"/>
        <w:autoSpaceDN w:val="0"/>
        <w:adjustRightInd w:val="0"/>
        <w:spacing w:after="0" w:line="240" w:lineRule="auto"/>
        <w:rPr>
          <w:rFonts w:ascii="Arial" w:hAnsi="Arial" w:cs="Arial"/>
          <w:color w:val="0070C0"/>
          <w:sz w:val="20"/>
          <w:szCs w:val="20"/>
        </w:rPr>
      </w:pPr>
      <w:r w:rsidRPr="006A73FE">
        <w:rPr>
          <w:rFonts w:ascii="Arial" w:hAnsi="Arial" w:cs="Arial"/>
          <w:sz w:val="18"/>
          <w:szCs w:val="18"/>
        </w:rPr>
        <w:t>Son ola</w:t>
      </w:r>
      <w:r w:rsidR="00684C0B" w:rsidRPr="006A73FE">
        <w:rPr>
          <w:rFonts w:ascii="Arial" w:hAnsi="Arial" w:cs="Arial"/>
          <w:sz w:val="18"/>
          <w:szCs w:val="18"/>
        </w:rPr>
        <w:t>rak,</w:t>
      </w:r>
      <w:r w:rsidRPr="006A73FE">
        <w:rPr>
          <w:rFonts w:ascii="Arial" w:hAnsi="Arial" w:cs="Arial"/>
          <w:sz w:val="18"/>
          <w:szCs w:val="18"/>
        </w:rPr>
        <w:t xml:space="preserve"> maksimum tolere edilen </w:t>
      </w:r>
      <w:r w:rsidR="00684C0B" w:rsidRPr="006A73FE">
        <w:rPr>
          <w:rFonts w:ascii="Arial" w:hAnsi="Arial" w:cs="Arial"/>
          <w:sz w:val="18"/>
          <w:szCs w:val="18"/>
        </w:rPr>
        <w:t>dozlarda</w:t>
      </w:r>
      <w:r w:rsidRPr="006A73FE">
        <w:rPr>
          <w:rFonts w:ascii="Arial" w:hAnsi="Arial" w:cs="Arial"/>
          <w:sz w:val="18"/>
          <w:szCs w:val="18"/>
        </w:rPr>
        <w:t xml:space="preserve"> </w:t>
      </w:r>
      <w:r w:rsidR="005E1970" w:rsidRPr="006A73FE">
        <w:rPr>
          <w:rFonts w:ascii="Arial" w:hAnsi="Arial" w:cs="Arial"/>
          <w:sz w:val="18"/>
          <w:szCs w:val="18"/>
        </w:rPr>
        <w:t>B</w:t>
      </w:r>
      <w:r w:rsidR="00684C0B" w:rsidRPr="006A73FE">
        <w:rPr>
          <w:rFonts w:ascii="Arial" w:hAnsi="Arial" w:cs="Arial"/>
          <w:sz w:val="18"/>
          <w:szCs w:val="18"/>
        </w:rPr>
        <w:t>eta</w:t>
      </w:r>
      <w:r w:rsidR="005E1970" w:rsidRPr="006A73FE">
        <w:rPr>
          <w:rFonts w:ascii="Arial" w:hAnsi="Arial" w:cs="Arial"/>
          <w:sz w:val="18"/>
          <w:szCs w:val="18"/>
        </w:rPr>
        <w:t>-</w:t>
      </w:r>
      <w:r w:rsidR="00684C0B" w:rsidRPr="006A73FE">
        <w:rPr>
          <w:rFonts w:ascii="Arial" w:hAnsi="Arial" w:cs="Arial"/>
          <w:sz w:val="18"/>
          <w:szCs w:val="18"/>
        </w:rPr>
        <w:t xml:space="preserve"> </w:t>
      </w:r>
      <w:proofErr w:type="gramStart"/>
      <w:r w:rsidR="00684C0B" w:rsidRPr="006A73FE">
        <w:rPr>
          <w:rFonts w:ascii="Arial" w:hAnsi="Arial" w:cs="Arial"/>
          <w:sz w:val="18"/>
          <w:szCs w:val="18"/>
        </w:rPr>
        <w:t xml:space="preserve">bloker </w:t>
      </w:r>
      <w:r w:rsidRPr="006A73FE">
        <w:rPr>
          <w:rFonts w:ascii="Arial" w:hAnsi="Arial" w:cs="Arial"/>
          <w:sz w:val="18"/>
          <w:szCs w:val="18"/>
        </w:rPr>
        <w:t xml:space="preserve"> </w:t>
      </w:r>
      <w:r w:rsidR="00684C0B" w:rsidRPr="006A73FE">
        <w:rPr>
          <w:rFonts w:ascii="Arial" w:hAnsi="Arial" w:cs="Arial"/>
          <w:sz w:val="18"/>
          <w:szCs w:val="18"/>
        </w:rPr>
        <w:t>alan</w:t>
      </w:r>
      <w:proofErr w:type="gramEnd"/>
      <w:r w:rsidR="00684C0B" w:rsidRPr="006A73FE">
        <w:rPr>
          <w:rFonts w:ascii="Arial" w:hAnsi="Arial" w:cs="Arial"/>
          <w:sz w:val="18"/>
          <w:szCs w:val="18"/>
        </w:rPr>
        <w:t xml:space="preserve"> </w:t>
      </w:r>
      <w:r w:rsidR="005E1970" w:rsidRPr="006A73FE">
        <w:rPr>
          <w:rFonts w:ascii="Arial" w:hAnsi="Arial" w:cs="Arial"/>
          <w:sz w:val="18"/>
          <w:szCs w:val="18"/>
        </w:rPr>
        <w:t>ve</w:t>
      </w:r>
      <w:r w:rsidR="00684C0B" w:rsidRPr="006A73FE">
        <w:rPr>
          <w:sz w:val="18"/>
          <w:szCs w:val="18"/>
        </w:rPr>
        <w:t xml:space="preserve"> </w:t>
      </w:r>
      <w:r w:rsidR="00684C0B" w:rsidRPr="006A73FE">
        <w:rPr>
          <w:rFonts w:ascii="Arial" w:hAnsi="Arial" w:cs="Arial"/>
          <w:sz w:val="18"/>
          <w:szCs w:val="18"/>
        </w:rPr>
        <w:t xml:space="preserve">kalp  hızı  ≥ </w:t>
      </w:r>
      <w:r w:rsidR="005E1970" w:rsidRPr="006A73FE">
        <w:rPr>
          <w:rFonts w:ascii="Arial" w:hAnsi="Arial" w:cs="Arial"/>
          <w:sz w:val="18"/>
          <w:szCs w:val="18"/>
        </w:rPr>
        <w:t>70</w:t>
      </w:r>
      <w:r w:rsidR="00684C0B" w:rsidRPr="006A73FE">
        <w:rPr>
          <w:rFonts w:ascii="Arial" w:hAnsi="Arial" w:cs="Arial"/>
          <w:sz w:val="18"/>
          <w:szCs w:val="18"/>
        </w:rPr>
        <w:t>/ dakika  kalan</w:t>
      </w:r>
      <w:r w:rsidR="005E1970" w:rsidRPr="006A73FE">
        <w:rPr>
          <w:rFonts w:ascii="Arial" w:hAnsi="Arial" w:cs="Arial"/>
          <w:sz w:val="18"/>
          <w:szCs w:val="18"/>
        </w:rPr>
        <w:t xml:space="preserve"> hastalarda</w:t>
      </w:r>
      <w:r w:rsidRPr="006A73FE">
        <w:rPr>
          <w:rFonts w:ascii="Arial" w:hAnsi="Arial" w:cs="Arial"/>
          <w:sz w:val="18"/>
          <w:szCs w:val="18"/>
        </w:rPr>
        <w:t xml:space="preserve">, kalp hızını </w:t>
      </w:r>
      <w:r w:rsidR="005E1970" w:rsidRPr="006A73FE">
        <w:rPr>
          <w:rFonts w:ascii="Arial" w:hAnsi="Arial" w:cs="Arial"/>
          <w:sz w:val="18"/>
          <w:szCs w:val="18"/>
        </w:rPr>
        <w:t xml:space="preserve">daha da </w:t>
      </w:r>
      <w:r w:rsidRPr="006A73FE">
        <w:rPr>
          <w:rFonts w:ascii="Arial" w:hAnsi="Arial" w:cs="Arial"/>
          <w:sz w:val="18"/>
          <w:szCs w:val="18"/>
        </w:rPr>
        <w:t>düş</w:t>
      </w:r>
      <w:r w:rsidR="005E1970" w:rsidRPr="006A73FE">
        <w:rPr>
          <w:rFonts w:ascii="Arial" w:hAnsi="Arial" w:cs="Arial"/>
          <w:sz w:val="18"/>
          <w:szCs w:val="18"/>
        </w:rPr>
        <w:t>ürmek için İ</w:t>
      </w:r>
      <w:r w:rsidRPr="006A73FE">
        <w:rPr>
          <w:rFonts w:ascii="Arial" w:hAnsi="Arial" w:cs="Arial"/>
          <w:sz w:val="18"/>
          <w:szCs w:val="18"/>
        </w:rPr>
        <w:t>vabradin</w:t>
      </w:r>
      <w:r>
        <w:rPr>
          <w:rFonts w:ascii="Arial" w:hAnsi="Arial" w:cs="Arial"/>
          <w:color w:val="0070C0"/>
          <w:sz w:val="20"/>
          <w:szCs w:val="20"/>
        </w:rPr>
        <w:t xml:space="preserve"> </w:t>
      </w:r>
      <w:r w:rsidRPr="00DD3FB3">
        <w:rPr>
          <w:rFonts w:ascii="Arial" w:hAnsi="Arial" w:cs="Arial"/>
          <w:b/>
          <w:color w:val="FF0000"/>
          <w:sz w:val="20"/>
          <w:szCs w:val="20"/>
          <w:vertAlign w:val="superscript"/>
        </w:rPr>
        <w:t>6</w:t>
      </w:r>
      <w:r w:rsidRPr="00DD3FB3">
        <w:rPr>
          <w:rFonts w:ascii="Arial" w:hAnsi="Arial" w:cs="Arial"/>
          <w:color w:val="0070C0"/>
          <w:sz w:val="20"/>
          <w:szCs w:val="20"/>
        </w:rPr>
        <w:t xml:space="preserve"> </w:t>
      </w:r>
      <w:r w:rsidRPr="006A73FE">
        <w:rPr>
          <w:rFonts w:ascii="Arial" w:hAnsi="Arial" w:cs="Arial"/>
          <w:sz w:val="18"/>
          <w:szCs w:val="18"/>
        </w:rPr>
        <w:t xml:space="preserve">eklenebilir ve </w:t>
      </w:r>
      <w:r w:rsidR="00684C0B" w:rsidRPr="006A73FE">
        <w:rPr>
          <w:rFonts w:ascii="Arial" w:hAnsi="Arial" w:cs="Arial"/>
          <w:sz w:val="18"/>
          <w:szCs w:val="18"/>
        </w:rPr>
        <w:t xml:space="preserve">2 haftada </w:t>
      </w:r>
      <w:r w:rsidRPr="006A73FE">
        <w:rPr>
          <w:rFonts w:ascii="Arial" w:hAnsi="Arial" w:cs="Arial"/>
          <w:sz w:val="18"/>
          <w:szCs w:val="18"/>
        </w:rPr>
        <w:t>titre edilebilir.</w:t>
      </w:r>
    </w:p>
    <w:p w:rsidR="003B686E" w:rsidRDefault="003B686E" w:rsidP="0025306A">
      <w:pPr>
        <w:autoSpaceDE w:val="0"/>
        <w:autoSpaceDN w:val="0"/>
        <w:adjustRightInd w:val="0"/>
        <w:spacing w:after="0" w:line="240" w:lineRule="auto"/>
        <w:rPr>
          <w:rFonts w:ascii="AdvOTe81213fa" w:hAnsi="AdvOTe81213fa" w:cs="AdvOTe81213fa"/>
          <w:color w:val="000000"/>
          <w:sz w:val="15"/>
          <w:szCs w:val="15"/>
        </w:rPr>
      </w:pPr>
    </w:p>
    <w:p w:rsidR="0025306A" w:rsidRDefault="0025306A" w:rsidP="0025306A">
      <w:pPr>
        <w:autoSpaceDE w:val="0"/>
        <w:autoSpaceDN w:val="0"/>
        <w:adjustRightInd w:val="0"/>
        <w:spacing w:after="0" w:line="240" w:lineRule="auto"/>
        <w:rPr>
          <w:rFonts w:ascii="AdvOTe81213fa" w:hAnsi="AdvOTe81213fa" w:cs="AdvOTe81213fa"/>
          <w:color w:val="000000"/>
          <w:sz w:val="15"/>
          <w:szCs w:val="15"/>
        </w:rPr>
      </w:pPr>
    </w:p>
    <w:p w:rsidR="00684C0B" w:rsidRDefault="00684C0B" w:rsidP="0025306A">
      <w:pPr>
        <w:autoSpaceDE w:val="0"/>
        <w:autoSpaceDN w:val="0"/>
        <w:adjustRightInd w:val="0"/>
        <w:spacing w:after="0" w:line="240" w:lineRule="auto"/>
        <w:rPr>
          <w:rFonts w:ascii="AdvOTf2345705" w:hAnsi="AdvOTf2345705" w:cs="AdvOTf2345705"/>
          <w:b/>
          <w:color w:val="FF0000"/>
          <w:sz w:val="15"/>
          <w:szCs w:val="15"/>
        </w:rPr>
      </w:pPr>
    </w:p>
    <w:p w:rsidR="00684C0B" w:rsidRDefault="00684C0B" w:rsidP="0025306A">
      <w:pPr>
        <w:autoSpaceDE w:val="0"/>
        <w:autoSpaceDN w:val="0"/>
        <w:adjustRightInd w:val="0"/>
        <w:spacing w:after="0" w:line="240" w:lineRule="auto"/>
        <w:rPr>
          <w:rFonts w:ascii="AdvOTf2345705" w:hAnsi="AdvOTf2345705" w:cs="AdvOTf2345705"/>
          <w:b/>
          <w:color w:val="FF0000"/>
          <w:sz w:val="15"/>
          <w:szCs w:val="15"/>
        </w:rPr>
      </w:pPr>
    </w:p>
    <w:p w:rsidR="004262AB" w:rsidRDefault="004262AB" w:rsidP="0025306A">
      <w:pPr>
        <w:autoSpaceDE w:val="0"/>
        <w:autoSpaceDN w:val="0"/>
        <w:adjustRightInd w:val="0"/>
        <w:spacing w:after="0" w:line="240" w:lineRule="auto"/>
        <w:rPr>
          <w:rFonts w:ascii="AdvOTf2345705" w:hAnsi="AdvOTf2345705" w:cs="AdvOTf2345705"/>
          <w:b/>
          <w:color w:val="FF0000"/>
          <w:sz w:val="15"/>
          <w:szCs w:val="15"/>
        </w:rPr>
      </w:pPr>
    </w:p>
    <w:p w:rsidR="00A01B9B" w:rsidRDefault="00A01B9B" w:rsidP="0025306A">
      <w:pPr>
        <w:autoSpaceDE w:val="0"/>
        <w:autoSpaceDN w:val="0"/>
        <w:adjustRightInd w:val="0"/>
        <w:spacing w:after="0" w:line="240" w:lineRule="auto"/>
        <w:rPr>
          <w:rFonts w:ascii="AdvOTf2345705" w:hAnsi="AdvOTf2345705" w:cs="AdvOTf2345705"/>
          <w:b/>
          <w:color w:val="FF0000"/>
          <w:sz w:val="15"/>
          <w:szCs w:val="15"/>
        </w:rPr>
      </w:pPr>
    </w:p>
    <w:p w:rsidR="00A01B9B" w:rsidRPr="00D97F49" w:rsidRDefault="00A01B9B" w:rsidP="0025306A">
      <w:pPr>
        <w:autoSpaceDE w:val="0"/>
        <w:autoSpaceDN w:val="0"/>
        <w:adjustRightInd w:val="0"/>
        <w:spacing w:after="0" w:line="240" w:lineRule="auto"/>
        <w:rPr>
          <w:rFonts w:ascii="Times New Roman" w:hAnsi="Times New Roman" w:cs="Times New Roman"/>
          <w:b/>
          <w:sz w:val="24"/>
          <w:szCs w:val="24"/>
        </w:rPr>
      </w:pPr>
      <w:r w:rsidRPr="00D97F49">
        <w:rPr>
          <w:rFonts w:ascii="Times New Roman" w:hAnsi="Times New Roman" w:cs="Times New Roman"/>
          <w:b/>
          <w:sz w:val="24"/>
          <w:szCs w:val="24"/>
        </w:rPr>
        <w:t>İlaç Titrasyonunun Önündeki Engeller</w:t>
      </w:r>
      <w:r w:rsidR="006A73FE" w:rsidRPr="00D97F49">
        <w:rPr>
          <w:rFonts w:ascii="Times New Roman" w:hAnsi="Times New Roman" w:cs="Times New Roman"/>
          <w:b/>
          <w:sz w:val="24"/>
          <w:szCs w:val="24"/>
        </w:rPr>
        <w:t>:</w:t>
      </w:r>
    </w:p>
    <w:p w:rsidR="00A01B9B" w:rsidRDefault="00A01B9B" w:rsidP="0025306A">
      <w:pPr>
        <w:autoSpaceDE w:val="0"/>
        <w:autoSpaceDN w:val="0"/>
        <w:adjustRightInd w:val="0"/>
        <w:spacing w:after="0" w:line="240" w:lineRule="auto"/>
        <w:rPr>
          <w:rFonts w:ascii="Arial" w:hAnsi="Arial" w:cs="Arial"/>
          <w:color w:val="0070C0"/>
          <w:sz w:val="20"/>
          <w:szCs w:val="20"/>
        </w:rPr>
      </w:pPr>
    </w:p>
    <w:p w:rsidR="0025306A" w:rsidRPr="006A73FE" w:rsidRDefault="00A01B9B" w:rsidP="0025306A">
      <w:p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 xml:space="preserve">Bazı durumlarda, </w:t>
      </w:r>
      <w:r w:rsidR="00B43953" w:rsidRPr="006A73FE">
        <w:rPr>
          <w:rFonts w:ascii="Arial" w:hAnsi="Arial" w:cs="Arial"/>
          <w:sz w:val="18"/>
          <w:szCs w:val="18"/>
        </w:rPr>
        <w:t>KYTT</w:t>
      </w:r>
      <w:r w:rsidRPr="006A73FE">
        <w:rPr>
          <w:rFonts w:ascii="Arial" w:hAnsi="Arial" w:cs="Arial"/>
          <w:sz w:val="18"/>
          <w:szCs w:val="18"/>
        </w:rPr>
        <w:t xml:space="preserve">'yi klinik </w:t>
      </w:r>
      <w:proofErr w:type="gramStart"/>
      <w:r w:rsidRPr="006A73FE">
        <w:rPr>
          <w:rFonts w:ascii="Arial" w:hAnsi="Arial" w:cs="Arial"/>
          <w:sz w:val="18"/>
          <w:szCs w:val="18"/>
        </w:rPr>
        <w:t>çalışmalarda</w:t>
      </w:r>
      <w:r w:rsidR="00B43953" w:rsidRPr="006A73FE">
        <w:rPr>
          <w:rFonts w:ascii="Arial" w:hAnsi="Arial" w:cs="Arial"/>
          <w:sz w:val="18"/>
          <w:szCs w:val="18"/>
        </w:rPr>
        <w:t xml:space="preserve">ki </w:t>
      </w:r>
      <w:r w:rsidRPr="006A73FE">
        <w:rPr>
          <w:rFonts w:ascii="Arial" w:hAnsi="Arial" w:cs="Arial"/>
          <w:sz w:val="18"/>
          <w:szCs w:val="18"/>
        </w:rPr>
        <w:t xml:space="preserve"> hedef</w:t>
      </w:r>
      <w:proofErr w:type="gramEnd"/>
      <w:r w:rsidRPr="006A73FE">
        <w:rPr>
          <w:rFonts w:ascii="Arial" w:hAnsi="Arial" w:cs="Arial"/>
          <w:sz w:val="18"/>
          <w:szCs w:val="18"/>
        </w:rPr>
        <w:t xml:space="preserve"> dozlara titre etmek mümkün olmayabilir.</w:t>
      </w:r>
      <w:r w:rsidR="00F622A9" w:rsidRPr="006A73FE">
        <w:rPr>
          <w:sz w:val="18"/>
          <w:szCs w:val="18"/>
        </w:rPr>
        <w:t xml:space="preserve"> </w:t>
      </w:r>
      <w:r w:rsidR="00F622A9" w:rsidRPr="006A73FE">
        <w:rPr>
          <w:rFonts w:ascii="Arial" w:hAnsi="Arial" w:cs="Arial"/>
          <w:sz w:val="18"/>
          <w:szCs w:val="18"/>
        </w:rPr>
        <w:t xml:space="preserve">Klinik pratikte görülen hastalar, araştırmalara kayıtlı olanlardan önemli ölçüde farklı olabilir. Örneğin, klinik uygulamada görülen hastalar tipik olarak daha yaşlıdır, hipotansiyon </w:t>
      </w:r>
      <w:proofErr w:type="gramStart"/>
      <w:r w:rsidR="00F622A9" w:rsidRPr="006A73FE">
        <w:rPr>
          <w:rFonts w:ascii="Arial" w:hAnsi="Arial" w:cs="Arial"/>
          <w:sz w:val="18"/>
          <w:szCs w:val="18"/>
        </w:rPr>
        <w:t>dahil</w:t>
      </w:r>
      <w:proofErr w:type="gramEnd"/>
      <w:r w:rsidR="00F622A9" w:rsidRPr="006A73FE">
        <w:rPr>
          <w:rFonts w:ascii="Arial" w:hAnsi="Arial" w:cs="Arial"/>
          <w:sz w:val="18"/>
          <w:szCs w:val="18"/>
        </w:rPr>
        <w:t xml:space="preserve"> daha fazla yan etki yaşayabilir ve titrasyonu sınırlayacak daha fazla komorbiditeye sahip olma olasılığı yüksektir.</w:t>
      </w:r>
    </w:p>
    <w:p w:rsidR="00425D9B" w:rsidRPr="006A73FE" w:rsidRDefault="00425D9B" w:rsidP="006F7613">
      <w:pPr>
        <w:pStyle w:val="ListeParagraf"/>
        <w:numPr>
          <w:ilvl w:val="0"/>
          <w:numId w:val="25"/>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 xml:space="preserve">Veriler </w:t>
      </w:r>
      <w:r w:rsidR="006F4469" w:rsidRPr="006A73FE">
        <w:rPr>
          <w:rFonts w:ascii="Arial" w:hAnsi="Arial" w:cs="Arial"/>
          <w:sz w:val="18"/>
          <w:szCs w:val="18"/>
        </w:rPr>
        <w:t>eksik olsa</w:t>
      </w:r>
      <w:r w:rsidR="004D6474" w:rsidRPr="006A73FE">
        <w:rPr>
          <w:rFonts w:ascii="Arial" w:hAnsi="Arial" w:cs="Arial"/>
          <w:sz w:val="18"/>
          <w:szCs w:val="18"/>
        </w:rPr>
        <w:t>da, çoklu</w:t>
      </w:r>
      <w:r w:rsidRPr="006A73FE">
        <w:rPr>
          <w:rFonts w:ascii="Arial" w:hAnsi="Arial" w:cs="Arial"/>
          <w:sz w:val="18"/>
          <w:szCs w:val="18"/>
        </w:rPr>
        <w:t xml:space="preserve"> KYTT sınıfının hedefin altında dozlarının</w:t>
      </w:r>
      <w:r w:rsidRPr="006A73FE">
        <w:rPr>
          <w:sz w:val="18"/>
          <w:szCs w:val="18"/>
        </w:rPr>
        <w:t xml:space="preserve"> </w:t>
      </w:r>
      <w:r w:rsidRPr="006A73FE">
        <w:rPr>
          <w:rFonts w:ascii="Arial" w:hAnsi="Arial" w:cs="Arial"/>
          <w:sz w:val="18"/>
          <w:szCs w:val="18"/>
        </w:rPr>
        <w:t>riski azaltmada 1 veya 2 ajanın</w:t>
      </w:r>
      <w:r w:rsidR="006F4469" w:rsidRPr="006A73FE">
        <w:rPr>
          <w:rFonts w:ascii="Arial" w:hAnsi="Arial" w:cs="Arial"/>
          <w:sz w:val="18"/>
          <w:szCs w:val="18"/>
        </w:rPr>
        <w:t xml:space="preserve"> yüksek</w:t>
      </w:r>
      <w:r w:rsidRPr="006A73FE">
        <w:rPr>
          <w:rFonts w:ascii="Arial" w:hAnsi="Arial" w:cs="Arial"/>
          <w:sz w:val="18"/>
          <w:szCs w:val="18"/>
        </w:rPr>
        <w:t xml:space="preserve"> dozlarına göre muhtemelen daha etkili olduğunu </w:t>
      </w:r>
      <w:proofErr w:type="gramStart"/>
      <w:r w:rsidRPr="006A73FE">
        <w:rPr>
          <w:rFonts w:ascii="Arial" w:hAnsi="Arial" w:cs="Arial"/>
          <w:sz w:val="18"/>
          <w:szCs w:val="18"/>
        </w:rPr>
        <w:t>varsaymak  mantıklıdır</w:t>
      </w:r>
      <w:proofErr w:type="gramEnd"/>
      <w:r w:rsidRPr="006A73FE">
        <w:rPr>
          <w:rFonts w:ascii="Arial" w:hAnsi="Arial" w:cs="Arial"/>
          <w:sz w:val="18"/>
          <w:szCs w:val="18"/>
        </w:rPr>
        <w:t>.</w:t>
      </w:r>
    </w:p>
    <w:p w:rsidR="0001641C" w:rsidRPr="006A73FE" w:rsidRDefault="00425D9B" w:rsidP="0001641C">
      <w:p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Anormal böbrek fonksiyonu ve / veya hiperkalemi, KYTT'nin başlaması ve titrasyonunun önündeki yaygın engellerdir.</w:t>
      </w:r>
      <w:r w:rsidR="0001641C" w:rsidRPr="006A73FE">
        <w:rPr>
          <w:sz w:val="18"/>
          <w:szCs w:val="18"/>
        </w:rPr>
        <w:t xml:space="preserve"> </w:t>
      </w:r>
      <w:r w:rsidR="0001641C" w:rsidRPr="006A73FE">
        <w:rPr>
          <w:rFonts w:ascii="Arial" w:hAnsi="Arial" w:cs="Arial"/>
          <w:sz w:val="18"/>
          <w:szCs w:val="18"/>
        </w:rPr>
        <w:t>Hiperkalemili hastalarda düşük potasyumlu diyet konusunda eğitim verilmelidir. Ek olarak, daha yeni potasyum bağlayıcılar (patiromer ve sody</w:t>
      </w:r>
      <w:r w:rsidR="00554802" w:rsidRPr="006A73FE">
        <w:rPr>
          <w:rFonts w:ascii="Arial" w:hAnsi="Arial" w:cs="Arial"/>
          <w:sz w:val="18"/>
          <w:szCs w:val="18"/>
        </w:rPr>
        <w:t xml:space="preserve">um zirkonyum siklosilikat) </w:t>
      </w:r>
      <w:r w:rsidR="0001641C" w:rsidRPr="006A73FE">
        <w:rPr>
          <w:rFonts w:ascii="Arial" w:hAnsi="Arial" w:cs="Arial"/>
          <w:sz w:val="18"/>
          <w:szCs w:val="18"/>
        </w:rPr>
        <w:t xml:space="preserve"> FDA </w:t>
      </w:r>
      <w:proofErr w:type="gramStart"/>
      <w:r w:rsidR="0001641C" w:rsidRPr="006A73FE">
        <w:rPr>
          <w:rFonts w:ascii="Arial" w:hAnsi="Arial" w:cs="Arial"/>
          <w:sz w:val="18"/>
          <w:szCs w:val="18"/>
        </w:rPr>
        <w:t>(</w:t>
      </w:r>
      <w:proofErr w:type="gramEnd"/>
      <w:r w:rsidR="0001641C" w:rsidRPr="006A73FE">
        <w:rPr>
          <w:rFonts w:ascii="Arial" w:hAnsi="Arial" w:cs="Arial"/>
          <w:sz w:val="18"/>
          <w:szCs w:val="18"/>
        </w:rPr>
        <w:t>the Food and Drug</w:t>
      </w:r>
    </w:p>
    <w:p w:rsidR="00425D9B" w:rsidRPr="006A73FE" w:rsidRDefault="0001641C" w:rsidP="0001641C">
      <w:pPr>
        <w:autoSpaceDE w:val="0"/>
        <w:autoSpaceDN w:val="0"/>
        <w:adjustRightInd w:val="0"/>
        <w:spacing w:after="0" w:line="240" w:lineRule="auto"/>
        <w:rPr>
          <w:rFonts w:ascii="Arial" w:hAnsi="Arial" w:cs="Arial"/>
          <w:sz w:val="18"/>
          <w:szCs w:val="18"/>
        </w:rPr>
      </w:pPr>
      <w:r w:rsidRPr="006A73FE">
        <w:rPr>
          <w:rFonts w:ascii="Arial" w:hAnsi="Arial" w:cs="Arial"/>
          <w:sz w:val="18"/>
          <w:szCs w:val="18"/>
        </w:rPr>
        <w:lastRenderedPageBreak/>
        <w:t>Administration</w:t>
      </w:r>
      <w:proofErr w:type="gramStart"/>
      <w:r w:rsidRPr="006A73FE">
        <w:rPr>
          <w:rFonts w:ascii="Arial" w:hAnsi="Arial" w:cs="Arial"/>
          <w:sz w:val="18"/>
          <w:szCs w:val="18"/>
        </w:rPr>
        <w:t>)</w:t>
      </w:r>
      <w:proofErr w:type="gramEnd"/>
      <w:r w:rsidRPr="006A73FE">
        <w:rPr>
          <w:rFonts w:ascii="Arial" w:hAnsi="Arial" w:cs="Arial"/>
          <w:sz w:val="18"/>
          <w:szCs w:val="18"/>
        </w:rPr>
        <w:t xml:space="preserve"> </w:t>
      </w:r>
      <w:r w:rsidR="00554802" w:rsidRPr="006A73FE">
        <w:rPr>
          <w:rFonts w:ascii="Arial" w:hAnsi="Arial" w:cs="Arial"/>
          <w:sz w:val="18"/>
          <w:szCs w:val="18"/>
        </w:rPr>
        <w:t>tarafından onaylanmış olup kullanımı</w:t>
      </w:r>
      <w:r w:rsidRPr="006A73FE">
        <w:rPr>
          <w:rFonts w:ascii="Arial" w:hAnsi="Arial" w:cs="Arial"/>
          <w:sz w:val="18"/>
          <w:szCs w:val="18"/>
        </w:rPr>
        <w:t xml:space="preserve"> düşünülebilir; </w:t>
      </w:r>
      <w:r w:rsidR="00B6608B" w:rsidRPr="006A73FE">
        <w:rPr>
          <w:rFonts w:ascii="Arial" w:hAnsi="Arial" w:cs="Arial"/>
          <w:sz w:val="18"/>
          <w:szCs w:val="18"/>
        </w:rPr>
        <w:t>bununla birlikte, kullanımlarının KYTT kullanımını artırdığı veya hastalardaki sonuçları etkilemediği gösterildiğinden, KYdEF'li hastalarda bu tür ajanların kullanımına ilişkin daha fazla veriye ihtiyaç vardır</w:t>
      </w:r>
      <w:r w:rsidRPr="006A73FE">
        <w:rPr>
          <w:rFonts w:ascii="Arial" w:hAnsi="Arial" w:cs="Arial"/>
          <w:sz w:val="18"/>
          <w:szCs w:val="18"/>
        </w:rPr>
        <w:t>.</w:t>
      </w:r>
      <w:r w:rsidR="006B55A0" w:rsidRPr="006A73FE">
        <w:rPr>
          <w:sz w:val="18"/>
          <w:szCs w:val="18"/>
        </w:rPr>
        <w:t xml:space="preserve"> </w:t>
      </w:r>
      <w:r w:rsidR="0084145C" w:rsidRPr="006A73FE">
        <w:rPr>
          <w:rFonts w:ascii="Arial" w:hAnsi="Arial" w:cs="Arial"/>
          <w:sz w:val="18"/>
          <w:szCs w:val="18"/>
        </w:rPr>
        <w:t>Ayrıca</w:t>
      </w:r>
      <w:r w:rsidR="006B55A0" w:rsidRPr="006A73FE">
        <w:rPr>
          <w:rFonts w:ascii="Arial" w:hAnsi="Arial" w:cs="Arial"/>
          <w:sz w:val="18"/>
          <w:szCs w:val="18"/>
        </w:rPr>
        <w:t>, bu ajanlar maliyet / erişim ve polifarmasiye katkıları açısından endişeler uyandırmaktadır.</w:t>
      </w:r>
    </w:p>
    <w:p w:rsidR="00A01B9B" w:rsidRPr="006A73FE" w:rsidRDefault="00A01B9B" w:rsidP="0025306A">
      <w:pPr>
        <w:autoSpaceDE w:val="0"/>
        <w:autoSpaceDN w:val="0"/>
        <w:adjustRightInd w:val="0"/>
        <w:spacing w:after="0" w:line="240" w:lineRule="auto"/>
        <w:rPr>
          <w:rFonts w:ascii="Arial" w:hAnsi="Arial" w:cs="Arial"/>
          <w:sz w:val="18"/>
          <w:szCs w:val="18"/>
          <w:highlight w:val="yellow"/>
        </w:rPr>
      </w:pPr>
    </w:p>
    <w:p w:rsidR="00A01B9B" w:rsidRPr="006A73FE" w:rsidRDefault="00A01B9B" w:rsidP="0025306A">
      <w:pPr>
        <w:autoSpaceDE w:val="0"/>
        <w:autoSpaceDN w:val="0"/>
        <w:adjustRightInd w:val="0"/>
        <w:spacing w:after="0" w:line="240" w:lineRule="auto"/>
        <w:rPr>
          <w:rFonts w:ascii="Arial" w:hAnsi="Arial" w:cs="Arial"/>
          <w:sz w:val="18"/>
          <w:szCs w:val="18"/>
          <w:highlight w:val="yellow"/>
        </w:rPr>
      </w:pPr>
    </w:p>
    <w:p w:rsidR="002D0E9F" w:rsidRPr="006A73FE" w:rsidRDefault="00DA1191" w:rsidP="002E6D57">
      <w:p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Belirlenmiş böbrek hastalığı olan hastalar için KYTT'ye başlarken dikkatli olunması gerekebilir.</w:t>
      </w:r>
    </w:p>
    <w:p w:rsidR="00F01D0B" w:rsidRPr="006A73FE" w:rsidRDefault="00DA1191" w:rsidP="006F7613">
      <w:pPr>
        <w:pStyle w:val="ListeParagraf"/>
        <w:numPr>
          <w:ilvl w:val="0"/>
          <w:numId w:val="25"/>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 xml:space="preserve">Orta derecede böbrek yetmezliği olan hastalarda (eGFR </w:t>
      </w:r>
      <w:r w:rsidR="00E42722" w:rsidRPr="006A73FE">
        <w:rPr>
          <w:rFonts w:ascii="Arial" w:hAnsi="Arial" w:cs="Arial"/>
          <w:sz w:val="18"/>
          <w:szCs w:val="18"/>
        </w:rPr>
        <w:t>≥</w:t>
      </w:r>
      <w:r w:rsidRPr="006A73FE">
        <w:rPr>
          <w:rFonts w:ascii="Arial" w:hAnsi="Arial" w:cs="Arial"/>
          <w:sz w:val="18"/>
          <w:szCs w:val="18"/>
        </w:rPr>
        <w:t xml:space="preserve"> 30 mL / dak / 1.73 m2 ve &lt;60 mL / dak / 1.73 m2), ARNI sakubitril / valsartan başlangıç dozuna karar verirken herhangi bir ayarlamaya gerek yoktur.</w:t>
      </w:r>
      <w:r w:rsidR="00E42722" w:rsidRPr="006A73FE">
        <w:rPr>
          <w:sz w:val="18"/>
          <w:szCs w:val="18"/>
        </w:rPr>
        <w:t xml:space="preserve"> </w:t>
      </w:r>
      <w:r w:rsidR="00E42722" w:rsidRPr="006A73FE">
        <w:rPr>
          <w:rFonts w:ascii="Arial" w:hAnsi="Arial" w:cs="Arial"/>
          <w:sz w:val="18"/>
          <w:szCs w:val="18"/>
        </w:rPr>
        <w:t>Şiddetli böbrek yetmezliği olanlarda (eGFR &lt;30 mL / dak / 1.73 m2), sakubitril / valsartanın başlangıç dozu günde iki kez 24/26 mg'a düşürülmelidir (</w:t>
      </w:r>
      <w:r w:rsidR="00E42722" w:rsidRPr="006A73FE">
        <w:rPr>
          <w:rFonts w:ascii="Arial" w:hAnsi="Arial" w:cs="Arial"/>
          <w:b/>
          <w:sz w:val="18"/>
          <w:szCs w:val="18"/>
          <w:highlight w:val="yellow"/>
          <w:u w:val="single"/>
        </w:rPr>
        <w:t>Tablo -4</w:t>
      </w:r>
      <w:r w:rsidR="00E42722" w:rsidRPr="006A73FE">
        <w:rPr>
          <w:rFonts w:ascii="Arial" w:hAnsi="Arial" w:cs="Arial"/>
          <w:sz w:val="18"/>
          <w:szCs w:val="18"/>
        </w:rPr>
        <w:t>).</w:t>
      </w:r>
    </w:p>
    <w:p w:rsidR="00F01D0B" w:rsidRPr="006A73FE" w:rsidRDefault="00500D22" w:rsidP="006F7613">
      <w:pPr>
        <w:pStyle w:val="ListeParagraf"/>
        <w:numPr>
          <w:ilvl w:val="0"/>
          <w:numId w:val="25"/>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Kesin veriler eksik olmasına rağmen, ACEI'ler / ARB'ler genellikle şiddetli böbrek yetmezliği olan hastalarda güvenli kabul edilir.</w:t>
      </w:r>
    </w:p>
    <w:p w:rsidR="00D90909" w:rsidRDefault="00500D22" w:rsidP="006F7613">
      <w:pPr>
        <w:pStyle w:val="ListeParagraf"/>
        <w:numPr>
          <w:ilvl w:val="0"/>
          <w:numId w:val="25"/>
        </w:numPr>
        <w:autoSpaceDE w:val="0"/>
        <w:autoSpaceDN w:val="0"/>
        <w:adjustRightInd w:val="0"/>
        <w:spacing w:after="0" w:line="240" w:lineRule="auto"/>
        <w:rPr>
          <w:rFonts w:ascii="Arial" w:hAnsi="Arial" w:cs="Arial"/>
          <w:color w:val="0070C0"/>
          <w:sz w:val="20"/>
          <w:szCs w:val="20"/>
        </w:rPr>
      </w:pPr>
      <w:r w:rsidRPr="006A73FE">
        <w:rPr>
          <w:rFonts w:ascii="Arial" w:hAnsi="Arial" w:cs="Arial"/>
          <w:sz w:val="18"/>
          <w:szCs w:val="18"/>
        </w:rPr>
        <w:t xml:space="preserve">Aldosteron antagonistleri şiddetli böbrek yetmezliği (erkeklerde eGFR &lt;30 mL / dak / 1.73 m2 veya kreatinin&gt; </w:t>
      </w:r>
      <w:proofErr w:type="gramStart"/>
      <w:r w:rsidRPr="006A73FE">
        <w:rPr>
          <w:rFonts w:ascii="Arial" w:hAnsi="Arial" w:cs="Arial"/>
          <w:sz w:val="18"/>
          <w:szCs w:val="18"/>
        </w:rPr>
        <w:t>2.5</w:t>
      </w:r>
      <w:proofErr w:type="gramEnd"/>
      <w:r w:rsidRPr="006A73FE">
        <w:rPr>
          <w:rFonts w:ascii="Arial" w:hAnsi="Arial" w:cs="Arial"/>
          <w:sz w:val="18"/>
          <w:szCs w:val="18"/>
        </w:rPr>
        <w:t xml:space="preserve"> mg / dL veya kadınlarda kreatinin&gt; 2 mg / dL) veya potasyum&gt; 5.0 mEq / L olan </w:t>
      </w:r>
      <w:r w:rsidR="009B7A78" w:rsidRPr="006A73FE">
        <w:rPr>
          <w:rFonts w:ascii="Arial" w:hAnsi="Arial" w:cs="Arial"/>
          <w:sz w:val="18"/>
          <w:szCs w:val="18"/>
        </w:rPr>
        <w:t xml:space="preserve">hastalarda kontrendikedir </w:t>
      </w:r>
      <w:r w:rsidR="009B7A78" w:rsidRPr="00F01D0B">
        <w:rPr>
          <w:rFonts w:ascii="Arial" w:hAnsi="Arial" w:cs="Arial"/>
          <w:color w:val="0070C0"/>
          <w:sz w:val="20"/>
          <w:szCs w:val="20"/>
        </w:rPr>
        <w:t>(</w:t>
      </w:r>
      <w:r w:rsidR="009B7A78" w:rsidRPr="00C65A32">
        <w:rPr>
          <w:rFonts w:ascii="Arial" w:hAnsi="Arial" w:cs="Arial"/>
          <w:b/>
          <w:color w:val="FF0000"/>
          <w:sz w:val="20"/>
          <w:szCs w:val="20"/>
          <w:highlight w:val="yellow"/>
          <w:u w:val="single"/>
        </w:rPr>
        <w:t>Figür -2</w:t>
      </w:r>
      <w:r w:rsidR="009B7A78" w:rsidRPr="00F01D0B">
        <w:rPr>
          <w:rFonts w:ascii="Arial" w:hAnsi="Arial" w:cs="Arial"/>
          <w:color w:val="0070C0"/>
          <w:sz w:val="20"/>
          <w:szCs w:val="20"/>
        </w:rPr>
        <w:t>)</w:t>
      </w:r>
      <w:r w:rsidR="00C27A35" w:rsidRPr="00F01D0B">
        <w:rPr>
          <w:rFonts w:ascii="Arial" w:hAnsi="Arial" w:cs="Arial"/>
          <w:color w:val="0070C0"/>
          <w:sz w:val="20"/>
          <w:szCs w:val="20"/>
        </w:rPr>
        <w:t>.</w:t>
      </w:r>
    </w:p>
    <w:p w:rsidR="00C27A35" w:rsidRPr="006A73FE" w:rsidRDefault="00C27A35" w:rsidP="006F7613">
      <w:pPr>
        <w:pStyle w:val="ListeParagraf"/>
        <w:numPr>
          <w:ilvl w:val="0"/>
          <w:numId w:val="25"/>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Böbrek fonksiyonu ve potasyum, bir ARNI / ACEI / ARB'nin başlatılmasından veya doz artışından sonraki 1</w:t>
      </w:r>
      <w:r w:rsidR="00330F7F" w:rsidRPr="006A73FE">
        <w:rPr>
          <w:rFonts w:ascii="Arial" w:hAnsi="Arial" w:cs="Arial"/>
          <w:sz w:val="18"/>
          <w:szCs w:val="18"/>
        </w:rPr>
        <w:t xml:space="preserve">- </w:t>
      </w:r>
      <w:r w:rsidRPr="006A73FE">
        <w:rPr>
          <w:rFonts w:ascii="Arial" w:hAnsi="Arial" w:cs="Arial"/>
          <w:sz w:val="18"/>
          <w:szCs w:val="18"/>
        </w:rPr>
        <w:t xml:space="preserve"> 2 hafta içinde değerlendirilmelidir.</w:t>
      </w:r>
    </w:p>
    <w:p w:rsidR="00500D22" w:rsidRPr="006A73FE" w:rsidRDefault="00500D22" w:rsidP="002E6D57">
      <w:pPr>
        <w:autoSpaceDE w:val="0"/>
        <w:autoSpaceDN w:val="0"/>
        <w:adjustRightInd w:val="0"/>
        <w:spacing w:after="0" w:line="240" w:lineRule="auto"/>
        <w:rPr>
          <w:rFonts w:ascii="AdvOTe81213fa" w:hAnsi="AdvOTe81213fa" w:cs="AdvOTe81213fa"/>
          <w:sz w:val="18"/>
          <w:szCs w:val="18"/>
        </w:rPr>
      </w:pPr>
    </w:p>
    <w:p w:rsidR="00C27A35" w:rsidRPr="006A73FE" w:rsidRDefault="00C27A35" w:rsidP="002E6D57">
      <w:pPr>
        <w:autoSpaceDE w:val="0"/>
        <w:autoSpaceDN w:val="0"/>
        <w:adjustRightInd w:val="0"/>
        <w:spacing w:after="0" w:line="240" w:lineRule="auto"/>
        <w:rPr>
          <w:rFonts w:ascii="AdvOTe81213fa" w:hAnsi="AdvOTe81213fa" w:cs="AdvOTe81213fa"/>
          <w:sz w:val="18"/>
          <w:szCs w:val="18"/>
        </w:rPr>
      </w:pPr>
    </w:p>
    <w:p w:rsidR="0068308B" w:rsidRPr="006A73FE" w:rsidRDefault="00C27A35" w:rsidP="006F7613">
      <w:pPr>
        <w:pStyle w:val="ListeParagraf"/>
        <w:numPr>
          <w:ilvl w:val="0"/>
          <w:numId w:val="27"/>
        </w:numPr>
        <w:autoSpaceDE w:val="0"/>
        <w:autoSpaceDN w:val="0"/>
        <w:adjustRightInd w:val="0"/>
        <w:spacing w:after="0" w:line="240" w:lineRule="auto"/>
        <w:rPr>
          <w:rFonts w:ascii="Arial" w:hAnsi="Arial" w:cs="Arial"/>
          <w:sz w:val="18"/>
          <w:szCs w:val="18"/>
        </w:rPr>
      </w:pPr>
      <w:r w:rsidRPr="006A73FE">
        <w:rPr>
          <w:rFonts w:ascii="Arial" w:hAnsi="Arial" w:cs="Arial"/>
          <w:sz w:val="18"/>
          <w:szCs w:val="18"/>
        </w:rPr>
        <w:t>Renal fonksiyonu korunmuş veya hafif ila orta derecede böbrek yetmezliği olan hastalarda,</w:t>
      </w:r>
      <w:r w:rsidRPr="006A73FE">
        <w:rPr>
          <w:sz w:val="18"/>
          <w:szCs w:val="18"/>
        </w:rPr>
        <w:t xml:space="preserve"> </w:t>
      </w:r>
      <w:r w:rsidRPr="006A73FE">
        <w:rPr>
          <w:rFonts w:ascii="Arial" w:hAnsi="Arial" w:cs="Arial"/>
          <w:sz w:val="18"/>
          <w:szCs w:val="18"/>
        </w:rPr>
        <w:t xml:space="preserve">aldosteron </w:t>
      </w:r>
      <w:proofErr w:type="gramStart"/>
      <w:r w:rsidRPr="006A73FE">
        <w:rPr>
          <w:rFonts w:ascii="Arial" w:hAnsi="Arial" w:cs="Arial"/>
          <w:sz w:val="18"/>
          <w:szCs w:val="18"/>
        </w:rPr>
        <w:t>antagonistlerinin</w:t>
      </w:r>
      <w:proofErr w:type="gramEnd"/>
      <w:r w:rsidRPr="006A73FE">
        <w:rPr>
          <w:rFonts w:ascii="Arial" w:hAnsi="Arial" w:cs="Arial"/>
          <w:sz w:val="18"/>
          <w:szCs w:val="18"/>
        </w:rPr>
        <w:t xml:space="preserve"> başlaması ve titrasyonundan sonra böb</w:t>
      </w:r>
      <w:r w:rsidR="00330F7F" w:rsidRPr="006A73FE">
        <w:rPr>
          <w:rFonts w:ascii="Arial" w:hAnsi="Arial" w:cs="Arial"/>
          <w:sz w:val="18"/>
          <w:szCs w:val="18"/>
        </w:rPr>
        <w:t xml:space="preserve">rek fonksiyonu ve potasyum 2- </w:t>
      </w:r>
      <w:r w:rsidRPr="006A73FE">
        <w:rPr>
          <w:rFonts w:ascii="Arial" w:hAnsi="Arial" w:cs="Arial"/>
          <w:sz w:val="18"/>
          <w:szCs w:val="18"/>
        </w:rPr>
        <w:t xml:space="preserve"> 3 gün içinde ve 7 günde tekrar değerlendirilmelidir.</w:t>
      </w:r>
      <w:r w:rsidR="0068308B" w:rsidRPr="006A73FE">
        <w:rPr>
          <w:sz w:val="18"/>
          <w:szCs w:val="18"/>
        </w:rPr>
        <w:t xml:space="preserve"> </w:t>
      </w:r>
      <w:r w:rsidR="0068308B" w:rsidRPr="006A73FE">
        <w:rPr>
          <w:rFonts w:ascii="Arial" w:hAnsi="Arial" w:cs="Arial"/>
          <w:sz w:val="18"/>
          <w:szCs w:val="18"/>
        </w:rPr>
        <w:t xml:space="preserve">Sonraki izleme programı böbrek fonksiyonunun klinik stabilitesi ve </w:t>
      </w:r>
      <w:proofErr w:type="gramStart"/>
      <w:r w:rsidR="00D21CE8" w:rsidRPr="006A73FE">
        <w:rPr>
          <w:rFonts w:ascii="Arial" w:hAnsi="Arial" w:cs="Arial"/>
          <w:sz w:val="18"/>
          <w:szCs w:val="18"/>
        </w:rPr>
        <w:t xml:space="preserve">volüm </w:t>
      </w:r>
      <w:r w:rsidR="0068308B" w:rsidRPr="006A73FE">
        <w:rPr>
          <w:rFonts w:ascii="Arial" w:hAnsi="Arial" w:cs="Arial"/>
          <w:sz w:val="18"/>
          <w:szCs w:val="18"/>
        </w:rPr>
        <w:t xml:space="preserve"> durumu</w:t>
      </w:r>
      <w:proofErr w:type="gramEnd"/>
      <w:r w:rsidR="0068308B" w:rsidRPr="006A73FE">
        <w:rPr>
          <w:rFonts w:ascii="Arial" w:hAnsi="Arial" w:cs="Arial"/>
          <w:sz w:val="18"/>
          <w:szCs w:val="18"/>
        </w:rPr>
        <w:t xml:space="preserve"> tarafından belirlenmeli, ancak ilk 3 ay boyunca en az ayda bir ve daha sonra her 3 ayda bir yapılmalıdır </w:t>
      </w:r>
      <w:r w:rsidR="0068308B" w:rsidRPr="006A73FE">
        <w:rPr>
          <w:rFonts w:ascii="Arial" w:hAnsi="Arial" w:cs="Arial"/>
          <w:b/>
          <w:sz w:val="18"/>
          <w:szCs w:val="18"/>
          <w:vertAlign w:val="superscript"/>
        </w:rPr>
        <w:t>3</w:t>
      </w:r>
      <w:r w:rsidR="0068308B" w:rsidRPr="006A73FE">
        <w:rPr>
          <w:rFonts w:ascii="Arial" w:hAnsi="Arial" w:cs="Arial"/>
          <w:sz w:val="18"/>
          <w:szCs w:val="18"/>
        </w:rPr>
        <w:t>.</w:t>
      </w:r>
      <w:r w:rsidR="0068308B" w:rsidRPr="006A73FE">
        <w:rPr>
          <w:sz w:val="18"/>
          <w:szCs w:val="18"/>
        </w:rPr>
        <w:t xml:space="preserve"> </w:t>
      </w:r>
      <w:r w:rsidR="0068308B" w:rsidRPr="006A73FE">
        <w:rPr>
          <w:rFonts w:ascii="Arial" w:hAnsi="Arial" w:cs="Arial"/>
          <w:sz w:val="18"/>
          <w:szCs w:val="18"/>
        </w:rPr>
        <w:t>Etkileyen ajanların başlaması ve titrasyonu sırasında</w:t>
      </w:r>
    </w:p>
    <w:p w:rsidR="00C27A35" w:rsidRPr="00D97F49" w:rsidRDefault="0068308B" w:rsidP="0068308B">
      <w:pPr>
        <w:autoSpaceDE w:val="0"/>
        <w:autoSpaceDN w:val="0"/>
        <w:adjustRightInd w:val="0"/>
        <w:spacing w:after="0" w:line="240" w:lineRule="auto"/>
        <w:rPr>
          <w:rFonts w:ascii="Arial" w:hAnsi="Arial" w:cs="Arial"/>
          <w:sz w:val="18"/>
          <w:szCs w:val="18"/>
        </w:rPr>
      </w:pPr>
      <w:proofErr w:type="gramStart"/>
      <w:r w:rsidRPr="006A73FE">
        <w:rPr>
          <w:rFonts w:ascii="Arial" w:hAnsi="Arial" w:cs="Arial"/>
          <w:sz w:val="18"/>
          <w:szCs w:val="18"/>
        </w:rPr>
        <w:t>böbrek</w:t>
      </w:r>
      <w:proofErr w:type="gramEnd"/>
      <w:r w:rsidRPr="006A73FE">
        <w:rPr>
          <w:rFonts w:ascii="Arial" w:hAnsi="Arial" w:cs="Arial"/>
          <w:sz w:val="18"/>
          <w:szCs w:val="18"/>
        </w:rPr>
        <w:t xml:space="preserve"> fonksiyonu, eGFR'de&gt;% 30'luk bir azalma veya hiperkalemi gelişimi, klinisyeni bir azalma konusunda uyarmalıdır, yoğun diüretik tedavisi sırasında veya bir ACEI veya ARB'nin başlatılmasıyla eGFR'deki kısa vadeli değişiklikler uzun vadeli olumsuz sonuçları öngörmese de</w:t>
      </w:r>
      <w:r w:rsidRPr="0068308B">
        <w:rPr>
          <w:rFonts w:ascii="Arial" w:hAnsi="Arial" w:cs="Arial"/>
          <w:b/>
          <w:color w:val="FF0000"/>
          <w:sz w:val="20"/>
          <w:szCs w:val="20"/>
          <w:vertAlign w:val="superscript"/>
        </w:rPr>
        <w:t>48</w:t>
      </w:r>
      <w:r w:rsidRPr="0068308B">
        <w:rPr>
          <w:rFonts w:ascii="Arial" w:hAnsi="Arial" w:cs="Arial"/>
          <w:color w:val="0070C0"/>
          <w:sz w:val="20"/>
          <w:szCs w:val="20"/>
        </w:rPr>
        <w:t>,</w:t>
      </w:r>
      <w:r w:rsidRPr="0068308B">
        <w:t xml:space="preserve"> </w:t>
      </w:r>
      <w:r w:rsidRPr="0068308B">
        <w:rPr>
          <w:rFonts w:ascii="Arial" w:hAnsi="Arial" w:cs="Arial"/>
          <w:color w:val="0070C0"/>
          <w:sz w:val="20"/>
          <w:szCs w:val="20"/>
        </w:rPr>
        <w:t xml:space="preserve"> </w:t>
      </w:r>
      <w:r w:rsidRPr="006A73FE">
        <w:rPr>
          <w:rFonts w:ascii="Arial" w:hAnsi="Arial" w:cs="Arial"/>
          <w:sz w:val="18"/>
          <w:szCs w:val="18"/>
        </w:rPr>
        <w:t xml:space="preserve">SGLT2 inhibitörünün başlamasından sonra böbrek fonksiyonunun </w:t>
      </w:r>
      <w:r w:rsidR="00D21CE8" w:rsidRPr="006A73FE">
        <w:rPr>
          <w:rFonts w:ascii="Arial" w:hAnsi="Arial" w:cs="Arial"/>
          <w:sz w:val="18"/>
          <w:szCs w:val="18"/>
        </w:rPr>
        <w:t>başlangıçta</w:t>
      </w:r>
      <w:r w:rsidRPr="006A73FE">
        <w:rPr>
          <w:rFonts w:ascii="Arial" w:hAnsi="Arial" w:cs="Arial"/>
          <w:sz w:val="18"/>
          <w:szCs w:val="18"/>
        </w:rPr>
        <w:t xml:space="preserve"> hafif kötüleşmesi, </w:t>
      </w:r>
      <w:r w:rsidR="00D21CE8" w:rsidRPr="006A73FE">
        <w:rPr>
          <w:rFonts w:ascii="Arial" w:hAnsi="Arial" w:cs="Arial"/>
          <w:sz w:val="18"/>
          <w:szCs w:val="18"/>
        </w:rPr>
        <w:t xml:space="preserve">ajanın </w:t>
      </w:r>
      <w:r w:rsidRPr="006A73FE">
        <w:rPr>
          <w:rFonts w:ascii="Arial" w:hAnsi="Arial" w:cs="Arial"/>
          <w:sz w:val="18"/>
          <w:szCs w:val="18"/>
        </w:rPr>
        <w:t>uzun s</w:t>
      </w:r>
      <w:r w:rsidR="002906D6" w:rsidRPr="006A73FE">
        <w:rPr>
          <w:rFonts w:ascii="Arial" w:hAnsi="Arial" w:cs="Arial"/>
          <w:sz w:val="18"/>
          <w:szCs w:val="18"/>
        </w:rPr>
        <w:t>üreli böbrek fonksiyonunu</w:t>
      </w:r>
      <w:r w:rsidR="00D21CE8" w:rsidRPr="006A73FE">
        <w:rPr>
          <w:rFonts w:ascii="Arial" w:hAnsi="Arial" w:cs="Arial"/>
          <w:sz w:val="18"/>
          <w:szCs w:val="18"/>
        </w:rPr>
        <w:t xml:space="preserve"> koru</w:t>
      </w:r>
      <w:r w:rsidR="002906D6" w:rsidRPr="006A73FE">
        <w:rPr>
          <w:rFonts w:ascii="Arial" w:hAnsi="Arial" w:cs="Arial"/>
          <w:sz w:val="18"/>
          <w:szCs w:val="18"/>
        </w:rPr>
        <w:t>ma</w:t>
      </w:r>
      <w:r w:rsidR="00276B00" w:rsidRPr="006A73FE">
        <w:rPr>
          <w:rFonts w:ascii="Arial" w:hAnsi="Arial" w:cs="Arial"/>
          <w:sz w:val="18"/>
          <w:szCs w:val="18"/>
        </w:rPr>
        <w:t>sın</w:t>
      </w:r>
      <w:r w:rsidR="00D21CE8" w:rsidRPr="006A73FE">
        <w:rPr>
          <w:rFonts w:ascii="Arial" w:hAnsi="Arial" w:cs="Arial"/>
          <w:sz w:val="18"/>
          <w:szCs w:val="18"/>
        </w:rPr>
        <w:t>dan önce de ortaya çıkabilir</w:t>
      </w:r>
      <w:r w:rsidR="00D21CE8" w:rsidRPr="00D21CE8">
        <w:rPr>
          <w:rFonts w:ascii="Arial" w:hAnsi="Arial" w:cs="Arial"/>
          <w:b/>
          <w:color w:val="FF0000"/>
          <w:sz w:val="20"/>
          <w:szCs w:val="20"/>
          <w:vertAlign w:val="superscript"/>
        </w:rPr>
        <w:t>13</w:t>
      </w:r>
      <w:r w:rsidR="00D21CE8">
        <w:rPr>
          <w:rFonts w:ascii="Arial" w:hAnsi="Arial" w:cs="Arial"/>
          <w:color w:val="0070C0"/>
          <w:sz w:val="20"/>
          <w:szCs w:val="20"/>
        </w:rPr>
        <w:t>.</w:t>
      </w:r>
      <w:r w:rsidR="00376CCE">
        <w:rPr>
          <w:rFonts w:ascii="Arial" w:hAnsi="Arial" w:cs="Arial"/>
          <w:color w:val="0070C0"/>
          <w:sz w:val="20"/>
          <w:szCs w:val="20"/>
        </w:rPr>
        <w:t xml:space="preserve"> </w:t>
      </w:r>
      <w:r w:rsidR="00376CCE" w:rsidRPr="00D97F49">
        <w:rPr>
          <w:rFonts w:ascii="Arial" w:hAnsi="Arial" w:cs="Arial"/>
          <w:sz w:val="18"/>
          <w:szCs w:val="18"/>
        </w:rPr>
        <w:t>Hipovolemi kanıtı olan hastalarda, diüretik ajanların dozu azaltılmalıdır.</w:t>
      </w:r>
      <w:r w:rsidR="00376CCE" w:rsidRPr="00D97F49">
        <w:rPr>
          <w:sz w:val="18"/>
          <w:szCs w:val="18"/>
        </w:rPr>
        <w:t xml:space="preserve"> </w:t>
      </w:r>
      <w:r w:rsidR="00376CCE" w:rsidRPr="00D97F49">
        <w:rPr>
          <w:rFonts w:ascii="Arial" w:hAnsi="Arial" w:cs="Arial"/>
          <w:sz w:val="18"/>
          <w:szCs w:val="18"/>
        </w:rPr>
        <w:t xml:space="preserve">ARNI dozunun da böbrek yetmezliği veya hipotansiyon </w:t>
      </w:r>
      <w:proofErr w:type="gramStart"/>
      <w:r w:rsidR="00376CCE" w:rsidRPr="00D97F49">
        <w:rPr>
          <w:rFonts w:ascii="Arial" w:hAnsi="Arial" w:cs="Arial"/>
          <w:sz w:val="18"/>
          <w:szCs w:val="18"/>
        </w:rPr>
        <w:t>durumunda  azaltılması</w:t>
      </w:r>
      <w:proofErr w:type="gramEnd"/>
      <w:r w:rsidR="00376CCE" w:rsidRPr="00D97F49">
        <w:rPr>
          <w:rFonts w:ascii="Arial" w:hAnsi="Arial" w:cs="Arial"/>
          <w:sz w:val="18"/>
          <w:szCs w:val="18"/>
        </w:rPr>
        <w:t xml:space="preserve"> gerekebilir.</w:t>
      </w:r>
    </w:p>
    <w:p w:rsidR="008124A6" w:rsidRPr="00D97F49" w:rsidRDefault="008124A6" w:rsidP="0068308B">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Kronik KYdEF'li hastalar için SGLT2 inhibitörleri arasında, eGFR &lt;3</w:t>
      </w:r>
      <w:r w:rsidR="00276B00" w:rsidRPr="00D97F49">
        <w:rPr>
          <w:rFonts w:ascii="Arial" w:hAnsi="Arial" w:cs="Arial"/>
          <w:sz w:val="18"/>
          <w:szCs w:val="18"/>
        </w:rPr>
        <w:t>0 mL / dak / 1.73 m2 olanlarda D</w:t>
      </w:r>
      <w:r w:rsidRPr="00D97F49">
        <w:rPr>
          <w:rFonts w:ascii="Arial" w:hAnsi="Arial" w:cs="Arial"/>
          <w:sz w:val="18"/>
          <w:szCs w:val="18"/>
        </w:rPr>
        <w:t>apagliflozin ile kli</w:t>
      </w:r>
      <w:r w:rsidR="00276B00" w:rsidRPr="00D97F49">
        <w:rPr>
          <w:rFonts w:ascii="Arial" w:hAnsi="Arial" w:cs="Arial"/>
          <w:sz w:val="18"/>
          <w:szCs w:val="18"/>
        </w:rPr>
        <w:t>nik çalışma deneyimi eksikken, E</w:t>
      </w:r>
      <w:r w:rsidRPr="00D97F49">
        <w:rPr>
          <w:rFonts w:ascii="Arial" w:hAnsi="Arial" w:cs="Arial"/>
          <w:sz w:val="18"/>
          <w:szCs w:val="18"/>
        </w:rPr>
        <w:t>mpagliflozin için, eGFR &lt;20</w:t>
      </w:r>
      <w:r w:rsidRPr="00D97F49">
        <w:rPr>
          <w:sz w:val="18"/>
          <w:szCs w:val="18"/>
        </w:rPr>
        <w:t xml:space="preserve"> </w:t>
      </w:r>
      <w:r w:rsidRPr="00D97F49">
        <w:rPr>
          <w:rFonts w:ascii="Arial" w:hAnsi="Arial" w:cs="Arial"/>
          <w:sz w:val="18"/>
          <w:szCs w:val="18"/>
        </w:rPr>
        <w:t>mL / dak / 1.73 m2 olanlar için benzer bir klinik çalışma verisi eksikliği vardır</w:t>
      </w:r>
      <w:proofErr w:type="gramStart"/>
      <w:r w:rsidRPr="00D97F49">
        <w:rPr>
          <w:rFonts w:ascii="Arial" w:hAnsi="Arial" w:cs="Arial"/>
          <w:sz w:val="18"/>
          <w:szCs w:val="18"/>
        </w:rPr>
        <w:t>..</w:t>
      </w:r>
      <w:proofErr w:type="gramEnd"/>
    </w:p>
    <w:p w:rsidR="000644B3" w:rsidRPr="00D97F49" w:rsidRDefault="000644B3" w:rsidP="0068308B">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İn</w:t>
      </w:r>
      <w:r w:rsidR="00147239" w:rsidRPr="00D97F49">
        <w:rPr>
          <w:rFonts w:ascii="Arial" w:hAnsi="Arial" w:cs="Arial"/>
          <w:sz w:val="18"/>
          <w:szCs w:val="18"/>
        </w:rPr>
        <w:t>travasküler volum</w:t>
      </w:r>
      <w:r w:rsidR="00276B00" w:rsidRPr="00D97F49">
        <w:rPr>
          <w:rFonts w:ascii="Arial" w:hAnsi="Arial" w:cs="Arial"/>
          <w:sz w:val="18"/>
          <w:szCs w:val="18"/>
        </w:rPr>
        <w:t xml:space="preserve"> kasılması kulp-</w:t>
      </w:r>
      <w:r w:rsidRPr="00D97F49">
        <w:rPr>
          <w:rFonts w:ascii="Arial" w:hAnsi="Arial" w:cs="Arial"/>
          <w:sz w:val="18"/>
          <w:szCs w:val="18"/>
        </w:rPr>
        <w:t xml:space="preserve"> diüretik dozlamasında bir azalmayı gerektirebileceğinden, </w:t>
      </w:r>
      <w:r w:rsidR="00276B00" w:rsidRPr="00D97F49">
        <w:rPr>
          <w:rFonts w:ascii="Arial" w:hAnsi="Arial" w:cs="Arial"/>
          <w:sz w:val="18"/>
          <w:szCs w:val="18"/>
        </w:rPr>
        <w:t>volum</w:t>
      </w:r>
      <w:r w:rsidRPr="00D97F49">
        <w:rPr>
          <w:rFonts w:ascii="Arial" w:hAnsi="Arial" w:cs="Arial"/>
          <w:sz w:val="18"/>
          <w:szCs w:val="18"/>
        </w:rPr>
        <w:t xml:space="preserve"> durumu yakından izlenmelidir. Her hastada klinik değerlendirme ve renal stabilite, klinisyenlerin belirli hastaları diğerlerinden daha yakından izlemesi gerekip gerekmediğini belirler.</w:t>
      </w:r>
    </w:p>
    <w:p w:rsidR="00164EDF" w:rsidRPr="00D97F49" w:rsidRDefault="002E6D57" w:rsidP="002E6D57">
      <w:pPr>
        <w:autoSpaceDE w:val="0"/>
        <w:autoSpaceDN w:val="0"/>
        <w:adjustRightInd w:val="0"/>
        <w:spacing w:after="0" w:line="240" w:lineRule="auto"/>
        <w:rPr>
          <w:rFonts w:ascii="AdvOTe81213fa" w:hAnsi="AdvOTe81213fa" w:cs="AdvOTe81213fa"/>
          <w:sz w:val="18"/>
          <w:szCs w:val="18"/>
        </w:rPr>
      </w:pPr>
      <w:r w:rsidRPr="00D97F49">
        <w:rPr>
          <w:rFonts w:ascii="AdvOTe81213fa" w:hAnsi="AdvOTe81213fa" w:cs="AdvOTe81213fa"/>
          <w:sz w:val="18"/>
          <w:szCs w:val="18"/>
        </w:rPr>
        <w:t xml:space="preserve"> </w:t>
      </w:r>
    </w:p>
    <w:p w:rsidR="00761B1E" w:rsidRPr="00D97F49" w:rsidRDefault="00761B1E" w:rsidP="002E6D57">
      <w:pPr>
        <w:autoSpaceDE w:val="0"/>
        <w:autoSpaceDN w:val="0"/>
        <w:adjustRightInd w:val="0"/>
        <w:spacing w:after="0" w:line="240" w:lineRule="auto"/>
        <w:rPr>
          <w:rFonts w:ascii="Arial" w:hAnsi="Arial" w:cs="Arial"/>
          <w:sz w:val="18"/>
          <w:szCs w:val="18"/>
        </w:rPr>
      </w:pPr>
    </w:p>
    <w:p w:rsidR="000644B3" w:rsidRPr="00D97F49" w:rsidRDefault="000644B3" w:rsidP="006F7613">
      <w:pPr>
        <w:pStyle w:val="ListeParagraf"/>
        <w:numPr>
          <w:ilvl w:val="0"/>
          <w:numId w:val="26"/>
        </w:num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Bakımın önündeki sosyoekonomik engeller KYTT'ye ulaşma yeteneğini zayıflatabilir.</w:t>
      </w:r>
      <w:r w:rsidRPr="00D97F49">
        <w:rPr>
          <w:sz w:val="18"/>
          <w:szCs w:val="18"/>
        </w:rPr>
        <w:t xml:space="preserve"> </w:t>
      </w:r>
      <w:r w:rsidRPr="00D97F49">
        <w:rPr>
          <w:rFonts w:ascii="Arial" w:hAnsi="Arial" w:cs="Arial"/>
          <w:sz w:val="18"/>
          <w:szCs w:val="18"/>
        </w:rPr>
        <w:t>Örneğin, tedavilerin maliyeti, özellikle</w:t>
      </w:r>
      <w:r w:rsidR="00164EDF" w:rsidRPr="00D97F49">
        <w:rPr>
          <w:rFonts w:ascii="Arial" w:hAnsi="Arial" w:cs="Arial"/>
          <w:sz w:val="18"/>
          <w:szCs w:val="18"/>
        </w:rPr>
        <w:t xml:space="preserve"> bir ARNI, SGLT2 inhibitörü ve İ</w:t>
      </w:r>
      <w:r w:rsidRPr="00D97F49">
        <w:rPr>
          <w:rFonts w:ascii="Arial" w:hAnsi="Arial" w:cs="Arial"/>
          <w:sz w:val="18"/>
          <w:szCs w:val="18"/>
        </w:rPr>
        <w:t>vabradin için bakımın önünde önemli bir engel oluşturmaktadır.</w:t>
      </w:r>
      <w:r w:rsidR="006F7F5D" w:rsidRPr="00D97F49">
        <w:rPr>
          <w:sz w:val="18"/>
          <w:szCs w:val="18"/>
        </w:rPr>
        <w:t xml:space="preserve"> </w:t>
      </w:r>
      <w:r w:rsidR="006F7F5D" w:rsidRPr="00D97F49">
        <w:rPr>
          <w:rFonts w:ascii="Arial" w:hAnsi="Arial" w:cs="Arial"/>
          <w:sz w:val="18"/>
          <w:szCs w:val="18"/>
        </w:rPr>
        <w:t>Bu gibi durumlarda, tüm çözümler tükendiyse, mali açıdan en yönetilebilir programla bakımın optimize edilmesi önerilir.</w:t>
      </w:r>
    </w:p>
    <w:p w:rsidR="006F7F5D" w:rsidRPr="00D97F49" w:rsidRDefault="006F7F5D" w:rsidP="002E6D57">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 xml:space="preserve">Benzer şekilde, bazı hastaların KYTT </w:t>
      </w:r>
      <w:proofErr w:type="gramStart"/>
      <w:r w:rsidRPr="00D97F49">
        <w:rPr>
          <w:rFonts w:ascii="Arial" w:hAnsi="Arial" w:cs="Arial"/>
          <w:sz w:val="18"/>
          <w:szCs w:val="18"/>
        </w:rPr>
        <w:t>optimizasyonu</w:t>
      </w:r>
      <w:proofErr w:type="gramEnd"/>
      <w:r w:rsidRPr="00D97F49">
        <w:rPr>
          <w:rFonts w:ascii="Arial" w:hAnsi="Arial" w:cs="Arial"/>
          <w:sz w:val="18"/>
          <w:szCs w:val="18"/>
        </w:rPr>
        <w:t xml:space="preserve"> için sık sık muayenehane ziyaretlerine katılma olanakları sınırlıdır.</w:t>
      </w:r>
      <w:r w:rsidR="00022552" w:rsidRPr="00D97F49">
        <w:rPr>
          <w:sz w:val="18"/>
          <w:szCs w:val="18"/>
        </w:rPr>
        <w:t xml:space="preserve"> </w:t>
      </w:r>
      <w:r w:rsidR="00022552" w:rsidRPr="00D97F49">
        <w:rPr>
          <w:rFonts w:ascii="Arial" w:hAnsi="Arial" w:cs="Arial"/>
          <w:sz w:val="18"/>
          <w:szCs w:val="18"/>
        </w:rPr>
        <w:t>Örneğin, eve- bağlı hastalar veya sınırlı seyahat kabiliyetine sahip olanlar</w:t>
      </w:r>
      <w:r w:rsidR="00EA3EBE" w:rsidRPr="00D97F49">
        <w:rPr>
          <w:rFonts w:ascii="Arial" w:hAnsi="Arial" w:cs="Arial"/>
          <w:sz w:val="18"/>
          <w:szCs w:val="18"/>
        </w:rPr>
        <w:t>da</w:t>
      </w:r>
      <w:r w:rsidR="00022552" w:rsidRPr="00D97F49">
        <w:rPr>
          <w:rFonts w:ascii="Arial" w:hAnsi="Arial" w:cs="Arial"/>
          <w:sz w:val="18"/>
          <w:szCs w:val="18"/>
        </w:rPr>
        <w:t>, kan basıncı, kalp hızı veya böbrek fonksiyonlarını zamanında değerlendiremeyebilir.</w:t>
      </w:r>
    </w:p>
    <w:p w:rsidR="000644B3" w:rsidRPr="000644B3" w:rsidRDefault="000644B3" w:rsidP="002E6D57">
      <w:pPr>
        <w:autoSpaceDE w:val="0"/>
        <w:autoSpaceDN w:val="0"/>
        <w:adjustRightInd w:val="0"/>
        <w:spacing w:after="0" w:line="240" w:lineRule="auto"/>
        <w:rPr>
          <w:rFonts w:ascii="Arial" w:hAnsi="Arial" w:cs="Arial"/>
          <w:color w:val="0070C0"/>
          <w:sz w:val="20"/>
          <w:szCs w:val="20"/>
        </w:rPr>
      </w:pPr>
    </w:p>
    <w:p w:rsidR="00D54EBC" w:rsidRPr="00FD79D7" w:rsidRDefault="00FD79D7" w:rsidP="002E6D57">
      <w:pPr>
        <w:autoSpaceDE w:val="0"/>
        <w:autoSpaceDN w:val="0"/>
        <w:adjustRightInd w:val="0"/>
        <w:spacing w:after="0" w:line="240" w:lineRule="auto"/>
        <w:rPr>
          <w:rFonts w:ascii="Arial" w:hAnsi="Arial" w:cs="Arial"/>
          <w:color w:val="0070C0"/>
          <w:sz w:val="20"/>
          <w:szCs w:val="20"/>
        </w:rPr>
      </w:pPr>
      <w:r w:rsidRPr="00D97F49">
        <w:rPr>
          <w:rFonts w:ascii="Arial" w:hAnsi="Arial" w:cs="Arial"/>
          <w:sz w:val="18"/>
          <w:szCs w:val="18"/>
        </w:rPr>
        <w:t xml:space="preserve">Bu durumlarda, sanal bakım ve evde hemşire hizmetleri gibi seçenekler, KYTT'nin uzaktan </w:t>
      </w:r>
      <w:proofErr w:type="gramStart"/>
      <w:r w:rsidRPr="00D97F49">
        <w:rPr>
          <w:rFonts w:ascii="Arial" w:hAnsi="Arial" w:cs="Arial"/>
          <w:sz w:val="18"/>
          <w:szCs w:val="18"/>
        </w:rPr>
        <w:t>optimizasyonuna</w:t>
      </w:r>
      <w:proofErr w:type="gramEnd"/>
      <w:r w:rsidRPr="00D97F49">
        <w:rPr>
          <w:rFonts w:ascii="Arial" w:hAnsi="Arial" w:cs="Arial"/>
          <w:sz w:val="18"/>
          <w:szCs w:val="18"/>
        </w:rPr>
        <w:t xml:space="preserve"> yardımcı olabilir </w:t>
      </w:r>
      <w:r w:rsidRPr="00FD79D7">
        <w:rPr>
          <w:rFonts w:ascii="Arial" w:hAnsi="Arial" w:cs="Arial"/>
          <w:b/>
          <w:color w:val="FF0000"/>
          <w:sz w:val="20"/>
          <w:szCs w:val="20"/>
          <w:vertAlign w:val="superscript"/>
        </w:rPr>
        <w:t>49</w:t>
      </w:r>
      <w:r w:rsidRPr="00FD79D7">
        <w:rPr>
          <w:rFonts w:ascii="Arial" w:hAnsi="Arial" w:cs="Arial"/>
          <w:color w:val="0070C0"/>
          <w:sz w:val="20"/>
          <w:szCs w:val="20"/>
        </w:rPr>
        <w:t>.</w:t>
      </w:r>
      <w:r w:rsidR="00C34E9E" w:rsidRPr="00C34E9E">
        <w:t xml:space="preserve"> </w:t>
      </w:r>
      <w:r w:rsidR="00C34E9E" w:rsidRPr="00D97F49">
        <w:rPr>
          <w:rFonts w:ascii="Arial" w:hAnsi="Arial" w:cs="Arial"/>
          <w:sz w:val="18"/>
          <w:szCs w:val="18"/>
        </w:rPr>
        <w:t>Özellikle sanal bakım, COVID-19 salgını nedeniyle kullanımındaki son artışlarla birlikte daha uygulanabilir bir strateji olabilir.</w:t>
      </w:r>
      <w:r w:rsidR="004835A7" w:rsidRPr="00D97F49">
        <w:rPr>
          <w:sz w:val="18"/>
          <w:szCs w:val="18"/>
        </w:rPr>
        <w:t xml:space="preserve"> </w:t>
      </w:r>
      <w:r w:rsidR="004835A7" w:rsidRPr="00D97F49">
        <w:rPr>
          <w:rFonts w:ascii="Arial" w:hAnsi="Arial" w:cs="Arial"/>
          <w:sz w:val="18"/>
          <w:szCs w:val="18"/>
        </w:rPr>
        <w:t xml:space="preserve">Tıbbi erişime, semptomların / işaretlerin izlenmesine ve KYTT ayarlamalarını </w:t>
      </w:r>
      <w:proofErr w:type="gramStart"/>
      <w:r w:rsidR="004835A7" w:rsidRPr="00D97F49">
        <w:rPr>
          <w:rFonts w:ascii="Arial" w:hAnsi="Arial" w:cs="Arial"/>
          <w:sz w:val="18"/>
          <w:szCs w:val="18"/>
        </w:rPr>
        <w:t>sağlamak  için</w:t>
      </w:r>
      <w:proofErr w:type="gramEnd"/>
      <w:r w:rsidR="004835A7" w:rsidRPr="00D97F49">
        <w:rPr>
          <w:rFonts w:ascii="Arial" w:hAnsi="Arial" w:cs="Arial"/>
          <w:sz w:val="18"/>
          <w:szCs w:val="18"/>
        </w:rPr>
        <w:t xml:space="preserve"> sanal ziyaretlerin kullanımına ilişkin faydalı kılavuz mevcuttur</w:t>
      </w:r>
      <w:r w:rsidR="004835A7">
        <w:rPr>
          <w:rFonts w:ascii="Arial" w:hAnsi="Arial" w:cs="Arial"/>
          <w:color w:val="0070C0"/>
          <w:sz w:val="20"/>
          <w:szCs w:val="20"/>
        </w:rPr>
        <w:t xml:space="preserve"> </w:t>
      </w:r>
      <w:r w:rsidR="004835A7" w:rsidRPr="004835A7">
        <w:rPr>
          <w:rFonts w:ascii="Arial" w:hAnsi="Arial" w:cs="Arial"/>
          <w:b/>
          <w:color w:val="FF0000"/>
          <w:sz w:val="20"/>
          <w:szCs w:val="20"/>
          <w:vertAlign w:val="superscript"/>
        </w:rPr>
        <w:t>50</w:t>
      </w:r>
      <w:r w:rsidR="004835A7" w:rsidRPr="004835A7">
        <w:rPr>
          <w:rFonts w:ascii="Arial" w:hAnsi="Arial" w:cs="Arial"/>
          <w:color w:val="0070C0"/>
          <w:sz w:val="20"/>
          <w:szCs w:val="20"/>
        </w:rPr>
        <w:t>.</w:t>
      </w:r>
    </w:p>
    <w:p w:rsidR="00D54EBC" w:rsidRDefault="00D54EBC" w:rsidP="002E6D57">
      <w:pPr>
        <w:autoSpaceDE w:val="0"/>
        <w:autoSpaceDN w:val="0"/>
        <w:adjustRightInd w:val="0"/>
        <w:spacing w:after="0" w:line="240" w:lineRule="auto"/>
        <w:rPr>
          <w:rFonts w:ascii="AdvOTe81213fa" w:hAnsi="AdvOTe81213fa" w:cs="AdvOTe81213fa"/>
          <w:color w:val="000000"/>
          <w:sz w:val="15"/>
          <w:szCs w:val="15"/>
        </w:rPr>
      </w:pPr>
    </w:p>
    <w:p w:rsidR="002E6D57" w:rsidRDefault="002E6D57" w:rsidP="002E6D57">
      <w:pPr>
        <w:autoSpaceDE w:val="0"/>
        <w:autoSpaceDN w:val="0"/>
        <w:adjustRightInd w:val="0"/>
        <w:spacing w:after="0" w:line="240" w:lineRule="auto"/>
        <w:rPr>
          <w:rFonts w:ascii="AdvOTf2345705" w:hAnsi="AdvOTf2345705" w:cs="AdvOTf2345705"/>
          <w:b/>
          <w:color w:val="FF0000"/>
          <w:sz w:val="15"/>
          <w:szCs w:val="15"/>
        </w:rPr>
      </w:pPr>
    </w:p>
    <w:p w:rsidR="00596800" w:rsidRDefault="00596800" w:rsidP="002E6D57">
      <w:pPr>
        <w:autoSpaceDE w:val="0"/>
        <w:autoSpaceDN w:val="0"/>
        <w:adjustRightInd w:val="0"/>
        <w:spacing w:after="0" w:line="240" w:lineRule="auto"/>
        <w:rPr>
          <w:rFonts w:ascii="AdvOTf2345705" w:hAnsi="AdvOTf2345705" w:cs="AdvOTf2345705"/>
          <w:b/>
          <w:color w:val="FF0000"/>
          <w:sz w:val="15"/>
          <w:szCs w:val="15"/>
        </w:rPr>
      </w:pPr>
    </w:p>
    <w:p w:rsidR="00596800" w:rsidRPr="00D97F49" w:rsidRDefault="00596800" w:rsidP="002E6D57">
      <w:pPr>
        <w:autoSpaceDE w:val="0"/>
        <w:autoSpaceDN w:val="0"/>
        <w:adjustRightInd w:val="0"/>
        <w:spacing w:after="0" w:line="240" w:lineRule="auto"/>
        <w:rPr>
          <w:rFonts w:ascii="AdvOTf2345705" w:hAnsi="AdvOTf2345705" w:cs="AdvOTf2345705"/>
          <w:b/>
          <w:sz w:val="15"/>
          <w:szCs w:val="15"/>
        </w:rPr>
      </w:pPr>
    </w:p>
    <w:p w:rsidR="00596800" w:rsidRPr="00D97F49" w:rsidRDefault="00596800" w:rsidP="002E6D57">
      <w:pPr>
        <w:autoSpaceDE w:val="0"/>
        <w:autoSpaceDN w:val="0"/>
        <w:adjustRightInd w:val="0"/>
        <w:spacing w:after="0" w:line="240" w:lineRule="auto"/>
        <w:rPr>
          <w:rFonts w:ascii="Times New Roman" w:hAnsi="Times New Roman" w:cs="Times New Roman"/>
          <w:b/>
          <w:sz w:val="24"/>
          <w:szCs w:val="24"/>
        </w:rPr>
      </w:pPr>
      <w:r w:rsidRPr="00D97F49">
        <w:rPr>
          <w:rFonts w:ascii="Times New Roman" w:hAnsi="Times New Roman" w:cs="Times New Roman"/>
          <w:b/>
          <w:sz w:val="24"/>
          <w:szCs w:val="24"/>
        </w:rPr>
        <w:t>Klinik Değerlendirme</w:t>
      </w:r>
      <w:r w:rsidR="00D97F49">
        <w:rPr>
          <w:rFonts w:ascii="Times New Roman" w:hAnsi="Times New Roman" w:cs="Times New Roman"/>
          <w:b/>
          <w:sz w:val="24"/>
          <w:szCs w:val="24"/>
        </w:rPr>
        <w:t>:</w:t>
      </w:r>
    </w:p>
    <w:p w:rsidR="00596800" w:rsidRDefault="00596800" w:rsidP="002E6D57">
      <w:pPr>
        <w:autoSpaceDE w:val="0"/>
        <w:autoSpaceDN w:val="0"/>
        <w:adjustRightInd w:val="0"/>
        <w:spacing w:after="0" w:line="240" w:lineRule="auto"/>
        <w:rPr>
          <w:rFonts w:ascii="Arial" w:hAnsi="Arial" w:cs="Arial"/>
          <w:color w:val="2197D2"/>
          <w:sz w:val="20"/>
          <w:szCs w:val="20"/>
        </w:rPr>
      </w:pPr>
    </w:p>
    <w:p w:rsidR="002E6D57" w:rsidRPr="00D97F49" w:rsidRDefault="002D7392" w:rsidP="002E6D57">
      <w:pPr>
        <w:autoSpaceDE w:val="0"/>
        <w:autoSpaceDN w:val="0"/>
        <w:adjustRightInd w:val="0"/>
        <w:spacing w:after="0" w:line="240" w:lineRule="auto"/>
        <w:rPr>
          <w:rFonts w:ascii="Arial" w:hAnsi="Arial" w:cs="Arial"/>
          <w:sz w:val="18"/>
          <w:szCs w:val="18"/>
        </w:rPr>
      </w:pPr>
      <w:r>
        <w:rPr>
          <w:rFonts w:ascii="Arial" w:hAnsi="Arial" w:cs="Arial"/>
          <w:b/>
          <w:color w:val="FF0000"/>
          <w:sz w:val="20"/>
          <w:szCs w:val="20"/>
          <w:u w:val="single"/>
        </w:rPr>
        <w:t>(</w:t>
      </w:r>
      <w:r w:rsidR="00596800" w:rsidRPr="00716757">
        <w:rPr>
          <w:rFonts w:ascii="Arial" w:hAnsi="Arial" w:cs="Arial"/>
          <w:b/>
          <w:color w:val="FF0000"/>
          <w:sz w:val="20"/>
          <w:szCs w:val="20"/>
          <w:highlight w:val="yellow"/>
          <w:u w:val="single"/>
        </w:rPr>
        <w:t>Figür -4</w:t>
      </w:r>
      <w:r>
        <w:rPr>
          <w:rFonts w:ascii="Arial" w:hAnsi="Arial" w:cs="Arial"/>
          <w:b/>
          <w:color w:val="FF0000"/>
          <w:sz w:val="20"/>
          <w:szCs w:val="20"/>
          <w:u w:val="single"/>
        </w:rPr>
        <w:t>)</w:t>
      </w:r>
      <w:r w:rsidR="00596800" w:rsidRPr="00596800">
        <w:rPr>
          <w:rFonts w:ascii="Arial" w:hAnsi="Arial" w:cs="Arial"/>
          <w:color w:val="2197D2"/>
          <w:sz w:val="20"/>
          <w:szCs w:val="20"/>
        </w:rPr>
        <w:t xml:space="preserve">, </w:t>
      </w:r>
      <w:r w:rsidR="00596800" w:rsidRPr="00D97F49">
        <w:rPr>
          <w:rFonts w:ascii="Arial" w:hAnsi="Arial" w:cs="Arial"/>
          <w:sz w:val="18"/>
          <w:szCs w:val="18"/>
        </w:rPr>
        <w:t>KYdEF teşhisini takiben hasta</w:t>
      </w:r>
      <w:r w:rsidRPr="00D97F49">
        <w:rPr>
          <w:rFonts w:ascii="Arial" w:hAnsi="Arial" w:cs="Arial"/>
          <w:sz w:val="18"/>
          <w:szCs w:val="18"/>
        </w:rPr>
        <w:t>nın</w:t>
      </w:r>
      <w:r w:rsidR="00596800" w:rsidRPr="00D97F49">
        <w:rPr>
          <w:rFonts w:ascii="Arial" w:hAnsi="Arial" w:cs="Arial"/>
          <w:sz w:val="18"/>
          <w:szCs w:val="18"/>
        </w:rPr>
        <w:t xml:space="preserve"> değerlendirmesi ve </w:t>
      </w:r>
      <w:r w:rsidRPr="00D97F49">
        <w:rPr>
          <w:rFonts w:ascii="Arial" w:hAnsi="Arial" w:cs="Arial"/>
          <w:sz w:val="18"/>
          <w:szCs w:val="18"/>
        </w:rPr>
        <w:t>tedavisi</w:t>
      </w:r>
      <w:r w:rsidR="00596800" w:rsidRPr="00D97F49">
        <w:rPr>
          <w:rFonts w:ascii="Arial" w:hAnsi="Arial" w:cs="Arial"/>
          <w:sz w:val="18"/>
          <w:szCs w:val="18"/>
        </w:rPr>
        <w:t xml:space="preserve"> için m</w:t>
      </w:r>
      <w:r w:rsidRPr="00D97F49">
        <w:rPr>
          <w:rFonts w:ascii="Arial" w:hAnsi="Arial" w:cs="Arial"/>
          <w:sz w:val="18"/>
          <w:szCs w:val="18"/>
        </w:rPr>
        <w:t>ntıklı</w:t>
      </w:r>
      <w:r w:rsidR="00596800" w:rsidRPr="00D97F49">
        <w:rPr>
          <w:rFonts w:ascii="Arial" w:hAnsi="Arial" w:cs="Arial"/>
          <w:sz w:val="18"/>
          <w:szCs w:val="18"/>
        </w:rPr>
        <w:t xml:space="preserve"> bir stratejiyi detaylandırmaktadır.</w:t>
      </w:r>
    </w:p>
    <w:p w:rsidR="00DF4ABD" w:rsidRPr="00D97F49" w:rsidRDefault="00DF4ABD" w:rsidP="002E6D57">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KYTT başlatıldıktan ve klinik araştırma dozlarına veya maksimum tolere edilen dozlara ulaşmak amacıyla titre edildikten sonra, kronik KYd</w:t>
      </w:r>
      <w:r w:rsidR="002D7392" w:rsidRPr="00D97F49">
        <w:rPr>
          <w:rFonts w:ascii="Arial" w:hAnsi="Arial" w:cs="Arial"/>
          <w:sz w:val="18"/>
          <w:szCs w:val="18"/>
        </w:rPr>
        <w:t>EF'li hastalar düzenli ve</w:t>
      </w:r>
      <w:r w:rsidRPr="00D97F49">
        <w:rPr>
          <w:rFonts w:ascii="Arial" w:hAnsi="Arial" w:cs="Arial"/>
          <w:sz w:val="18"/>
          <w:szCs w:val="18"/>
        </w:rPr>
        <w:t xml:space="preserve"> planlanmış bir şekilde değerlendirilmelidir</w:t>
      </w:r>
      <w:r w:rsidR="009249AB" w:rsidRPr="00D97F49">
        <w:rPr>
          <w:rFonts w:ascii="Arial" w:hAnsi="Arial" w:cs="Arial"/>
          <w:sz w:val="18"/>
          <w:szCs w:val="18"/>
        </w:rPr>
        <w:t>.</w:t>
      </w:r>
    </w:p>
    <w:p w:rsidR="009249AB" w:rsidRDefault="009249AB" w:rsidP="006F7613">
      <w:pPr>
        <w:pStyle w:val="ListeParagraf"/>
        <w:numPr>
          <w:ilvl w:val="0"/>
          <w:numId w:val="26"/>
        </w:numPr>
        <w:autoSpaceDE w:val="0"/>
        <w:autoSpaceDN w:val="0"/>
        <w:adjustRightInd w:val="0"/>
        <w:spacing w:after="0" w:line="240" w:lineRule="auto"/>
        <w:rPr>
          <w:rFonts w:ascii="Arial" w:hAnsi="Arial" w:cs="Arial"/>
          <w:color w:val="2197D2"/>
          <w:sz w:val="20"/>
          <w:szCs w:val="20"/>
        </w:rPr>
      </w:pPr>
      <w:r w:rsidRPr="00D97F49">
        <w:rPr>
          <w:rFonts w:ascii="Arial" w:hAnsi="Arial" w:cs="Arial"/>
          <w:sz w:val="18"/>
          <w:szCs w:val="18"/>
        </w:rPr>
        <w:t xml:space="preserve">Çoğu hasta için makul bir </w:t>
      </w:r>
      <w:r w:rsidR="00A53E8C" w:rsidRPr="00D97F49">
        <w:rPr>
          <w:rFonts w:ascii="Arial" w:hAnsi="Arial" w:cs="Arial"/>
          <w:sz w:val="18"/>
          <w:szCs w:val="18"/>
        </w:rPr>
        <w:t>takip aralığı</w:t>
      </w:r>
      <w:r w:rsidRPr="00D97F49">
        <w:rPr>
          <w:rFonts w:ascii="Arial" w:hAnsi="Arial" w:cs="Arial"/>
          <w:sz w:val="18"/>
          <w:szCs w:val="18"/>
        </w:rPr>
        <w:t xml:space="preserve"> her 3 ila 6 ayda bir,</w:t>
      </w:r>
      <w:r w:rsidRPr="00D97F49">
        <w:rPr>
          <w:sz w:val="18"/>
          <w:szCs w:val="18"/>
        </w:rPr>
        <w:t xml:space="preserve"> </w:t>
      </w:r>
      <w:r w:rsidRPr="00D97F49">
        <w:rPr>
          <w:rFonts w:ascii="Arial" w:hAnsi="Arial" w:cs="Arial"/>
          <w:sz w:val="18"/>
          <w:szCs w:val="18"/>
        </w:rPr>
        <w:t>ancak çoğu</w:t>
      </w:r>
      <w:r w:rsidR="002D7392" w:rsidRPr="00D97F49">
        <w:rPr>
          <w:rFonts w:ascii="Arial" w:hAnsi="Arial" w:cs="Arial"/>
          <w:sz w:val="18"/>
          <w:szCs w:val="18"/>
        </w:rPr>
        <w:t>nda</w:t>
      </w:r>
      <w:r w:rsidRPr="00D97F49">
        <w:rPr>
          <w:rFonts w:ascii="Arial" w:hAnsi="Arial" w:cs="Arial"/>
          <w:sz w:val="18"/>
          <w:szCs w:val="18"/>
        </w:rPr>
        <w:t xml:space="preserve"> klinik stabiliteyi izlemek </w:t>
      </w:r>
      <w:r w:rsidR="00CA57D3" w:rsidRPr="00D97F49">
        <w:rPr>
          <w:rFonts w:ascii="Arial" w:hAnsi="Arial" w:cs="Arial"/>
          <w:sz w:val="18"/>
          <w:szCs w:val="18"/>
        </w:rPr>
        <w:t xml:space="preserve">ve </w:t>
      </w:r>
      <w:r w:rsidRPr="00D97F49">
        <w:rPr>
          <w:rFonts w:ascii="Arial" w:hAnsi="Arial" w:cs="Arial"/>
          <w:sz w:val="18"/>
          <w:szCs w:val="18"/>
        </w:rPr>
        <w:t xml:space="preserve">daha sık takip </w:t>
      </w:r>
      <w:r w:rsidR="000013AE" w:rsidRPr="00D97F49">
        <w:rPr>
          <w:rFonts w:ascii="Arial" w:hAnsi="Arial" w:cs="Arial"/>
          <w:sz w:val="18"/>
          <w:szCs w:val="18"/>
        </w:rPr>
        <w:t xml:space="preserve">ve daha fazla </w:t>
      </w:r>
      <w:proofErr w:type="gramStart"/>
      <w:r w:rsidR="000013AE" w:rsidRPr="00D97F49">
        <w:rPr>
          <w:rFonts w:ascii="Arial" w:hAnsi="Arial" w:cs="Arial"/>
          <w:sz w:val="18"/>
          <w:szCs w:val="18"/>
        </w:rPr>
        <w:t>KYTT  titrasyonu</w:t>
      </w:r>
      <w:proofErr w:type="gramEnd"/>
      <w:r w:rsidR="000013AE" w:rsidRPr="00D97F49">
        <w:rPr>
          <w:rFonts w:ascii="Arial" w:hAnsi="Arial" w:cs="Arial"/>
          <w:sz w:val="18"/>
          <w:szCs w:val="18"/>
        </w:rPr>
        <w:t xml:space="preserve"> için için </w:t>
      </w:r>
      <w:r w:rsidR="00A53E8C" w:rsidRPr="00D97F49">
        <w:rPr>
          <w:rFonts w:ascii="Arial" w:hAnsi="Arial" w:cs="Arial"/>
          <w:sz w:val="18"/>
          <w:szCs w:val="18"/>
        </w:rPr>
        <w:t>yeniden ziyaret olanakları</w:t>
      </w:r>
      <w:r w:rsidR="000013AE" w:rsidRPr="00D97F49">
        <w:rPr>
          <w:sz w:val="18"/>
          <w:szCs w:val="18"/>
        </w:rPr>
        <w:t xml:space="preserve"> </w:t>
      </w:r>
      <w:r w:rsidR="000013AE" w:rsidRPr="00D97F49">
        <w:rPr>
          <w:rFonts w:ascii="Arial" w:hAnsi="Arial" w:cs="Arial"/>
          <w:sz w:val="18"/>
          <w:szCs w:val="18"/>
        </w:rPr>
        <w:t>gerekebilir</w:t>
      </w:r>
      <w:r w:rsidRPr="00D97F49">
        <w:rPr>
          <w:rFonts w:ascii="Arial" w:hAnsi="Arial" w:cs="Arial"/>
          <w:sz w:val="18"/>
          <w:szCs w:val="18"/>
        </w:rPr>
        <w:t>.</w:t>
      </w:r>
      <w:r w:rsidRPr="00D97F49">
        <w:rPr>
          <w:sz w:val="18"/>
          <w:szCs w:val="18"/>
        </w:rPr>
        <w:t xml:space="preserve"> </w:t>
      </w:r>
      <w:r w:rsidRPr="00D97F49">
        <w:rPr>
          <w:rFonts w:ascii="Arial" w:hAnsi="Arial" w:cs="Arial"/>
          <w:sz w:val="18"/>
          <w:szCs w:val="18"/>
        </w:rPr>
        <w:t xml:space="preserve">Kardiyak rehabilitasyon, ilaç titrasyonunu desteklemek, semptomları izlemek, sağlık durumunu </w:t>
      </w:r>
      <w:proofErr w:type="gramStart"/>
      <w:r w:rsidR="002D7392" w:rsidRPr="00D97F49">
        <w:rPr>
          <w:rFonts w:ascii="Arial" w:hAnsi="Arial" w:cs="Arial"/>
          <w:sz w:val="18"/>
          <w:szCs w:val="18"/>
        </w:rPr>
        <w:t xml:space="preserve">düzeltmek </w:t>
      </w:r>
      <w:r w:rsidRPr="00D97F49">
        <w:rPr>
          <w:rFonts w:ascii="Arial" w:hAnsi="Arial" w:cs="Arial"/>
          <w:sz w:val="18"/>
          <w:szCs w:val="18"/>
        </w:rPr>
        <w:t xml:space="preserve"> ve</w:t>
      </w:r>
      <w:proofErr w:type="gramEnd"/>
      <w:r w:rsidRPr="00D97F49">
        <w:rPr>
          <w:rFonts w:ascii="Arial" w:hAnsi="Arial" w:cs="Arial"/>
          <w:sz w:val="18"/>
          <w:szCs w:val="18"/>
        </w:rPr>
        <w:t xml:space="preserve"> egzersiz toler</w:t>
      </w:r>
      <w:r w:rsidR="00CA57D3" w:rsidRPr="00D97F49">
        <w:rPr>
          <w:rFonts w:ascii="Arial" w:hAnsi="Arial" w:cs="Arial"/>
          <w:sz w:val="18"/>
          <w:szCs w:val="18"/>
        </w:rPr>
        <w:t>ansını artırmak için yararlıdır;</w:t>
      </w:r>
      <w:r w:rsidR="00EE26A5" w:rsidRPr="00D97F49">
        <w:rPr>
          <w:rFonts w:ascii="Arial" w:hAnsi="Arial" w:cs="Arial"/>
          <w:sz w:val="18"/>
          <w:szCs w:val="18"/>
        </w:rPr>
        <w:t xml:space="preserve"> fakat</w:t>
      </w:r>
      <w:r w:rsidRPr="00D97F49">
        <w:rPr>
          <w:rFonts w:ascii="Arial" w:hAnsi="Arial" w:cs="Arial"/>
          <w:sz w:val="18"/>
          <w:szCs w:val="18"/>
        </w:rPr>
        <w:t xml:space="preserve"> hem reçete hem de erişim açısından yeterince kullanılmamaktadır </w:t>
      </w:r>
      <w:r w:rsidRPr="00D97F49">
        <w:rPr>
          <w:rFonts w:ascii="Arial" w:hAnsi="Arial" w:cs="Arial"/>
          <w:b/>
          <w:sz w:val="18"/>
          <w:szCs w:val="18"/>
          <w:vertAlign w:val="superscript"/>
        </w:rPr>
        <w:t>51</w:t>
      </w:r>
      <w:r w:rsidRPr="00D97F49">
        <w:rPr>
          <w:rFonts w:ascii="Arial" w:hAnsi="Arial" w:cs="Arial"/>
          <w:sz w:val="18"/>
          <w:szCs w:val="18"/>
        </w:rPr>
        <w:t>.</w:t>
      </w:r>
      <w:r w:rsidRPr="00D97F49">
        <w:rPr>
          <w:sz w:val="18"/>
          <w:szCs w:val="18"/>
        </w:rPr>
        <w:t xml:space="preserve"> </w:t>
      </w:r>
      <w:r w:rsidRPr="00D97F49">
        <w:rPr>
          <w:rFonts w:ascii="Arial" w:hAnsi="Arial" w:cs="Arial"/>
          <w:sz w:val="18"/>
          <w:szCs w:val="18"/>
        </w:rPr>
        <w:t>COVID-19 salgını sırasında, bazı hastalarda ayakta</w:t>
      </w:r>
      <w:r w:rsidR="005B0776" w:rsidRPr="00D97F49">
        <w:rPr>
          <w:rFonts w:ascii="Arial" w:hAnsi="Arial" w:cs="Arial"/>
          <w:sz w:val="18"/>
          <w:szCs w:val="18"/>
        </w:rPr>
        <w:t>n</w:t>
      </w:r>
      <w:r w:rsidRPr="00D97F49">
        <w:rPr>
          <w:rFonts w:ascii="Arial" w:hAnsi="Arial" w:cs="Arial"/>
          <w:sz w:val="18"/>
          <w:szCs w:val="18"/>
        </w:rPr>
        <w:t xml:space="preserve"> </w:t>
      </w:r>
      <w:r w:rsidR="004177FA" w:rsidRPr="00D97F49">
        <w:rPr>
          <w:rFonts w:ascii="Arial" w:hAnsi="Arial" w:cs="Arial"/>
          <w:sz w:val="18"/>
          <w:szCs w:val="18"/>
        </w:rPr>
        <w:t xml:space="preserve">KYTT </w:t>
      </w:r>
      <w:r w:rsidRPr="00D97F49">
        <w:rPr>
          <w:rFonts w:ascii="Arial" w:hAnsi="Arial" w:cs="Arial"/>
          <w:sz w:val="18"/>
          <w:szCs w:val="18"/>
        </w:rPr>
        <w:t xml:space="preserve">titrasyonuna izin veren sanal bakım yararlı </w:t>
      </w:r>
      <w:r w:rsidRPr="00D97F49">
        <w:rPr>
          <w:rFonts w:ascii="Arial" w:hAnsi="Arial" w:cs="Arial"/>
          <w:sz w:val="18"/>
          <w:szCs w:val="18"/>
        </w:rPr>
        <w:lastRenderedPageBreak/>
        <w:t>olmuştur</w:t>
      </w:r>
      <w:r w:rsidR="005B0776" w:rsidRPr="00D97F49">
        <w:rPr>
          <w:rFonts w:ascii="Arial" w:hAnsi="Arial" w:cs="Arial"/>
          <w:sz w:val="18"/>
          <w:szCs w:val="18"/>
        </w:rPr>
        <w:t>.</w:t>
      </w:r>
      <w:r w:rsidRPr="00A53E8C">
        <w:rPr>
          <w:rFonts w:ascii="Arial" w:hAnsi="Arial" w:cs="Arial"/>
          <w:color w:val="2197D2"/>
          <w:sz w:val="20"/>
          <w:szCs w:val="20"/>
        </w:rPr>
        <w:t xml:space="preserve"> </w:t>
      </w:r>
      <w:proofErr w:type="gramStart"/>
      <w:r w:rsidRPr="00A53E8C">
        <w:rPr>
          <w:rFonts w:ascii="Arial" w:hAnsi="Arial" w:cs="Arial"/>
          <w:b/>
          <w:color w:val="FF0000"/>
          <w:sz w:val="20"/>
          <w:szCs w:val="20"/>
          <w:vertAlign w:val="superscript"/>
        </w:rPr>
        <w:t>52</w:t>
      </w:r>
      <w:r w:rsidR="004177FA" w:rsidRPr="00A53E8C">
        <w:rPr>
          <w:rFonts w:ascii="Arial" w:hAnsi="Arial" w:cs="Arial"/>
          <w:color w:val="2197D2"/>
          <w:sz w:val="20"/>
          <w:szCs w:val="20"/>
        </w:rPr>
        <w:t xml:space="preserve">  </w:t>
      </w:r>
      <w:r w:rsidR="005B0776" w:rsidRPr="00D97F49">
        <w:rPr>
          <w:rFonts w:ascii="Arial" w:hAnsi="Arial" w:cs="Arial"/>
          <w:sz w:val="18"/>
          <w:szCs w:val="18"/>
        </w:rPr>
        <w:t>B</w:t>
      </w:r>
      <w:r w:rsidR="004177FA" w:rsidRPr="00D97F49">
        <w:rPr>
          <w:rFonts w:ascii="Arial" w:hAnsi="Arial" w:cs="Arial"/>
          <w:sz w:val="18"/>
          <w:szCs w:val="18"/>
        </w:rPr>
        <w:t>u</w:t>
      </w:r>
      <w:proofErr w:type="gramEnd"/>
      <w:r w:rsidR="004177FA" w:rsidRPr="00D97F49">
        <w:rPr>
          <w:rFonts w:ascii="Arial" w:hAnsi="Arial" w:cs="Arial"/>
          <w:sz w:val="18"/>
          <w:szCs w:val="18"/>
        </w:rPr>
        <w:t xml:space="preserve"> postpandemik KYdEF bakımında muhtemelen daha büyük bir rol üstlenecektir.</w:t>
      </w:r>
      <w:r w:rsidR="009C058E" w:rsidRPr="00D97F49">
        <w:rPr>
          <w:rFonts w:ascii="Arial" w:hAnsi="Arial" w:cs="Arial"/>
          <w:sz w:val="18"/>
          <w:szCs w:val="18"/>
        </w:rPr>
        <w:t xml:space="preserve"> Yüksek riskli özellikler</w:t>
      </w:r>
      <w:r w:rsidR="009C058E" w:rsidRPr="00D97F49">
        <w:rPr>
          <w:rFonts w:ascii="Arial" w:hAnsi="Arial" w:cs="Arial"/>
          <w:sz w:val="20"/>
          <w:szCs w:val="20"/>
        </w:rPr>
        <w:t xml:space="preserve"> </w:t>
      </w:r>
      <w:r w:rsidR="009C058E" w:rsidRPr="00A53E8C">
        <w:rPr>
          <w:rFonts w:ascii="Arial" w:hAnsi="Arial" w:cs="Arial"/>
          <w:color w:val="2197D2"/>
          <w:sz w:val="20"/>
          <w:szCs w:val="20"/>
        </w:rPr>
        <w:t>(</w:t>
      </w:r>
      <w:r w:rsidR="009C058E" w:rsidRPr="00716757">
        <w:rPr>
          <w:rFonts w:ascii="Arial" w:hAnsi="Arial" w:cs="Arial"/>
          <w:b/>
          <w:color w:val="FF0000"/>
          <w:sz w:val="20"/>
          <w:szCs w:val="20"/>
          <w:highlight w:val="yellow"/>
          <w:u w:val="single"/>
        </w:rPr>
        <w:t>Figür - 4</w:t>
      </w:r>
      <w:r w:rsidR="009C058E" w:rsidRPr="00A53E8C">
        <w:rPr>
          <w:rFonts w:ascii="Arial" w:hAnsi="Arial" w:cs="Arial"/>
          <w:color w:val="FF0000"/>
          <w:sz w:val="20"/>
          <w:szCs w:val="20"/>
        </w:rPr>
        <w:t xml:space="preserve"> </w:t>
      </w:r>
      <w:r w:rsidR="009C058E" w:rsidRPr="00D97F49">
        <w:rPr>
          <w:rFonts w:ascii="Arial" w:hAnsi="Arial" w:cs="Arial"/>
          <w:sz w:val="18"/>
          <w:szCs w:val="18"/>
        </w:rPr>
        <w:t xml:space="preserve">ve </w:t>
      </w:r>
      <w:r w:rsidR="009C058E" w:rsidRPr="00716757">
        <w:rPr>
          <w:rFonts w:ascii="Arial" w:hAnsi="Arial" w:cs="Arial"/>
          <w:b/>
          <w:color w:val="FF0000"/>
          <w:sz w:val="20"/>
          <w:szCs w:val="20"/>
          <w:highlight w:val="yellow"/>
          <w:u w:val="single"/>
        </w:rPr>
        <w:t>Tablo -6</w:t>
      </w:r>
      <w:r w:rsidR="009C058E" w:rsidRPr="00716757">
        <w:rPr>
          <w:rFonts w:ascii="Arial" w:hAnsi="Arial" w:cs="Arial"/>
          <w:color w:val="2197D2"/>
          <w:sz w:val="20"/>
          <w:szCs w:val="20"/>
          <w:highlight w:val="yellow"/>
        </w:rPr>
        <w:t>'</w:t>
      </w:r>
      <w:r w:rsidR="009C058E" w:rsidRPr="00D97F49">
        <w:rPr>
          <w:rFonts w:ascii="Arial" w:hAnsi="Arial" w:cs="Arial"/>
          <w:sz w:val="20"/>
          <w:szCs w:val="20"/>
        </w:rPr>
        <w:t>da</w:t>
      </w:r>
      <w:r w:rsidR="009C058E" w:rsidRPr="00A53E8C">
        <w:rPr>
          <w:rFonts w:ascii="Arial" w:hAnsi="Arial" w:cs="Arial"/>
          <w:color w:val="2197D2"/>
          <w:sz w:val="20"/>
          <w:szCs w:val="20"/>
        </w:rPr>
        <w:t xml:space="preserve"> </w:t>
      </w:r>
      <w:r w:rsidR="009C058E" w:rsidRPr="00D97F49">
        <w:rPr>
          <w:rFonts w:ascii="Arial" w:hAnsi="Arial" w:cs="Arial"/>
          <w:sz w:val="18"/>
          <w:szCs w:val="18"/>
        </w:rPr>
        <w:t>“</w:t>
      </w:r>
      <w:r w:rsidR="009C058E" w:rsidRPr="00D97F49">
        <w:rPr>
          <w:rFonts w:ascii="Arial" w:hAnsi="Arial" w:cs="Arial"/>
          <w:b/>
          <w:i/>
          <w:sz w:val="18"/>
          <w:szCs w:val="18"/>
        </w:rPr>
        <w:t>I NEED HELP</w:t>
      </w:r>
      <w:r w:rsidR="009C058E" w:rsidRPr="00D97F49">
        <w:rPr>
          <w:rFonts w:ascii="Arial" w:hAnsi="Arial" w:cs="Arial"/>
          <w:sz w:val="18"/>
          <w:szCs w:val="18"/>
        </w:rPr>
        <w:t xml:space="preserve"> ” kısaltması ile uygun bir şekilde özetlenen), </w:t>
      </w:r>
      <w:proofErr w:type="gramStart"/>
      <w:r w:rsidR="009C058E" w:rsidRPr="00D97F49">
        <w:rPr>
          <w:rFonts w:ascii="Arial" w:hAnsi="Arial" w:cs="Arial"/>
          <w:sz w:val="18"/>
          <w:szCs w:val="18"/>
        </w:rPr>
        <w:t>ileri  KY</w:t>
      </w:r>
      <w:proofErr w:type="gramEnd"/>
      <w:r w:rsidR="009C058E" w:rsidRPr="00D97F49">
        <w:rPr>
          <w:rFonts w:ascii="Arial" w:hAnsi="Arial" w:cs="Arial"/>
          <w:sz w:val="18"/>
          <w:szCs w:val="18"/>
        </w:rPr>
        <w:t xml:space="preserve"> konsültasyonu için sevk için değerlendirmeyi tetiklemelidir </w:t>
      </w:r>
      <w:r w:rsidR="009C058E" w:rsidRPr="00A53E8C">
        <w:rPr>
          <w:rFonts w:ascii="Arial" w:hAnsi="Arial" w:cs="Arial"/>
          <w:b/>
          <w:color w:val="FF0000"/>
          <w:sz w:val="20"/>
          <w:szCs w:val="20"/>
          <w:vertAlign w:val="superscript"/>
        </w:rPr>
        <w:t>53</w:t>
      </w:r>
      <w:r w:rsidR="009C058E" w:rsidRPr="00A53E8C">
        <w:rPr>
          <w:rFonts w:ascii="Arial" w:hAnsi="Arial" w:cs="Arial"/>
          <w:color w:val="2197D2"/>
          <w:sz w:val="20"/>
          <w:szCs w:val="20"/>
        </w:rPr>
        <w:t>.</w:t>
      </w:r>
    </w:p>
    <w:p w:rsidR="00606591" w:rsidRDefault="00606591" w:rsidP="00606591">
      <w:pPr>
        <w:autoSpaceDE w:val="0"/>
        <w:autoSpaceDN w:val="0"/>
        <w:adjustRightInd w:val="0"/>
        <w:spacing w:after="0" w:line="240" w:lineRule="auto"/>
        <w:rPr>
          <w:rFonts w:ascii="Arial" w:hAnsi="Arial" w:cs="Arial"/>
          <w:color w:val="2197D2"/>
          <w:sz w:val="20"/>
          <w:szCs w:val="20"/>
        </w:rPr>
      </w:pPr>
    </w:p>
    <w:p w:rsidR="00606591" w:rsidRPr="00606591" w:rsidRDefault="00606591" w:rsidP="00606591">
      <w:pPr>
        <w:autoSpaceDE w:val="0"/>
        <w:autoSpaceDN w:val="0"/>
        <w:adjustRightInd w:val="0"/>
        <w:spacing w:after="0" w:line="240" w:lineRule="auto"/>
        <w:rPr>
          <w:rFonts w:ascii="Times New Roman" w:hAnsi="Times New Roman" w:cs="Times New Roman"/>
          <w:b/>
          <w:color w:val="FF0000"/>
          <w:sz w:val="28"/>
          <w:szCs w:val="28"/>
          <w:u w:val="single"/>
        </w:rPr>
      </w:pPr>
    </w:p>
    <w:p w:rsidR="00606591" w:rsidRDefault="00606591" w:rsidP="00606591">
      <w:pPr>
        <w:autoSpaceDE w:val="0"/>
        <w:autoSpaceDN w:val="0"/>
        <w:adjustRightInd w:val="0"/>
        <w:spacing w:after="0" w:line="240" w:lineRule="auto"/>
        <w:rPr>
          <w:rFonts w:ascii="Times New Roman" w:hAnsi="Times New Roman" w:cs="Times New Roman"/>
          <w:b/>
          <w:sz w:val="36"/>
          <w:szCs w:val="36"/>
        </w:rPr>
      </w:pPr>
    </w:p>
    <w:p w:rsidR="00606591" w:rsidRPr="00606591" w:rsidRDefault="00606591" w:rsidP="0044004F">
      <w:pPr>
        <w:autoSpaceDE w:val="0"/>
        <w:autoSpaceDN w:val="0"/>
        <w:adjustRightInd w:val="0"/>
        <w:spacing w:after="0" w:line="240" w:lineRule="auto"/>
        <w:rPr>
          <w:rFonts w:ascii="Times New Roman" w:hAnsi="Times New Roman" w:cs="Times New Roman"/>
          <w:b/>
          <w:i/>
          <w:sz w:val="36"/>
          <w:szCs w:val="36"/>
        </w:rPr>
      </w:pPr>
    </w:p>
    <w:p w:rsidR="00606591" w:rsidRPr="00606591" w:rsidRDefault="00606591" w:rsidP="00606591">
      <w:pPr>
        <w:autoSpaceDE w:val="0"/>
        <w:autoSpaceDN w:val="0"/>
        <w:adjustRightInd w:val="0"/>
        <w:spacing w:after="0" w:line="240" w:lineRule="auto"/>
        <w:rPr>
          <w:rFonts w:ascii="Arial" w:hAnsi="Arial" w:cs="Arial"/>
          <w:color w:val="2197D2"/>
          <w:sz w:val="20"/>
          <w:szCs w:val="20"/>
        </w:rPr>
      </w:pPr>
    </w:p>
    <w:p w:rsidR="00C65A32" w:rsidRDefault="00C65A32" w:rsidP="003E3995">
      <w:pPr>
        <w:pStyle w:val="ListeParagraf"/>
        <w:ind w:left="360"/>
        <w:rPr>
          <w:rFonts w:ascii="Times New Roman" w:hAnsi="Times New Roman" w:cs="Times New Roman"/>
          <w:b/>
          <w:color w:val="FF0000"/>
          <w:sz w:val="28"/>
          <w:szCs w:val="28"/>
          <w:u w:val="single"/>
        </w:rPr>
      </w:pPr>
    </w:p>
    <w:p w:rsidR="00C65A32" w:rsidRDefault="00C65A32" w:rsidP="003E3995">
      <w:pPr>
        <w:pStyle w:val="ListeParagraf"/>
        <w:ind w:left="360"/>
        <w:rPr>
          <w:rFonts w:ascii="Times New Roman" w:hAnsi="Times New Roman" w:cs="Times New Roman"/>
          <w:b/>
          <w:color w:val="FF0000"/>
          <w:sz w:val="28"/>
          <w:szCs w:val="28"/>
          <w:u w:val="single"/>
        </w:rPr>
      </w:pPr>
    </w:p>
    <w:p w:rsidR="003E3995" w:rsidRPr="00C65A32" w:rsidRDefault="00C65A32" w:rsidP="003E3995">
      <w:pPr>
        <w:pStyle w:val="ListeParagraf"/>
        <w:ind w:left="360"/>
        <w:rPr>
          <w:rFonts w:ascii="Times New Roman" w:hAnsi="Times New Roman" w:cs="Times New Roman"/>
          <w:b/>
          <w:color w:val="FF0000"/>
          <w:sz w:val="44"/>
          <w:szCs w:val="44"/>
          <w:u w:val="single"/>
        </w:rPr>
      </w:pPr>
      <w:r w:rsidRPr="00C65A32">
        <w:rPr>
          <w:rFonts w:ascii="Times New Roman" w:hAnsi="Times New Roman" w:cs="Times New Roman"/>
          <w:b/>
          <w:color w:val="FF0000"/>
          <w:sz w:val="28"/>
          <w:szCs w:val="28"/>
          <w:u w:val="single"/>
        </w:rPr>
        <w:t>Figü</w:t>
      </w:r>
      <w:r>
        <w:rPr>
          <w:rFonts w:ascii="Times New Roman" w:hAnsi="Times New Roman" w:cs="Times New Roman"/>
          <w:b/>
          <w:color w:val="FF0000"/>
          <w:sz w:val="28"/>
          <w:szCs w:val="28"/>
          <w:u w:val="single"/>
        </w:rPr>
        <w:t>r</w:t>
      </w:r>
      <w:r w:rsidRPr="00C65A32">
        <w:rPr>
          <w:rFonts w:ascii="Times New Roman" w:hAnsi="Times New Roman" w:cs="Times New Roman"/>
          <w:b/>
          <w:color w:val="FF0000"/>
          <w:sz w:val="28"/>
          <w:szCs w:val="28"/>
          <w:u w:val="single"/>
        </w:rPr>
        <w:t xml:space="preserve"> -4:</w:t>
      </w:r>
      <w:r>
        <w:rPr>
          <w:rFonts w:ascii="Times New Roman" w:hAnsi="Times New Roman" w:cs="Times New Roman"/>
          <w:b/>
          <w:color w:val="FF0000"/>
          <w:sz w:val="44"/>
          <w:szCs w:val="44"/>
          <w:u w:val="single"/>
        </w:rPr>
        <w:t xml:space="preserve"> </w:t>
      </w:r>
      <w:r w:rsidRPr="00C65A32">
        <w:rPr>
          <w:rFonts w:ascii="Times New Roman" w:hAnsi="Times New Roman" w:cs="Times New Roman"/>
          <w:b/>
          <w:sz w:val="20"/>
          <w:szCs w:val="20"/>
        </w:rPr>
        <w:t>KYdEF Teşhisinin Ardından Test ve İlaç Titrasyonu</w:t>
      </w:r>
      <w:r w:rsidR="00D97F49">
        <w:rPr>
          <w:rFonts w:ascii="Times New Roman" w:hAnsi="Times New Roman" w:cs="Times New Roman"/>
          <w:b/>
          <w:sz w:val="20"/>
          <w:szCs w:val="20"/>
        </w:rPr>
        <w:t>.</w:t>
      </w:r>
    </w:p>
    <w:p w:rsidR="002E6D57" w:rsidRDefault="002E6D57" w:rsidP="002E6D57">
      <w:pPr>
        <w:autoSpaceDE w:val="0"/>
        <w:autoSpaceDN w:val="0"/>
        <w:adjustRightInd w:val="0"/>
        <w:spacing w:after="0" w:line="240" w:lineRule="auto"/>
        <w:rPr>
          <w:rFonts w:ascii="AdvOTf2345705" w:hAnsi="AdvOTf2345705" w:cs="AdvOTf2345705"/>
          <w:b/>
          <w:color w:val="FF0000"/>
          <w:sz w:val="15"/>
          <w:szCs w:val="15"/>
        </w:rPr>
      </w:pPr>
    </w:p>
    <w:p w:rsidR="00C65A32" w:rsidRPr="00C65A32" w:rsidRDefault="00625C2B" w:rsidP="00C65A32">
      <w:pPr>
        <w:pBdr>
          <w:bottom w:val="single" w:sz="4" w:space="1" w:color="auto"/>
        </w:pBdr>
        <w:autoSpaceDE w:val="0"/>
        <w:autoSpaceDN w:val="0"/>
        <w:adjustRightInd w:val="0"/>
        <w:spacing w:after="0" w:line="240" w:lineRule="auto"/>
        <w:rPr>
          <w:rFonts w:ascii="AdvOTf2345705" w:hAnsi="AdvOTf2345705" w:cs="AdvOTf2345705"/>
          <w:b/>
          <w:color w:val="FF0000"/>
          <w:sz w:val="36"/>
          <w:szCs w:val="36"/>
        </w:rPr>
      </w:pPr>
      <w:r>
        <w:rPr>
          <w:rFonts w:ascii="AdvOTf2345705" w:hAnsi="AdvOTf2345705" w:cs="AdvOTf2345705"/>
          <w:b/>
          <w:noProof/>
          <w:color w:val="FF0000"/>
          <w:sz w:val="36"/>
          <w:szCs w:val="36"/>
          <w:lang w:eastAsia="tr-TR"/>
        </w:rPr>
        <w:drawing>
          <wp:inline distT="0" distB="0" distL="0" distR="0" wp14:anchorId="7EC20F39">
            <wp:extent cx="6096635" cy="34296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65A32" w:rsidRDefault="00C65A32" w:rsidP="002E6D57">
      <w:pPr>
        <w:autoSpaceDE w:val="0"/>
        <w:autoSpaceDN w:val="0"/>
        <w:adjustRightInd w:val="0"/>
        <w:spacing w:after="0" w:line="240" w:lineRule="auto"/>
        <w:rPr>
          <w:rFonts w:ascii="AdvOTf2345705" w:hAnsi="AdvOTf2345705" w:cs="AdvOTf2345705"/>
          <w:b/>
          <w:color w:val="FF0000"/>
          <w:sz w:val="15"/>
          <w:szCs w:val="15"/>
        </w:rPr>
      </w:pPr>
    </w:p>
    <w:p w:rsidR="00C65A32" w:rsidRDefault="00C65A32" w:rsidP="002E6D57">
      <w:pPr>
        <w:autoSpaceDE w:val="0"/>
        <w:autoSpaceDN w:val="0"/>
        <w:adjustRightInd w:val="0"/>
        <w:spacing w:after="0" w:line="240" w:lineRule="auto"/>
        <w:rPr>
          <w:rFonts w:ascii="AdvOTf2345705" w:hAnsi="AdvOTf2345705" w:cs="AdvOTf2345705"/>
          <w:b/>
          <w:color w:val="FF0000"/>
          <w:sz w:val="15"/>
          <w:szCs w:val="15"/>
        </w:rPr>
      </w:pPr>
    </w:p>
    <w:p w:rsidR="00C65A32" w:rsidRDefault="00C65A32" w:rsidP="002E6D57">
      <w:pPr>
        <w:autoSpaceDE w:val="0"/>
        <w:autoSpaceDN w:val="0"/>
        <w:adjustRightInd w:val="0"/>
        <w:spacing w:after="0" w:line="240" w:lineRule="auto"/>
        <w:rPr>
          <w:rFonts w:ascii="AdvOTf2345705" w:hAnsi="AdvOTf2345705" w:cs="AdvOTf2345705"/>
          <w:b/>
          <w:color w:val="FF0000"/>
          <w:sz w:val="15"/>
          <w:szCs w:val="15"/>
        </w:rPr>
      </w:pPr>
    </w:p>
    <w:p w:rsidR="007E1500" w:rsidRDefault="007E1500" w:rsidP="002E6D57">
      <w:pPr>
        <w:autoSpaceDE w:val="0"/>
        <w:autoSpaceDN w:val="0"/>
        <w:adjustRightInd w:val="0"/>
        <w:spacing w:after="0" w:line="240" w:lineRule="auto"/>
        <w:rPr>
          <w:rFonts w:ascii="AdvOTf2345705" w:hAnsi="AdvOTf2345705" w:cs="AdvOTf2345705"/>
          <w:b/>
          <w:color w:val="FF0000"/>
          <w:sz w:val="15"/>
          <w:szCs w:val="15"/>
        </w:rPr>
      </w:pPr>
    </w:p>
    <w:p w:rsidR="007E1500" w:rsidRPr="00D97F49" w:rsidRDefault="007E1500" w:rsidP="002E6D57">
      <w:pPr>
        <w:autoSpaceDE w:val="0"/>
        <w:autoSpaceDN w:val="0"/>
        <w:adjustRightInd w:val="0"/>
        <w:spacing w:after="0" w:line="240" w:lineRule="auto"/>
        <w:rPr>
          <w:rFonts w:ascii="Times New Roman" w:hAnsi="Times New Roman" w:cs="Times New Roman"/>
          <w:b/>
          <w:sz w:val="24"/>
          <w:szCs w:val="24"/>
        </w:rPr>
      </w:pPr>
      <w:r w:rsidRPr="00D97F49">
        <w:rPr>
          <w:rFonts w:ascii="Times New Roman" w:hAnsi="Times New Roman" w:cs="Times New Roman"/>
          <w:b/>
          <w:sz w:val="24"/>
          <w:szCs w:val="24"/>
        </w:rPr>
        <w:t xml:space="preserve">Görüntüleme - </w:t>
      </w:r>
      <w:r w:rsidRPr="00D97F49">
        <w:rPr>
          <w:rFonts w:ascii="Times New Roman" w:hAnsi="Times New Roman" w:cs="Times New Roman"/>
          <w:b/>
          <w:i/>
          <w:sz w:val="24"/>
          <w:szCs w:val="24"/>
        </w:rPr>
        <w:t xml:space="preserve">Ne </w:t>
      </w:r>
      <w:proofErr w:type="gramStart"/>
      <w:r w:rsidRPr="00D97F49">
        <w:rPr>
          <w:rFonts w:ascii="Times New Roman" w:hAnsi="Times New Roman" w:cs="Times New Roman"/>
          <w:b/>
          <w:i/>
          <w:sz w:val="24"/>
          <w:szCs w:val="24"/>
        </w:rPr>
        <w:t>Zaman  Ekokardiyogram</w:t>
      </w:r>
      <w:proofErr w:type="gramEnd"/>
      <w:r w:rsidRPr="00D97F49">
        <w:rPr>
          <w:rFonts w:ascii="Times New Roman" w:hAnsi="Times New Roman" w:cs="Times New Roman"/>
          <w:b/>
          <w:i/>
          <w:sz w:val="24"/>
          <w:szCs w:val="24"/>
        </w:rPr>
        <w:t xml:space="preserve"> İste</w:t>
      </w:r>
      <w:r w:rsidR="00923B9A" w:rsidRPr="00D97F49">
        <w:rPr>
          <w:rFonts w:ascii="Times New Roman" w:hAnsi="Times New Roman" w:cs="Times New Roman"/>
          <w:b/>
          <w:i/>
          <w:sz w:val="24"/>
          <w:szCs w:val="24"/>
        </w:rPr>
        <w:t>n</w:t>
      </w:r>
      <w:r w:rsidRPr="00D97F49">
        <w:rPr>
          <w:rFonts w:ascii="Times New Roman" w:hAnsi="Times New Roman" w:cs="Times New Roman"/>
          <w:b/>
          <w:i/>
          <w:sz w:val="24"/>
          <w:szCs w:val="24"/>
        </w:rPr>
        <w:t>meli</w:t>
      </w:r>
    </w:p>
    <w:p w:rsidR="007E1500" w:rsidRPr="007E1500" w:rsidRDefault="007E1500" w:rsidP="002E6D57">
      <w:pPr>
        <w:autoSpaceDE w:val="0"/>
        <w:autoSpaceDN w:val="0"/>
        <w:adjustRightInd w:val="0"/>
        <w:spacing w:after="0" w:line="240" w:lineRule="auto"/>
        <w:rPr>
          <w:rFonts w:ascii="Times New Roman" w:hAnsi="Times New Roman" w:cs="Times New Roman"/>
          <w:b/>
          <w:i/>
          <w:color w:val="0070C0"/>
          <w:sz w:val="24"/>
          <w:szCs w:val="24"/>
        </w:rPr>
      </w:pPr>
    </w:p>
    <w:p w:rsidR="002E6D57" w:rsidRPr="00D97F49" w:rsidRDefault="007E1500" w:rsidP="002E6D57">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 xml:space="preserve">Mümkün olduğunda </w:t>
      </w:r>
      <w:r w:rsidR="00FB0888" w:rsidRPr="00D97F49">
        <w:rPr>
          <w:rFonts w:ascii="Arial" w:hAnsi="Arial" w:cs="Arial"/>
          <w:sz w:val="18"/>
          <w:szCs w:val="18"/>
        </w:rPr>
        <w:t>‘</w:t>
      </w:r>
      <w:r w:rsidR="00C70BBB" w:rsidRPr="00D97F49">
        <w:rPr>
          <w:rFonts w:ascii="Arial" w:hAnsi="Arial" w:cs="Arial"/>
          <w:sz w:val="18"/>
          <w:szCs w:val="18"/>
        </w:rPr>
        <w:t>geril</w:t>
      </w:r>
      <w:r w:rsidR="00FB0888" w:rsidRPr="00D97F49">
        <w:rPr>
          <w:rFonts w:ascii="Arial" w:hAnsi="Arial" w:cs="Arial"/>
          <w:sz w:val="18"/>
          <w:szCs w:val="18"/>
        </w:rPr>
        <w:t>me’</w:t>
      </w:r>
      <w:r w:rsidR="00FF3B9C" w:rsidRPr="00D97F49">
        <w:rPr>
          <w:rFonts w:ascii="Arial" w:hAnsi="Arial" w:cs="Arial"/>
          <w:sz w:val="18"/>
          <w:szCs w:val="18"/>
        </w:rPr>
        <w:t xml:space="preserve"> (‘</w:t>
      </w:r>
      <w:r w:rsidR="00FF3B9C" w:rsidRPr="00D97F49">
        <w:rPr>
          <w:rFonts w:ascii="Arial" w:hAnsi="Arial" w:cs="Arial"/>
          <w:i/>
          <w:sz w:val="18"/>
          <w:szCs w:val="18"/>
        </w:rPr>
        <w:t>strain</w:t>
      </w:r>
      <w:r w:rsidR="00FF3B9C" w:rsidRPr="00D97F49">
        <w:rPr>
          <w:rFonts w:ascii="Arial" w:hAnsi="Arial" w:cs="Arial"/>
          <w:sz w:val="18"/>
          <w:szCs w:val="18"/>
        </w:rPr>
        <w:t xml:space="preserve">’) </w:t>
      </w:r>
      <w:r w:rsidRPr="00D97F49">
        <w:rPr>
          <w:rFonts w:ascii="Arial" w:hAnsi="Arial" w:cs="Arial"/>
          <w:sz w:val="18"/>
          <w:szCs w:val="18"/>
        </w:rPr>
        <w:t xml:space="preserve"> </w:t>
      </w:r>
      <w:r w:rsidR="00263334" w:rsidRPr="00D97F49">
        <w:rPr>
          <w:rFonts w:ascii="Arial" w:hAnsi="Arial" w:cs="Arial"/>
          <w:sz w:val="18"/>
          <w:szCs w:val="18"/>
        </w:rPr>
        <w:t>görüntüleme</w:t>
      </w:r>
      <w:r w:rsidR="00C70BBB" w:rsidRPr="00D97F49">
        <w:rPr>
          <w:rFonts w:ascii="Arial" w:hAnsi="Arial" w:cs="Arial"/>
          <w:sz w:val="18"/>
          <w:szCs w:val="18"/>
        </w:rPr>
        <w:t xml:space="preserve"> </w:t>
      </w:r>
      <w:r w:rsidR="00FF3B9C" w:rsidRPr="00D97F49">
        <w:rPr>
          <w:rFonts w:ascii="Arial" w:hAnsi="Arial" w:cs="Arial"/>
          <w:sz w:val="18"/>
          <w:szCs w:val="18"/>
        </w:rPr>
        <w:t xml:space="preserve">ile </w:t>
      </w:r>
      <w:r w:rsidR="00C70BBB" w:rsidRPr="00D97F49">
        <w:rPr>
          <w:rFonts w:ascii="Arial" w:hAnsi="Arial" w:cs="Arial"/>
          <w:sz w:val="18"/>
          <w:szCs w:val="18"/>
        </w:rPr>
        <w:t>ekokardiyogram    (‘</w:t>
      </w:r>
      <w:r w:rsidR="00C70BBB" w:rsidRPr="00D97F49">
        <w:rPr>
          <w:rFonts w:ascii="Arial" w:hAnsi="Arial" w:cs="Arial"/>
          <w:i/>
          <w:sz w:val="18"/>
          <w:szCs w:val="18"/>
        </w:rPr>
        <w:t>strain</w:t>
      </w:r>
      <w:r w:rsidR="00C70BBB" w:rsidRPr="00D97F49">
        <w:rPr>
          <w:rFonts w:ascii="Arial" w:hAnsi="Arial" w:cs="Arial"/>
          <w:sz w:val="18"/>
          <w:szCs w:val="18"/>
        </w:rPr>
        <w:t>’  – lokal kısalan, kalınlalaşan ve uzayan miyokardiyumu</w:t>
      </w:r>
      <w:r w:rsidR="00FF3B9C" w:rsidRPr="00D97F49">
        <w:rPr>
          <w:rFonts w:ascii="Arial" w:hAnsi="Arial" w:cs="Arial"/>
          <w:sz w:val="18"/>
          <w:szCs w:val="18"/>
        </w:rPr>
        <w:t xml:space="preserve"> tanımlamak için kullanılmıştır</w:t>
      </w:r>
      <w:r w:rsidR="00C70BBB" w:rsidRPr="00D97F49">
        <w:rPr>
          <w:rFonts w:ascii="Arial" w:hAnsi="Arial" w:cs="Arial"/>
          <w:sz w:val="18"/>
          <w:szCs w:val="18"/>
        </w:rPr>
        <w:t>)</w:t>
      </w:r>
      <w:r w:rsidR="00263334" w:rsidRPr="00D97F49">
        <w:rPr>
          <w:rFonts w:ascii="Arial" w:hAnsi="Arial" w:cs="Arial"/>
          <w:sz w:val="18"/>
          <w:szCs w:val="18"/>
        </w:rPr>
        <w:t xml:space="preserve"> </w:t>
      </w:r>
      <w:r w:rsidRPr="00D97F49">
        <w:rPr>
          <w:rFonts w:ascii="Arial" w:hAnsi="Arial" w:cs="Arial"/>
          <w:sz w:val="18"/>
          <w:szCs w:val="18"/>
        </w:rPr>
        <w:t>,</w:t>
      </w:r>
      <w:r w:rsidR="00263334" w:rsidRPr="00D97F49">
        <w:rPr>
          <w:rFonts w:ascii="Arial" w:hAnsi="Arial" w:cs="Arial"/>
          <w:sz w:val="18"/>
          <w:szCs w:val="18"/>
        </w:rPr>
        <w:t xml:space="preserve"> SVEF, diyastolik fonksiyon, </w:t>
      </w:r>
      <w:proofErr w:type="gramStart"/>
      <w:r w:rsidR="00253C05" w:rsidRPr="00D97F49">
        <w:rPr>
          <w:rFonts w:ascii="Arial" w:hAnsi="Arial" w:cs="Arial"/>
          <w:sz w:val="18"/>
          <w:szCs w:val="18"/>
        </w:rPr>
        <w:t xml:space="preserve">boşluk </w:t>
      </w:r>
      <w:r w:rsidR="00263334" w:rsidRPr="00D97F49">
        <w:rPr>
          <w:rFonts w:ascii="Arial" w:hAnsi="Arial" w:cs="Arial"/>
          <w:sz w:val="18"/>
          <w:szCs w:val="18"/>
        </w:rPr>
        <w:t xml:space="preserve"> boyutu</w:t>
      </w:r>
      <w:proofErr w:type="gramEnd"/>
      <w:r w:rsidR="00263334" w:rsidRPr="00D97F49">
        <w:rPr>
          <w:rFonts w:ascii="Arial" w:hAnsi="Arial" w:cs="Arial"/>
          <w:sz w:val="18"/>
          <w:szCs w:val="18"/>
        </w:rPr>
        <w:t>, ventriküler duvar kalınlığı, kapak anormallikleri ve tahmini sağ ventrikül sistolik basıncı, santral venöz basınç ve SV dolum basınçları dahil  hemodinamik parametre</w:t>
      </w:r>
      <w:r w:rsidR="00FF3B9C" w:rsidRPr="00D97F49">
        <w:rPr>
          <w:rFonts w:ascii="Arial" w:hAnsi="Arial" w:cs="Arial"/>
          <w:sz w:val="18"/>
          <w:szCs w:val="18"/>
        </w:rPr>
        <w:t>leri değerlendirmek için olay KY</w:t>
      </w:r>
      <w:r w:rsidR="00253C05" w:rsidRPr="00D97F49">
        <w:rPr>
          <w:rFonts w:ascii="Arial" w:hAnsi="Arial" w:cs="Arial"/>
          <w:sz w:val="18"/>
          <w:szCs w:val="18"/>
        </w:rPr>
        <w:t xml:space="preserve"> vakası</w:t>
      </w:r>
      <w:r w:rsidR="00263334" w:rsidRPr="00D97F49">
        <w:rPr>
          <w:rFonts w:ascii="Arial" w:hAnsi="Arial" w:cs="Arial"/>
          <w:sz w:val="18"/>
          <w:szCs w:val="18"/>
        </w:rPr>
        <w:t xml:space="preserve"> olan hastanın değerlendirilmesinde tavsiye edilir.</w:t>
      </w:r>
    </w:p>
    <w:p w:rsidR="00F64A40" w:rsidRPr="00D97F49" w:rsidRDefault="00F64A40" w:rsidP="006F7613">
      <w:pPr>
        <w:pStyle w:val="ListeParagraf"/>
        <w:numPr>
          <w:ilvl w:val="0"/>
          <w:numId w:val="28"/>
        </w:num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 xml:space="preserve">3 ila 6 ay boyunca </w:t>
      </w:r>
      <w:proofErr w:type="gramStart"/>
      <w:r w:rsidRPr="00D97F49">
        <w:rPr>
          <w:rFonts w:ascii="Arial" w:hAnsi="Arial" w:cs="Arial"/>
          <w:sz w:val="18"/>
          <w:szCs w:val="18"/>
        </w:rPr>
        <w:t>optimal</w:t>
      </w:r>
      <w:proofErr w:type="gramEnd"/>
      <w:r w:rsidRPr="00D97F49">
        <w:rPr>
          <w:rFonts w:ascii="Arial" w:hAnsi="Arial" w:cs="Arial"/>
          <w:sz w:val="18"/>
          <w:szCs w:val="18"/>
        </w:rPr>
        <w:t xml:space="preserve"> </w:t>
      </w:r>
      <w:r w:rsidR="00253C05" w:rsidRPr="00D97F49">
        <w:rPr>
          <w:rFonts w:ascii="Arial" w:hAnsi="Arial" w:cs="Arial"/>
          <w:sz w:val="18"/>
          <w:szCs w:val="18"/>
        </w:rPr>
        <w:t>KYTT</w:t>
      </w:r>
      <w:r w:rsidRPr="00D97F49">
        <w:rPr>
          <w:rFonts w:ascii="Arial" w:hAnsi="Arial" w:cs="Arial"/>
          <w:sz w:val="18"/>
          <w:szCs w:val="18"/>
        </w:rPr>
        <w:t xml:space="preserve"> dozlarına ulaşıldığında, cihaz tedavileri (ICD, CRT veya transkateter mitral kapak onarımı) veya ileri tedaviler için sevk (ventriküler destek cihazı veya transplant) ile ilgili kararlar vermede, tekrar görüntüleme faydalı olabilir.</w:t>
      </w:r>
    </w:p>
    <w:p w:rsidR="00D1235D" w:rsidRPr="00D97F49" w:rsidRDefault="00D1235D" w:rsidP="002E6D57">
      <w:pPr>
        <w:autoSpaceDE w:val="0"/>
        <w:autoSpaceDN w:val="0"/>
        <w:adjustRightInd w:val="0"/>
        <w:spacing w:after="0" w:line="240" w:lineRule="auto"/>
        <w:rPr>
          <w:rFonts w:ascii="Arial" w:hAnsi="Arial" w:cs="Arial"/>
          <w:sz w:val="18"/>
          <w:szCs w:val="18"/>
        </w:rPr>
      </w:pPr>
    </w:p>
    <w:p w:rsidR="00D1235D" w:rsidRPr="00D97F49" w:rsidRDefault="00D1235D" w:rsidP="006F7613">
      <w:pPr>
        <w:pStyle w:val="ListeParagraf"/>
        <w:numPr>
          <w:ilvl w:val="0"/>
          <w:numId w:val="26"/>
        </w:num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Bazı hastalarda, SV remodelinginin daha da ilerleyebileceğine dair bir beklenti varsa, bu tür kararlar için daha uzun süre beklemek mantıklı olabilir.</w:t>
      </w:r>
      <w:r w:rsidR="00C34DA7" w:rsidRPr="00D97F49">
        <w:rPr>
          <w:sz w:val="18"/>
          <w:szCs w:val="18"/>
        </w:rPr>
        <w:t xml:space="preserve"> </w:t>
      </w:r>
      <w:r w:rsidR="00C34DA7" w:rsidRPr="00D97F49">
        <w:rPr>
          <w:rFonts w:ascii="Arial" w:hAnsi="Arial" w:cs="Arial"/>
          <w:sz w:val="18"/>
          <w:szCs w:val="18"/>
        </w:rPr>
        <w:t xml:space="preserve">Örneğin PROVE-HF çalışmasında, bazı </w:t>
      </w:r>
      <w:r w:rsidR="00A4709F" w:rsidRPr="00D97F49">
        <w:rPr>
          <w:rFonts w:ascii="Arial" w:hAnsi="Arial" w:cs="Arial"/>
          <w:sz w:val="18"/>
          <w:szCs w:val="18"/>
        </w:rPr>
        <w:t>hastalarda SVEF'de</w:t>
      </w:r>
      <w:r w:rsidR="00C34DA7" w:rsidRPr="00D97F49">
        <w:rPr>
          <w:rFonts w:ascii="Arial" w:hAnsi="Arial" w:cs="Arial"/>
          <w:sz w:val="18"/>
          <w:szCs w:val="18"/>
        </w:rPr>
        <w:t xml:space="preserve"> artışlar ve SV </w:t>
      </w:r>
      <w:r w:rsidR="00A4709F" w:rsidRPr="00D97F49">
        <w:rPr>
          <w:rFonts w:ascii="Arial" w:hAnsi="Arial" w:cs="Arial"/>
          <w:sz w:val="18"/>
          <w:szCs w:val="18"/>
        </w:rPr>
        <w:t>volumunda</w:t>
      </w:r>
      <w:r w:rsidR="00C34DA7" w:rsidRPr="00D97F49">
        <w:rPr>
          <w:rFonts w:ascii="Arial" w:hAnsi="Arial" w:cs="Arial"/>
          <w:sz w:val="18"/>
          <w:szCs w:val="18"/>
        </w:rPr>
        <w:t xml:space="preserve"> azalma 12 aydan fazla sürmüştür</w:t>
      </w:r>
      <w:r w:rsidR="00C34DA7" w:rsidRPr="00192DA0">
        <w:rPr>
          <w:rFonts w:ascii="Arial" w:hAnsi="Arial" w:cs="Arial"/>
          <w:color w:val="0070C0"/>
          <w:sz w:val="20"/>
          <w:szCs w:val="20"/>
        </w:rPr>
        <w:t xml:space="preserve"> </w:t>
      </w:r>
      <w:r w:rsidR="00C34DA7" w:rsidRPr="00192DA0">
        <w:rPr>
          <w:rFonts w:ascii="Arial" w:hAnsi="Arial" w:cs="Arial"/>
          <w:b/>
          <w:color w:val="FF0000"/>
          <w:sz w:val="20"/>
          <w:szCs w:val="20"/>
          <w:vertAlign w:val="superscript"/>
        </w:rPr>
        <w:t>11</w:t>
      </w:r>
      <w:r w:rsidR="00C34DA7" w:rsidRPr="00192DA0">
        <w:rPr>
          <w:rFonts w:ascii="Arial" w:hAnsi="Arial" w:cs="Arial"/>
          <w:color w:val="0070C0"/>
          <w:sz w:val="20"/>
          <w:szCs w:val="20"/>
        </w:rPr>
        <w:t>.</w:t>
      </w:r>
      <w:r w:rsidR="008110DD" w:rsidRPr="008110DD">
        <w:t xml:space="preserve"> </w:t>
      </w:r>
      <w:r w:rsidR="008110DD" w:rsidRPr="00D97F49">
        <w:rPr>
          <w:rFonts w:ascii="Arial" w:hAnsi="Arial" w:cs="Arial"/>
          <w:sz w:val="18"/>
          <w:szCs w:val="18"/>
        </w:rPr>
        <w:t xml:space="preserve">Klinik durumda önemli değişiklikler olduğunda tekrar görüntüleme de düşünülebilir </w:t>
      </w:r>
      <w:r w:rsidR="008110DD" w:rsidRPr="00D97F49">
        <w:rPr>
          <w:rFonts w:ascii="Arial" w:hAnsi="Arial" w:cs="Arial"/>
          <w:b/>
          <w:sz w:val="18"/>
          <w:szCs w:val="18"/>
          <w:vertAlign w:val="superscript"/>
        </w:rPr>
        <w:t>3</w:t>
      </w:r>
      <w:r w:rsidR="008110DD" w:rsidRPr="00D97F49">
        <w:rPr>
          <w:rFonts w:ascii="Arial" w:hAnsi="Arial" w:cs="Arial"/>
          <w:sz w:val="18"/>
          <w:szCs w:val="18"/>
        </w:rPr>
        <w:t>.</w:t>
      </w:r>
      <w:r w:rsidR="008110DD" w:rsidRPr="00D97F49">
        <w:rPr>
          <w:sz w:val="18"/>
          <w:szCs w:val="18"/>
        </w:rPr>
        <w:t xml:space="preserve"> </w:t>
      </w:r>
      <w:r w:rsidR="00C1797D" w:rsidRPr="00D97F49">
        <w:rPr>
          <w:rFonts w:ascii="Arial" w:hAnsi="Arial" w:cs="Arial"/>
          <w:sz w:val="18"/>
          <w:szCs w:val="18"/>
        </w:rPr>
        <w:t xml:space="preserve">Klinik durumda değişiklik veya başka bir risk sinyalinin olmadığı durumlarda rutin </w:t>
      </w:r>
      <w:proofErr w:type="gramStart"/>
      <w:r w:rsidR="00C1797D" w:rsidRPr="00D97F49">
        <w:rPr>
          <w:rFonts w:ascii="Arial" w:hAnsi="Arial" w:cs="Arial"/>
          <w:sz w:val="18"/>
          <w:szCs w:val="18"/>
        </w:rPr>
        <w:t>izleme  ekokardiyogramları</w:t>
      </w:r>
      <w:proofErr w:type="gramEnd"/>
      <w:r w:rsidR="00C1797D" w:rsidRPr="00D97F49">
        <w:rPr>
          <w:rFonts w:ascii="Arial" w:hAnsi="Arial" w:cs="Arial"/>
          <w:sz w:val="18"/>
          <w:szCs w:val="18"/>
        </w:rPr>
        <w:t xml:space="preserve"> (örneğin yıllık olarak) garanti edilmez.</w:t>
      </w:r>
    </w:p>
    <w:p w:rsidR="00C1797D" w:rsidRPr="00C1797D" w:rsidRDefault="001A5D3F" w:rsidP="002E6D57">
      <w:pPr>
        <w:autoSpaceDE w:val="0"/>
        <w:autoSpaceDN w:val="0"/>
        <w:adjustRightInd w:val="0"/>
        <w:spacing w:after="0" w:line="240" w:lineRule="auto"/>
        <w:rPr>
          <w:rFonts w:ascii="Arial" w:hAnsi="Arial" w:cs="Arial"/>
          <w:color w:val="0070C0"/>
          <w:sz w:val="20"/>
          <w:szCs w:val="20"/>
        </w:rPr>
      </w:pPr>
      <w:proofErr w:type="gramStart"/>
      <w:r w:rsidRPr="00D97F49">
        <w:rPr>
          <w:rFonts w:ascii="Arial" w:hAnsi="Arial" w:cs="Arial"/>
          <w:sz w:val="18"/>
          <w:szCs w:val="18"/>
        </w:rPr>
        <w:t>Ekokardiyografi  S</w:t>
      </w:r>
      <w:r w:rsidR="00C1797D" w:rsidRPr="00D97F49">
        <w:rPr>
          <w:rFonts w:ascii="Arial" w:hAnsi="Arial" w:cs="Arial"/>
          <w:sz w:val="18"/>
          <w:szCs w:val="18"/>
        </w:rPr>
        <w:t>VEF</w:t>
      </w:r>
      <w:r w:rsidRPr="00D97F49">
        <w:rPr>
          <w:rFonts w:ascii="Arial" w:hAnsi="Arial" w:cs="Arial"/>
          <w:sz w:val="18"/>
          <w:szCs w:val="18"/>
        </w:rPr>
        <w:t>’nin</w:t>
      </w:r>
      <w:proofErr w:type="gramEnd"/>
      <w:r w:rsidRPr="00D97F49">
        <w:rPr>
          <w:rFonts w:ascii="Arial" w:hAnsi="Arial" w:cs="Arial"/>
          <w:sz w:val="18"/>
          <w:szCs w:val="18"/>
        </w:rPr>
        <w:t xml:space="preserve"> </w:t>
      </w:r>
      <w:r w:rsidR="00C1797D" w:rsidRPr="00D97F49">
        <w:rPr>
          <w:rFonts w:ascii="Arial" w:hAnsi="Arial" w:cs="Arial"/>
          <w:sz w:val="18"/>
          <w:szCs w:val="18"/>
        </w:rPr>
        <w:t xml:space="preserve"> değerlendirmesi</w:t>
      </w:r>
      <w:r w:rsidRPr="00D97F49">
        <w:rPr>
          <w:rFonts w:ascii="Arial" w:hAnsi="Arial" w:cs="Arial"/>
          <w:sz w:val="18"/>
          <w:szCs w:val="18"/>
        </w:rPr>
        <w:t>ni</w:t>
      </w:r>
      <w:r w:rsidR="00C1797D" w:rsidRPr="00D97F49">
        <w:rPr>
          <w:rFonts w:ascii="Arial" w:hAnsi="Arial" w:cs="Arial"/>
          <w:sz w:val="18"/>
          <w:szCs w:val="18"/>
        </w:rPr>
        <w:t xml:space="preserve"> sağla</w:t>
      </w:r>
      <w:r w:rsidRPr="00D97F49">
        <w:rPr>
          <w:rFonts w:ascii="Arial" w:hAnsi="Arial" w:cs="Arial"/>
          <w:sz w:val="18"/>
          <w:szCs w:val="18"/>
        </w:rPr>
        <w:t>ya</w:t>
      </w:r>
      <w:r w:rsidR="00C1797D" w:rsidRPr="00D97F49">
        <w:rPr>
          <w:rFonts w:ascii="Arial" w:hAnsi="Arial" w:cs="Arial"/>
          <w:sz w:val="18"/>
          <w:szCs w:val="18"/>
        </w:rPr>
        <w:t>mazsa, kılavuzlar, radyonüklid ventrikülografi veya manyetik rezonans görüntüleme</w:t>
      </w:r>
      <w:r w:rsidRPr="00D97F49">
        <w:rPr>
          <w:rFonts w:ascii="Arial" w:hAnsi="Arial" w:cs="Arial"/>
          <w:sz w:val="18"/>
          <w:szCs w:val="18"/>
        </w:rPr>
        <w:t xml:space="preserve"> (CMRI)</w:t>
      </w:r>
      <w:r w:rsidR="00C1797D" w:rsidRPr="00D97F49">
        <w:rPr>
          <w:rFonts w:ascii="Arial" w:hAnsi="Arial" w:cs="Arial"/>
          <w:sz w:val="18"/>
          <w:szCs w:val="18"/>
        </w:rPr>
        <w:t xml:space="preserve"> dahil olmak üzere başka yöntemler önermektedir </w:t>
      </w:r>
      <w:r w:rsidR="00C1797D" w:rsidRPr="00C1797D">
        <w:rPr>
          <w:rFonts w:ascii="Arial" w:hAnsi="Arial" w:cs="Arial"/>
          <w:b/>
          <w:color w:val="FF0000"/>
          <w:sz w:val="20"/>
          <w:szCs w:val="20"/>
          <w:vertAlign w:val="superscript"/>
        </w:rPr>
        <w:t>3</w:t>
      </w:r>
      <w:r w:rsidR="00C1797D" w:rsidRPr="00C1797D">
        <w:rPr>
          <w:rFonts w:ascii="Arial" w:hAnsi="Arial" w:cs="Arial"/>
          <w:color w:val="0070C0"/>
          <w:sz w:val="20"/>
          <w:szCs w:val="20"/>
        </w:rPr>
        <w:t>.</w:t>
      </w:r>
    </w:p>
    <w:p w:rsidR="00D1235D" w:rsidRDefault="00D1235D" w:rsidP="002E6D57">
      <w:pPr>
        <w:autoSpaceDE w:val="0"/>
        <w:autoSpaceDN w:val="0"/>
        <w:adjustRightInd w:val="0"/>
        <w:spacing w:after="0" w:line="240" w:lineRule="auto"/>
        <w:rPr>
          <w:rFonts w:ascii="AdvOTe81213fa" w:hAnsi="AdvOTe81213fa" w:cs="AdvOTe81213fa"/>
          <w:color w:val="000000"/>
          <w:sz w:val="15"/>
          <w:szCs w:val="15"/>
        </w:rPr>
      </w:pPr>
    </w:p>
    <w:p w:rsidR="002E6D57" w:rsidRDefault="002E6D57" w:rsidP="002E6D57">
      <w:pPr>
        <w:autoSpaceDE w:val="0"/>
        <w:autoSpaceDN w:val="0"/>
        <w:adjustRightInd w:val="0"/>
        <w:spacing w:after="0" w:line="240" w:lineRule="auto"/>
        <w:rPr>
          <w:rFonts w:ascii="AdvOTe81213fa" w:hAnsi="AdvOTe81213fa" w:cs="AdvOTe81213fa"/>
          <w:color w:val="000000"/>
          <w:sz w:val="15"/>
          <w:szCs w:val="15"/>
        </w:rPr>
      </w:pPr>
    </w:p>
    <w:p w:rsidR="00747291" w:rsidRPr="002C4EF8" w:rsidRDefault="000155AE" w:rsidP="002C4EF8">
      <w:pPr>
        <w:autoSpaceDE w:val="0"/>
        <w:autoSpaceDN w:val="0"/>
        <w:adjustRightInd w:val="0"/>
        <w:spacing w:after="0" w:line="240" w:lineRule="auto"/>
        <w:rPr>
          <w:rFonts w:ascii="Times New Roman" w:hAnsi="Times New Roman" w:cs="Times New Roman"/>
          <w:color w:val="0070C0"/>
          <w:sz w:val="20"/>
          <w:szCs w:val="20"/>
        </w:rPr>
      </w:pPr>
      <w:r w:rsidRPr="00D97F49">
        <w:rPr>
          <w:rFonts w:ascii="Arial" w:hAnsi="Arial" w:cs="Arial"/>
          <w:sz w:val="18"/>
          <w:szCs w:val="18"/>
        </w:rPr>
        <w:t xml:space="preserve">Önceki KYdEF ortamında SVEF'nin&gt;% 40'a kadar geri kazanımı kaydedildiğinde, sonuçlar </w:t>
      </w:r>
      <w:r w:rsidR="00936169" w:rsidRPr="00D97F49">
        <w:rPr>
          <w:rFonts w:ascii="Arial" w:hAnsi="Arial" w:cs="Arial"/>
          <w:sz w:val="18"/>
          <w:szCs w:val="18"/>
        </w:rPr>
        <w:t>düzelir</w:t>
      </w:r>
      <w:r w:rsidRPr="002C4EF8">
        <w:rPr>
          <w:rFonts w:ascii="Arial" w:hAnsi="Arial" w:cs="Arial"/>
          <w:b/>
          <w:color w:val="FF0000"/>
          <w:sz w:val="20"/>
          <w:szCs w:val="20"/>
          <w:vertAlign w:val="superscript"/>
        </w:rPr>
        <w:t>54</w:t>
      </w:r>
      <w:r w:rsidRPr="002C4EF8">
        <w:rPr>
          <w:rFonts w:ascii="Arial" w:hAnsi="Arial" w:cs="Arial"/>
          <w:color w:val="0070C0"/>
          <w:sz w:val="20"/>
          <w:szCs w:val="20"/>
        </w:rPr>
        <w:t>.</w:t>
      </w:r>
      <w:r w:rsidRPr="002C4EF8">
        <w:rPr>
          <w:rFonts w:ascii="Arial" w:hAnsi="Arial" w:cs="Arial"/>
        </w:rPr>
        <w:t xml:space="preserve"> </w:t>
      </w:r>
      <w:r w:rsidRPr="00D97F49">
        <w:rPr>
          <w:rFonts w:ascii="Arial" w:hAnsi="Arial" w:cs="Arial"/>
          <w:sz w:val="18"/>
          <w:szCs w:val="18"/>
        </w:rPr>
        <w:t xml:space="preserve">Klinisyenler genellikle tam </w:t>
      </w:r>
      <w:proofErr w:type="gramStart"/>
      <w:r w:rsidRPr="00D97F49">
        <w:rPr>
          <w:rFonts w:ascii="Arial" w:hAnsi="Arial" w:cs="Arial"/>
          <w:sz w:val="18"/>
          <w:szCs w:val="18"/>
        </w:rPr>
        <w:t>SVEF  düzelmesi</w:t>
      </w:r>
      <w:proofErr w:type="gramEnd"/>
      <w:r w:rsidRPr="00D97F49">
        <w:rPr>
          <w:rFonts w:ascii="Arial" w:hAnsi="Arial" w:cs="Arial"/>
          <w:sz w:val="18"/>
          <w:szCs w:val="18"/>
        </w:rPr>
        <w:t xml:space="preserve"> olan hastalarda KYTT'ye devam edip etmeme veya azaltma / ortadan kaldırma sorusuyla karşı karşıya kalırlar.</w:t>
      </w:r>
      <w:r w:rsidR="00FB27CD" w:rsidRPr="00D97F49">
        <w:rPr>
          <w:sz w:val="18"/>
          <w:szCs w:val="18"/>
        </w:rPr>
        <w:t xml:space="preserve"> </w:t>
      </w:r>
      <w:r w:rsidR="00FB27CD" w:rsidRPr="00D97F49">
        <w:rPr>
          <w:rFonts w:ascii="Arial" w:hAnsi="Arial" w:cs="Arial"/>
          <w:sz w:val="18"/>
          <w:szCs w:val="18"/>
        </w:rPr>
        <w:t xml:space="preserve">Yakın zamanda yapılan TRED-HF </w:t>
      </w:r>
      <w:r w:rsidR="00D84AC7" w:rsidRPr="00D97F49">
        <w:rPr>
          <w:rFonts w:ascii="Arial" w:hAnsi="Arial" w:cs="Arial"/>
          <w:sz w:val="18"/>
          <w:szCs w:val="18"/>
        </w:rPr>
        <w:t>(</w:t>
      </w:r>
      <w:r w:rsidR="00923B9A" w:rsidRPr="00D97F49">
        <w:rPr>
          <w:rFonts w:ascii="Times New Roman" w:hAnsi="Times New Roman" w:cs="Times New Roman"/>
          <w:sz w:val="18"/>
          <w:szCs w:val="18"/>
        </w:rPr>
        <w:t xml:space="preserve">Withdrawal of </w:t>
      </w:r>
      <w:r w:rsidR="00D84AC7" w:rsidRPr="00D97F49">
        <w:rPr>
          <w:rFonts w:ascii="Times New Roman" w:hAnsi="Times New Roman" w:cs="Times New Roman"/>
          <w:sz w:val="18"/>
          <w:szCs w:val="18"/>
        </w:rPr>
        <w:t>Pharmacological Treatmen</w:t>
      </w:r>
      <w:r w:rsidR="005928DA" w:rsidRPr="00D97F49">
        <w:rPr>
          <w:rFonts w:ascii="Times New Roman" w:hAnsi="Times New Roman" w:cs="Times New Roman"/>
          <w:sz w:val="18"/>
          <w:szCs w:val="18"/>
        </w:rPr>
        <w:t xml:space="preserve">t for Heart Failure in Patients </w:t>
      </w:r>
      <w:r w:rsidR="00D84AC7" w:rsidRPr="00D97F49">
        <w:rPr>
          <w:rFonts w:ascii="Times New Roman" w:hAnsi="Times New Roman" w:cs="Times New Roman"/>
          <w:sz w:val="18"/>
          <w:szCs w:val="18"/>
        </w:rPr>
        <w:t>with Recovered Dilated Cardiomyopathy</w:t>
      </w:r>
      <w:r w:rsidR="00D84AC7" w:rsidRPr="00D97F49">
        <w:rPr>
          <w:rFonts w:ascii="Arial" w:hAnsi="Arial" w:cs="Arial"/>
          <w:sz w:val="18"/>
          <w:szCs w:val="18"/>
        </w:rPr>
        <w:t xml:space="preserve">) </w:t>
      </w:r>
      <w:r w:rsidR="00FB27CD" w:rsidRPr="00D97F49">
        <w:rPr>
          <w:rFonts w:ascii="Arial" w:hAnsi="Arial" w:cs="Arial"/>
          <w:sz w:val="18"/>
          <w:szCs w:val="18"/>
        </w:rPr>
        <w:t>çalışması bu sor</w:t>
      </w:r>
      <w:r w:rsidR="00D84AC7" w:rsidRPr="00D97F49">
        <w:rPr>
          <w:rFonts w:ascii="Arial" w:hAnsi="Arial" w:cs="Arial"/>
          <w:sz w:val="18"/>
          <w:szCs w:val="18"/>
        </w:rPr>
        <w:t xml:space="preserve">uyu inceledi ve YTT </w:t>
      </w:r>
      <w:proofErr w:type="gramStart"/>
      <w:r w:rsidR="00D84AC7" w:rsidRPr="00D97F49">
        <w:rPr>
          <w:rFonts w:ascii="Arial" w:hAnsi="Arial" w:cs="Arial"/>
          <w:sz w:val="18"/>
          <w:szCs w:val="18"/>
        </w:rPr>
        <w:t xml:space="preserve">kesilen </w:t>
      </w:r>
      <w:r w:rsidR="00923B9A" w:rsidRPr="00D97F49">
        <w:rPr>
          <w:rFonts w:ascii="Arial" w:hAnsi="Arial" w:cs="Arial"/>
          <w:sz w:val="18"/>
          <w:szCs w:val="18"/>
        </w:rPr>
        <w:t xml:space="preserve"> deneklerin</w:t>
      </w:r>
      <w:proofErr w:type="gramEnd"/>
      <w:r w:rsidR="00923B9A" w:rsidRPr="00D97F49">
        <w:rPr>
          <w:rFonts w:ascii="Arial" w:hAnsi="Arial" w:cs="Arial"/>
          <w:sz w:val="18"/>
          <w:szCs w:val="18"/>
        </w:rPr>
        <w:t xml:space="preserve"> </w:t>
      </w:r>
      <w:r w:rsidR="00FB27CD" w:rsidRPr="00D97F49">
        <w:rPr>
          <w:rFonts w:ascii="Arial" w:hAnsi="Arial" w:cs="Arial"/>
          <w:sz w:val="18"/>
          <w:szCs w:val="18"/>
        </w:rPr>
        <w:t>yakla</w:t>
      </w:r>
      <w:r w:rsidR="00D84AC7" w:rsidRPr="00D97F49">
        <w:rPr>
          <w:rFonts w:ascii="Arial" w:hAnsi="Arial" w:cs="Arial"/>
          <w:sz w:val="18"/>
          <w:szCs w:val="18"/>
        </w:rPr>
        <w:t>şık% 50'sinin 6 ay içinde bir KY olayı geçirdiğini buldu</w:t>
      </w:r>
      <w:r w:rsidR="00D84AC7" w:rsidRPr="00D97F49">
        <w:rPr>
          <w:rFonts w:ascii="Arial" w:hAnsi="Arial" w:cs="Arial"/>
          <w:sz w:val="20"/>
          <w:szCs w:val="20"/>
        </w:rPr>
        <w:t xml:space="preserve"> </w:t>
      </w:r>
      <w:r w:rsidR="00D84AC7" w:rsidRPr="002C4EF8">
        <w:rPr>
          <w:rFonts w:ascii="Arial" w:hAnsi="Arial" w:cs="Arial"/>
          <w:b/>
          <w:color w:val="FF0000"/>
          <w:sz w:val="20"/>
          <w:szCs w:val="20"/>
          <w:vertAlign w:val="superscript"/>
        </w:rPr>
        <w:t>55</w:t>
      </w:r>
      <w:r w:rsidR="00FB27CD" w:rsidRPr="002C4EF8">
        <w:rPr>
          <w:rFonts w:ascii="Arial" w:hAnsi="Arial" w:cs="Arial"/>
          <w:color w:val="0070C0"/>
          <w:sz w:val="20"/>
          <w:szCs w:val="20"/>
        </w:rPr>
        <w:t>.</w:t>
      </w:r>
    </w:p>
    <w:p w:rsidR="000155AE" w:rsidRPr="00192DA0" w:rsidRDefault="00923B9A" w:rsidP="006F7613">
      <w:pPr>
        <w:pStyle w:val="ListeParagraf"/>
        <w:numPr>
          <w:ilvl w:val="0"/>
          <w:numId w:val="28"/>
        </w:numPr>
        <w:autoSpaceDE w:val="0"/>
        <w:autoSpaceDN w:val="0"/>
        <w:adjustRightInd w:val="0"/>
        <w:spacing w:after="0" w:line="240" w:lineRule="auto"/>
        <w:rPr>
          <w:rFonts w:ascii="Arial" w:hAnsi="Arial" w:cs="Arial"/>
          <w:color w:val="0070C0"/>
          <w:sz w:val="20"/>
          <w:szCs w:val="20"/>
        </w:rPr>
      </w:pPr>
      <w:r w:rsidRPr="00D97F49">
        <w:rPr>
          <w:rFonts w:ascii="Arial" w:hAnsi="Arial" w:cs="Arial"/>
          <w:sz w:val="18"/>
          <w:szCs w:val="18"/>
        </w:rPr>
        <w:t xml:space="preserve">Bu nedenle, KYdEF için tanımlanmış, geri döndürülebilir bir neden yokluğunda (örn. Taşikardi aracılı kardiyomiyopati), mevcut KYTT'ye devam edilmelidir </w:t>
      </w:r>
      <w:r w:rsidRPr="00192DA0">
        <w:rPr>
          <w:rFonts w:ascii="Arial" w:hAnsi="Arial" w:cs="Arial"/>
          <w:b/>
          <w:color w:val="FF0000"/>
          <w:sz w:val="20"/>
          <w:szCs w:val="20"/>
          <w:vertAlign w:val="superscript"/>
        </w:rPr>
        <w:t>56</w:t>
      </w:r>
      <w:r w:rsidRPr="00192DA0">
        <w:rPr>
          <w:rFonts w:ascii="Arial" w:hAnsi="Arial" w:cs="Arial"/>
          <w:color w:val="0070C0"/>
          <w:sz w:val="20"/>
          <w:szCs w:val="20"/>
        </w:rPr>
        <w:t>.</w:t>
      </w:r>
    </w:p>
    <w:p w:rsidR="00073384" w:rsidRDefault="00073384" w:rsidP="00073384">
      <w:pPr>
        <w:pStyle w:val="ListeParagraf"/>
        <w:ind w:left="1950"/>
        <w:rPr>
          <w:rFonts w:ascii="Times New Roman" w:hAnsi="Times New Roman" w:cs="Times New Roman"/>
          <w:b/>
          <w:color w:val="FF0000"/>
          <w:sz w:val="44"/>
          <w:szCs w:val="44"/>
          <w:highlight w:val="cyan"/>
          <w:u w:val="single"/>
        </w:rPr>
      </w:pPr>
    </w:p>
    <w:p w:rsidR="00073384" w:rsidRDefault="00073384" w:rsidP="00073384">
      <w:pPr>
        <w:pStyle w:val="ListeParagraf"/>
        <w:ind w:left="1950"/>
        <w:rPr>
          <w:rFonts w:ascii="Times New Roman" w:hAnsi="Times New Roman" w:cs="Times New Roman"/>
          <w:b/>
          <w:color w:val="FF0000"/>
          <w:sz w:val="44"/>
          <w:szCs w:val="44"/>
          <w:highlight w:val="cyan"/>
          <w:u w:val="single"/>
        </w:rPr>
      </w:pPr>
    </w:p>
    <w:p w:rsidR="000155AE" w:rsidRPr="000155AE" w:rsidRDefault="000155AE" w:rsidP="002E6D57">
      <w:pPr>
        <w:autoSpaceDE w:val="0"/>
        <w:autoSpaceDN w:val="0"/>
        <w:adjustRightInd w:val="0"/>
        <w:spacing w:after="0" w:line="240" w:lineRule="auto"/>
        <w:rPr>
          <w:rFonts w:ascii="AdvOTe81213fa" w:hAnsi="AdvOTe81213fa" w:cs="AdvOTe81213fa"/>
          <w:color w:val="0070C0"/>
          <w:sz w:val="20"/>
          <w:szCs w:val="20"/>
        </w:rPr>
      </w:pPr>
    </w:p>
    <w:p w:rsidR="002E6D57" w:rsidRDefault="002E6D57" w:rsidP="002E6D57">
      <w:pPr>
        <w:autoSpaceDE w:val="0"/>
        <w:autoSpaceDN w:val="0"/>
        <w:adjustRightInd w:val="0"/>
        <w:spacing w:after="0" w:line="240" w:lineRule="auto"/>
        <w:rPr>
          <w:rFonts w:ascii="AdvOTe81213fa" w:hAnsi="AdvOTe81213fa" w:cs="AdvOTe81213fa"/>
          <w:color w:val="000000"/>
          <w:sz w:val="15"/>
          <w:szCs w:val="15"/>
        </w:rPr>
      </w:pPr>
    </w:p>
    <w:p w:rsidR="00923B9A" w:rsidRDefault="00923B9A" w:rsidP="002E6D57">
      <w:pPr>
        <w:autoSpaceDE w:val="0"/>
        <w:autoSpaceDN w:val="0"/>
        <w:adjustRightInd w:val="0"/>
        <w:spacing w:after="0" w:line="240" w:lineRule="auto"/>
        <w:rPr>
          <w:rFonts w:ascii="AdvOTf2345705" w:hAnsi="AdvOTf2345705" w:cs="AdvOTf2345705"/>
          <w:b/>
          <w:color w:val="FF0000"/>
          <w:sz w:val="15"/>
          <w:szCs w:val="15"/>
        </w:rPr>
      </w:pPr>
    </w:p>
    <w:p w:rsidR="00923B9A" w:rsidRPr="00D97F49" w:rsidRDefault="00923B9A" w:rsidP="002E6D57">
      <w:pPr>
        <w:autoSpaceDE w:val="0"/>
        <w:autoSpaceDN w:val="0"/>
        <w:adjustRightInd w:val="0"/>
        <w:spacing w:after="0" w:line="240" w:lineRule="auto"/>
        <w:rPr>
          <w:rFonts w:ascii="Times New Roman" w:hAnsi="Times New Roman" w:cs="Times New Roman"/>
          <w:b/>
          <w:i/>
          <w:sz w:val="24"/>
          <w:szCs w:val="24"/>
        </w:rPr>
      </w:pPr>
      <w:r w:rsidRPr="00D97F49">
        <w:rPr>
          <w:rFonts w:ascii="Times New Roman" w:hAnsi="Times New Roman" w:cs="Times New Roman"/>
          <w:b/>
          <w:i/>
          <w:sz w:val="24"/>
          <w:szCs w:val="24"/>
        </w:rPr>
        <w:t>Biyomarkerler -  Natriüretik Pept</w:t>
      </w:r>
      <w:r w:rsidR="00513EDB" w:rsidRPr="00D97F49">
        <w:rPr>
          <w:rFonts w:ascii="Times New Roman" w:hAnsi="Times New Roman" w:cs="Times New Roman"/>
          <w:b/>
          <w:i/>
          <w:sz w:val="24"/>
          <w:szCs w:val="24"/>
        </w:rPr>
        <w:t>id</w:t>
      </w:r>
      <w:r w:rsidRPr="00D97F49">
        <w:rPr>
          <w:rFonts w:ascii="Times New Roman" w:hAnsi="Times New Roman" w:cs="Times New Roman"/>
          <w:b/>
          <w:i/>
          <w:sz w:val="24"/>
          <w:szCs w:val="24"/>
        </w:rPr>
        <w:t>ler Ne Zaman İstenmeli</w:t>
      </w:r>
    </w:p>
    <w:p w:rsidR="00871CA5" w:rsidRPr="00923B9A" w:rsidRDefault="00871CA5" w:rsidP="002E6D57">
      <w:pPr>
        <w:autoSpaceDE w:val="0"/>
        <w:autoSpaceDN w:val="0"/>
        <w:adjustRightInd w:val="0"/>
        <w:spacing w:after="0" w:line="240" w:lineRule="auto"/>
        <w:rPr>
          <w:rFonts w:ascii="Times New Roman" w:hAnsi="Times New Roman" w:cs="Times New Roman"/>
          <w:b/>
          <w:i/>
          <w:color w:val="0070C0"/>
          <w:sz w:val="24"/>
          <w:szCs w:val="24"/>
        </w:rPr>
      </w:pPr>
    </w:p>
    <w:p w:rsidR="002E6D57" w:rsidRPr="00D97F49" w:rsidRDefault="00513EDB" w:rsidP="002E6D57">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B-tipi natriüretik peptid (BNP) ve NT-proBNP, KY'de en çok çalışılan biyomarkerlerdir.</w:t>
      </w:r>
    </w:p>
    <w:p w:rsidR="00513EDB" w:rsidRPr="00D97F49" w:rsidRDefault="00513EDB" w:rsidP="002E6D57">
      <w:p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 xml:space="preserve">Tanı ve prognostikasyonda rol oynarlar: </w:t>
      </w:r>
      <w:r w:rsidR="00871CA5" w:rsidRPr="00D97F49">
        <w:rPr>
          <w:rFonts w:ascii="Arial" w:hAnsi="Arial" w:cs="Arial"/>
          <w:sz w:val="18"/>
          <w:szCs w:val="18"/>
        </w:rPr>
        <w:t>KYd</w:t>
      </w:r>
      <w:r w:rsidRPr="00D97F49">
        <w:rPr>
          <w:rFonts w:ascii="Arial" w:hAnsi="Arial" w:cs="Arial"/>
          <w:sz w:val="18"/>
          <w:szCs w:val="18"/>
        </w:rPr>
        <w:t xml:space="preserve">EF'li ambulatuvar bir hastada daha yüksek BNP veya NT-proBNP </w:t>
      </w:r>
      <w:proofErr w:type="gramStart"/>
      <w:r w:rsidRPr="00D97F49">
        <w:rPr>
          <w:rFonts w:ascii="Arial" w:hAnsi="Arial" w:cs="Arial"/>
          <w:sz w:val="18"/>
          <w:szCs w:val="18"/>
        </w:rPr>
        <w:t>konsantrasyonları</w:t>
      </w:r>
      <w:proofErr w:type="gramEnd"/>
      <w:r w:rsidRPr="00D97F49">
        <w:rPr>
          <w:rFonts w:ascii="Arial" w:hAnsi="Arial" w:cs="Arial"/>
          <w:sz w:val="18"/>
          <w:szCs w:val="18"/>
        </w:rPr>
        <w:t>, özellikle konsantrasyonlar yükseldiğinde yüksek riski bildirir.</w:t>
      </w:r>
    </w:p>
    <w:p w:rsidR="00513EDB" w:rsidRDefault="00513EDB" w:rsidP="006F7613">
      <w:pPr>
        <w:pStyle w:val="ListeParagraf"/>
        <w:numPr>
          <w:ilvl w:val="0"/>
          <w:numId w:val="28"/>
        </w:numPr>
        <w:autoSpaceDE w:val="0"/>
        <w:autoSpaceDN w:val="0"/>
        <w:adjustRightInd w:val="0"/>
        <w:spacing w:after="0" w:line="240" w:lineRule="auto"/>
        <w:rPr>
          <w:rFonts w:ascii="Arial" w:hAnsi="Arial" w:cs="Arial"/>
          <w:color w:val="0070C0"/>
          <w:sz w:val="20"/>
          <w:szCs w:val="20"/>
        </w:rPr>
      </w:pPr>
      <w:r w:rsidRPr="00D97F49">
        <w:rPr>
          <w:rFonts w:ascii="Arial" w:hAnsi="Arial" w:cs="Arial"/>
          <w:sz w:val="18"/>
          <w:szCs w:val="18"/>
        </w:rPr>
        <w:t>Mevcut klinik uygulama kılavuzları, KY'nin klinik teşhisini desteklemek, hastalık şiddetini değerlendirmek veya prognoz</w:t>
      </w:r>
      <w:r w:rsidR="00871CA5" w:rsidRPr="00D97F49">
        <w:rPr>
          <w:rFonts w:ascii="Arial" w:hAnsi="Arial" w:cs="Arial"/>
          <w:sz w:val="18"/>
          <w:szCs w:val="18"/>
        </w:rPr>
        <w:t>u</w:t>
      </w:r>
      <w:r w:rsidRPr="00D97F49">
        <w:rPr>
          <w:rFonts w:ascii="Arial" w:hAnsi="Arial" w:cs="Arial"/>
          <w:sz w:val="18"/>
          <w:szCs w:val="18"/>
        </w:rPr>
        <w:t xml:space="preserve"> belirlemek için BNP veya NT-proBNP'yi ölçmek için Sınıf I tavsiyede bulunmaktadır</w:t>
      </w:r>
      <w:r w:rsidRPr="00871CA5">
        <w:rPr>
          <w:rFonts w:ascii="Arial" w:hAnsi="Arial" w:cs="Arial"/>
          <w:b/>
          <w:color w:val="FF0000"/>
          <w:sz w:val="20"/>
          <w:szCs w:val="20"/>
          <w:vertAlign w:val="superscript"/>
        </w:rPr>
        <w:t>3</w:t>
      </w:r>
      <w:r w:rsidRPr="00871CA5">
        <w:rPr>
          <w:rFonts w:ascii="Arial" w:hAnsi="Arial" w:cs="Arial"/>
          <w:color w:val="0070C0"/>
          <w:sz w:val="20"/>
          <w:szCs w:val="20"/>
        </w:rPr>
        <w:t>.</w:t>
      </w:r>
    </w:p>
    <w:p w:rsidR="00C02FE1" w:rsidRPr="00C02FE1" w:rsidRDefault="00C02FE1" w:rsidP="00C02FE1">
      <w:pPr>
        <w:autoSpaceDE w:val="0"/>
        <w:autoSpaceDN w:val="0"/>
        <w:adjustRightInd w:val="0"/>
        <w:spacing w:after="0" w:line="240" w:lineRule="auto"/>
        <w:rPr>
          <w:rFonts w:ascii="Arial" w:hAnsi="Arial" w:cs="Arial"/>
          <w:color w:val="0070C0"/>
          <w:sz w:val="20"/>
          <w:szCs w:val="20"/>
        </w:rPr>
      </w:pPr>
    </w:p>
    <w:p w:rsidR="00D226E1" w:rsidRDefault="00E75C12" w:rsidP="005928DA">
      <w:pPr>
        <w:autoSpaceDE w:val="0"/>
        <w:autoSpaceDN w:val="0"/>
        <w:adjustRightInd w:val="0"/>
        <w:spacing w:after="0" w:line="240" w:lineRule="auto"/>
      </w:pPr>
      <w:r w:rsidRPr="00D97F49">
        <w:rPr>
          <w:rFonts w:ascii="Arial" w:hAnsi="Arial" w:cs="Arial"/>
          <w:sz w:val="18"/>
          <w:szCs w:val="18"/>
        </w:rPr>
        <w:t>Daha yakın zamanlarda, biyomarkerler KYT</w:t>
      </w:r>
      <w:r w:rsidR="00C02FE1" w:rsidRPr="00D97F49">
        <w:rPr>
          <w:rFonts w:ascii="Arial" w:hAnsi="Arial" w:cs="Arial"/>
          <w:sz w:val="18"/>
          <w:szCs w:val="18"/>
        </w:rPr>
        <w:t>T'ye klinik cevap</w:t>
      </w:r>
      <w:r w:rsidRPr="00D97F49">
        <w:rPr>
          <w:rFonts w:ascii="Arial" w:hAnsi="Arial" w:cs="Arial"/>
          <w:sz w:val="18"/>
          <w:szCs w:val="18"/>
        </w:rPr>
        <w:t xml:space="preserve"> verme markeleri olarak rolleri açısından incelenmiştir.</w:t>
      </w:r>
      <w:r w:rsidRPr="00D97F49">
        <w:rPr>
          <w:sz w:val="18"/>
          <w:szCs w:val="18"/>
        </w:rPr>
        <w:t xml:space="preserve"> </w:t>
      </w:r>
      <w:r w:rsidRPr="00D97F49">
        <w:rPr>
          <w:rFonts w:ascii="Arial" w:hAnsi="Arial" w:cs="Arial"/>
          <w:sz w:val="18"/>
          <w:szCs w:val="18"/>
        </w:rPr>
        <w:t xml:space="preserve">Bunun nedeni, kısmen, geniş bir KYTT yelpazesinin, bu tedavilerin faydalarına paralel olarak BNP ve NT-proBNP </w:t>
      </w:r>
      <w:proofErr w:type="gramStart"/>
      <w:r w:rsidRPr="00D97F49">
        <w:rPr>
          <w:rFonts w:ascii="Arial" w:hAnsi="Arial" w:cs="Arial"/>
          <w:sz w:val="18"/>
          <w:szCs w:val="18"/>
        </w:rPr>
        <w:t>konsantrasyonlarını</w:t>
      </w:r>
      <w:proofErr w:type="gramEnd"/>
      <w:r w:rsidRPr="00D97F49">
        <w:rPr>
          <w:rFonts w:ascii="Arial" w:hAnsi="Arial" w:cs="Arial"/>
          <w:sz w:val="18"/>
          <w:szCs w:val="18"/>
        </w:rPr>
        <w:t xml:space="preserve"> azaltabilmesidir.</w:t>
      </w:r>
      <w:r w:rsidRPr="00D97F49">
        <w:rPr>
          <w:sz w:val="18"/>
          <w:szCs w:val="18"/>
        </w:rPr>
        <w:t xml:space="preserve"> </w:t>
      </w:r>
      <w:r w:rsidRPr="00D97F49">
        <w:rPr>
          <w:rFonts w:ascii="Arial" w:hAnsi="Arial" w:cs="Arial"/>
          <w:sz w:val="18"/>
          <w:szCs w:val="18"/>
        </w:rPr>
        <w:t>Natriüretik peptid konsantrasyonları KYTT ile düşmeyen hastalar ("</w:t>
      </w:r>
      <w:r w:rsidRPr="00D97F49">
        <w:rPr>
          <w:rFonts w:ascii="Arial" w:hAnsi="Arial" w:cs="Arial"/>
          <w:i/>
          <w:sz w:val="18"/>
          <w:szCs w:val="18"/>
        </w:rPr>
        <w:t>yanıt vermeyenler</w:t>
      </w:r>
      <w:r w:rsidRPr="00D97F49">
        <w:rPr>
          <w:rFonts w:ascii="Arial" w:hAnsi="Arial" w:cs="Arial"/>
          <w:sz w:val="18"/>
          <w:szCs w:val="18"/>
        </w:rPr>
        <w:t xml:space="preserve">") daha kötü prognoza ve daha zararlı SV remodelingine sahiptir </w:t>
      </w:r>
      <w:proofErr w:type="gramStart"/>
      <w:r w:rsidRPr="00E75C12">
        <w:rPr>
          <w:rFonts w:ascii="Arial" w:hAnsi="Arial" w:cs="Arial"/>
          <w:b/>
          <w:color w:val="FF0000"/>
          <w:sz w:val="20"/>
          <w:szCs w:val="20"/>
          <w:vertAlign w:val="superscript"/>
        </w:rPr>
        <w:t>7,57,58</w:t>
      </w:r>
      <w:proofErr w:type="gramEnd"/>
      <w:r>
        <w:rPr>
          <w:rFonts w:ascii="Arial" w:hAnsi="Arial" w:cs="Arial"/>
          <w:color w:val="0070C0"/>
          <w:sz w:val="20"/>
          <w:szCs w:val="20"/>
        </w:rPr>
        <w:t>.</w:t>
      </w:r>
      <w:r w:rsidR="005928DA" w:rsidRPr="005928DA">
        <w:t xml:space="preserve"> </w:t>
      </w:r>
    </w:p>
    <w:p w:rsidR="00051603" w:rsidRPr="00051603" w:rsidRDefault="005928DA" w:rsidP="006F7613">
      <w:pPr>
        <w:pStyle w:val="ListeParagraf"/>
        <w:numPr>
          <w:ilvl w:val="0"/>
          <w:numId w:val="26"/>
        </w:numPr>
        <w:autoSpaceDE w:val="0"/>
        <w:autoSpaceDN w:val="0"/>
        <w:adjustRightInd w:val="0"/>
        <w:spacing w:after="0" w:line="240" w:lineRule="auto"/>
        <w:rPr>
          <w:rFonts w:ascii="Times New Roman" w:hAnsi="Times New Roman" w:cs="Times New Roman"/>
          <w:color w:val="0070C0"/>
          <w:sz w:val="20"/>
          <w:szCs w:val="20"/>
        </w:rPr>
      </w:pPr>
      <w:r w:rsidRPr="00D97F49">
        <w:rPr>
          <w:rFonts w:ascii="Arial" w:hAnsi="Arial" w:cs="Arial"/>
          <w:sz w:val="18"/>
          <w:szCs w:val="18"/>
        </w:rPr>
        <w:t>GUIDE-IT (</w:t>
      </w:r>
      <w:r w:rsidRPr="00D97F49">
        <w:rPr>
          <w:rFonts w:ascii="Times New Roman" w:hAnsi="Times New Roman" w:cs="Times New Roman"/>
          <w:sz w:val="18"/>
          <w:szCs w:val="18"/>
        </w:rPr>
        <w:t>Guiding Evidence Based Therapy Using Biomark</w:t>
      </w:r>
      <w:r w:rsidR="00584793" w:rsidRPr="00D97F49">
        <w:rPr>
          <w:rFonts w:ascii="Times New Roman" w:hAnsi="Times New Roman" w:cs="Times New Roman"/>
          <w:sz w:val="18"/>
          <w:szCs w:val="18"/>
        </w:rPr>
        <w:t xml:space="preserve">er </w:t>
      </w:r>
      <w:r w:rsidRPr="00D97F49">
        <w:rPr>
          <w:rFonts w:ascii="Times New Roman" w:hAnsi="Times New Roman" w:cs="Times New Roman"/>
          <w:sz w:val="18"/>
          <w:szCs w:val="18"/>
        </w:rPr>
        <w:t>Intensified Treatment in HF</w:t>
      </w:r>
      <w:r w:rsidRPr="00D97F49">
        <w:rPr>
          <w:rFonts w:ascii="Arial" w:hAnsi="Arial" w:cs="Arial"/>
          <w:sz w:val="18"/>
          <w:szCs w:val="18"/>
        </w:rPr>
        <w:t xml:space="preserve">) çalışmasında, KYdEF'li hastalar arasında NT-proBNP'nin &lt;1,000 pg / mL'ye düşürülmesi, önemli ölçüde tersine </w:t>
      </w:r>
      <w:proofErr w:type="gramStart"/>
      <w:r w:rsidR="00D226E1" w:rsidRPr="00D97F49">
        <w:rPr>
          <w:rFonts w:ascii="Arial" w:hAnsi="Arial" w:cs="Arial"/>
          <w:sz w:val="18"/>
          <w:szCs w:val="18"/>
        </w:rPr>
        <w:t xml:space="preserve">remodeling </w:t>
      </w:r>
      <w:r w:rsidRPr="00D97F49">
        <w:rPr>
          <w:rFonts w:ascii="Arial" w:hAnsi="Arial" w:cs="Arial"/>
          <w:sz w:val="18"/>
          <w:szCs w:val="18"/>
        </w:rPr>
        <w:t xml:space="preserve"> ve</w:t>
      </w:r>
      <w:proofErr w:type="gramEnd"/>
      <w:r w:rsidRPr="00D97F49">
        <w:rPr>
          <w:rFonts w:ascii="Arial" w:hAnsi="Arial" w:cs="Arial"/>
          <w:sz w:val="18"/>
          <w:szCs w:val="18"/>
        </w:rPr>
        <w:t xml:space="preserve"> daha iyi sonuçlar ile ilişkilendirilmiştir </w:t>
      </w:r>
      <w:r w:rsidRPr="00D226E1">
        <w:rPr>
          <w:rFonts w:ascii="Arial" w:hAnsi="Arial" w:cs="Arial"/>
          <w:b/>
          <w:color w:val="FF0000"/>
          <w:sz w:val="20"/>
          <w:szCs w:val="20"/>
          <w:vertAlign w:val="superscript"/>
        </w:rPr>
        <w:t>59</w:t>
      </w:r>
      <w:r w:rsidRPr="00D226E1">
        <w:rPr>
          <w:rFonts w:ascii="Arial" w:hAnsi="Arial" w:cs="Arial"/>
          <w:color w:val="0070C0"/>
          <w:sz w:val="20"/>
          <w:szCs w:val="20"/>
        </w:rPr>
        <w:t>.</w:t>
      </w:r>
      <w:r w:rsidR="00584793" w:rsidRPr="00584793">
        <w:t xml:space="preserve"> </w:t>
      </w:r>
      <w:r w:rsidR="00584793" w:rsidRPr="00D97F49">
        <w:rPr>
          <w:rFonts w:ascii="Arial" w:hAnsi="Arial" w:cs="Arial"/>
          <w:sz w:val="18"/>
          <w:szCs w:val="18"/>
        </w:rPr>
        <w:t xml:space="preserve">Benzer şekilde PROVE-HF çalışmasında, ARNI başlangıcından sonra NT-proBNP düşüşünün hızı ve büyüklüğü, daha yüksek derecelerde ters kardiyak </w:t>
      </w:r>
      <w:r w:rsidR="00D226E1" w:rsidRPr="00D97F49">
        <w:rPr>
          <w:rFonts w:ascii="Arial" w:hAnsi="Arial" w:cs="Arial"/>
          <w:sz w:val="18"/>
          <w:szCs w:val="18"/>
        </w:rPr>
        <w:t>remodeling</w:t>
      </w:r>
      <w:r w:rsidR="00584793" w:rsidRPr="00D97F49">
        <w:rPr>
          <w:rFonts w:ascii="Arial" w:hAnsi="Arial" w:cs="Arial"/>
          <w:sz w:val="18"/>
          <w:szCs w:val="18"/>
        </w:rPr>
        <w:t xml:space="preserve"> ve daha iyi sonuçlar ile ilişkilendirilmiştir </w:t>
      </w:r>
      <w:r w:rsidR="00584793" w:rsidRPr="00D226E1">
        <w:rPr>
          <w:rFonts w:ascii="Arial" w:hAnsi="Arial" w:cs="Arial"/>
          <w:b/>
          <w:color w:val="FF0000"/>
          <w:sz w:val="20"/>
          <w:szCs w:val="20"/>
          <w:vertAlign w:val="superscript"/>
        </w:rPr>
        <w:t>7,54</w:t>
      </w:r>
      <w:r w:rsidR="00584793" w:rsidRPr="00D226E1">
        <w:rPr>
          <w:rFonts w:ascii="Arial" w:hAnsi="Arial" w:cs="Arial"/>
          <w:color w:val="0070C0"/>
          <w:sz w:val="20"/>
          <w:szCs w:val="20"/>
        </w:rPr>
        <w:t>.</w:t>
      </w:r>
    </w:p>
    <w:p w:rsidR="0080127B" w:rsidRPr="007214F2" w:rsidRDefault="00051603" w:rsidP="002E6D57">
      <w:pPr>
        <w:autoSpaceDE w:val="0"/>
        <w:autoSpaceDN w:val="0"/>
        <w:adjustRightInd w:val="0"/>
        <w:spacing w:after="0" w:line="240" w:lineRule="auto"/>
        <w:rPr>
          <w:rFonts w:ascii="Times New Roman" w:hAnsi="Times New Roman" w:cs="Times New Roman"/>
          <w:sz w:val="20"/>
          <w:szCs w:val="20"/>
        </w:rPr>
      </w:pPr>
      <w:r w:rsidRPr="00D97F49">
        <w:rPr>
          <w:rFonts w:ascii="Arial" w:hAnsi="Arial" w:cs="Arial"/>
          <w:sz w:val="18"/>
          <w:szCs w:val="18"/>
        </w:rPr>
        <w:t>Bu nedenle, BNP veya NT-proBNP ölçümü, riski izlemek, SV remodelingini değerlendirmek için görüntüleme çalışmalarının istenmesine ilişkin karar vermeye ve gelişmiş KY tedavilerine sevk için karar verme ile ilgili yararlı objektif veriler sağlamaya</w:t>
      </w:r>
      <w:r w:rsidRPr="00D97F49">
        <w:rPr>
          <w:rFonts w:ascii="Arial" w:hAnsi="Arial" w:cs="Arial"/>
          <w:sz w:val="20"/>
          <w:szCs w:val="20"/>
        </w:rPr>
        <w:t xml:space="preserve"> </w:t>
      </w:r>
      <w:r w:rsidRPr="00051603">
        <w:rPr>
          <w:rFonts w:ascii="Arial" w:hAnsi="Arial" w:cs="Arial"/>
          <w:color w:val="0070C0"/>
          <w:sz w:val="20"/>
          <w:szCs w:val="20"/>
        </w:rPr>
        <w:t>(</w:t>
      </w:r>
      <w:r w:rsidRPr="001E3FA5">
        <w:rPr>
          <w:rFonts w:ascii="Arial" w:hAnsi="Arial" w:cs="Arial"/>
          <w:b/>
          <w:color w:val="FF0000"/>
          <w:sz w:val="20"/>
          <w:szCs w:val="20"/>
          <w:highlight w:val="yellow"/>
        </w:rPr>
        <w:t>Fig-</w:t>
      </w:r>
      <w:r w:rsidRPr="001E3FA5">
        <w:rPr>
          <w:rFonts w:ascii="Arial" w:hAnsi="Arial" w:cs="Arial"/>
          <w:b/>
          <w:color w:val="FF0000"/>
          <w:sz w:val="20"/>
          <w:szCs w:val="20"/>
          <w:highlight w:val="yellow"/>
          <w:u w:val="single"/>
        </w:rPr>
        <w:t xml:space="preserve"> 4</w:t>
      </w:r>
      <w:r w:rsidRPr="001E3FA5">
        <w:rPr>
          <w:rFonts w:ascii="Arial" w:hAnsi="Arial" w:cs="Arial"/>
          <w:b/>
          <w:color w:val="FF0000"/>
          <w:sz w:val="20"/>
          <w:szCs w:val="20"/>
          <w:highlight w:val="yellow"/>
        </w:rPr>
        <w:t xml:space="preserve"> ve </w:t>
      </w:r>
      <w:r w:rsidRPr="001E3FA5">
        <w:rPr>
          <w:rFonts w:ascii="Arial" w:hAnsi="Arial" w:cs="Arial"/>
          <w:b/>
          <w:color w:val="FF0000"/>
          <w:sz w:val="20"/>
          <w:szCs w:val="20"/>
          <w:highlight w:val="yellow"/>
          <w:u w:val="single"/>
        </w:rPr>
        <w:t>Tablo 6</w:t>
      </w:r>
      <w:r w:rsidRPr="00051603">
        <w:rPr>
          <w:rFonts w:ascii="Arial" w:hAnsi="Arial" w:cs="Arial"/>
          <w:color w:val="0070C0"/>
          <w:sz w:val="20"/>
          <w:szCs w:val="20"/>
        </w:rPr>
        <w:t>).</w:t>
      </w:r>
      <w:r w:rsidRPr="007214F2">
        <w:rPr>
          <w:rFonts w:ascii="Arial" w:hAnsi="Arial" w:cs="Arial"/>
          <w:sz w:val="20"/>
          <w:szCs w:val="20"/>
        </w:rPr>
        <w:t>yardımcı olmak için yararlıdır.</w:t>
      </w:r>
      <w:r w:rsidR="00400790" w:rsidRPr="007214F2">
        <w:rPr>
          <w:rFonts w:ascii="Arial" w:hAnsi="Arial" w:cs="Arial"/>
          <w:sz w:val="20"/>
          <w:szCs w:val="20"/>
        </w:rPr>
        <w:t xml:space="preserve"> </w:t>
      </w:r>
    </w:p>
    <w:p w:rsidR="001A7317" w:rsidRPr="00D97F49" w:rsidRDefault="001A7317" w:rsidP="002E6D57">
      <w:pPr>
        <w:autoSpaceDE w:val="0"/>
        <w:autoSpaceDN w:val="0"/>
        <w:adjustRightInd w:val="0"/>
        <w:spacing w:after="0" w:line="240" w:lineRule="auto"/>
        <w:rPr>
          <w:rFonts w:ascii="Arial" w:hAnsi="Arial" w:cs="Arial"/>
          <w:sz w:val="18"/>
          <w:szCs w:val="18"/>
        </w:rPr>
      </w:pPr>
      <w:r w:rsidRPr="007214F2">
        <w:rPr>
          <w:rFonts w:ascii="Arial" w:hAnsi="Arial" w:cs="Arial"/>
          <w:sz w:val="20"/>
          <w:szCs w:val="20"/>
        </w:rPr>
        <w:t xml:space="preserve">BNP veya NT-proBNP konsantrasyonları, prognozu belirlemek için Sınıf </w:t>
      </w:r>
      <w:r w:rsidR="00336E5D" w:rsidRPr="007214F2">
        <w:rPr>
          <w:rFonts w:ascii="Arial" w:hAnsi="Arial" w:cs="Arial"/>
          <w:sz w:val="20"/>
          <w:szCs w:val="20"/>
        </w:rPr>
        <w:t>-</w:t>
      </w:r>
      <w:r w:rsidRPr="007214F2">
        <w:rPr>
          <w:rFonts w:ascii="Arial" w:hAnsi="Arial" w:cs="Arial"/>
          <w:sz w:val="20"/>
          <w:szCs w:val="20"/>
        </w:rPr>
        <w:t xml:space="preserve">I kılavuz </w:t>
      </w:r>
      <w:r w:rsidR="00336E5D" w:rsidRPr="007214F2">
        <w:rPr>
          <w:rFonts w:ascii="Arial" w:hAnsi="Arial" w:cs="Arial"/>
          <w:sz w:val="20"/>
          <w:szCs w:val="20"/>
        </w:rPr>
        <w:t xml:space="preserve">tavsiyesi </w:t>
      </w:r>
      <w:proofErr w:type="gramStart"/>
      <w:r w:rsidR="00336E5D" w:rsidRPr="007214F2">
        <w:rPr>
          <w:rFonts w:ascii="Arial" w:hAnsi="Arial" w:cs="Arial"/>
          <w:sz w:val="20"/>
          <w:szCs w:val="20"/>
        </w:rPr>
        <w:t xml:space="preserve">ile </w:t>
      </w:r>
      <w:r w:rsidRPr="007214F2">
        <w:rPr>
          <w:rFonts w:ascii="Arial" w:hAnsi="Arial" w:cs="Arial"/>
          <w:sz w:val="20"/>
          <w:szCs w:val="20"/>
        </w:rPr>
        <w:t xml:space="preserve"> desteklenir</w:t>
      </w:r>
      <w:proofErr w:type="gramEnd"/>
      <w:r w:rsidRPr="007214F2">
        <w:rPr>
          <w:rFonts w:ascii="Arial" w:hAnsi="Arial" w:cs="Arial"/>
          <w:sz w:val="20"/>
          <w:szCs w:val="20"/>
        </w:rPr>
        <w:t>.</w:t>
      </w:r>
      <w:r w:rsidRPr="007214F2">
        <w:t xml:space="preserve"> </w:t>
      </w:r>
      <w:r w:rsidRPr="007214F2">
        <w:rPr>
          <w:rFonts w:ascii="Arial" w:hAnsi="Arial" w:cs="Arial"/>
          <w:sz w:val="20"/>
          <w:szCs w:val="20"/>
        </w:rPr>
        <w:t>Kötüleşen semptomlar</w:t>
      </w:r>
      <w:r w:rsidR="00336E5D" w:rsidRPr="007214F2">
        <w:rPr>
          <w:rFonts w:ascii="Arial" w:hAnsi="Arial" w:cs="Arial"/>
          <w:sz w:val="20"/>
          <w:szCs w:val="20"/>
        </w:rPr>
        <w:t xml:space="preserve">ın kötüleşmesi durumunda </w:t>
      </w:r>
      <w:r w:rsidRPr="007214F2">
        <w:rPr>
          <w:rFonts w:ascii="Arial" w:hAnsi="Arial" w:cs="Arial"/>
          <w:sz w:val="20"/>
          <w:szCs w:val="20"/>
        </w:rPr>
        <w:t xml:space="preserve"> </w:t>
      </w:r>
      <w:proofErr w:type="gramStart"/>
      <w:r w:rsidRPr="001A7317">
        <w:rPr>
          <w:rFonts w:ascii="Arial" w:hAnsi="Arial" w:cs="Arial"/>
          <w:b/>
          <w:color w:val="FF0000"/>
          <w:sz w:val="20"/>
          <w:szCs w:val="20"/>
          <w:vertAlign w:val="superscript"/>
        </w:rPr>
        <w:t>60</w:t>
      </w:r>
      <w:r w:rsidR="00336E5D">
        <w:rPr>
          <w:rFonts w:ascii="Arial" w:hAnsi="Arial" w:cs="Arial"/>
          <w:color w:val="0070C0"/>
          <w:sz w:val="20"/>
          <w:szCs w:val="20"/>
        </w:rPr>
        <w:t xml:space="preserve"> </w:t>
      </w:r>
      <w:r w:rsidRPr="001A7317">
        <w:rPr>
          <w:rFonts w:ascii="Arial" w:hAnsi="Arial" w:cs="Arial"/>
          <w:color w:val="0070C0"/>
          <w:sz w:val="20"/>
          <w:szCs w:val="20"/>
        </w:rPr>
        <w:t xml:space="preserve">, </w:t>
      </w:r>
      <w:r w:rsidRPr="00D97F49">
        <w:rPr>
          <w:rFonts w:ascii="Arial" w:hAnsi="Arial" w:cs="Arial"/>
          <w:sz w:val="18"/>
          <w:szCs w:val="18"/>
        </w:rPr>
        <w:t>BNP</w:t>
      </w:r>
      <w:proofErr w:type="gramEnd"/>
      <w:r w:rsidRPr="00D97F49">
        <w:rPr>
          <w:rFonts w:ascii="Arial" w:hAnsi="Arial" w:cs="Arial"/>
          <w:sz w:val="18"/>
          <w:szCs w:val="18"/>
        </w:rPr>
        <w:t xml:space="preserve"> veya NT-proBNP'nin yeniden değerlendirilmesi bilgilendirici olabilir.</w:t>
      </w:r>
      <w:r w:rsidR="005B0323" w:rsidRPr="00D97F49">
        <w:rPr>
          <w:sz w:val="18"/>
          <w:szCs w:val="18"/>
        </w:rPr>
        <w:t xml:space="preserve"> </w:t>
      </w:r>
      <w:r w:rsidR="005B0323" w:rsidRPr="00D97F49">
        <w:rPr>
          <w:rFonts w:ascii="Arial" w:hAnsi="Arial" w:cs="Arial"/>
          <w:sz w:val="18"/>
          <w:szCs w:val="18"/>
        </w:rPr>
        <w:t xml:space="preserve">Şiddetli böbrek disfonksiyonu, natriüretik peptid </w:t>
      </w:r>
      <w:proofErr w:type="gramStart"/>
      <w:r w:rsidR="005B0323" w:rsidRPr="00D97F49">
        <w:rPr>
          <w:rFonts w:ascii="Arial" w:hAnsi="Arial" w:cs="Arial"/>
          <w:sz w:val="18"/>
          <w:szCs w:val="18"/>
        </w:rPr>
        <w:t>konsantrasyonlarının</w:t>
      </w:r>
      <w:proofErr w:type="gramEnd"/>
      <w:r w:rsidR="005B0323" w:rsidRPr="00D97F49">
        <w:rPr>
          <w:rFonts w:ascii="Arial" w:hAnsi="Arial" w:cs="Arial"/>
          <w:sz w:val="18"/>
          <w:szCs w:val="18"/>
        </w:rPr>
        <w:t xml:space="preserve"> </w:t>
      </w:r>
      <w:bookmarkStart w:id="0" w:name="_GoBack"/>
      <w:bookmarkEnd w:id="0"/>
      <w:r w:rsidR="005B0323" w:rsidRPr="00D97F49">
        <w:rPr>
          <w:rFonts w:ascii="Arial" w:hAnsi="Arial" w:cs="Arial"/>
          <w:sz w:val="18"/>
          <w:szCs w:val="18"/>
        </w:rPr>
        <w:t xml:space="preserve">yorumlanmasına </w:t>
      </w:r>
      <w:r w:rsidR="0037535E" w:rsidRPr="00D97F49">
        <w:rPr>
          <w:rFonts w:ascii="Arial" w:hAnsi="Arial" w:cs="Arial"/>
          <w:sz w:val="18"/>
          <w:szCs w:val="18"/>
        </w:rPr>
        <w:t>karışabilir</w:t>
      </w:r>
      <w:r w:rsidR="005B0323" w:rsidRPr="00D97F49">
        <w:rPr>
          <w:rFonts w:ascii="Arial" w:hAnsi="Arial" w:cs="Arial"/>
          <w:sz w:val="18"/>
          <w:szCs w:val="18"/>
        </w:rPr>
        <w:t>.</w:t>
      </w:r>
    </w:p>
    <w:p w:rsidR="00E43A2E" w:rsidRPr="00D97F49" w:rsidRDefault="00456918" w:rsidP="006F7613">
      <w:pPr>
        <w:pStyle w:val="ListeParagraf"/>
        <w:numPr>
          <w:ilvl w:val="0"/>
          <w:numId w:val="28"/>
        </w:numPr>
        <w:autoSpaceDE w:val="0"/>
        <w:autoSpaceDN w:val="0"/>
        <w:adjustRightInd w:val="0"/>
        <w:spacing w:after="0" w:line="240" w:lineRule="auto"/>
        <w:rPr>
          <w:rFonts w:ascii="Arial" w:hAnsi="Arial" w:cs="Arial"/>
          <w:sz w:val="18"/>
          <w:szCs w:val="18"/>
        </w:rPr>
      </w:pPr>
      <w:r w:rsidRPr="00D97F49">
        <w:rPr>
          <w:rFonts w:ascii="Arial" w:hAnsi="Arial" w:cs="Arial"/>
          <w:sz w:val="18"/>
          <w:szCs w:val="18"/>
        </w:rPr>
        <w:t>Önemli olarak</w:t>
      </w:r>
      <w:r w:rsidR="005B0323" w:rsidRPr="00D97F49">
        <w:rPr>
          <w:rFonts w:ascii="Arial" w:hAnsi="Arial" w:cs="Arial"/>
          <w:sz w:val="18"/>
          <w:szCs w:val="18"/>
        </w:rPr>
        <w:t xml:space="preserve">, mevcut kanıtlar tedavinin </w:t>
      </w:r>
      <w:proofErr w:type="gramStart"/>
      <w:r w:rsidR="005B0323" w:rsidRPr="00D97F49">
        <w:rPr>
          <w:rFonts w:ascii="Arial" w:hAnsi="Arial" w:cs="Arial"/>
          <w:sz w:val="18"/>
          <w:szCs w:val="18"/>
        </w:rPr>
        <w:t>spesifik</w:t>
      </w:r>
      <w:proofErr w:type="gramEnd"/>
      <w:r w:rsidR="005B0323" w:rsidRPr="00D97F49">
        <w:rPr>
          <w:rFonts w:ascii="Arial" w:hAnsi="Arial" w:cs="Arial"/>
          <w:sz w:val="18"/>
          <w:szCs w:val="18"/>
        </w:rPr>
        <w:t xml:space="preserve"> BNP veya NT-proBNP seviyelerine hedeflenmesini önermemektedir.</w:t>
      </w:r>
    </w:p>
    <w:p w:rsidR="001A7317" w:rsidRPr="00D97F49" w:rsidRDefault="001A7317" w:rsidP="002E6D57">
      <w:pPr>
        <w:autoSpaceDE w:val="0"/>
        <w:autoSpaceDN w:val="0"/>
        <w:adjustRightInd w:val="0"/>
        <w:spacing w:after="0" w:line="240" w:lineRule="auto"/>
        <w:rPr>
          <w:rFonts w:ascii="Arial" w:hAnsi="Arial" w:cs="Arial"/>
          <w:sz w:val="18"/>
          <w:szCs w:val="18"/>
        </w:rPr>
      </w:pPr>
    </w:p>
    <w:p w:rsidR="00B42A7B" w:rsidRPr="00CB73D0" w:rsidRDefault="00893591" w:rsidP="006F7613">
      <w:pPr>
        <w:pStyle w:val="ListeParagraf"/>
        <w:numPr>
          <w:ilvl w:val="0"/>
          <w:numId w:val="26"/>
        </w:numPr>
        <w:autoSpaceDE w:val="0"/>
        <w:autoSpaceDN w:val="0"/>
        <w:adjustRightInd w:val="0"/>
        <w:spacing w:after="0" w:line="240" w:lineRule="auto"/>
        <w:rPr>
          <w:rFonts w:ascii="Arial" w:hAnsi="Arial" w:cs="Arial"/>
          <w:color w:val="0070C0"/>
          <w:sz w:val="20"/>
          <w:szCs w:val="20"/>
        </w:rPr>
      </w:pPr>
      <w:r w:rsidRPr="00D97F49">
        <w:rPr>
          <w:rFonts w:ascii="Arial" w:hAnsi="Arial" w:cs="Arial"/>
          <w:sz w:val="18"/>
          <w:szCs w:val="18"/>
        </w:rPr>
        <w:t xml:space="preserve">Natriüretik peptid </w:t>
      </w:r>
      <w:proofErr w:type="gramStart"/>
      <w:r w:rsidRPr="00D97F49">
        <w:rPr>
          <w:rFonts w:ascii="Arial" w:hAnsi="Arial" w:cs="Arial"/>
          <w:sz w:val="18"/>
          <w:szCs w:val="18"/>
        </w:rPr>
        <w:t>konsantrasyonlarının</w:t>
      </w:r>
      <w:proofErr w:type="gramEnd"/>
      <w:r w:rsidRPr="00D97F49">
        <w:rPr>
          <w:rFonts w:ascii="Arial" w:hAnsi="Arial" w:cs="Arial"/>
          <w:sz w:val="18"/>
          <w:szCs w:val="18"/>
        </w:rPr>
        <w:t xml:space="preserve"> yükselmesi, olumsuz sonuçlarla korele olmasına rağmen,</w:t>
      </w:r>
      <w:r w:rsidRPr="00D97F49">
        <w:rPr>
          <w:sz w:val="18"/>
          <w:szCs w:val="18"/>
        </w:rPr>
        <w:t xml:space="preserve"> </w:t>
      </w:r>
      <w:r w:rsidR="00343055" w:rsidRPr="00D97F49">
        <w:rPr>
          <w:rFonts w:ascii="Arial" w:hAnsi="Arial" w:cs="Arial"/>
          <w:sz w:val="18"/>
          <w:szCs w:val="18"/>
        </w:rPr>
        <w:t>b</w:t>
      </w:r>
      <w:r w:rsidRPr="00D97F49">
        <w:rPr>
          <w:rFonts w:ascii="Arial" w:hAnsi="Arial" w:cs="Arial"/>
          <w:sz w:val="18"/>
          <w:szCs w:val="18"/>
        </w:rPr>
        <w:t>u ilişki sakubitril / valsartan kullanımıyla karıştırılabilir.</w:t>
      </w:r>
      <w:r w:rsidRPr="00D97F49">
        <w:rPr>
          <w:sz w:val="18"/>
          <w:szCs w:val="18"/>
        </w:rPr>
        <w:t xml:space="preserve"> </w:t>
      </w:r>
      <w:r w:rsidRPr="00D97F49">
        <w:rPr>
          <w:rFonts w:ascii="Arial" w:hAnsi="Arial" w:cs="Arial"/>
          <w:sz w:val="18"/>
          <w:szCs w:val="18"/>
        </w:rPr>
        <w:t>Neprilisin inhibisyonuna bağlı olarak, sakubitril / valsartan ile tedavi edilen hastalarda BNP konsantrasyonları bazen orta düzeyde yükselir</w:t>
      </w:r>
      <w:r w:rsidR="00343055" w:rsidRPr="00D97F49">
        <w:rPr>
          <w:rFonts w:ascii="Arial" w:hAnsi="Arial" w:cs="Arial"/>
          <w:sz w:val="18"/>
          <w:szCs w:val="18"/>
        </w:rPr>
        <w:t xml:space="preserve"> ve kronik tedaviye </w:t>
      </w:r>
      <w:proofErr w:type="gramStart"/>
      <w:r w:rsidR="00343055" w:rsidRPr="00D97F49">
        <w:rPr>
          <w:rFonts w:ascii="Arial" w:hAnsi="Arial" w:cs="Arial"/>
          <w:sz w:val="18"/>
          <w:szCs w:val="18"/>
        </w:rPr>
        <w:t xml:space="preserve">rağmen </w:t>
      </w:r>
      <w:r w:rsidRPr="00D97F49">
        <w:rPr>
          <w:rFonts w:ascii="Arial" w:hAnsi="Arial" w:cs="Arial"/>
          <w:sz w:val="18"/>
          <w:szCs w:val="18"/>
        </w:rPr>
        <w:t xml:space="preserve"> başlangıç</w:t>
      </w:r>
      <w:proofErr w:type="gramEnd"/>
      <w:r w:rsidRPr="00D97F49">
        <w:rPr>
          <w:rFonts w:ascii="Arial" w:hAnsi="Arial" w:cs="Arial"/>
          <w:sz w:val="18"/>
          <w:szCs w:val="18"/>
        </w:rPr>
        <w:t xml:space="preserve"> düzey</w:t>
      </w:r>
      <w:r w:rsidR="00343055" w:rsidRPr="00D97F49">
        <w:rPr>
          <w:rFonts w:ascii="Arial" w:hAnsi="Arial" w:cs="Arial"/>
          <w:sz w:val="18"/>
          <w:szCs w:val="18"/>
        </w:rPr>
        <w:t>ler</w:t>
      </w:r>
      <w:r w:rsidRPr="00D97F49">
        <w:rPr>
          <w:rFonts w:ascii="Arial" w:hAnsi="Arial" w:cs="Arial"/>
          <w:sz w:val="18"/>
          <w:szCs w:val="18"/>
        </w:rPr>
        <w:t xml:space="preserve">ine </w:t>
      </w:r>
      <w:r w:rsidR="00343055" w:rsidRPr="00D97F49">
        <w:rPr>
          <w:rFonts w:ascii="Arial" w:hAnsi="Arial" w:cs="Arial"/>
          <w:sz w:val="18"/>
          <w:szCs w:val="18"/>
        </w:rPr>
        <w:t xml:space="preserve">hızla </w:t>
      </w:r>
      <w:r w:rsidRPr="00D97F49">
        <w:rPr>
          <w:rFonts w:ascii="Arial" w:hAnsi="Arial" w:cs="Arial"/>
          <w:sz w:val="18"/>
          <w:szCs w:val="18"/>
        </w:rPr>
        <w:t>dönmeme eğilimindedir.</w:t>
      </w:r>
      <w:r w:rsidRPr="00D97F49">
        <w:rPr>
          <w:sz w:val="18"/>
          <w:szCs w:val="18"/>
        </w:rPr>
        <w:t xml:space="preserve"> </w:t>
      </w:r>
      <w:r w:rsidRPr="00D97F49">
        <w:rPr>
          <w:rFonts w:ascii="Arial" w:hAnsi="Arial" w:cs="Arial"/>
          <w:sz w:val="18"/>
          <w:szCs w:val="18"/>
        </w:rPr>
        <w:t xml:space="preserve">Buna karşılık, NT-proBNP neprilisin için bir substrat olmadığından, NT-proBNP </w:t>
      </w:r>
      <w:proofErr w:type="gramStart"/>
      <w:r w:rsidRPr="00D97F49">
        <w:rPr>
          <w:rFonts w:ascii="Arial" w:hAnsi="Arial" w:cs="Arial"/>
          <w:sz w:val="18"/>
          <w:szCs w:val="18"/>
        </w:rPr>
        <w:t>konsantrasyonları</w:t>
      </w:r>
      <w:proofErr w:type="gramEnd"/>
      <w:r w:rsidRPr="00D97F49">
        <w:rPr>
          <w:rFonts w:ascii="Arial" w:hAnsi="Arial" w:cs="Arial"/>
          <w:sz w:val="18"/>
          <w:szCs w:val="18"/>
        </w:rPr>
        <w:t xml:space="preserve"> tipik olarak BNP konsantrasyonlarından çok daha tutarlı bir şekilde </w:t>
      </w:r>
      <w:r w:rsidR="00343055" w:rsidRPr="00D97F49">
        <w:rPr>
          <w:rFonts w:ascii="Arial" w:hAnsi="Arial" w:cs="Arial"/>
          <w:sz w:val="18"/>
          <w:szCs w:val="18"/>
        </w:rPr>
        <w:t>düşer</w:t>
      </w:r>
      <w:r w:rsidRPr="00343055">
        <w:rPr>
          <w:rFonts w:ascii="Arial" w:hAnsi="Arial" w:cs="Arial"/>
          <w:b/>
          <w:color w:val="FF0000"/>
          <w:sz w:val="20"/>
          <w:szCs w:val="20"/>
          <w:vertAlign w:val="superscript"/>
        </w:rPr>
        <w:t>61</w:t>
      </w:r>
      <w:r w:rsidRPr="00343055">
        <w:rPr>
          <w:rFonts w:ascii="Arial" w:hAnsi="Arial" w:cs="Arial"/>
          <w:color w:val="0070C0"/>
          <w:sz w:val="20"/>
          <w:szCs w:val="20"/>
        </w:rPr>
        <w:t>.</w:t>
      </w:r>
    </w:p>
    <w:p w:rsidR="00B42A7B" w:rsidRDefault="00B42A7B" w:rsidP="002E6D57">
      <w:pPr>
        <w:autoSpaceDE w:val="0"/>
        <w:autoSpaceDN w:val="0"/>
        <w:adjustRightInd w:val="0"/>
        <w:spacing w:after="0" w:line="240" w:lineRule="auto"/>
        <w:rPr>
          <w:rFonts w:ascii="AdvOTe81213fa" w:hAnsi="AdvOTe81213fa" w:cs="AdvOTe81213fa"/>
          <w:color w:val="000000"/>
          <w:sz w:val="15"/>
          <w:szCs w:val="15"/>
        </w:rPr>
      </w:pPr>
    </w:p>
    <w:p w:rsidR="00B42A7B" w:rsidRPr="00CB73D0" w:rsidRDefault="00B42A7B" w:rsidP="006F7613">
      <w:pPr>
        <w:pStyle w:val="ListeParagraf"/>
        <w:numPr>
          <w:ilvl w:val="0"/>
          <w:numId w:val="28"/>
        </w:numPr>
        <w:autoSpaceDE w:val="0"/>
        <w:autoSpaceDN w:val="0"/>
        <w:adjustRightInd w:val="0"/>
        <w:spacing w:after="0" w:line="240" w:lineRule="auto"/>
        <w:rPr>
          <w:rFonts w:ascii="Arial" w:hAnsi="Arial" w:cs="Arial"/>
          <w:color w:val="0070C0"/>
          <w:sz w:val="20"/>
          <w:szCs w:val="20"/>
        </w:rPr>
      </w:pPr>
      <w:r w:rsidRPr="00D97F49">
        <w:rPr>
          <w:rFonts w:ascii="Arial" w:hAnsi="Arial" w:cs="Arial"/>
          <w:sz w:val="18"/>
          <w:szCs w:val="18"/>
        </w:rPr>
        <w:t xml:space="preserve">Klinisyenler natriüretik peptidleri KYTT bağlamında yorumlamalıdır; ARNI tedavisi bağlamında BNP değerlerini yorumlamaya çalışırken dikkatli olunması önerilir ve bu durumda </w:t>
      </w:r>
      <w:r w:rsidR="00CB73D0" w:rsidRPr="00D97F49">
        <w:rPr>
          <w:rFonts w:ascii="Arial" w:hAnsi="Arial" w:cs="Arial"/>
          <w:sz w:val="18"/>
          <w:szCs w:val="18"/>
        </w:rPr>
        <w:t xml:space="preserve">BNP yerine </w:t>
      </w:r>
      <w:r w:rsidRPr="00D97F49">
        <w:rPr>
          <w:rFonts w:ascii="Arial" w:hAnsi="Arial" w:cs="Arial"/>
          <w:sz w:val="18"/>
          <w:szCs w:val="18"/>
        </w:rPr>
        <w:t>NT-proBNP ölçümü tercih edilebilir.</w:t>
      </w:r>
      <w:r w:rsidR="00565927" w:rsidRPr="00D97F49">
        <w:rPr>
          <w:sz w:val="18"/>
          <w:szCs w:val="18"/>
        </w:rPr>
        <w:t xml:space="preserve"> </w:t>
      </w:r>
      <w:r w:rsidR="00565927" w:rsidRPr="00D97F49">
        <w:rPr>
          <w:rFonts w:ascii="Arial" w:hAnsi="Arial" w:cs="Arial"/>
          <w:sz w:val="18"/>
          <w:szCs w:val="18"/>
        </w:rPr>
        <w:t xml:space="preserve">Bununla birlikte, tedavi sırasında, </w:t>
      </w:r>
      <w:r w:rsidR="00510E0D" w:rsidRPr="00D97F49">
        <w:rPr>
          <w:rFonts w:ascii="Arial" w:hAnsi="Arial" w:cs="Arial"/>
          <w:sz w:val="18"/>
          <w:szCs w:val="18"/>
        </w:rPr>
        <w:t>her</w:t>
      </w:r>
      <w:r w:rsidR="00A77142" w:rsidRPr="00D97F49">
        <w:rPr>
          <w:rFonts w:ascii="Arial" w:hAnsi="Arial" w:cs="Arial"/>
          <w:sz w:val="18"/>
          <w:szCs w:val="18"/>
        </w:rPr>
        <w:t xml:space="preserve">bir </w:t>
      </w:r>
      <w:r w:rsidR="00565927" w:rsidRPr="00D97F49">
        <w:rPr>
          <w:rFonts w:ascii="Arial" w:hAnsi="Arial" w:cs="Arial"/>
          <w:sz w:val="18"/>
          <w:szCs w:val="18"/>
        </w:rPr>
        <w:t>biyo</w:t>
      </w:r>
      <w:r w:rsidR="00A77142" w:rsidRPr="00D97F49">
        <w:rPr>
          <w:rFonts w:ascii="Arial" w:hAnsi="Arial" w:cs="Arial"/>
          <w:sz w:val="18"/>
          <w:szCs w:val="18"/>
        </w:rPr>
        <w:t>marker</w:t>
      </w:r>
      <w:r w:rsidR="00565927" w:rsidRPr="00D97F49">
        <w:rPr>
          <w:rFonts w:ascii="Arial" w:hAnsi="Arial" w:cs="Arial"/>
          <w:sz w:val="18"/>
          <w:szCs w:val="18"/>
        </w:rPr>
        <w:t>, sakubitril / valsartan ile tedavi edilen hastalarda önemli olumsuz sonuçların riskini öngörür</w:t>
      </w:r>
      <w:r w:rsidR="00565927" w:rsidRPr="00CB73D0">
        <w:rPr>
          <w:rFonts w:ascii="Arial" w:hAnsi="Arial" w:cs="Arial"/>
          <w:color w:val="0070C0"/>
          <w:sz w:val="20"/>
          <w:szCs w:val="20"/>
        </w:rPr>
        <w:t xml:space="preserve"> </w:t>
      </w:r>
      <w:r w:rsidR="00565927" w:rsidRPr="00CB73D0">
        <w:rPr>
          <w:rFonts w:ascii="Arial" w:hAnsi="Arial" w:cs="Arial"/>
          <w:b/>
          <w:color w:val="FF0000"/>
          <w:sz w:val="20"/>
          <w:szCs w:val="20"/>
          <w:vertAlign w:val="superscript"/>
        </w:rPr>
        <w:t>8</w:t>
      </w:r>
      <w:r w:rsidR="00565927" w:rsidRPr="00CB73D0">
        <w:rPr>
          <w:rFonts w:ascii="Arial" w:hAnsi="Arial" w:cs="Arial"/>
          <w:color w:val="0070C0"/>
          <w:sz w:val="20"/>
          <w:szCs w:val="20"/>
        </w:rPr>
        <w:t>.</w:t>
      </w:r>
    </w:p>
    <w:p w:rsidR="00B42A7B" w:rsidRDefault="00B42A7B" w:rsidP="002E6D57">
      <w:pPr>
        <w:autoSpaceDE w:val="0"/>
        <w:autoSpaceDN w:val="0"/>
        <w:adjustRightInd w:val="0"/>
        <w:spacing w:after="0" w:line="240" w:lineRule="auto"/>
        <w:rPr>
          <w:rFonts w:ascii="AdvOTe81213fa" w:hAnsi="AdvOTe81213fa" w:cs="AdvOTe81213fa"/>
          <w:color w:val="000000"/>
          <w:sz w:val="15"/>
          <w:szCs w:val="15"/>
        </w:rPr>
      </w:pPr>
    </w:p>
    <w:p w:rsidR="007B2982" w:rsidRDefault="007B2982" w:rsidP="002E6D57">
      <w:pPr>
        <w:autoSpaceDE w:val="0"/>
        <w:autoSpaceDN w:val="0"/>
        <w:adjustRightInd w:val="0"/>
        <w:spacing w:after="0" w:line="240" w:lineRule="auto"/>
        <w:rPr>
          <w:rFonts w:ascii="AdvOTf2345705" w:hAnsi="AdvOTf2345705" w:cs="AdvOTf2345705"/>
          <w:b/>
          <w:color w:val="FF0000"/>
          <w:sz w:val="15"/>
          <w:szCs w:val="15"/>
        </w:rPr>
      </w:pPr>
    </w:p>
    <w:p w:rsidR="007B2982" w:rsidRDefault="007B2982" w:rsidP="002E6D57">
      <w:pPr>
        <w:autoSpaceDE w:val="0"/>
        <w:autoSpaceDN w:val="0"/>
        <w:adjustRightInd w:val="0"/>
        <w:spacing w:after="0" w:line="240" w:lineRule="auto"/>
        <w:rPr>
          <w:rFonts w:ascii="AdvOTf2345705" w:hAnsi="AdvOTf2345705" w:cs="AdvOTf2345705"/>
          <w:b/>
          <w:color w:val="FF0000"/>
          <w:sz w:val="15"/>
          <w:szCs w:val="15"/>
        </w:rPr>
      </w:pPr>
    </w:p>
    <w:p w:rsidR="007B2982" w:rsidRPr="00D53CA2" w:rsidRDefault="007B2982" w:rsidP="002E6D57">
      <w:pPr>
        <w:autoSpaceDE w:val="0"/>
        <w:autoSpaceDN w:val="0"/>
        <w:adjustRightInd w:val="0"/>
        <w:spacing w:after="0" w:line="240" w:lineRule="auto"/>
        <w:rPr>
          <w:rFonts w:ascii="Times New Roman" w:hAnsi="Times New Roman" w:cs="Times New Roman"/>
          <w:b/>
          <w:i/>
          <w:sz w:val="24"/>
          <w:szCs w:val="24"/>
        </w:rPr>
      </w:pPr>
      <w:r w:rsidRPr="00D53CA2">
        <w:rPr>
          <w:rFonts w:ascii="Times New Roman" w:hAnsi="Times New Roman" w:cs="Times New Roman"/>
          <w:b/>
          <w:i/>
          <w:sz w:val="24"/>
          <w:szCs w:val="24"/>
        </w:rPr>
        <w:t>Dolum Basıncı</w:t>
      </w:r>
      <w:r w:rsidR="00510E0D" w:rsidRPr="00D53CA2">
        <w:rPr>
          <w:rFonts w:ascii="Times New Roman" w:hAnsi="Times New Roman" w:cs="Times New Roman"/>
          <w:b/>
          <w:i/>
          <w:sz w:val="24"/>
          <w:szCs w:val="24"/>
        </w:rPr>
        <w:t>nın</w:t>
      </w:r>
      <w:r w:rsidRPr="00D53CA2">
        <w:rPr>
          <w:rFonts w:ascii="Times New Roman" w:hAnsi="Times New Roman" w:cs="Times New Roman"/>
          <w:b/>
          <w:i/>
          <w:sz w:val="24"/>
          <w:szCs w:val="24"/>
        </w:rPr>
        <w:t xml:space="preserve"> Değerlendirmesi - Dolum Basınçları Ne Zaman ve Nasıl Ölçülür?</w:t>
      </w:r>
    </w:p>
    <w:p w:rsidR="007B2982" w:rsidRDefault="007B2982" w:rsidP="002E6D57">
      <w:pPr>
        <w:autoSpaceDE w:val="0"/>
        <w:autoSpaceDN w:val="0"/>
        <w:adjustRightInd w:val="0"/>
        <w:spacing w:after="0" w:line="240" w:lineRule="auto"/>
        <w:rPr>
          <w:rFonts w:ascii="Arial" w:hAnsi="Arial" w:cs="Arial"/>
          <w:color w:val="0070C0"/>
          <w:sz w:val="20"/>
          <w:szCs w:val="20"/>
        </w:rPr>
      </w:pPr>
    </w:p>
    <w:p w:rsidR="002E6D57" w:rsidRPr="00D53CA2" w:rsidRDefault="007B2982" w:rsidP="002E6D57">
      <w:pPr>
        <w:autoSpaceDE w:val="0"/>
        <w:autoSpaceDN w:val="0"/>
        <w:adjustRightInd w:val="0"/>
        <w:spacing w:after="0" w:line="240" w:lineRule="auto"/>
        <w:rPr>
          <w:rFonts w:ascii="Arial" w:hAnsi="Arial" w:cs="Arial"/>
          <w:sz w:val="18"/>
          <w:szCs w:val="18"/>
        </w:rPr>
      </w:pPr>
      <w:r w:rsidRPr="00D53CA2">
        <w:rPr>
          <w:rFonts w:ascii="Arial" w:hAnsi="Arial" w:cs="Arial"/>
          <w:sz w:val="18"/>
          <w:szCs w:val="18"/>
        </w:rPr>
        <w:t xml:space="preserve">Konjesyonu tedavi etmek </w:t>
      </w:r>
      <w:proofErr w:type="gramStart"/>
      <w:r w:rsidR="00CA77CA" w:rsidRPr="00D53CA2">
        <w:rPr>
          <w:rFonts w:ascii="Arial" w:hAnsi="Arial" w:cs="Arial"/>
          <w:sz w:val="18"/>
          <w:szCs w:val="18"/>
        </w:rPr>
        <w:t xml:space="preserve">için </w:t>
      </w:r>
      <w:r w:rsidRPr="00D53CA2">
        <w:rPr>
          <w:rFonts w:ascii="Arial" w:hAnsi="Arial" w:cs="Arial"/>
          <w:sz w:val="18"/>
          <w:szCs w:val="18"/>
        </w:rPr>
        <w:t xml:space="preserve"> pulmoner</w:t>
      </w:r>
      <w:proofErr w:type="gramEnd"/>
      <w:r w:rsidRPr="00D53CA2">
        <w:rPr>
          <w:rFonts w:ascii="Arial" w:hAnsi="Arial" w:cs="Arial"/>
          <w:sz w:val="18"/>
          <w:szCs w:val="18"/>
        </w:rPr>
        <w:t xml:space="preserve"> arter kateterizasyonu </w:t>
      </w:r>
      <w:r w:rsidR="00CA77CA" w:rsidRPr="00D53CA2">
        <w:rPr>
          <w:rFonts w:ascii="Arial" w:hAnsi="Arial" w:cs="Arial"/>
          <w:sz w:val="18"/>
          <w:szCs w:val="18"/>
        </w:rPr>
        <w:t>(PA</w:t>
      </w:r>
      <w:r w:rsidRPr="00D53CA2">
        <w:rPr>
          <w:rFonts w:ascii="Arial" w:hAnsi="Arial" w:cs="Arial"/>
          <w:sz w:val="18"/>
          <w:szCs w:val="18"/>
        </w:rPr>
        <w:t xml:space="preserve">K) </w:t>
      </w:r>
      <w:r w:rsidR="00CA77CA" w:rsidRPr="00D53CA2">
        <w:rPr>
          <w:rFonts w:ascii="Arial" w:hAnsi="Arial" w:cs="Arial"/>
          <w:sz w:val="18"/>
          <w:szCs w:val="18"/>
        </w:rPr>
        <w:t xml:space="preserve">rutin </w:t>
      </w:r>
      <w:r w:rsidRPr="00D53CA2">
        <w:rPr>
          <w:rFonts w:ascii="Arial" w:hAnsi="Arial" w:cs="Arial"/>
          <w:sz w:val="18"/>
          <w:szCs w:val="18"/>
        </w:rPr>
        <w:t>önerilmemesine rağmen,</w:t>
      </w:r>
      <w:r w:rsidRPr="00D53CA2">
        <w:rPr>
          <w:sz w:val="18"/>
          <w:szCs w:val="18"/>
        </w:rPr>
        <w:t xml:space="preserve"> </w:t>
      </w:r>
      <w:r w:rsidRPr="00D53CA2">
        <w:rPr>
          <w:rFonts w:ascii="Arial" w:hAnsi="Arial" w:cs="Arial"/>
          <w:sz w:val="18"/>
          <w:szCs w:val="18"/>
        </w:rPr>
        <w:t>bazan</w:t>
      </w:r>
      <w:r w:rsidRPr="00D53CA2">
        <w:rPr>
          <w:sz w:val="18"/>
          <w:szCs w:val="18"/>
        </w:rPr>
        <w:t xml:space="preserve"> </w:t>
      </w:r>
      <w:r w:rsidRPr="00D53CA2">
        <w:rPr>
          <w:rFonts w:ascii="Arial" w:hAnsi="Arial" w:cs="Arial"/>
          <w:sz w:val="18"/>
          <w:szCs w:val="18"/>
        </w:rPr>
        <w:t>hemodinamik</w:t>
      </w:r>
      <w:r w:rsidR="00CA77CA" w:rsidRPr="00D53CA2">
        <w:rPr>
          <w:rFonts w:ascii="Arial" w:hAnsi="Arial" w:cs="Arial"/>
          <w:sz w:val="18"/>
          <w:szCs w:val="18"/>
        </w:rPr>
        <w:t>lerin</w:t>
      </w:r>
      <w:r w:rsidRPr="00D53CA2">
        <w:rPr>
          <w:rFonts w:ascii="Arial" w:hAnsi="Arial" w:cs="Arial"/>
          <w:sz w:val="18"/>
          <w:szCs w:val="18"/>
        </w:rPr>
        <w:t xml:space="preserve"> ve dolum basıncı</w:t>
      </w:r>
      <w:r w:rsidR="00CA77CA" w:rsidRPr="00D53CA2">
        <w:rPr>
          <w:rFonts w:ascii="Arial" w:hAnsi="Arial" w:cs="Arial"/>
          <w:sz w:val="18"/>
          <w:szCs w:val="18"/>
        </w:rPr>
        <w:t xml:space="preserve">nın </w:t>
      </w:r>
      <w:r w:rsidRPr="00D53CA2">
        <w:rPr>
          <w:rFonts w:ascii="Arial" w:hAnsi="Arial" w:cs="Arial"/>
          <w:sz w:val="18"/>
          <w:szCs w:val="18"/>
        </w:rPr>
        <w:t xml:space="preserve"> </w:t>
      </w:r>
      <w:r w:rsidR="00CA77CA" w:rsidRPr="00D53CA2">
        <w:rPr>
          <w:rFonts w:ascii="Arial" w:hAnsi="Arial" w:cs="Arial"/>
          <w:sz w:val="18"/>
          <w:szCs w:val="18"/>
        </w:rPr>
        <w:t xml:space="preserve">invaziv </w:t>
      </w:r>
      <w:r w:rsidRPr="00D53CA2">
        <w:rPr>
          <w:rFonts w:ascii="Arial" w:hAnsi="Arial" w:cs="Arial"/>
          <w:sz w:val="18"/>
          <w:szCs w:val="18"/>
        </w:rPr>
        <w:t>değerlendirmesi  karar vermeyi desteklemek için yararlı olabilir</w:t>
      </w:r>
      <w:r w:rsidR="002D7762" w:rsidRPr="00D53CA2">
        <w:rPr>
          <w:rFonts w:ascii="Arial" w:hAnsi="Arial" w:cs="Arial"/>
          <w:sz w:val="18"/>
          <w:szCs w:val="18"/>
        </w:rPr>
        <w:t xml:space="preserve">. Örneğin, diüretik ajanların yeterli </w:t>
      </w:r>
      <w:proofErr w:type="gramStart"/>
      <w:r w:rsidR="002D7762" w:rsidRPr="00D53CA2">
        <w:rPr>
          <w:rFonts w:ascii="Arial" w:hAnsi="Arial" w:cs="Arial"/>
          <w:sz w:val="18"/>
          <w:szCs w:val="18"/>
        </w:rPr>
        <w:t>kullanımının  algılanmasına</w:t>
      </w:r>
      <w:proofErr w:type="gramEnd"/>
      <w:r w:rsidR="002D7762" w:rsidRPr="00D53CA2">
        <w:rPr>
          <w:rFonts w:ascii="Arial" w:hAnsi="Arial" w:cs="Arial"/>
          <w:sz w:val="18"/>
          <w:szCs w:val="18"/>
        </w:rPr>
        <w:t xml:space="preserve"> rağmen refrakter semptomları olan hastalarda,</w:t>
      </w:r>
      <w:r w:rsidR="006736DC" w:rsidRPr="00D53CA2">
        <w:rPr>
          <w:rFonts w:ascii="Arial" w:hAnsi="Arial" w:cs="Arial"/>
          <w:sz w:val="18"/>
          <w:szCs w:val="18"/>
        </w:rPr>
        <w:t xml:space="preserve"> </w:t>
      </w:r>
      <w:r w:rsidR="006736DC" w:rsidRPr="00D53CA2">
        <w:rPr>
          <w:rFonts w:ascii="Arial" w:hAnsi="Arial" w:cs="Arial"/>
          <w:sz w:val="18"/>
          <w:szCs w:val="18"/>
        </w:rPr>
        <w:lastRenderedPageBreak/>
        <w:t>diüretik ajan dozlarını artırma girişimleri ile böbrek fonksiyonlarında kötüleşme gelişenler veya konjesyon nedeniyle tekrar tekrar hastaneye yatanlarda dolum basınçları ve hemodinamiğin daha iyi anlaşılması, KY ted</w:t>
      </w:r>
      <w:r w:rsidR="00945CE3" w:rsidRPr="00D53CA2">
        <w:rPr>
          <w:rFonts w:ascii="Arial" w:hAnsi="Arial" w:cs="Arial"/>
          <w:sz w:val="18"/>
          <w:szCs w:val="18"/>
        </w:rPr>
        <w:t xml:space="preserve">avilerinde önemli değişiklikler yapılmasına </w:t>
      </w:r>
      <w:r w:rsidR="006736DC" w:rsidRPr="00D53CA2">
        <w:rPr>
          <w:rFonts w:ascii="Arial" w:hAnsi="Arial" w:cs="Arial"/>
          <w:sz w:val="18"/>
          <w:szCs w:val="18"/>
        </w:rPr>
        <w:t xml:space="preserve"> yardımcı olabilir.</w:t>
      </w:r>
      <w:r w:rsidR="006736DC" w:rsidRPr="00D53CA2">
        <w:rPr>
          <w:sz w:val="18"/>
          <w:szCs w:val="18"/>
        </w:rPr>
        <w:t xml:space="preserve"> </w:t>
      </w:r>
      <w:r w:rsidR="006736DC" w:rsidRPr="00D53CA2">
        <w:rPr>
          <w:rFonts w:ascii="Arial" w:hAnsi="Arial" w:cs="Arial"/>
          <w:sz w:val="18"/>
          <w:szCs w:val="18"/>
        </w:rPr>
        <w:t>PAK sonuçları, transplantasyon veya mekanik d</w:t>
      </w:r>
      <w:r w:rsidR="00945CE3" w:rsidRPr="00D53CA2">
        <w:rPr>
          <w:rFonts w:ascii="Arial" w:hAnsi="Arial" w:cs="Arial"/>
          <w:sz w:val="18"/>
          <w:szCs w:val="18"/>
        </w:rPr>
        <w:t xml:space="preserve">olaşım desteği </w:t>
      </w:r>
      <w:proofErr w:type="gramStart"/>
      <w:r w:rsidR="00945CE3" w:rsidRPr="00D53CA2">
        <w:rPr>
          <w:rFonts w:ascii="Arial" w:hAnsi="Arial" w:cs="Arial"/>
          <w:sz w:val="18"/>
          <w:szCs w:val="18"/>
        </w:rPr>
        <w:t>dahil  ileri</w:t>
      </w:r>
      <w:proofErr w:type="gramEnd"/>
      <w:r w:rsidR="00945CE3" w:rsidRPr="00D53CA2">
        <w:rPr>
          <w:rFonts w:ascii="Arial" w:hAnsi="Arial" w:cs="Arial"/>
          <w:sz w:val="18"/>
          <w:szCs w:val="18"/>
        </w:rPr>
        <w:t xml:space="preserve"> tedavilere </w:t>
      </w:r>
      <w:r w:rsidR="006736DC" w:rsidRPr="00D53CA2">
        <w:rPr>
          <w:rFonts w:ascii="Arial" w:hAnsi="Arial" w:cs="Arial"/>
          <w:sz w:val="18"/>
          <w:szCs w:val="18"/>
        </w:rPr>
        <w:t>adayların seçilmesine de yardımcı olabilir.</w:t>
      </w:r>
    </w:p>
    <w:p w:rsidR="002E6D57" w:rsidRDefault="002E6D57" w:rsidP="002E6D57">
      <w:pPr>
        <w:autoSpaceDE w:val="0"/>
        <w:autoSpaceDN w:val="0"/>
        <w:adjustRightInd w:val="0"/>
        <w:spacing w:after="0" w:line="240" w:lineRule="auto"/>
        <w:rPr>
          <w:rFonts w:ascii="AdvOTe81213fa" w:hAnsi="AdvOTe81213fa" w:cs="AdvOTe81213fa"/>
          <w:color w:val="000000"/>
          <w:sz w:val="15"/>
          <w:szCs w:val="15"/>
        </w:rPr>
      </w:pPr>
    </w:p>
    <w:p w:rsidR="00EF17D2" w:rsidRPr="00D53CA2" w:rsidRDefault="00394A2A" w:rsidP="00147A77">
      <w:pPr>
        <w:autoSpaceDE w:val="0"/>
        <w:autoSpaceDN w:val="0"/>
        <w:adjustRightInd w:val="0"/>
        <w:spacing w:after="0" w:line="240" w:lineRule="auto"/>
        <w:rPr>
          <w:rFonts w:ascii="Arial" w:hAnsi="Arial" w:cs="Arial"/>
          <w:sz w:val="18"/>
          <w:szCs w:val="18"/>
        </w:rPr>
      </w:pPr>
      <w:r w:rsidRPr="00D53CA2">
        <w:rPr>
          <w:rFonts w:ascii="Arial" w:hAnsi="Arial" w:cs="Arial"/>
          <w:sz w:val="18"/>
          <w:szCs w:val="18"/>
        </w:rPr>
        <w:t>Araştırmacıların s</w:t>
      </w:r>
      <w:r w:rsidR="006736DC" w:rsidRPr="00D53CA2">
        <w:rPr>
          <w:rFonts w:ascii="Arial" w:hAnsi="Arial" w:cs="Arial"/>
          <w:sz w:val="18"/>
          <w:szCs w:val="18"/>
        </w:rPr>
        <w:t>on ilgi</w:t>
      </w:r>
      <w:r w:rsidRPr="00D53CA2">
        <w:rPr>
          <w:rFonts w:ascii="Arial" w:hAnsi="Arial" w:cs="Arial"/>
          <w:sz w:val="18"/>
          <w:szCs w:val="18"/>
        </w:rPr>
        <w:t>si</w:t>
      </w:r>
      <w:r w:rsidR="006736DC" w:rsidRPr="00D53CA2">
        <w:rPr>
          <w:rFonts w:ascii="Arial" w:hAnsi="Arial" w:cs="Arial"/>
          <w:sz w:val="18"/>
          <w:szCs w:val="18"/>
        </w:rPr>
        <w:t xml:space="preserve">, kalp yetersizliği olan </w:t>
      </w:r>
      <w:r w:rsidRPr="00D53CA2">
        <w:rPr>
          <w:rFonts w:ascii="Arial" w:hAnsi="Arial" w:cs="Arial"/>
          <w:sz w:val="18"/>
          <w:szCs w:val="18"/>
        </w:rPr>
        <w:t xml:space="preserve">ve </w:t>
      </w:r>
      <w:r w:rsidR="006736DC" w:rsidRPr="00D53CA2">
        <w:rPr>
          <w:rFonts w:ascii="Arial" w:hAnsi="Arial" w:cs="Arial"/>
          <w:sz w:val="18"/>
          <w:szCs w:val="18"/>
        </w:rPr>
        <w:t>ayakta</w:t>
      </w:r>
      <w:r w:rsidRPr="00D53CA2">
        <w:rPr>
          <w:rFonts w:ascii="Arial" w:hAnsi="Arial" w:cs="Arial"/>
          <w:sz w:val="18"/>
          <w:szCs w:val="18"/>
        </w:rPr>
        <w:t>n</w:t>
      </w:r>
      <w:r w:rsidR="006736DC" w:rsidRPr="00D53CA2">
        <w:rPr>
          <w:rFonts w:ascii="Arial" w:hAnsi="Arial" w:cs="Arial"/>
          <w:sz w:val="18"/>
          <w:szCs w:val="18"/>
        </w:rPr>
        <w:t xml:space="preserve"> tedavi görenlerde dolum </w:t>
      </w:r>
      <w:proofErr w:type="gramStart"/>
      <w:r w:rsidR="006736DC" w:rsidRPr="00D53CA2">
        <w:rPr>
          <w:rFonts w:ascii="Arial" w:hAnsi="Arial" w:cs="Arial"/>
          <w:sz w:val="18"/>
          <w:szCs w:val="18"/>
        </w:rPr>
        <w:t>basıncı</w:t>
      </w:r>
      <w:r w:rsidRPr="00D53CA2">
        <w:rPr>
          <w:rFonts w:ascii="Arial" w:hAnsi="Arial" w:cs="Arial"/>
          <w:sz w:val="18"/>
          <w:szCs w:val="18"/>
        </w:rPr>
        <w:t xml:space="preserve">nın </w:t>
      </w:r>
      <w:r w:rsidR="006736DC" w:rsidRPr="00D53CA2">
        <w:rPr>
          <w:rFonts w:ascii="Arial" w:hAnsi="Arial" w:cs="Arial"/>
          <w:sz w:val="18"/>
          <w:szCs w:val="18"/>
        </w:rPr>
        <w:t xml:space="preserve"> değerlendirmesine</w:t>
      </w:r>
      <w:proofErr w:type="gramEnd"/>
      <w:r w:rsidR="006736DC" w:rsidRPr="00D53CA2">
        <w:rPr>
          <w:rFonts w:ascii="Arial" w:hAnsi="Arial" w:cs="Arial"/>
          <w:sz w:val="18"/>
          <w:szCs w:val="18"/>
        </w:rPr>
        <w:t xml:space="preserve"> rehberlik etmek için implante edilebilir sensörlerin kullanımına odaklanmıştır.</w:t>
      </w:r>
      <w:r w:rsidR="008669D8" w:rsidRPr="00D53CA2">
        <w:rPr>
          <w:sz w:val="18"/>
          <w:szCs w:val="18"/>
        </w:rPr>
        <w:t xml:space="preserve"> </w:t>
      </w:r>
      <w:r w:rsidR="008669D8" w:rsidRPr="00D53CA2">
        <w:rPr>
          <w:rFonts w:ascii="Arial" w:hAnsi="Arial" w:cs="Arial"/>
          <w:sz w:val="18"/>
          <w:szCs w:val="18"/>
        </w:rPr>
        <w:t>CHAMPION (</w:t>
      </w:r>
      <w:r w:rsidRPr="00D53CA2">
        <w:rPr>
          <w:rFonts w:ascii="Times New Roman" w:hAnsi="Times New Roman" w:cs="Times New Roman"/>
          <w:sz w:val="18"/>
          <w:szCs w:val="18"/>
        </w:rPr>
        <w:t xml:space="preserve">CardioMEMS </w:t>
      </w:r>
      <w:r w:rsidR="008669D8" w:rsidRPr="00D53CA2">
        <w:rPr>
          <w:rFonts w:ascii="Times New Roman" w:hAnsi="Times New Roman" w:cs="Times New Roman"/>
          <w:sz w:val="18"/>
          <w:szCs w:val="18"/>
        </w:rPr>
        <w:t>Heart Sensor Allows Monitoring of Pressure to Improve Outcomes in NYHA Class III HF Patients</w:t>
      </w:r>
      <w:r w:rsidR="008669D8" w:rsidRPr="00D53CA2">
        <w:rPr>
          <w:rFonts w:ascii="Arial" w:hAnsi="Arial" w:cs="Arial"/>
          <w:sz w:val="18"/>
          <w:szCs w:val="18"/>
        </w:rPr>
        <w:t xml:space="preserve">) çalışmasında, NYHA sınıf </w:t>
      </w:r>
      <w:r w:rsidR="000A3A3D" w:rsidRPr="00D53CA2">
        <w:rPr>
          <w:rFonts w:ascii="Arial" w:hAnsi="Arial" w:cs="Arial"/>
          <w:sz w:val="18"/>
          <w:szCs w:val="18"/>
        </w:rPr>
        <w:t>-</w:t>
      </w:r>
      <w:r w:rsidR="008669D8" w:rsidRPr="00D53CA2">
        <w:rPr>
          <w:rFonts w:ascii="Arial" w:hAnsi="Arial" w:cs="Arial"/>
          <w:sz w:val="18"/>
          <w:szCs w:val="18"/>
        </w:rPr>
        <w:t xml:space="preserve">III </w:t>
      </w:r>
      <w:r w:rsidR="000A3A3D" w:rsidRPr="00D53CA2">
        <w:rPr>
          <w:rFonts w:ascii="Arial" w:hAnsi="Arial" w:cs="Arial"/>
          <w:sz w:val="18"/>
          <w:szCs w:val="18"/>
        </w:rPr>
        <w:t>KY</w:t>
      </w:r>
      <w:r w:rsidR="008669D8" w:rsidRPr="00D53CA2">
        <w:rPr>
          <w:rFonts w:ascii="Arial" w:hAnsi="Arial" w:cs="Arial"/>
          <w:sz w:val="18"/>
          <w:szCs w:val="18"/>
        </w:rPr>
        <w:t xml:space="preserve"> </w:t>
      </w:r>
      <w:proofErr w:type="gramStart"/>
      <w:r w:rsidR="008669D8" w:rsidRPr="00D53CA2">
        <w:rPr>
          <w:rFonts w:ascii="Arial" w:hAnsi="Arial" w:cs="Arial"/>
          <w:sz w:val="18"/>
          <w:szCs w:val="18"/>
        </w:rPr>
        <w:t>semptomları</w:t>
      </w:r>
      <w:proofErr w:type="gramEnd"/>
      <w:r w:rsidR="008669D8" w:rsidRPr="00D53CA2">
        <w:rPr>
          <w:rFonts w:ascii="Arial" w:hAnsi="Arial" w:cs="Arial"/>
          <w:sz w:val="18"/>
          <w:szCs w:val="18"/>
        </w:rPr>
        <w:t xml:space="preserve"> olan hastalar, olağan bakım </w:t>
      </w:r>
      <w:r w:rsidR="000A3A3D" w:rsidRPr="00D53CA2">
        <w:rPr>
          <w:rFonts w:ascii="Arial" w:hAnsi="Arial" w:cs="Arial"/>
          <w:sz w:val="18"/>
          <w:szCs w:val="18"/>
        </w:rPr>
        <w:t xml:space="preserve">ve </w:t>
      </w:r>
      <w:r w:rsidR="008669D8" w:rsidRPr="00D53CA2">
        <w:rPr>
          <w:rFonts w:ascii="Arial" w:hAnsi="Arial" w:cs="Arial"/>
          <w:sz w:val="18"/>
          <w:szCs w:val="18"/>
        </w:rPr>
        <w:t>yerine kablosuz implante edilebilir pulmoner arter basınç monitörü almak üzere randomize edildi</w:t>
      </w:r>
      <w:r w:rsidR="008669D8" w:rsidRPr="008669D8">
        <w:rPr>
          <w:rFonts w:ascii="Arial" w:hAnsi="Arial" w:cs="Arial"/>
          <w:b/>
          <w:color w:val="FF0000"/>
          <w:sz w:val="20"/>
          <w:szCs w:val="20"/>
          <w:vertAlign w:val="superscript"/>
        </w:rPr>
        <w:t>62</w:t>
      </w:r>
      <w:r w:rsidR="008669D8">
        <w:rPr>
          <w:rFonts w:ascii="Arial" w:hAnsi="Arial" w:cs="Arial"/>
          <w:color w:val="0070C0"/>
          <w:sz w:val="20"/>
          <w:szCs w:val="20"/>
        </w:rPr>
        <w:t>.</w:t>
      </w:r>
      <w:r w:rsidR="000E1D52" w:rsidRPr="000E1D52">
        <w:t xml:space="preserve"> </w:t>
      </w:r>
      <w:r w:rsidR="000E1D52" w:rsidRPr="00D53CA2">
        <w:rPr>
          <w:rFonts w:ascii="Arial" w:hAnsi="Arial" w:cs="Arial"/>
          <w:sz w:val="18"/>
          <w:szCs w:val="18"/>
        </w:rPr>
        <w:t xml:space="preserve">İmplante edilebilir pulmoner arter basıncı izleme verileriyle tedavi edilen  hastalar KYTT ve diüretik dozlarında daha fazla değişiklik </w:t>
      </w:r>
      <w:proofErr w:type="gramStart"/>
      <w:r w:rsidR="000E1D52" w:rsidRPr="00D53CA2">
        <w:rPr>
          <w:rFonts w:ascii="Arial" w:hAnsi="Arial" w:cs="Arial"/>
          <w:sz w:val="18"/>
          <w:szCs w:val="18"/>
        </w:rPr>
        <w:t>yaşadı</w:t>
      </w:r>
      <w:r w:rsidR="000E1D52" w:rsidRPr="000E1D52">
        <w:rPr>
          <w:rFonts w:ascii="Arial" w:hAnsi="Arial" w:cs="Arial"/>
          <w:b/>
          <w:color w:val="FF0000"/>
          <w:sz w:val="20"/>
          <w:szCs w:val="20"/>
          <w:vertAlign w:val="superscript"/>
        </w:rPr>
        <w:t>63</w:t>
      </w:r>
      <w:r w:rsidR="000E1D52">
        <w:rPr>
          <w:rFonts w:ascii="Arial" w:hAnsi="Arial" w:cs="Arial"/>
          <w:color w:val="0070C0"/>
          <w:sz w:val="20"/>
          <w:szCs w:val="20"/>
        </w:rPr>
        <w:t xml:space="preserve"> .</w:t>
      </w:r>
      <w:proofErr w:type="gramEnd"/>
      <w:r w:rsidR="000E1D52" w:rsidRPr="000E1D52">
        <w:t xml:space="preserve"> </w:t>
      </w:r>
      <w:r w:rsidR="000E1D52" w:rsidRPr="00D53CA2">
        <w:rPr>
          <w:rFonts w:ascii="Arial" w:hAnsi="Arial" w:cs="Arial"/>
          <w:sz w:val="18"/>
          <w:szCs w:val="18"/>
        </w:rPr>
        <w:t>Ek olarak, implante edilebilir pulmoner arter basıncı izlemi ile tedavi</w:t>
      </w:r>
      <w:r w:rsidR="00523AE7" w:rsidRPr="00D53CA2">
        <w:rPr>
          <w:rFonts w:ascii="Arial" w:hAnsi="Arial" w:cs="Arial"/>
          <w:sz w:val="18"/>
          <w:szCs w:val="18"/>
        </w:rPr>
        <w:t xml:space="preserve"> </w:t>
      </w:r>
      <w:proofErr w:type="gramStart"/>
      <w:r w:rsidR="000E1D52" w:rsidRPr="00D53CA2">
        <w:rPr>
          <w:rFonts w:ascii="Arial" w:hAnsi="Arial" w:cs="Arial"/>
          <w:sz w:val="18"/>
          <w:szCs w:val="18"/>
        </w:rPr>
        <w:t>edilenler</w:t>
      </w:r>
      <w:r w:rsidR="00523AE7" w:rsidRPr="00D53CA2">
        <w:rPr>
          <w:rFonts w:ascii="Arial" w:hAnsi="Arial" w:cs="Arial"/>
          <w:sz w:val="18"/>
          <w:szCs w:val="18"/>
        </w:rPr>
        <w:t xml:space="preserve"> ,  KY'de</w:t>
      </w:r>
      <w:proofErr w:type="gramEnd"/>
      <w:r w:rsidR="00523AE7" w:rsidRPr="00D53CA2">
        <w:rPr>
          <w:rFonts w:ascii="Arial" w:hAnsi="Arial" w:cs="Arial"/>
          <w:sz w:val="18"/>
          <w:szCs w:val="18"/>
        </w:rPr>
        <w:t xml:space="preserve"> hastaneye yatışta% 28 rölatif </w:t>
      </w:r>
      <w:r w:rsidR="003A248E" w:rsidRPr="00D53CA2">
        <w:rPr>
          <w:rFonts w:ascii="Arial" w:hAnsi="Arial" w:cs="Arial"/>
          <w:sz w:val="18"/>
          <w:szCs w:val="18"/>
        </w:rPr>
        <w:t xml:space="preserve">anlamlı </w:t>
      </w:r>
      <w:r w:rsidR="00AC5FAF" w:rsidRPr="00D53CA2">
        <w:rPr>
          <w:rFonts w:ascii="Arial" w:hAnsi="Arial" w:cs="Arial"/>
          <w:sz w:val="18"/>
          <w:szCs w:val="18"/>
        </w:rPr>
        <w:t>azaldı</w:t>
      </w:r>
      <w:r w:rsidR="00523AE7" w:rsidRPr="00D53CA2">
        <w:rPr>
          <w:rFonts w:ascii="Arial" w:hAnsi="Arial" w:cs="Arial"/>
          <w:sz w:val="18"/>
          <w:szCs w:val="18"/>
        </w:rPr>
        <w:t xml:space="preserve"> (tedavi kolunda 0,49 olay / hasta / yıl ve kontrol </w:t>
      </w:r>
      <w:r w:rsidR="003A248E" w:rsidRPr="00D53CA2">
        <w:rPr>
          <w:rFonts w:ascii="Arial" w:hAnsi="Arial" w:cs="Arial"/>
          <w:sz w:val="18"/>
          <w:szCs w:val="18"/>
        </w:rPr>
        <w:t>kolunda 0,69 olay / hasta / yıl).</w:t>
      </w:r>
      <w:r w:rsidR="00F35BCE" w:rsidRPr="00D53CA2">
        <w:rPr>
          <w:rFonts w:ascii="Times New Roman" w:hAnsi="Times New Roman" w:cs="Times New Roman"/>
          <w:sz w:val="18"/>
          <w:szCs w:val="18"/>
        </w:rPr>
        <w:t xml:space="preserve"> </w:t>
      </w:r>
      <w:r w:rsidR="00AA53FA" w:rsidRPr="00D53CA2">
        <w:rPr>
          <w:rFonts w:ascii="Arial" w:hAnsi="Arial" w:cs="Arial"/>
          <w:sz w:val="18"/>
          <w:szCs w:val="18"/>
        </w:rPr>
        <w:t>Böylesi bir düzelme hem KYdEF hem de korunmuş EF'li KY hastalarda görülmüştür.</w:t>
      </w:r>
    </w:p>
    <w:p w:rsidR="00E61143" w:rsidRPr="00D53CA2" w:rsidRDefault="00F35BCE" w:rsidP="00147A77">
      <w:pPr>
        <w:autoSpaceDE w:val="0"/>
        <w:autoSpaceDN w:val="0"/>
        <w:adjustRightInd w:val="0"/>
        <w:spacing w:after="0" w:line="240" w:lineRule="auto"/>
        <w:rPr>
          <w:rFonts w:ascii="Arial" w:hAnsi="Arial" w:cs="Arial"/>
          <w:sz w:val="18"/>
          <w:szCs w:val="18"/>
        </w:rPr>
      </w:pPr>
      <w:r w:rsidRPr="00D53CA2">
        <w:rPr>
          <w:rFonts w:ascii="Arial" w:hAnsi="Arial" w:cs="Arial"/>
          <w:sz w:val="18"/>
          <w:szCs w:val="18"/>
        </w:rPr>
        <w:t>Bu, tekrarlayan konjesyonu olan iyi seçilmiş hastalarda, bu oldukça özelleşmi</w:t>
      </w:r>
      <w:r w:rsidR="00EF17D2" w:rsidRPr="00D53CA2">
        <w:rPr>
          <w:rFonts w:ascii="Arial" w:hAnsi="Arial" w:cs="Arial"/>
          <w:sz w:val="18"/>
          <w:szCs w:val="18"/>
        </w:rPr>
        <w:t xml:space="preserve">ş izleme stratejisinin </w:t>
      </w:r>
      <w:proofErr w:type="gramStart"/>
      <w:r w:rsidR="00EF17D2" w:rsidRPr="00D53CA2">
        <w:rPr>
          <w:rFonts w:ascii="Arial" w:hAnsi="Arial" w:cs="Arial"/>
          <w:sz w:val="18"/>
          <w:szCs w:val="18"/>
        </w:rPr>
        <w:t xml:space="preserve">tedaviye </w:t>
      </w:r>
      <w:r w:rsidR="00D33591" w:rsidRPr="00D53CA2">
        <w:rPr>
          <w:rFonts w:ascii="Arial" w:hAnsi="Arial" w:cs="Arial"/>
          <w:sz w:val="18"/>
          <w:szCs w:val="18"/>
        </w:rPr>
        <w:t xml:space="preserve"> karar</w:t>
      </w:r>
      <w:proofErr w:type="gramEnd"/>
      <w:r w:rsidR="00D33591" w:rsidRPr="00D53CA2">
        <w:rPr>
          <w:rFonts w:ascii="Arial" w:hAnsi="Arial" w:cs="Arial"/>
          <w:sz w:val="18"/>
          <w:szCs w:val="18"/>
        </w:rPr>
        <w:t xml:space="preserve"> vermed</w:t>
      </w:r>
      <w:r w:rsidRPr="00D53CA2">
        <w:rPr>
          <w:rFonts w:ascii="Arial" w:hAnsi="Arial" w:cs="Arial"/>
          <w:sz w:val="18"/>
          <w:szCs w:val="18"/>
        </w:rPr>
        <w:t>e rehberlik edebileceğini göstermektedir</w:t>
      </w:r>
      <w:r w:rsidR="00EF17D2" w:rsidRPr="00D53CA2">
        <w:rPr>
          <w:rFonts w:ascii="Arial" w:hAnsi="Arial" w:cs="Arial"/>
          <w:sz w:val="18"/>
          <w:szCs w:val="18"/>
        </w:rPr>
        <w:t>.</w:t>
      </w:r>
      <w:r w:rsidR="00147A77" w:rsidRPr="00D53CA2">
        <w:rPr>
          <w:rFonts w:ascii="Arial" w:hAnsi="Arial" w:cs="Arial"/>
          <w:sz w:val="18"/>
          <w:szCs w:val="18"/>
        </w:rPr>
        <w:t xml:space="preserve"> Mortalite üzerindeki etkisi bilinmemekle birlikte, halen devam etmekte olan b</w:t>
      </w:r>
      <w:r w:rsidR="00EF17D2" w:rsidRPr="00D53CA2">
        <w:rPr>
          <w:rFonts w:ascii="Arial" w:hAnsi="Arial" w:cs="Arial"/>
          <w:sz w:val="18"/>
          <w:szCs w:val="18"/>
        </w:rPr>
        <w:t xml:space="preserve">ir randomize klinik </w:t>
      </w:r>
      <w:proofErr w:type="gramStart"/>
      <w:r w:rsidR="00EF17D2" w:rsidRPr="00D53CA2">
        <w:rPr>
          <w:rFonts w:ascii="Arial" w:hAnsi="Arial" w:cs="Arial"/>
          <w:sz w:val="18"/>
          <w:szCs w:val="18"/>
        </w:rPr>
        <w:t xml:space="preserve">çalışma </w:t>
      </w:r>
      <w:r w:rsidR="00147A77" w:rsidRPr="00D53CA2">
        <w:rPr>
          <w:rFonts w:ascii="Arial" w:hAnsi="Arial" w:cs="Arial"/>
          <w:sz w:val="18"/>
          <w:szCs w:val="18"/>
        </w:rPr>
        <w:t xml:space="preserve"> GUIDE</w:t>
      </w:r>
      <w:proofErr w:type="gramEnd"/>
      <w:r w:rsidR="00147A77" w:rsidRPr="00D53CA2">
        <w:rPr>
          <w:rFonts w:ascii="Arial" w:hAnsi="Arial" w:cs="Arial"/>
          <w:sz w:val="18"/>
          <w:szCs w:val="18"/>
        </w:rPr>
        <w:t>-HF (</w:t>
      </w:r>
      <w:r w:rsidR="00147A77" w:rsidRPr="00D53CA2">
        <w:rPr>
          <w:rFonts w:ascii="Times New Roman" w:hAnsi="Times New Roman" w:cs="Times New Roman"/>
          <w:sz w:val="18"/>
          <w:szCs w:val="18"/>
        </w:rPr>
        <w:t>Hemodynamic-Guided Management of HF</w:t>
      </w:r>
      <w:r w:rsidR="00147A77" w:rsidRPr="00D53CA2">
        <w:rPr>
          <w:rFonts w:ascii="Arial" w:hAnsi="Arial" w:cs="Arial"/>
          <w:sz w:val="18"/>
          <w:szCs w:val="18"/>
        </w:rPr>
        <w:t>)'de değerlendirilmektedir.</w:t>
      </w:r>
      <w:r w:rsidR="00147A77" w:rsidRPr="00D53CA2">
        <w:rPr>
          <w:sz w:val="18"/>
          <w:szCs w:val="18"/>
        </w:rPr>
        <w:t xml:space="preserve"> </w:t>
      </w:r>
      <w:r w:rsidR="00FB2563" w:rsidRPr="00D53CA2">
        <w:rPr>
          <w:rFonts w:ascii="Arial" w:hAnsi="Arial" w:cs="Arial"/>
          <w:sz w:val="18"/>
          <w:szCs w:val="18"/>
        </w:rPr>
        <w:t>Ya yüksek risk özelliklerine sahip (</w:t>
      </w:r>
      <w:r w:rsidR="00FB2563" w:rsidRPr="00D53CA2">
        <w:rPr>
          <w:rFonts w:ascii="Arial" w:hAnsi="Arial" w:cs="Arial"/>
          <w:sz w:val="20"/>
          <w:szCs w:val="20"/>
        </w:rPr>
        <w:t xml:space="preserve"> </w:t>
      </w:r>
      <w:r w:rsidR="00FB2563" w:rsidRPr="00042479">
        <w:rPr>
          <w:rFonts w:ascii="Arial" w:hAnsi="Arial" w:cs="Arial"/>
          <w:b/>
          <w:color w:val="FF0000"/>
          <w:sz w:val="20"/>
          <w:szCs w:val="20"/>
          <w:u w:val="single"/>
        </w:rPr>
        <w:t xml:space="preserve">Tablo </w:t>
      </w:r>
      <w:r w:rsidR="00042479">
        <w:rPr>
          <w:rFonts w:ascii="Arial" w:hAnsi="Arial" w:cs="Arial"/>
          <w:b/>
          <w:color w:val="FF0000"/>
          <w:sz w:val="20"/>
          <w:szCs w:val="20"/>
          <w:u w:val="single"/>
        </w:rPr>
        <w:t>-</w:t>
      </w:r>
      <w:r w:rsidR="00FB2563" w:rsidRPr="00042479">
        <w:rPr>
          <w:rFonts w:ascii="Arial" w:hAnsi="Arial" w:cs="Arial"/>
          <w:b/>
          <w:color w:val="FF0000"/>
          <w:sz w:val="20"/>
          <w:szCs w:val="20"/>
          <w:u w:val="single"/>
        </w:rPr>
        <w:t>6</w:t>
      </w:r>
      <w:r w:rsidR="00FB2563" w:rsidRPr="00042479">
        <w:rPr>
          <w:rFonts w:ascii="Arial" w:hAnsi="Arial" w:cs="Arial"/>
          <w:color w:val="0070C0"/>
          <w:sz w:val="20"/>
          <w:szCs w:val="20"/>
        </w:rPr>
        <w:t xml:space="preserve">) </w:t>
      </w:r>
      <w:r w:rsidR="00FB2563" w:rsidRPr="00D53CA2">
        <w:rPr>
          <w:rFonts w:ascii="Arial" w:hAnsi="Arial" w:cs="Arial"/>
          <w:sz w:val="18"/>
          <w:szCs w:val="18"/>
        </w:rPr>
        <w:t>ya da tedaviye zayıf yanı</w:t>
      </w:r>
      <w:r w:rsidR="00042479" w:rsidRPr="00D53CA2">
        <w:rPr>
          <w:rFonts w:ascii="Arial" w:hAnsi="Arial" w:cs="Arial"/>
          <w:sz w:val="18"/>
          <w:szCs w:val="18"/>
        </w:rPr>
        <w:t xml:space="preserve">tı olan </w:t>
      </w:r>
      <w:r w:rsidR="001A63EA" w:rsidRPr="00D53CA2">
        <w:rPr>
          <w:rFonts w:ascii="Arial" w:hAnsi="Arial" w:cs="Arial"/>
          <w:sz w:val="18"/>
          <w:szCs w:val="18"/>
        </w:rPr>
        <w:t xml:space="preserve">ve </w:t>
      </w:r>
      <w:r w:rsidR="00042479" w:rsidRPr="00D53CA2">
        <w:rPr>
          <w:rFonts w:ascii="Arial" w:hAnsi="Arial" w:cs="Arial"/>
          <w:sz w:val="18"/>
          <w:szCs w:val="18"/>
        </w:rPr>
        <w:t>optimal KYTT</w:t>
      </w:r>
      <w:r w:rsidR="00FB2563" w:rsidRPr="00D53CA2">
        <w:rPr>
          <w:rFonts w:ascii="Arial" w:hAnsi="Arial" w:cs="Arial"/>
          <w:sz w:val="18"/>
          <w:szCs w:val="18"/>
        </w:rPr>
        <w:t xml:space="preserve"> alan </w:t>
      </w:r>
      <w:proofErr w:type="gramStart"/>
      <w:r w:rsidR="00FB2563" w:rsidRPr="00D53CA2">
        <w:rPr>
          <w:rFonts w:ascii="Arial" w:hAnsi="Arial" w:cs="Arial"/>
          <w:sz w:val="18"/>
          <w:szCs w:val="18"/>
        </w:rPr>
        <w:t>hastaları</w:t>
      </w:r>
      <w:r w:rsidR="001A63EA" w:rsidRPr="00D53CA2">
        <w:rPr>
          <w:rFonts w:ascii="Arial" w:hAnsi="Arial" w:cs="Arial"/>
          <w:sz w:val="18"/>
          <w:szCs w:val="18"/>
        </w:rPr>
        <w:t>n</w:t>
      </w:r>
      <w:r w:rsidR="00F35D2B" w:rsidRPr="00D53CA2">
        <w:rPr>
          <w:rFonts w:ascii="Arial" w:hAnsi="Arial" w:cs="Arial"/>
          <w:sz w:val="18"/>
          <w:szCs w:val="18"/>
        </w:rPr>
        <w:t xml:space="preserve"> </w:t>
      </w:r>
      <w:r w:rsidR="00EF17D2" w:rsidRPr="00D53CA2">
        <w:rPr>
          <w:rFonts w:ascii="Arial" w:hAnsi="Arial" w:cs="Arial"/>
          <w:sz w:val="18"/>
          <w:szCs w:val="18"/>
        </w:rPr>
        <w:t xml:space="preserve"> ileri</w:t>
      </w:r>
      <w:proofErr w:type="gramEnd"/>
      <w:r w:rsidR="00042479" w:rsidRPr="00D53CA2">
        <w:rPr>
          <w:rFonts w:ascii="Arial" w:hAnsi="Arial" w:cs="Arial"/>
          <w:sz w:val="18"/>
          <w:szCs w:val="18"/>
        </w:rPr>
        <w:t xml:space="preserve">  KY uzmanına sevk için düşünülmelidir.</w:t>
      </w:r>
    </w:p>
    <w:p w:rsidR="00ED31A1" w:rsidRDefault="00ED31A1" w:rsidP="00147A77">
      <w:pPr>
        <w:autoSpaceDE w:val="0"/>
        <w:autoSpaceDN w:val="0"/>
        <w:adjustRightInd w:val="0"/>
        <w:spacing w:after="0" w:line="240" w:lineRule="auto"/>
        <w:rPr>
          <w:rFonts w:ascii="Arial" w:hAnsi="Arial" w:cs="Arial"/>
          <w:color w:val="0070C0"/>
          <w:sz w:val="20"/>
          <w:szCs w:val="20"/>
        </w:rPr>
      </w:pPr>
    </w:p>
    <w:p w:rsidR="00ED31A1" w:rsidRDefault="00ED31A1" w:rsidP="00147A77">
      <w:pPr>
        <w:autoSpaceDE w:val="0"/>
        <w:autoSpaceDN w:val="0"/>
        <w:adjustRightInd w:val="0"/>
        <w:spacing w:after="0" w:line="240" w:lineRule="auto"/>
        <w:rPr>
          <w:rFonts w:ascii="Arial" w:hAnsi="Arial" w:cs="Arial"/>
          <w:color w:val="0070C0"/>
          <w:sz w:val="20"/>
          <w:szCs w:val="20"/>
        </w:rPr>
      </w:pPr>
    </w:p>
    <w:p w:rsidR="00D65EED" w:rsidRDefault="00ED31A1" w:rsidP="00147A77">
      <w:pPr>
        <w:autoSpaceDE w:val="0"/>
        <w:autoSpaceDN w:val="0"/>
        <w:adjustRightInd w:val="0"/>
        <w:spacing w:after="0" w:line="240" w:lineRule="auto"/>
        <w:rPr>
          <w:rFonts w:ascii="Times New Roman" w:hAnsi="Times New Roman" w:cs="Times New Roman"/>
          <w:b/>
          <w:sz w:val="20"/>
          <w:szCs w:val="20"/>
        </w:rPr>
      </w:pPr>
      <w:r w:rsidRPr="00ED31A1">
        <w:rPr>
          <w:rFonts w:ascii="Times New Roman" w:hAnsi="Times New Roman" w:cs="Times New Roman"/>
          <w:b/>
          <w:color w:val="0070C0"/>
          <w:sz w:val="28"/>
          <w:szCs w:val="28"/>
          <w:u w:val="single"/>
        </w:rPr>
        <w:t>Tablo-6:</w:t>
      </w:r>
      <w:r>
        <w:rPr>
          <w:rFonts w:ascii="Times New Roman" w:hAnsi="Times New Roman" w:cs="Times New Roman"/>
          <w:color w:val="0070C0"/>
          <w:sz w:val="20"/>
          <w:szCs w:val="20"/>
        </w:rPr>
        <w:t xml:space="preserve"> </w:t>
      </w:r>
      <w:r>
        <w:rPr>
          <w:rFonts w:ascii="Times New Roman" w:hAnsi="Times New Roman" w:cs="Times New Roman"/>
          <w:b/>
          <w:sz w:val="20"/>
          <w:szCs w:val="20"/>
        </w:rPr>
        <w:t>KY</w:t>
      </w:r>
      <w:r w:rsidRPr="00ED31A1">
        <w:rPr>
          <w:rFonts w:ascii="Times New Roman" w:hAnsi="Times New Roman" w:cs="Times New Roman"/>
          <w:b/>
          <w:sz w:val="20"/>
          <w:szCs w:val="20"/>
        </w:rPr>
        <w:t xml:space="preserve"> Hastasının Uzmana / Programa Yönlendirilmesi için Tetikleyiciler</w:t>
      </w:r>
      <w:r w:rsidR="00D53CA2">
        <w:rPr>
          <w:rFonts w:ascii="Times New Roman" w:hAnsi="Times New Roman" w:cs="Times New Roman"/>
          <w:b/>
          <w:sz w:val="20"/>
          <w:szCs w:val="20"/>
        </w:rPr>
        <w:t>.</w:t>
      </w:r>
    </w:p>
    <w:p w:rsidR="00E01574" w:rsidRPr="00F35BCE" w:rsidRDefault="00E01574" w:rsidP="00147A77">
      <w:pPr>
        <w:autoSpaceDE w:val="0"/>
        <w:autoSpaceDN w:val="0"/>
        <w:adjustRightInd w:val="0"/>
        <w:spacing w:after="0" w:line="240" w:lineRule="auto"/>
        <w:rPr>
          <w:rFonts w:ascii="Times New Roman" w:hAnsi="Times New Roman" w:cs="Times New Roman"/>
          <w:color w:val="0070C0"/>
          <w:sz w:val="20"/>
          <w:szCs w:val="20"/>
        </w:rPr>
      </w:pPr>
    </w:p>
    <w:p w:rsidR="00FE166A" w:rsidRDefault="00A91974" w:rsidP="002E6D57">
      <w:pPr>
        <w:autoSpaceDE w:val="0"/>
        <w:autoSpaceDN w:val="0"/>
        <w:adjustRightInd w:val="0"/>
        <w:spacing w:after="0" w:line="240" w:lineRule="auto"/>
        <w:rPr>
          <w:rFonts w:ascii="AdvOTc3f2c111.B" w:hAnsi="AdvOTc3f2c111.B" w:cs="AdvOTc3f2c111.B"/>
          <w:b/>
          <w:color w:val="FF0000"/>
          <w:sz w:val="36"/>
          <w:szCs w:val="36"/>
        </w:rPr>
      </w:pPr>
      <w:r>
        <w:rPr>
          <w:rFonts w:ascii="AdvOTc3f2c111.B" w:hAnsi="AdvOTc3f2c111.B" w:cs="AdvOTc3f2c111.B"/>
          <w:b/>
          <w:noProof/>
          <w:color w:val="FF0000"/>
          <w:sz w:val="36"/>
          <w:szCs w:val="36"/>
          <w:lang w:eastAsia="tr-TR"/>
        </w:rPr>
        <w:drawing>
          <wp:inline distT="0" distB="0" distL="0" distR="0" wp14:anchorId="30998EDE">
            <wp:extent cx="6096635" cy="342963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E01574" w:rsidRPr="00C818D9" w:rsidRDefault="00E01574" w:rsidP="002E6D57">
      <w:pPr>
        <w:autoSpaceDE w:val="0"/>
        <w:autoSpaceDN w:val="0"/>
        <w:adjustRightInd w:val="0"/>
        <w:spacing w:after="0" w:line="240" w:lineRule="auto"/>
        <w:rPr>
          <w:rFonts w:ascii="AdvOTc3f2c111.B" w:hAnsi="AdvOTc3f2c111.B" w:cs="AdvOTc3f2c111.B"/>
          <w:b/>
          <w:i/>
          <w:sz w:val="28"/>
          <w:szCs w:val="28"/>
        </w:rPr>
      </w:pPr>
      <w:r w:rsidRPr="00C818D9">
        <w:rPr>
          <w:rFonts w:ascii="AdvOTc3f2c111.B" w:hAnsi="AdvOTc3f2c111.B" w:cs="AdvOTc3f2c111.B"/>
          <w:b/>
          <w:i/>
          <w:sz w:val="28"/>
          <w:szCs w:val="28"/>
        </w:rPr>
        <w:t xml:space="preserve">(Tablo -6, </w:t>
      </w:r>
      <w:r w:rsidRPr="00C818D9">
        <w:rPr>
          <w:rFonts w:ascii="AdvOTc3f2c111.B" w:hAnsi="AdvOTc3f2c111.B" w:cs="AdvOTc3f2c111.B"/>
          <w:i/>
          <w:sz w:val="28"/>
          <w:szCs w:val="28"/>
        </w:rPr>
        <w:t>Devam)</w:t>
      </w:r>
    </w:p>
    <w:p w:rsidR="00E01574" w:rsidRDefault="00A91974" w:rsidP="002E6D57">
      <w:pPr>
        <w:autoSpaceDE w:val="0"/>
        <w:autoSpaceDN w:val="0"/>
        <w:adjustRightInd w:val="0"/>
        <w:spacing w:after="0" w:line="240" w:lineRule="auto"/>
        <w:rPr>
          <w:rFonts w:ascii="AdvOTc3f2c111.B" w:hAnsi="AdvOTc3f2c111.B" w:cs="AdvOTc3f2c111.B"/>
          <w:b/>
          <w:i/>
          <w:sz w:val="36"/>
          <w:szCs w:val="36"/>
        </w:rPr>
      </w:pPr>
      <w:r>
        <w:rPr>
          <w:rFonts w:ascii="AdvOTc3f2c111.B" w:hAnsi="AdvOTc3f2c111.B" w:cs="AdvOTc3f2c111.B"/>
          <w:b/>
          <w:i/>
          <w:noProof/>
          <w:sz w:val="36"/>
          <w:szCs w:val="36"/>
          <w:lang w:eastAsia="tr-TR"/>
        </w:rPr>
        <w:lastRenderedPageBreak/>
        <w:drawing>
          <wp:inline distT="0" distB="0" distL="0" distR="0" wp14:anchorId="55BF4736">
            <wp:extent cx="6096635" cy="342963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E01574" w:rsidRPr="00E01574" w:rsidRDefault="00E01574" w:rsidP="002E6D57">
      <w:pPr>
        <w:autoSpaceDE w:val="0"/>
        <w:autoSpaceDN w:val="0"/>
        <w:adjustRightInd w:val="0"/>
        <w:spacing w:after="0" w:line="240" w:lineRule="auto"/>
        <w:rPr>
          <w:rFonts w:ascii="AdvOTc3f2c111.B" w:hAnsi="AdvOTc3f2c111.B" w:cs="AdvOTc3f2c111.B"/>
          <w:b/>
          <w:i/>
          <w:sz w:val="36"/>
          <w:szCs w:val="36"/>
        </w:rPr>
      </w:pPr>
    </w:p>
    <w:p w:rsidR="00FE166A" w:rsidRPr="00D53CA2" w:rsidRDefault="00FE166A" w:rsidP="002E6D57">
      <w:pPr>
        <w:autoSpaceDE w:val="0"/>
        <w:autoSpaceDN w:val="0"/>
        <w:adjustRightInd w:val="0"/>
        <w:spacing w:after="0" w:line="240" w:lineRule="auto"/>
        <w:rPr>
          <w:rFonts w:ascii="Times New Roman" w:hAnsi="Times New Roman" w:cs="Times New Roman"/>
          <w:b/>
          <w:i/>
          <w:sz w:val="24"/>
          <w:szCs w:val="24"/>
        </w:rPr>
      </w:pPr>
      <w:r w:rsidRPr="00D53CA2">
        <w:rPr>
          <w:rFonts w:ascii="Times New Roman" w:hAnsi="Times New Roman" w:cs="Times New Roman"/>
          <w:b/>
          <w:i/>
          <w:sz w:val="24"/>
          <w:szCs w:val="24"/>
        </w:rPr>
        <w:t>Bir KY Uzmanına Ne Zaman Başvurulmalı</w:t>
      </w:r>
    </w:p>
    <w:p w:rsidR="00FE166A" w:rsidRPr="00FE166A" w:rsidRDefault="00FE166A" w:rsidP="002E6D57">
      <w:pPr>
        <w:autoSpaceDE w:val="0"/>
        <w:autoSpaceDN w:val="0"/>
        <w:adjustRightInd w:val="0"/>
        <w:spacing w:after="0" w:line="240" w:lineRule="auto"/>
        <w:rPr>
          <w:rFonts w:ascii="Times New Roman" w:hAnsi="Times New Roman" w:cs="Times New Roman"/>
          <w:b/>
          <w:i/>
          <w:color w:val="0070C0"/>
          <w:sz w:val="24"/>
          <w:szCs w:val="24"/>
        </w:rPr>
      </w:pPr>
    </w:p>
    <w:p w:rsidR="00FE166A" w:rsidRDefault="00FE166A" w:rsidP="002E6D57">
      <w:pPr>
        <w:autoSpaceDE w:val="0"/>
        <w:autoSpaceDN w:val="0"/>
        <w:adjustRightInd w:val="0"/>
        <w:spacing w:after="0" w:line="240" w:lineRule="auto"/>
        <w:rPr>
          <w:rFonts w:ascii="Arial" w:hAnsi="Arial" w:cs="Arial"/>
          <w:color w:val="0070C0"/>
          <w:sz w:val="20"/>
          <w:szCs w:val="20"/>
        </w:rPr>
      </w:pPr>
      <w:r w:rsidRPr="00DD0123">
        <w:rPr>
          <w:rFonts w:ascii="Arial" w:hAnsi="Arial" w:cs="Arial"/>
          <w:sz w:val="18"/>
          <w:szCs w:val="18"/>
        </w:rPr>
        <w:t xml:space="preserve">Bir KY uzmanına ve / veya KY programına uygun ve zamanında sevk seçilmiş hastalarda tedavileri optimize etmek ve ve gelişmiş KY bakım seçeneklerini </w:t>
      </w:r>
      <w:proofErr w:type="gramStart"/>
      <w:r w:rsidRPr="00DD0123">
        <w:rPr>
          <w:rFonts w:ascii="Arial" w:hAnsi="Arial" w:cs="Arial"/>
          <w:sz w:val="18"/>
          <w:szCs w:val="18"/>
        </w:rPr>
        <w:t>değerlendirmek  için</w:t>
      </w:r>
      <w:proofErr w:type="gramEnd"/>
      <w:r w:rsidRPr="00DD0123">
        <w:rPr>
          <w:rFonts w:ascii="Arial" w:hAnsi="Arial" w:cs="Arial"/>
          <w:sz w:val="18"/>
          <w:szCs w:val="18"/>
        </w:rPr>
        <w:t xml:space="preserve"> gereklidir</w:t>
      </w:r>
      <w:r>
        <w:rPr>
          <w:rFonts w:ascii="Arial" w:hAnsi="Arial" w:cs="Arial"/>
          <w:color w:val="0070C0"/>
          <w:sz w:val="20"/>
          <w:szCs w:val="20"/>
        </w:rPr>
        <w:t xml:space="preserve"> </w:t>
      </w:r>
      <w:r w:rsidRPr="00FE166A">
        <w:rPr>
          <w:rFonts w:ascii="Arial" w:hAnsi="Arial" w:cs="Arial"/>
          <w:color w:val="0070C0"/>
          <w:sz w:val="20"/>
          <w:szCs w:val="20"/>
        </w:rPr>
        <w:t>(</w:t>
      </w:r>
      <w:r w:rsidRPr="001E3FA5">
        <w:rPr>
          <w:rFonts w:ascii="Arial" w:hAnsi="Arial" w:cs="Arial"/>
          <w:b/>
          <w:color w:val="FF0000"/>
          <w:sz w:val="20"/>
          <w:szCs w:val="20"/>
          <w:highlight w:val="yellow"/>
          <w:u w:val="single"/>
        </w:rPr>
        <w:t>Tablo -6</w:t>
      </w:r>
      <w:r>
        <w:rPr>
          <w:rFonts w:ascii="Arial" w:hAnsi="Arial" w:cs="Arial"/>
          <w:color w:val="0070C0"/>
          <w:sz w:val="20"/>
          <w:szCs w:val="20"/>
        </w:rPr>
        <w:t>)</w:t>
      </w:r>
      <w:r w:rsidRPr="00FE166A">
        <w:rPr>
          <w:rFonts w:ascii="Arial" w:hAnsi="Arial" w:cs="Arial"/>
          <w:b/>
          <w:color w:val="FF0000"/>
          <w:sz w:val="20"/>
          <w:szCs w:val="20"/>
          <w:vertAlign w:val="superscript"/>
        </w:rPr>
        <w:t>3,64</w:t>
      </w:r>
      <w:r w:rsidRPr="00FE166A">
        <w:rPr>
          <w:rFonts w:ascii="Arial" w:hAnsi="Arial" w:cs="Arial"/>
          <w:color w:val="0070C0"/>
          <w:sz w:val="20"/>
          <w:szCs w:val="20"/>
        </w:rPr>
        <w:t>.</w:t>
      </w:r>
    </w:p>
    <w:p w:rsidR="00526EE3" w:rsidRPr="00D65EED" w:rsidRDefault="00526EE3" w:rsidP="006F7613">
      <w:pPr>
        <w:pStyle w:val="ListeParagraf"/>
        <w:numPr>
          <w:ilvl w:val="0"/>
          <w:numId w:val="26"/>
        </w:numPr>
        <w:autoSpaceDE w:val="0"/>
        <w:autoSpaceDN w:val="0"/>
        <w:adjustRightInd w:val="0"/>
        <w:spacing w:after="0" w:line="240" w:lineRule="auto"/>
        <w:rPr>
          <w:rFonts w:ascii="Arial" w:hAnsi="Arial" w:cs="Arial"/>
          <w:color w:val="0070C0"/>
          <w:sz w:val="20"/>
          <w:szCs w:val="20"/>
        </w:rPr>
      </w:pPr>
      <w:r w:rsidRPr="00DD0123">
        <w:rPr>
          <w:rFonts w:ascii="Arial" w:hAnsi="Arial" w:cs="Arial"/>
          <w:sz w:val="18"/>
          <w:szCs w:val="18"/>
        </w:rPr>
        <w:t xml:space="preserve">Konsültasyon </w:t>
      </w:r>
      <w:proofErr w:type="gramStart"/>
      <w:r w:rsidRPr="00DD0123">
        <w:rPr>
          <w:rFonts w:ascii="Arial" w:hAnsi="Arial" w:cs="Arial"/>
          <w:sz w:val="18"/>
          <w:szCs w:val="18"/>
        </w:rPr>
        <w:t>iç</w:t>
      </w:r>
      <w:r w:rsidR="00581B3E" w:rsidRPr="00DD0123">
        <w:rPr>
          <w:rFonts w:ascii="Arial" w:hAnsi="Arial" w:cs="Arial"/>
          <w:sz w:val="18"/>
          <w:szCs w:val="18"/>
        </w:rPr>
        <w:t xml:space="preserve">in </w:t>
      </w:r>
      <w:r w:rsidR="00D65EED" w:rsidRPr="00DD0123">
        <w:rPr>
          <w:rFonts w:ascii="Arial" w:hAnsi="Arial" w:cs="Arial"/>
          <w:sz w:val="18"/>
          <w:szCs w:val="18"/>
        </w:rPr>
        <w:t xml:space="preserve">  ortak</w:t>
      </w:r>
      <w:proofErr w:type="gramEnd"/>
      <w:r w:rsidRPr="00DD0123">
        <w:rPr>
          <w:rFonts w:ascii="Arial" w:hAnsi="Arial" w:cs="Arial"/>
          <w:sz w:val="18"/>
          <w:szCs w:val="18"/>
        </w:rPr>
        <w:t>-tedavi yanısıra  ileri tedavilerin düşünülmesi (</w:t>
      </w:r>
      <w:r w:rsidR="007B2E85" w:rsidRPr="00DD0123">
        <w:rPr>
          <w:rFonts w:ascii="Arial" w:hAnsi="Arial" w:cs="Arial"/>
          <w:sz w:val="18"/>
          <w:szCs w:val="18"/>
        </w:rPr>
        <w:t>kalp transplantasyonu veya mekanik dolaşım desteği</w:t>
      </w:r>
      <w:r w:rsidRPr="00DD0123">
        <w:rPr>
          <w:rFonts w:ascii="Arial" w:hAnsi="Arial" w:cs="Arial"/>
          <w:sz w:val="18"/>
          <w:szCs w:val="18"/>
        </w:rPr>
        <w:t>)</w:t>
      </w:r>
      <w:r w:rsidR="007B2E85" w:rsidRPr="00DD0123">
        <w:rPr>
          <w:rFonts w:ascii="Arial" w:hAnsi="Arial" w:cs="Arial"/>
          <w:sz w:val="18"/>
          <w:szCs w:val="18"/>
        </w:rPr>
        <w:t xml:space="preserve">, spesifik veya olağandışı kardiyomiyopatilerin tanınması ve </w:t>
      </w:r>
      <w:r w:rsidR="00581B3E" w:rsidRPr="00DD0123">
        <w:rPr>
          <w:rFonts w:ascii="Arial" w:hAnsi="Arial" w:cs="Arial"/>
          <w:sz w:val="18"/>
          <w:szCs w:val="18"/>
        </w:rPr>
        <w:t>tedavisi</w:t>
      </w:r>
      <w:r w:rsidR="007B2E85" w:rsidRPr="00DD0123">
        <w:rPr>
          <w:rFonts w:ascii="Arial" w:hAnsi="Arial" w:cs="Arial"/>
          <w:sz w:val="18"/>
          <w:szCs w:val="18"/>
        </w:rPr>
        <w:t xml:space="preserve"> veya yıllık </w:t>
      </w:r>
      <w:r w:rsidR="00D65EED" w:rsidRPr="00DD0123">
        <w:rPr>
          <w:rFonts w:ascii="Arial" w:hAnsi="Arial" w:cs="Arial"/>
          <w:sz w:val="18"/>
          <w:szCs w:val="18"/>
        </w:rPr>
        <w:t xml:space="preserve">yeniden </w:t>
      </w:r>
      <w:r w:rsidR="007B2E85" w:rsidRPr="00DD0123">
        <w:rPr>
          <w:rFonts w:ascii="Arial" w:hAnsi="Arial" w:cs="Arial"/>
          <w:sz w:val="18"/>
          <w:szCs w:val="18"/>
        </w:rPr>
        <w:t>inceleme</w:t>
      </w:r>
      <w:r w:rsidR="00D33591" w:rsidRPr="00DD0123">
        <w:rPr>
          <w:rFonts w:ascii="Arial" w:hAnsi="Arial" w:cs="Arial"/>
          <w:sz w:val="18"/>
          <w:szCs w:val="18"/>
        </w:rPr>
        <w:t>si</w:t>
      </w:r>
      <w:r w:rsidR="000E0D03" w:rsidRPr="00DD0123">
        <w:rPr>
          <w:sz w:val="18"/>
          <w:szCs w:val="18"/>
        </w:rPr>
        <w:t xml:space="preserve"> </w:t>
      </w:r>
      <w:r w:rsidR="000E0D03" w:rsidRPr="00DD0123">
        <w:rPr>
          <w:rFonts w:ascii="Arial" w:hAnsi="Arial" w:cs="Arial"/>
          <w:sz w:val="18"/>
          <w:szCs w:val="18"/>
        </w:rPr>
        <w:t>için yönlendirmeler yapılmalıdır</w:t>
      </w:r>
      <w:r w:rsidR="007B2E85" w:rsidRPr="00D65EED">
        <w:rPr>
          <w:rFonts w:ascii="Arial" w:hAnsi="Arial" w:cs="Arial"/>
          <w:color w:val="0070C0"/>
          <w:sz w:val="20"/>
          <w:szCs w:val="20"/>
        </w:rPr>
        <w:t xml:space="preserve"> </w:t>
      </w:r>
      <w:r w:rsidR="007B2E85" w:rsidRPr="00D65EED">
        <w:rPr>
          <w:rFonts w:ascii="Arial" w:hAnsi="Arial" w:cs="Arial"/>
          <w:b/>
          <w:color w:val="FF0000"/>
          <w:sz w:val="20"/>
          <w:szCs w:val="20"/>
          <w:vertAlign w:val="superscript"/>
        </w:rPr>
        <w:t>3,65-71</w:t>
      </w:r>
      <w:r w:rsidR="007B2E85" w:rsidRPr="00D65EED">
        <w:rPr>
          <w:rFonts w:ascii="Arial" w:hAnsi="Arial" w:cs="Arial"/>
          <w:color w:val="0070C0"/>
          <w:sz w:val="20"/>
          <w:szCs w:val="20"/>
        </w:rPr>
        <w:t>.</w:t>
      </w:r>
    </w:p>
    <w:p w:rsidR="001A3587" w:rsidRPr="00D65EED" w:rsidRDefault="001A3587" w:rsidP="006F7613">
      <w:pPr>
        <w:pStyle w:val="ListeParagraf"/>
        <w:numPr>
          <w:ilvl w:val="0"/>
          <w:numId w:val="26"/>
        </w:numPr>
        <w:autoSpaceDE w:val="0"/>
        <w:autoSpaceDN w:val="0"/>
        <w:adjustRightInd w:val="0"/>
        <w:spacing w:after="0" w:line="240" w:lineRule="auto"/>
        <w:rPr>
          <w:rFonts w:ascii="Arial" w:hAnsi="Arial" w:cs="Arial"/>
          <w:color w:val="0070C0"/>
          <w:sz w:val="20"/>
          <w:szCs w:val="20"/>
        </w:rPr>
      </w:pPr>
      <w:r w:rsidRPr="00DD0123">
        <w:rPr>
          <w:rFonts w:ascii="Arial" w:hAnsi="Arial" w:cs="Arial"/>
          <w:sz w:val="20"/>
          <w:szCs w:val="20"/>
        </w:rPr>
        <w:t>Sevk için klinik tetikleyiciler</w:t>
      </w:r>
      <w:r w:rsidRPr="00D65EED">
        <w:rPr>
          <w:rFonts w:ascii="Arial" w:hAnsi="Arial" w:cs="Arial"/>
          <w:color w:val="0070C0"/>
          <w:sz w:val="20"/>
          <w:szCs w:val="20"/>
        </w:rPr>
        <w:t xml:space="preserve"> (</w:t>
      </w:r>
      <w:r w:rsidRPr="001E3FA5">
        <w:rPr>
          <w:rFonts w:ascii="Arial" w:hAnsi="Arial" w:cs="Arial"/>
          <w:b/>
          <w:color w:val="FF0000"/>
          <w:sz w:val="20"/>
          <w:szCs w:val="20"/>
          <w:highlight w:val="yellow"/>
          <w:u w:val="single"/>
        </w:rPr>
        <w:t>Tablo -6</w:t>
      </w:r>
      <w:r w:rsidRPr="00D65EED">
        <w:rPr>
          <w:rFonts w:ascii="Arial" w:hAnsi="Arial" w:cs="Arial"/>
          <w:color w:val="0070C0"/>
          <w:sz w:val="20"/>
          <w:szCs w:val="20"/>
        </w:rPr>
        <w:t xml:space="preserve">), </w:t>
      </w:r>
      <w:r w:rsidRPr="00DD0123">
        <w:rPr>
          <w:rFonts w:ascii="Arial" w:hAnsi="Arial" w:cs="Arial"/>
          <w:sz w:val="18"/>
          <w:szCs w:val="18"/>
        </w:rPr>
        <w:t xml:space="preserve">kalıcı veya kötüleşen </w:t>
      </w:r>
      <w:proofErr w:type="gramStart"/>
      <w:r w:rsidRPr="00DD0123">
        <w:rPr>
          <w:rFonts w:ascii="Arial" w:hAnsi="Arial" w:cs="Arial"/>
          <w:sz w:val="18"/>
          <w:szCs w:val="18"/>
        </w:rPr>
        <w:t>semptomları</w:t>
      </w:r>
      <w:proofErr w:type="gramEnd"/>
      <w:r w:rsidRPr="00DD0123">
        <w:rPr>
          <w:rFonts w:ascii="Arial" w:hAnsi="Arial" w:cs="Arial"/>
          <w:sz w:val="18"/>
          <w:szCs w:val="18"/>
        </w:rPr>
        <w:t>, olumsuz klinik olayları veya hastanın hastalığın ilerlemesi veya ölüm açısından yüksek risk altında olduğunu düşündüren diğer özellikleri içerir</w:t>
      </w:r>
      <w:r w:rsidRPr="00D65EED">
        <w:rPr>
          <w:rFonts w:ascii="Arial" w:hAnsi="Arial" w:cs="Arial"/>
          <w:b/>
          <w:color w:val="FF0000"/>
          <w:sz w:val="20"/>
          <w:szCs w:val="20"/>
          <w:vertAlign w:val="superscript"/>
        </w:rPr>
        <w:t>53,72-75</w:t>
      </w:r>
      <w:r w:rsidRPr="00D65EED">
        <w:rPr>
          <w:rFonts w:ascii="Arial" w:hAnsi="Arial" w:cs="Arial"/>
          <w:color w:val="0070C0"/>
          <w:sz w:val="20"/>
          <w:szCs w:val="20"/>
        </w:rPr>
        <w:t>.</w:t>
      </w:r>
    </w:p>
    <w:p w:rsidR="00526EE3" w:rsidRPr="00526EE3" w:rsidRDefault="00526EE3" w:rsidP="002E6D57">
      <w:pPr>
        <w:autoSpaceDE w:val="0"/>
        <w:autoSpaceDN w:val="0"/>
        <w:adjustRightInd w:val="0"/>
        <w:spacing w:after="0" w:line="240" w:lineRule="auto"/>
        <w:rPr>
          <w:rFonts w:ascii="Arial" w:hAnsi="Arial" w:cs="Arial"/>
          <w:color w:val="0070C0"/>
          <w:sz w:val="20"/>
          <w:szCs w:val="20"/>
        </w:rPr>
      </w:pPr>
    </w:p>
    <w:p w:rsidR="002E6D57" w:rsidRDefault="002E6D57" w:rsidP="002E6D57">
      <w:pPr>
        <w:autoSpaceDE w:val="0"/>
        <w:autoSpaceDN w:val="0"/>
        <w:adjustRightInd w:val="0"/>
        <w:spacing w:after="0" w:line="240" w:lineRule="auto"/>
        <w:rPr>
          <w:rFonts w:ascii="AdvOTe81213fa" w:hAnsi="AdvOTe81213fa" w:cs="AdvOTe81213fa"/>
          <w:color w:val="000000"/>
          <w:sz w:val="15"/>
          <w:szCs w:val="15"/>
        </w:rPr>
      </w:pPr>
    </w:p>
    <w:p w:rsidR="00D048AF" w:rsidRPr="00DD0123" w:rsidRDefault="00D048AF" w:rsidP="002E6D57">
      <w:pPr>
        <w:autoSpaceDE w:val="0"/>
        <w:autoSpaceDN w:val="0"/>
        <w:adjustRightInd w:val="0"/>
        <w:spacing w:after="0" w:line="240" w:lineRule="auto"/>
        <w:rPr>
          <w:rFonts w:ascii="AdvOTc3f2c111.B" w:hAnsi="AdvOTc3f2c111.B" w:cs="AdvOTc3f2c111.B"/>
          <w:b/>
          <w:i/>
          <w:sz w:val="15"/>
          <w:szCs w:val="15"/>
        </w:rPr>
      </w:pPr>
    </w:p>
    <w:p w:rsidR="00D048AF" w:rsidRPr="00DD0123" w:rsidRDefault="00D048AF" w:rsidP="002E6D57">
      <w:pPr>
        <w:autoSpaceDE w:val="0"/>
        <w:autoSpaceDN w:val="0"/>
        <w:adjustRightInd w:val="0"/>
        <w:spacing w:after="0" w:line="240" w:lineRule="auto"/>
        <w:rPr>
          <w:rFonts w:ascii="Times New Roman" w:hAnsi="Times New Roman" w:cs="Times New Roman"/>
          <w:b/>
          <w:i/>
          <w:sz w:val="24"/>
          <w:szCs w:val="24"/>
        </w:rPr>
      </w:pPr>
      <w:r w:rsidRPr="00DD0123">
        <w:rPr>
          <w:rFonts w:ascii="Times New Roman" w:hAnsi="Times New Roman" w:cs="Times New Roman"/>
          <w:b/>
          <w:i/>
          <w:sz w:val="24"/>
          <w:szCs w:val="24"/>
        </w:rPr>
        <w:t>Bak</w:t>
      </w:r>
      <w:r w:rsidR="00A871A8" w:rsidRPr="00DD0123">
        <w:rPr>
          <w:rFonts w:ascii="Times New Roman" w:hAnsi="Times New Roman" w:cs="Times New Roman"/>
          <w:b/>
          <w:i/>
          <w:sz w:val="24"/>
          <w:szCs w:val="24"/>
        </w:rPr>
        <w:t>ım Koordinasyonunun Zorlukları</w:t>
      </w:r>
      <w:r w:rsidRPr="00DD0123">
        <w:rPr>
          <w:rFonts w:ascii="Times New Roman" w:hAnsi="Times New Roman" w:cs="Times New Roman"/>
          <w:b/>
          <w:i/>
          <w:sz w:val="24"/>
          <w:szCs w:val="24"/>
        </w:rPr>
        <w:t xml:space="preserve"> Nasıl Ele Alınabilir?</w:t>
      </w:r>
    </w:p>
    <w:p w:rsidR="00D048AF" w:rsidRDefault="00D048AF" w:rsidP="002E6D57">
      <w:pPr>
        <w:autoSpaceDE w:val="0"/>
        <w:autoSpaceDN w:val="0"/>
        <w:adjustRightInd w:val="0"/>
        <w:spacing w:after="0" w:line="240" w:lineRule="auto"/>
        <w:rPr>
          <w:rFonts w:ascii="Arial" w:hAnsi="Arial" w:cs="Arial"/>
          <w:color w:val="0070C0"/>
          <w:sz w:val="20"/>
          <w:szCs w:val="20"/>
        </w:rPr>
      </w:pPr>
    </w:p>
    <w:p w:rsidR="00734B22" w:rsidRPr="00F761C4" w:rsidRDefault="00D048AF" w:rsidP="00734B22">
      <w:pPr>
        <w:autoSpaceDE w:val="0"/>
        <w:autoSpaceDN w:val="0"/>
        <w:adjustRightInd w:val="0"/>
        <w:spacing w:after="0" w:line="240" w:lineRule="auto"/>
        <w:rPr>
          <w:rFonts w:ascii="Arial" w:hAnsi="Arial" w:cs="Arial"/>
          <w:sz w:val="18"/>
          <w:szCs w:val="18"/>
        </w:rPr>
      </w:pPr>
      <w:r w:rsidRPr="00F761C4">
        <w:rPr>
          <w:rFonts w:ascii="Arial" w:hAnsi="Arial" w:cs="Arial"/>
          <w:sz w:val="18"/>
          <w:szCs w:val="18"/>
        </w:rPr>
        <w:t xml:space="preserve">Optimum hasta merkezli KY bakımı sunmak oldukça </w:t>
      </w:r>
      <w:proofErr w:type="gramStart"/>
      <w:r w:rsidRPr="00F761C4">
        <w:rPr>
          <w:rFonts w:ascii="Arial" w:hAnsi="Arial" w:cs="Arial"/>
          <w:sz w:val="18"/>
          <w:szCs w:val="18"/>
        </w:rPr>
        <w:t>komplekstir</w:t>
      </w:r>
      <w:proofErr w:type="gramEnd"/>
      <w:r w:rsidRPr="00F761C4">
        <w:rPr>
          <w:rFonts w:ascii="Arial" w:hAnsi="Arial" w:cs="Arial"/>
          <w:sz w:val="18"/>
          <w:szCs w:val="18"/>
        </w:rPr>
        <w:t>.</w:t>
      </w:r>
      <w:r w:rsidR="00AA68A6" w:rsidRPr="00F761C4">
        <w:rPr>
          <w:sz w:val="18"/>
          <w:szCs w:val="18"/>
        </w:rPr>
        <w:t xml:space="preserve"> </w:t>
      </w:r>
      <w:r w:rsidR="00AA68A6" w:rsidRPr="00F761C4">
        <w:rPr>
          <w:rFonts w:ascii="Arial" w:hAnsi="Arial" w:cs="Arial"/>
          <w:sz w:val="18"/>
          <w:szCs w:val="18"/>
        </w:rPr>
        <w:t xml:space="preserve">Mevcut tedavi yelpazesi, özellikle </w:t>
      </w:r>
      <w:r w:rsidR="0090111D" w:rsidRPr="00F761C4">
        <w:rPr>
          <w:rFonts w:ascii="Arial" w:hAnsi="Arial" w:cs="Arial"/>
          <w:sz w:val="18"/>
          <w:szCs w:val="18"/>
        </w:rPr>
        <w:t>KYdEF'li hastalar için birden fazla ilaç, kalp cihazı, ameliyat ve yaşam tarzı uyarlamalarını içerir, bunların tümü eğitim, izleme ve katılım gerektirir.</w:t>
      </w:r>
      <w:r w:rsidR="00734B22" w:rsidRPr="00F761C4">
        <w:rPr>
          <w:sz w:val="18"/>
          <w:szCs w:val="18"/>
        </w:rPr>
        <w:t xml:space="preserve"> </w:t>
      </w:r>
      <w:r w:rsidR="00734B22" w:rsidRPr="00F761C4">
        <w:rPr>
          <w:rFonts w:ascii="Arial" w:hAnsi="Arial" w:cs="Arial"/>
          <w:sz w:val="18"/>
          <w:szCs w:val="18"/>
        </w:rPr>
        <w:t>Örneğin, KYdEF'li hastalar</w:t>
      </w:r>
      <w:r w:rsidR="00A871A8" w:rsidRPr="00F761C4">
        <w:rPr>
          <w:rFonts w:ascii="Arial" w:hAnsi="Arial" w:cs="Arial"/>
          <w:sz w:val="18"/>
          <w:szCs w:val="18"/>
        </w:rPr>
        <w:t>a</w:t>
      </w:r>
      <w:r w:rsidR="00734B22" w:rsidRPr="00F761C4">
        <w:rPr>
          <w:rFonts w:ascii="Arial" w:hAnsi="Arial" w:cs="Arial"/>
          <w:sz w:val="18"/>
          <w:szCs w:val="18"/>
        </w:rPr>
        <w:t xml:space="preserve"> </w:t>
      </w:r>
    </w:p>
    <w:p w:rsidR="00D048AF" w:rsidRPr="00F761C4" w:rsidRDefault="00734B22" w:rsidP="00734B22">
      <w:pPr>
        <w:autoSpaceDE w:val="0"/>
        <w:autoSpaceDN w:val="0"/>
        <w:adjustRightInd w:val="0"/>
        <w:spacing w:after="0" w:line="240" w:lineRule="auto"/>
        <w:rPr>
          <w:rFonts w:ascii="Arial" w:hAnsi="Arial" w:cs="Arial"/>
          <w:sz w:val="18"/>
          <w:szCs w:val="18"/>
        </w:rPr>
      </w:pPr>
      <w:r w:rsidRPr="00F761C4">
        <w:rPr>
          <w:rFonts w:ascii="Arial" w:hAnsi="Arial" w:cs="Arial"/>
          <w:sz w:val="18"/>
          <w:szCs w:val="18"/>
        </w:rPr>
        <w:t xml:space="preserve">ICD veya </w:t>
      </w:r>
      <w:proofErr w:type="gramStart"/>
      <w:r w:rsidRPr="00F761C4">
        <w:rPr>
          <w:rFonts w:ascii="Arial" w:hAnsi="Arial" w:cs="Arial"/>
          <w:sz w:val="18"/>
          <w:szCs w:val="18"/>
        </w:rPr>
        <w:t>CRT  gibi</w:t>
      </w:r>
      <w:proofErr w:type="gramEnd"/>
      <w:r w:rsidRPr="00F761C4">
        <w:rPr>
          <w:rFonts w:ascii="Arial" w:hAnsi="Arial" w:cs="Arial"/>
          <w:sz w:val="18"/>
          <w:szCs w:val="18"/>
        </w:rPr>
        <w:t xml:space="preserve"> cihazları implante etmek, izlemek ve ayarlamak için sıklıkla elektrofizyoloji uzmanları tarafından sağlanan danışma bakımı gerekir</w:t>
      </w:r>
      <w:r w:rsidR="00AA41A4" w:rsidRPr="00F761C4">
        <w:rPr>
          <w:rFonts w:ascii="Arial" w:hAnsi="Arial" w:cs="Arial"/>
          <w:sz w:val="18"/>
          <w:szCs w:val="18"/>
        </w:rPr>
        <w:t>.</w:t>
      </w:r>
      <w:r w:rsidR="00AA41A4" w:rsidRPr="00F761C4">
        <w:rPr>
          <w:sz w:val="18"/>
          <w:szCs w:val="18"/>
        </w:rPr>
        <w:t xml:space="preserve"> </w:t>
      </w:r>
      <w:r w:rsidR="00AA41A4" w:rsidRPr="00F761C4">
        <w:rPr>
          <w:rFonts w:ascii="Arial" w:hAnsi="Arial" w:cs="Arial"/>
          <w:sz w:val="18"/>
          <w:szCs w:val="18"/>
        </w:rPr>
        <w:t>KY hastalarında bulunan hem kardiyak hem de kardiyak</w:t>
      </w:r>
      <w:r w:rsidR="004A4DAB" w:rsidRPr="00F761C4">
        <w:rPr>
          <w:rFonts w:ascii="Arial" w:hAnsi="Arial" w:cs="Arial"/>
          <w:sz w:val="18"/>
          <w:szCs w:val="18"/>
        </w:rPr>
        <w:t>-</w:t>
      </w:r>
      <w:r w:rsidR="00AA41A4" w:rsidRPr="00F761C4">
        <w:rPr>
          <w:rFonts w:ascii="Arial" w:hAnsi="Arial" w:cs="Arial"/>
          <w:sz w:val="18"/>
          <w:szCs w:val="18"/>
        </w:rPr>
        <w:t>olmayan komorbiditelerin sık bir arada bulunması, KY bakımının karmaşıklığı daha da kötüleşmektedir.</w:t>
      </w:r>
      <w:r w:rsidR="005F42DB" w:rsidRPr="00F761C4">
        <w:rPr>
          <w:sz w:val="18"/>
          <w:szCs w:val="18"/>
        </w:rPr>
        <w:t xml:space="preserve"> </w:t>
      </w:r>
      <w:r w:rsidR="005F42DB" w:rsidRPr="00F761C4">
        <w:rPr>
          <w:rFonts w:ascii="Arial" w:hAnsi="Arial" w:cs="Arial"/>
          <w:sz w:val="18"/>
          <w:szCs w:val="18"/>
        </w:rPr>
        <w:t>Komorbiditeler özellikle yaşlı</w:t>
      </w:r>
      <w:r w:rsidR="004A4DAB" w:rsidRPr="00F761C4">
        <w:rPr>
          <w:rFonts w:ascii="Arial" w:hAnsi="Arial" w:cs="Arial"/>
          <w:sz w:val="18"/>
          <w:szCs w:val="18"/>
        </w:rPr>
        <w:t xml:space="preserve"> hasta</w:t>
      </w:r>
      <w:r w:rsidR="005F42DB" w:rsidRPr="00F761C4">
        <w:rPr>
          <w:rFonts w:ascii="Arial" w:hAnsi="Arial" w:cs="Arial"/>
          <w:sz w:val="18"/>
          <w:szCs w:val="18"/>
        </w:rPr>
        <w:t>larda yaygındır.</w:t>
      </w:r>
      <w:r w:rsidR="00B517AC" w:rsidRPr="00F761C4">
        <w:rPr>
          <w:rFonts w:ascii="Arial" w:hAnsi="Arial" w:cs="Arial"/>
          <w:sz w:val="18"/>
          <w:szCs w:val="18"/>
        </w:rPr>
        <w:t xml:space="preserve"> Sağlık sigortasında</w:t>
      </w:r>
      <w:r w:rsidR="005F42DB" w:rsidRPr="00F761C4">
        <w:rPr>
          <w:rFonts w:ascii="Arial" w:hAnsi="Arial" w:cs="Arial"/>
          <w:sz w:val="18"/>
          <w:szCs w:val="18"/>
        </w:rPr>
        <w:t xml:space="preserve"> </w:t>
      </w:r>
      <w:r w:rsidR="00B517AC" w:rsidRPr="00F761C4">
        <w:rPr>
          <w:rFonts w:ascii="Arial" w:hAnsi="Arial" w:cs="Arial"/>
          <w:sz w:val="18"/>
          <w:szCs w:val="18"/>
        </w:rPr>
        <w:t>(Medicare)</w:t>
      </w:r>
      <w:r w:rsidR="005F42DB" w:rsidRPr="00F761C4">
        <w:rPr>
          <w:rFonts w:ascii="Arial" w:hAnsi="Arial" w:cs="Arial"/>
          <w:sz w:val="18"/>
          <w:szCs w:val="18"/>
        </w:rPr>
        <w:t xml:space="preserve"> KY hastalarının% 50'den</w:t>
      </w:r>
      <w:r w:rsidR="001F04F3" w:rsidRPr="00F761C4">
        <w:rPr>
          <w:rFonts w:ascii="Arial" w:hAnsi="Arial" w:cs="Arial"/>
          <w:sz w:val="18"/>
          <w:szCs w:val="18"/>
        </w:rPr>
        <w:t xml:space="preserve"> fazlasında 4 veya daha </w:t>
      </w:r>
      <w:proofErr w:type="gramStart"/>
      <w:r w:rsidR="001F04F3" w:rsidRPr="00F761C4">
        <w:rPr>
          <w:rFonts w:ascii="Arial" w:hAnsi="Arial" w:cs="Arial"/>
          <w:sz w:val="18"/>
          <w:szCs w:val="18"/>
        </w:rPr>
        <w:t>fazla  kardiyovas</w:t>
      </w:r>
      <w:r w:rsidR="00992C77" w:rsidRPr="00F761C4">
        <w:rPr>
          <w:rFonts w:ascii="Arial" w:hAnsi="Arial" w:cs="Arial"/>
          <w:sz w:val="18"/>
          <w:szCs w:val="18"/>
        </w:rPr>
        <w:t>k</w:t>
      </w:r>
      <w:r w:rsidR="001F04F3" w:rsidRPr="00F761C4">
        <w:rPr>
          <w:rFonts w:ascii="Arial" w:hAnsi="Arial" w:cs="Arial"/>
          <w:sz w:val="18"/>
          <w:szCs w:val="18"/>
        </w:rPr>
        <w:t>üler</w:t>
      </w:r>
      <w:proofErr w:type="gramEnd"/>
      <w:r w:rsidR="005F42DB" w:rsidRPr="00F761C4">
        <w:rPr>
          <w:rFonts w:ascii="Arial" w:hAnsi="Arial" w:cs="Arial"/>
          <w:sz w:val="18"/>
          <w:szCs w:val="18"/>
        </w:rPr>
        <w:t xml:space="preserve"> olmayan komorbidite vardır ve</w:t>
      </w:r>
      <w:r w:rsidR="001F04F3" w:rsidRPr="00F761C4">
        <w:rPr>
          <w:rFonts w:ascii="Arial" w:hAnsi="Arial" w:cs="Arial"/>
          <w:sz w:val="18"/>
          <w:szCs w:val="18"/>
        </w:rPr>
        <w:t xml:space="preserve"> </w:t>
      </w:r>
      <w:r w:rsidR="005F42DB" w:rsidRPr="00F761C4">
        <w:rPr>
          <w:rFonts w:ascii="Arial" w:hAnsi="Arial" w:cs="Arial"/>
          <w:sz w:val="18"/>
          <w:szCs w:val="18"/>
        </w:rPr>
        <w:t xml:space="preserve">% 25'ten fazlasında 6 veya daha fazlası </w:t>
      </w:r>
      <w:r w:rsidR="00992C77" w:rsidRPr="00F761C4">
        <w:rPr>
          <w:rFonts w:ascii="Arial" w:hAnsi="Arial" w:cs="Arial"/>
          <w:sz w:val="18"/>
          <w:szCs w:val="18"/>
        </w:rPr>
        <w:t>bulunur</w:t>
      </w:r>
      <w:r w:rsidR="005F42DB" w:rsidRPr="00F761C4">
        <w:rPr>
          <w:rFonts w:ascii="Arial" w:hAnsi="Arial" w:cs="Arial"/>
          <w:b/>
          <w:sz w:val="18"/>
          <w:szCs w:val="18"/>
          <w:vertAlign w:val="superscript"/>
        </w:rPr>
        <w:t>76</w:t>
      </w:r>
      <w:r w:rsidR="005F42DB" w:rsidRPr="00F761C4">
        <w:rPr>
          <w:rFonts w:ascii="Arial" w:hAnsi="Arial" w:cs="Arial"/>
          <w:sz w:val="18"/>
          <w:szCs w:val="18"/>
        </w:rPr>
        <w:t>.</w:t>
      </w:r>
      <w:r w:rsidR="00B517AC" w:rsidRPr="00F761C4">
        <w:rPr>
          <w:sz w:val="18"/>
          <w:szCs w:val="18"/>
        </w:rPr>
        <w:t xml:space="preserve"> </w:t>
      </w:r>
      <w:r w:rsidR="00B517AC" w:rsidRPr="00F761C4">
        <w:rPr>
          <w:rFonts w:ascii="Arial" w:hAnsi="Arial" w:cs="Arial"/>
          <w:sz w:val="18"/>
          <w:szCs w:val="18"/>
        </w:rPr>
        <w:t xml:space="preserve">Komorbiditelere yönelik bakım ihtiyacı, KY tedavilerinin </w:t>
      </w:r>
      <w:proofErr w:type="gramStart"/>
      <w:r w:rsidR="00B517AC" w:rsidRPr="00F761C4">
        <w:rPr>
          <w:rFonts w:ascii="Arial" w:hAnsi="Arial" w:cs="Arial"/>
          <w:sz w:val="18"/>
          <w:szCs w:val="18"/>
        </w:rPr>
        <w:t>optimal</w:t>
      </w:r>
      <w:proofErr w:type="gramEnd"/>
      <w:r w:rsidR="00B517AC" w:rsidRPr="00F761C4">
        <w:rPr>
          <w:rFonts w:ascii="Arial" w:hAnsi="Arial" w:cs="Arial"/>
          <w:sz w:val="18"/>
          <w:szCs w:val="18"/>
        </w:rPr>
        <w:t xml:space="preserve"> kullanımını karmaşıklaştırabilir ve bazı durumlarda da önleyebilir.</w:t>
      </w:r>
    </w:p>
    <w:p w:rsidR="002E6D57" w:rsidRPr="00F761C4" w:rsidRDefault="002E6D57" w:rsidP="002E6D57">
      <w:pPr>
        <w:autoSpaceDE w:val="0"/>
        <w:autoSpaceDN w:val="0"/>
        <w:adjustRightInd w:val="0"/>
        <w:spacing w:after="0" w:line="240" w:lineRule="auto"/>
        <w:rPr>
          <w:rFonts w:ascii="AdvOTe81213fa" w:hAnsi="AdvOTe81213fa" w:cs="AdvOTe81213fa"/>
          <w:sz w:val="18"/>
          <w:szCs w:val="18"/>
        </w:rPr>
      </w:pPr>
    </w:p>
    <w:p w:rsidR="00B517AC" w:rsidRPr="00F761C4" w:rsidRDefault="00B517AC" w:rsidP="002E6D57">
      <w:pPr>
        <w:autoSpaceDE w:val="0"/>
        <w:autoSpaceDN w:val="0"/>
        <w:adjustRightInd w:val="0"/>
        <w:spacing w:after="0" w:line="240" w:lineRule="auto"/>
        <w:rPr>
          <w:rFonts w:ascii="Arial" w:hAnsi="Arial" w:cs="Arial"/>
          <w:sz w:val="18"/>
          <w:szCs w:val="18"/>
        </w:rPr>
      </w:pPr>
      <w:r w:rsidRPr="00F761C4">
        <w:rPr>
          <w:rFonts w:ascii="Arial" w:hAnsi="Arial" w:cs="Arial"/>
          <w:sz w:val="18"/>
          <w:szCs w:val="18"/>
        </w:rPr>
        <w:t>Son olarak, KY'li çoğu hastanın doğasında bulunan tıbbi karmaşıklık</w:t>
      </w:r>
      <w:r w:rsidR="00F406D2" w:rsidRPr="00F761C4">
        <w:rPr>
          <w:rFonts w:ascii="Arial" w:hAnsi="Arial" w:cs="Arial"/>
          <w:sz w:val="18"/>
          <w:szCs w:val="18"/>
        </w:rPr>
        <w:t xml:space="preserve"> genellikle birçok bakım ortamında (örneğin hastaneler, </w:t>
      </w:r>
      <w:proofErr w:type="gramStart"/>
      <w:r w:rsidR="00F406D2" w:rsidRPr="00F761C4">
        <w:rPr>
          <w:rFonts w:ascii="Arial" w:hAnsi="Arial" w:cs="Arial"/>
          <w:sz w:val="18"/>
          <w:szCs w:val="18"/>
        </w:rPr>
        <w:t>rehabilitasyon</w:t>
      </w:r>
      <w:proofErr w:type="gramEnd"/>
      <w:r w:rsidR="00F406D2" w:rsidRPr="00F761C4">
        <w:rPr>
          <w:rFonts w:ascii="Arial" w:hAnsi="Arial" w:cs="Arial"/>
          <w:sz w:val="18"/>
          <w:szCs w:val="18"/>
        </w:rPr>
        <w:t xml:space="preserve"> tesisleri ve ayakta tedavi klinikleri) birden fazla klinisyenin katılımını gerektirir.</w:t>
      </w:r>
      <w:r w:rsidR="00F406D2" w:rsidRPr="00F761C4">
        <w:rPr>
          <w:sz w:val="18"/>
          <w:szCs w:val="18"/>
        </w:rPr>
        <w:t xml:space="preserve"> </w:t>
      </w:r>
      <w:r w:rsidR="00F406D2" w:rsidRPr="00F761C4">
        <w:rPr>
          <w:rFonts w:ascii="Arial" w:hAnsi="Arial" w:cs="Arial"/>
          <w:sz w:val="18"/>
          <w:szCs w:val="18"/>
        </w:rPr>
        <w:t xml:space="preserve">Bu, bakım sunumu, yanlış iletişimde, potansiyel ilaçlararası etkileşimlerinde ve ilaç-hastalık etkileşimlerinde verimsizlik riskini ve </w:t>
      </w:r>
      <w:proofErr w:type="gramStart"/>
      <w:r w:rsidR="00F406D2" w:rsidRPr="00F761C4">
        <w:rPr>
          <w:rFonts w:ascii="Arial" w:hAnsi="Arial" w:cs="Arial"/>
          <w:sz w:val="18"/>
          <w:szCs w:val="18"/>
        </w:rPr>
        <w:t>optimal</w:t>
      </w:r>
      <w:proofErr w:type="gramEnd"/>
      <w:r w:rsidR="00F406D2" w:rsidRPr="00F761C4">
        <w:rPr>
          <w:rFonts w:ascii="Arial" w:hAnsi="Arial" w:cs="Arial"/>
          <w:sz w:val="18"/>
          <w:szCs w:val="18"/>
        </w:rPr>
        <w:t xml:space="preserve"> KY sonuçlarına ulaşmak için kaçırılan fırsatları artırmaktadır.</w:t>
      </w:r>
    </w:p>
    <w:p w:rsidR="00B517AC" w:rsidRPr="00F761C4" w:rsidRDefault="00B517AC" w:rsidP="002E6D57">
      <w:pPr>
        <w:autoSpaceDE w:val="0"/>
        <w:autoSpaceDN w:val="0"/>
        <w:adjustRightInd w:val="0"/>
        <w:spacing w:after="0" w:line="240" w:lineRule="auto"/>
        <w:rPr>
          <w:rFonts w:ascii="AdvOTe81213fa" w:hAnsi="AdvOTe81213fa" w:cs="AdvOTe81213fa"/>
          <w:sz w:val="18"/>
          <w:szCs w:val="18"/>
        </w:rPr>
      </w:pPr>
    </w:p>
    <w:p w:rsidR="00FA2481" w:rsidRPr="00F761C4" w:rsidRDefault="00F406D2" w:rsidP="002E6D57">
      <w:pPr>
        <w:autoSpaceDE w:val="0"/>
        <w:autoSpaceDN w:val="0"/>
        <w:adjustRightInd w:val="0"/>
        <w:spacing w:after="0" w:line="240" w:lineRule="auto"/>
        <w:rPr>
          <w:rFonts w:ascii="Arial" w:hAnsi="Arial" w:cs="Arial"/>
          <w:sz w:val="18"/>
          <w:szCs w:val="18"/>
        </w:rPr>
      </w:pPr>
      <w:r w:rsidRPr="00F761C4">
        <w:rPr>
          <w:rFonts w:ascii="Arial" w:hAnsi="Arial" w:cs="Arial"/>
          <w:sz w:val="18"/>
          <w:szCs w:val="18"/>
        </w:rPr>
        <w:t xml:space="preserve">Hasta dahil çok sayıda taraf arasında </w:t>
      </w:r>
      <w:proofErr w:type="gramStart"/>
      <w:r w:rsidRPr="00F761C4">
        <w:rPr>
          <w:rFonts w:ascii="Arial" w:hAnsi="Arial" w:cs="Arial"/>
          <w:sz w:val="18"/>
          <w:szCs w:val="18"/>
        </w:rPr>
        <w:t>optimal</w:t>
      </w:r>
      <w:proofErr w:type="gramEnd"/>
      <w:r w:rsidRPr="00F761C4">
        <w:rPr>
          <w:rFonts w:ascii="Arial" w:hAnsi="Arial" w:cs="Arial"/>
          <w:sz w:val="18"/>
          <w:szCs w:val="18"/>
        </w:rPr>
        <w:t xml:space="preserve"> iletişim gerektiren yeni ilaçlar ve cihazlar ortaya çıktıkça, bakım koordinasyonu özellikle önemlidir.</w:t>
      </w:r>
      <w:r w:rsidRPr="00F761C4">
        <w:rPr>
          <w:sz w:val="18"/>
          <w:szCs w:val="18"/>
        </w:rPr>
        <w:t xml:space="preserve"> </w:t>
      </w:r>
      <w:r w:rsidRPr="00F761C4">
        <w:rPr>
          <w:rFonts w:ascii="Arial" w:hAnsi="Arial" w:cs="Arial"/>
          <w:sz w:val="18"/>
          <w:szCs w:val="18"/>
        </w:rPr>
        <w:t xml:space="preserve">Örneğin, komorbid T2D'ye sahip olan ve yeni glikoz modifiye edici tedaviler (SGLT2 inhibitörleri) için düşünülen KY hastalarına bakarken, olası yaklaşımlar "danışma" </w:t>
      </w:r>
      <w:r w:rsidR="00FA2481" w:rsidRPr="00F761C4">
        <w:rPr>
          <w:rFonts w:ascii="Arial" w:hAnsi="Arial" w:cs="Arial"/>
          <w:sz w:val="18"/>
          <w:szCs w:val="18"/>
        </w:rPr>
        <w:t>(</w:t>
      </w:r>
      <w:r w:rsidR="00693A81" w:rsidRPr="00F761C4">
        <w:rPr>
          <w:rFonts w:ascii="Arial" w:hAnsi="Arial" w:cs="Arial"/>
          <w:sz w:val="18"/>
          <w:szCs w:val="18"/>
        </w:rPr>
        <w:t>‘</w:t>
      </w:r>
      <w:r w:rsidR="00693A81" w:rsidRPr="00F761C4">
        <w:rPr>
          <w:rFonts w:ascii="Arial" w:hAnsi="Arial" w:cs="Arial"/>
          <w:i/>
          <w:sz w:val="18"/>
          <w:szCs w:val="18"/>
        </w:rPr>
        <w:t>K</w:t>
      </w:r>
      <w:r w:rsidR="00FA2481" w:rsidRPr="00F761C4">
        <w:rPr>
          <w:rFonts w:ascii="Arial" w:hAnsi="Arial" w:cs="Arial"/>
          <w:i/>
          <w:sz w:val="18"/>
          <w:szCs w:val="18"/>
        </w:rPr>
        <w:t>onsültatif</w:t>
      </w:r>
      <w:r w:rsidR="00693A81" w:rsidRPr="00F761C4">
        <w:rPr>
          <w:rFonts w:ascii="Arial" w:hAnsi="Arial" w:cs="Arial"/>
          <w:i/>
          <w:sz w:val="18"/>
          <w:szCs w:val="18"/>
        </w:rPr>
        <w:t xml:space="preserve">’ </w:t>
      </w:r>
      <w:r w:rsidR="00FA2481" w:rsidRPr="00F761C4">
        <w:rPr>
          <w:rFonts w:ascii="Arial" w:hAnsi="Arial" w:cs="Arial"/>
          <w:sz w:val="18"/>
          <w:szCs w:val="18"/>
        </w:rPr>
        <w:t xml:space="preserve">) </w:t>
      </w:r>
      <w:r w:rsidRPr="00F761C4">
        <w:rPr>
          <w:rFonts w:ascii="Arial" w:hAnsi="Arial" w:cs="Arial"/>
          <w:sz w:val="18"/>
          <w:szCs w:val="18"/>
        </w:rPr>
        <w:t>yaklaşımı veya "</w:t>
      </w:r>
      <w:r w:rsidR="00693A81" w:rsidRPr="00F761C4">
        <w:rPr>
          <w:rFonts w:ascii="Arial" w:hAnsi="Arial" w:cs="Arial"/>
          <w:sz w:val="18"/>
          <w:szCs w:val="18"/>
        </w:rPr>
        <w:t>Takım</w:t>
      </w:r>
      <w:r w:rsidRPr="00F761C4">
        <w:rPr>
          <w:rFonts w:ascii="Arial" w:hAnsi="Arial" w:cs="Arial"/>
          <w:sz w:val="18"/>
          <w:szCs w:val="18"/>
        </w:rPr>
        <w:t>" yaklaşımını içerir</w:t>
      </w:r>
      <w:r w:rsidR="00FA2481" w:rsidRPr="00F761C4">
        <w:rPr>
          <w:rFonts w:ascii="Arial" w:hAnsi="Arial" w:cs="Arial"/>
          <w:sz w:val="18"/>
          <w:szCs w:val="18"/>
        </w:rPr>
        <w:t>.</w:t>
      </w:r>
    </w:p>
    <w:p w:rsidR="00693A81" w:rsidRDefault="00FA2481" w:rsidP="006F7613">
      <w:pPr>
        <w:pStyle w:val="ListeParagraf"/>
        <w:numPr>
          <w:ilvl w:val="0"/>
          <w:numId w:val="29"/>
        </w:numPr>
        <w:autoSpaceDE w:val="0"/>
        <w:autoSpaceDN w:val="0"/>
        <w:adjustRightInd w:val="0"/>
        <w:spacing w:after="0" w:line="240" w:lineRule="auto"/>
        <w:rPr>
          <w:rFonts w:ascii="Arial" w:hAnsi="Arial" w:cs="Arial"/>
          <w:color w:val="0070C0"/>
          <w:sz w:val="20"/>
          <w:szCs w:val="20"/>
        </w:rPr>
      </w:pPr>
      <w:proofErr w:type="gramStart"/>
      <w:r w:rsidRPr="00F761C4">
        <w:rPr>
          <w:rFonts w:ascii="Arial" w:hAnsi="Arial" w:cs="Arial"/>
          <w:sz w:val="18"/>
          <w:szCs w:val="18"/>
        </w:rPr>
        <w:t>Konsültatif  yaklaşımda</w:t>
      </w:r>
      <w:proofErr w:type="gramEnd"/>
      <w:r w:rsidRPr="00F761C4">
        <w:rPr>
          <w:rFonts w:ascii="Arial" w:hAnsi="Arial" w:cs="Arial"/>
          <w:sz w:val="18"/>
          <w:szCs w:val="18"/>
        </w:rPr>
        <w:t xml:space="preserve">, bakımların sağlanması için </w:t>
      </w:r>
      <w:r w:rsidR="0094333A" w:rsidRPr="00F761C4">
        <w:rPr>
          <w:rFonts w:ascii="Arial" w:hAnsi="Arial" w:cs="Arial"/>
          <w:sz w:val="18"/>
          <w:szCs w:val="18"/>
        </w:rPr>
        <w:t>kardiyovasküler uzmanı</w:t>
      </w:r>
      <w:r w:rsidRPr="00F761C4">
        <w:rPr>
          <w:rFonts w:ascii="Arial" w:hAnsi="Arial" w:cs="Arial"/>
          <w:sz w:val="18"/>
          <w:szCs w:val="18"/>
        </w:rPr>
        <w:t xml:space="preserve"> diyabet klinisyeni ve / veya hasta ile  konsülte eder</w:t>
      </w:r>
      <w:r w:rsidRPr="00F761C4">
        <w:rPr>
          <w:rFonts w:ascii="Arial" w:hAnsi="Arial" w:cs="Arial"/>
          <w:sz w:val="20"/>
          <w:szCs w:val="20"/>
        </w:rPr>
        <w:t xml:space="preserve"> </w:t>
      </w:r>
      <w:r w:rsidRPr="00693A81">
        <w:rPr>
          <w:rFonts w:ascii="Arial" w:hAnsi="Arial" w:cs="Arial"/>
          <w:b/>
          <w:color w:val="FF0000"/>
          <w:sz w:val="20"/>
          <w:szCs w:val="20"/>
          <w:vertAlign w:val="superscript"/>
        </w:rPr>
        <w:t>31</w:t>
      </w:r>
      <w:r w:rsidRPr="00693A81">
        <w:rPr>
          <w:rFonts w:ascii="Arial" w:hAnsi="Arial" w:cs="Arial"/>
          <w:color w:val="0070C0"/>
          <w:sz w:val="20"/>
          <w:szCs w:val="20"/>
        </w:rPr>
        <w:t>.</w:t>
      </w:r>
    </w:p>
    <w:p w:rsidR="00FA2481" w:rsidRPr="00693A81" w:rsidRDefault="00FA2481" w:rsidP="006F7613">
      <w:pPr>
        <w:pStyle w:val="ListeParagraf"/>
        <w:numPr>
          <w:ilvl w:val="0"/>
          <w:numId w:val="29"/>
        </w:numPr>
        <w:autoSpaceDE w:val="0"/>
        <w:autoSpaceDN w:val="0"/>
        <w:adjustRightInd w:val="0"/>
        <w:spacing w:after="0" w:line="240" w:lineRule="auto"/>
        <w:rPr>
          <w:rFonts w:ascii="Arial" w:hAnsi="Arial" w:cs="Arial"/>
          <w:color w:val="0070C0"/>
          <w:sz w:val="20"/>
          <w:szCs w:val="20"/>
        </w:rPr>
      </w:pPr>
      <w:r w:rsidRPr="00F761C4">
        <w:rPr>
          <w:rFonts w:ascii="Arial" w:hAnsi="Arial" w:cs="Arial"/>
          <w:sz w:val="18"/>
          <w:szCs w:val="18"/>
        </w:rPr>
        <w:lastRenderedPageBreak/>
        <w:t>Takım yaklaşımında,</w:t>
      </w:r>
      <w:r w:rsidRPr="00F761C4">
        <w:rPr>
          <w:sz w:val="18"/>
          <w:szCs w:val="18"/>
        </w:rPr>
        <w:t xml:space="preserve"> </w:t>
      </w:r>
      <w:r w:rsidRPr="00F761C4">
        <w:rPr>
          <w:rFonts w:ascii="Arial" w:hAnsi="Arial" w:cs="Arial"/>
          <w:sz w:val="18"/>
          <w:szCs w:val="18"/>
        </w:rPr>
        <w:t>meslekler arası multidisipliner bir klinisyenler grubu (örneğin, birinci basamak, endokrinologlar, kardiyologlar, eczacılar, hemşireler, ileri düzey uygulama uzmanları ve diyetisyenler) toplu olarak yeni tedavileri düşünmekte, gözden geçirmektedir</w:t>
      </w:r>
      <w:r w:rsidRPr="00693A81">
        <w:rPr>
          <w:rFonts w:ascii="Arial" w:hAnsi="Arial" w:cs="Arial"/>
          <w:color w:val="0070C0"/>
          <w:sz w:val="20"/>
          <w:szCs w:val="20"/>
        </w:rPr>
        <w:t xml:space="preserve"> </w:t>
      </w:r>
      <w:r w:rsidRPr="00693A81">
        <w:rPr>
          <w:rFonts w:ascii="Arial" w:hAnsi="Arial" w:cs="Arial"/>
          <w:b/>
          <w:color w:val="FF0000"/>
          <w:sz w:val="20"/>
          <w:szCs w:val="20"/>
          <w:vertAlign w:val="superscript"/>
        </w:rPr>
        <w:t>31</w:t>
      </w:r>
      <w:r w:rsidRPr="00693A81">
        <w:rPr>
          <w:rFonts w:ascii="Arial" w:hAnsi="Arial" w:cs="Arial"/>
          <w:color w:val="0070C0"/>
          <w:sz w:val="20"/>
          <w:szCs w:val="20"/>
        </w:rPr>
        <w:t>.</w:t>
      </w:r>
    </w:p>
    <w:p w:rsidR="00F406D2" w:rsidRDefault="00F406D2" w:rsidP="002E6D57">
      <w:pPr>
        <w:autoSpaceDE w:val="0"/>
        <w:autoSpaceDN w:val="0"/>
        <w:adjustRightInd w:val="0"/>
        <w:spacing w:after="0" w:line="240" w:lineRule="auto"/>
        <w:rPr>
          <w:rFonts w:ascii="AdvOTe81213fa" w:hAnsi="AdvOTe81213fa" w:cs="AdvOTe81213fa"/>
          <w:color w:val="000000"/>
          <w:sz w:val="15"/>
          <w:szCs w:val="15"/>
        </w:rPr>
      </w:pPr>
    </w:p>
    <w:p w:rsidR="00720340" w:rsidRPr="0094333A" w:rsidRDefault="00EB31CA" w:rsidP="006F7613">
      <w:pPr>
        <w:pStyle w:val="ListeParagraf"/>
        <w:numPr>
          <w:ilvl w:val="0"/>
          <w:numId w:val="28"/>
        </w:numPr>
        <w:autoSpaceDE w:val="0"/>
        <w:autoSpaceDN w:val="0"/>
        <w:adjustRightInd w:val="0"/>
        <w:spacing w:after="0" w:line="240" w:lineRule="auto"/>
        <w:rPr>
          <w:rFonts w:ascii="Arial" w:hAnsi="Arial" w:cs="Arial"/>
          <w:color w:val="0070C0"/>
          <w:sz w:val="20"/>
          <w:szCs w:val="20"/>
        </w:rPr>
      </w:pPr>
      <w:r w:rsidRPr="00F761C4">
        <w:rPr>
          <w:rFonts w:ascii="Arial" w:hAnsi="Arial" w:cs="Arial"/>
          <w:sz w:val="18"/>
          <w:szCs w:val="18"/>
        </w:rPr>
        <w:t>Ne olursa olsun, KYdEF tedavisine yönelik tüm yaklaşımlar hasta merkezli olması gerekir,</w:t>
      </w:r>
      <w:r w:rsidRPr="00F761C4">
        <w:rPr>
          <w:sz w:val="18"/>
          <w:szCs w:val="18"/>
        </w:rPr>
        <w:t xml:space="preserve"> </w:t>
      </w:r>
      <w:r w:rsidR="0094333A" w:rsidRPr="00F761C4">
        <w:rPr>
          <w:rFonts w:ascii="Arial" w:hAnsi="Arial" w:cs="Arial"/>
          <w:sz w:val="18"/>
          <w:szCs w:val="18"/>
        </w:rPr>
        <w:t>ortak karar vermeyi kullanması</w:t>
      </w:r>
      <w:r w:rsidRPr="00F761C4">
        <w:rPr>
          <w:rFonts w:ascii="Arial" w:hAnsi="Arial" w:cs="Arial"/>
          <w:sz w:val="18"/>
          <w:szCs w:val="18"/>
        </w:rPr>
        <w:t xml:space="preserve"> ve disipli</w:t>
      </w:r>
      <w:r w:rsidR="0094333A" w:rsidRPr="00F761C4">
        <w:rPr>
          <w:rFonts w:ascii="Arial" w:hAnsi="Arial" w:cs="Arial"/>
          <w:sz w:val="18"/>
          <w:szCs w:val="18"/>
        </w:rPr>
        <w:t xml:space="preserve">nler arası iletişim </w:t>
      </w:r>
      <w:proofErr w:type="gramStart"/>
      <w:r w:rsidR="0094333A" w:rsidRPr="00F761C4">
        <w:rPr>
          <w:rFonts w:ascii="Arial" w:hAnsi="Arial" w:cs="Arial"/>
          <w:sz w:val="18"/>
          <w:szCs w:val="18"/>
        </w:rPr>
        <w:t>dahil</w:t>
      </w:r>
      <w:proofErr w:type="gramEnd"/>
      <w:r w:rsidR="0094333A" w:rsidRPr="00F761C4">
        <w:rPr>
          <w:rFonts w:ascii="Arial" w:hAnsi="Arial" w:cs="Arial"/>
          <w:sz w:val="18"/>
          <w:szCs w:val="18"/>
        </w:rPr>
        <w:t xml:space="preserve"> edilmesi gerekir</w:t>
      </w:r>
      <w:r w:rsidRPr="00F761C4">
        <w:rPr>
          <w:rFonts w:ascii="Arial" w:hAnsi="Arial" w:cs="Arial"/>
          <w:sz w:val="18"/>
          <w:szCs w:val="18"/>
        </w:rPr>
        <w:t xml:space="preserve"> </w:t>
      </w:r>
      <w:r w:rsidRPr="0094333A">
        <w:rPr>
          <w:rFonts w:ascii="Arial" w:hAnsi="Arial" w:cs="Arial"/>
          <w:b/>
          <w:color w:val="FF0000"/>
          <w:sz w:val="20"/>
          <w:szCs w:val="20"/>
          <w:vertAlign w:val="superscript"/>
        </w:rPr>
        <w:t>31</w:t>
      </w:r>
      <w:r w:rsidRPr="0094333A">
        <w:rPr>
          <w:rFonts w:ascii="Arial" w:hAnsi="Arial" w:cs="Arial"/>
          <w:color w:val="0070C0"/>
          <w:sz w:val="20"/>
          <w:szCs w:val="20"/>
        </w:rPr>
        <w:t xml:space="preserve">. </w:t>
      </w:r>
    </w:p>
    <w:p w:rsidR="00720340" w:rsidRDefault="00720340" w:rsidP="002E6D57">
      <w:pPr>
        <w:autoSpaceDE w:val="0"/>
        <w:autoSpaceDN w:val="0"/>
        <w:adjustRightInd w:val="0"/>
        <w:spacing w:after="0" w:line="240" w:lineRule="auto"/>
        <w:rPr>
          <w:rFonts w:ascii="AdvOTe81213fa" w:hAnsi="AdvOTe81213fa" w:cs="AdvOTe81213fa"/>
          <w:color w:val="000000"/>
          <w:sz w:val="15"/>
          <w:szCs w:val="15"/>
        </w:rPr>
      </w:pPr>
    </w:p>
    <w:p w:rsidR="002E6D57" w:rsidRPr="00EB31CA" w:rsidRDefault="00EB31CA" w:rsidP="002E6D57">
      <w:pPr>
        <w:autoSpaceDE w:val="0"/>
        <w:autoSpaceDN w:val="0"/>
        <w:adjustRightInd w:val="0"/>
        <w:spacing w:after="0" w:line="240" w:lineRule="auto"/>
        <w:rPr>
          <w:rFonts w:ascii="Arial" w:hAnsi="Arial" w:cs="Arial"/>
          <w:color w:val="0070C0"/>
          <w:sz w:val="20"/>
          <w:szCs w:val="20"/>
        </w:rPr>
      </w:pPr>
      <w:r w:rsidRPr="00F761C4">
        <w:rPr>
          <w:rFonts w:ascii="Arial" w:hAnsi="Arial" w:cs="Arial"/>
          <w:sz w:val="18"/>
          <w:szCs w:val="18"/>
        </w:rPr>
        <w:t>Randomize çalışmalar</w:t>
      </w:r>
      <w:r w:rsidRPr="00EB31CA">
        <w:rPr>
          <w:rFonts w:ascii="Arial" w:hAnsi="Arial" w:cs="Arial"/>
          <w:b/>
          <w:color w:val="FF0000"/>
          <w:sz w:val="20"/>
          <w:szCs w:val="20"/>
          <w:vertAlign w:val="superscript"/>
        </w:rPr>
        <w:t>77- 80</w:t>
      </w:r>
      <w:r w:rsidRPr="00F761C4">
        <w:rPr>
          <w:rFonts w:ascii="Arial" w:hAnsi="Arial" w:cs="Arial"/>
          <w:sz w:val="18"/>
          <w:szCs w:val="18"/>
        </w:rPr>
        <w:t>, kalp yetersizliği olan hastalarda ölüm, hastaneye yatış</w:t>
      </w:r>
      <w:r w:rsidR="0094333A" w:rsidRPr="00F761C4">
        <w:rPr>
          <w:rFonts w:ascii="Arial" w:hAnsi="Arial" w:cs="Arial"/>
          <w:sz w:val="18"/>
          <w:szCs w:val="18"/>
        </w:rPr>
        <w:t xml:space="preserve"> riskleri,</w:t>
      </w:r>
      <w:r w:rsidRPr="00F761C4">
        <w:rPr>
          <w:rFonts w:ascii="Arial" w:hAnsi="Arial" w:cs="Arial"/>
          <w:sz w:val="18"/>
          <w:szCs w:val="18"/>
        </w:rPr>
        <w:t xml:space="preserve"> kalış süreleri ve yaşam </w:t>
      </w:r>
      <w:proofErr w:type="gramStart"/>
      <w:r w:rsidRPr="00F761C4">
        <w:rPr>
          <w:rFonts w:ascii="Arial" w:hAnsi="Arial" w:cs="Arial"/>
          <w:sz w:val="18"/>
          <w:szCs w:val="18"/>
        </w:rPr>
        <w:t>kali</w:t>
      </w:r>
      <w:r w:rsidR="0094333A" w:rsidRPr="00F761C4">
        <w:rPr>
          <w:rFonts w:ascii="Arial" w:hAnsi="Arial" w:cs="Arial"/>
          <w:sz w:val="18"/>
          <w:szCs w:val="18"/>
        </w:rPr>
        <w:t xml:space="preserve">tesi </w:t>
      </w:r>
      <w:r w:rsidRPr="00F761C4">
        <w:rPr>
          <w:rFonts w:ascii="Arial" w:hAnsi="Arial" w:cs="Arial"/>
          <w:sz w:val="18"/>
          <w:szCs w:val="18"/>
        </w:rPr>
        <w:t xml:space="preserve"> açısından</w:t>
      </w:r>
      <w:proofErr w:type="gramEnd"/>
      <w:r w:rsidRPr="00F761C4">
        <w:rPr>
          <w:rFonts w:ascii="Arial" w:hAnsi="Arial" w:cs="Arial"/>
          <w:sz w:val="18"/>
          <w:szCs w:val="18"/>
        </w:rPr>
        <w:t xml:space="preserve"> </w:t>
      </w:r>
      <w:r w:rsidR="0094333A" w:rsidRPr="00F761C4">
        <w:rPr>
          <w:rFonts w:ascii="Arial" w:hAnsi="Arial" w:cs="Arial"/>
          <w:sz w:val="18"/>
          <w:szCs w:val="18"/>
        </w:rPr>
        <w:t>Takım</w:t>
      </w:r>
      <w:r w:rsidRPr="00F761C4">
        <w:rPr>
          <w:rFonts w:ascii="Arial" w:hAnsi="Arial" w:cs="Arial"/>
          <w:sz w:val="18"/>
          <w:szCs w:val="18"/>
        </w:rPr>
        <w:t xml:space="preserve"> tabanlı yaklaşımın olağan bakıma üstünlüğünü göstermiştir </w:t>
      </w:r>
      <w:r w:rsidRPr="00EB31CA">
        <w:rPr>
          <w:rFonts w:ascii="Arial" w:hAnsi="Arial" w:cs="Arial"/>
          <w:b/>
          <w:color w:val="FF0000"/>
          <w:sz w:val="20"/>
          <w:szCs w:val="20"/>
          <w:vertAlign w:val="superscript"/>
        </w:rPr>
        <w:t>81-84</w:t>
      </w:r>
      <w:r w:rsidRPr="00EB31CA">
        <w:rPr>
          <w:rFonts w:ascii="Arial" w:hAnsi="Arial" w:cs="Arial"/>
          <w:color w:val="0070C0"/>
          <w:sz w:val="20"/>
          <w:szCs w:val="20"/>
        </w:rPr>
        <w:t>.</w:t>
      </w:r>
      <w:r w:rsidRPr="00EB31CA">
        <w:t xml:space="preserve"> </w:t>
      </w:r>
      <w:r w:rsidRPr="00EB7D9B">
        <w:rPr>
          <w:rFonts w:ascii="Arial" w:hAnsi="Arial" w:cs="Arial"/>
          <w:sz w:val="18"/>
          <w:szCs w:val="18"/>
        </w:rPr>
        <w:t xml:space="preserve">Bu sonuçlar genellikle </w:t>
      </w:r>
      <w:r w:rsidR="0094333A" w:rsidRPr="00EB7D9B">
        <w:rPr>
          <w:rFonts w:ascii="Arial" w:hAnsi="Arial" w:cs="Arial"/>
          <w:sz w:val="18"/>
          <w:szCs w:val="18"/>
        </w:rPr>
        <w:t xml:space="preserve">hastaların </w:t>
      </w:r>
      <w:r w:rsidRPr="00EB7D9B">
        <w:rPr>
          <w:rFonts w:ascii="Arial" w:hAnsi="Arial" w:cs="Arial"/>
          <w:sz w:val="18"/>
          <w:szCs w:val="18"/>
        </w:rPr>
        <w:t>KYTT</w:t>
      </w:r>
      <w:r w:rsidR="0094333A" w:rsidRPr="00EB7D9B">
        <w:rPr>
          <w:rFonts w:ascii="Arial" w:hAnsi="Arial" w:cs="Arial"/>
          <w:sz w:val="18"/>
          <w:szCs w:val="18"/>
        </w:rPr>
        <w:t>'ye daha fazla uyum göstermesine</w:t>
      </w:r>
      <w:r w:rsidRPr="00EB7D9B">
        <w:rPr>
          <w:rFonts w:ascii="Arial" w:hAnsi="Arial" w:cs="Arial"/>
          <w:sz w:val="18"/>
          <w:szCs w:val="18"/>
        </w:rPr>
        <w:t xml:space="preserve">, </w:t>
      </w:r>
      <w:r w:rsidR="0094333A" w:rsidRPr="00EB7D9B">
        <w:rPr>
          <w:rFonts w:ascii="Arial" w:hAnsi="Arial" w:cs="Arial"/>
          <w:sz w:val="18"/>
          <w:szCs w:val="18"/>
        </w:rPr>
        <w:t xml:space="preserve">daha yüksekoranda hastanın </w:t>
      </w:r>
      <w:r w:rsidRPr="00EB7D9B">
        <w:rPr>
          <w:rFonts w:ascii="Arial" w:hAnsi="Arial" w:cs="Arial"/>
          <w:sz w:val="18"/>
          <w:szCs w:val="18"/>
        </w:rPr>
        <w:t>etk</w:t>
      </w:r>
      <w:r w:rsidR="00345CE9" w:rsidRPr="00EB7D9B">
        <w:rPr>
          <w:rFonts w:ascii="Arial" w:hAnsi="Arial" w:cs="Arial"/>
          <w:sz w:val="18"/>
          <w:szCs w:val="18"/>
        </w:rPr>
        <w:t xml:space="preserve">ili ilaç dozları almasına </w:t>
      </w:r>
      <w:r w:rsidR="0094333A" w:rsidRPr="00EB7D9B">
        <w:rPr>
          <w:rFonts w:ascii="Arial" w:hAnsi="Arial" w:cs="Arial"/>
          <w:sz w:val="18"/>
          <w:szCs w:val="18"/>
        </w:rPr>
        <w:t xml:space="preserve"> ve KY bulgu</w:t>
      </w:r>
      <w:r w:rsidRPr="00EB7D9B">
        <w:rPr>
          <w:rFonts w:ascii="Arial" w:hAnsi="Arial" w:cs="Arial"/>
          <w:sz w:val="18"/>
          <w:szCs w:val="18"/>
        </w:rPr>
        <w:t xml:space="preserve"> ve semptomlarının daha erken tanınmasına bağlanmaktadır </w:t>
      </w:r>
      <w:r w:rsidRPr="00EB31CA">
        <w:rPr>
          <w:rFonts w:ascii="Arial" w:hAnsi="Arial" w:cs="Arial"/>
          <w:b/>
          <w:color w:val="FF0000"/>
          <w:sz w:val="20"/>
          <w:szCs w:val="20"/>
          <w:vertAlign w:val="superscript"/>
        </w:rPr>
        <w:t>85,86</w:t>
      </w:r>
      <w:r w:rsidRPr="00EB31CA">
        <w:rPr>
          <w:rFonts w:ascii="Arial" w:hAnsi="Arial" w:cs="Arial"/>
          <w:color w:val="0070C0"/>
          <w:sz w:val="20"/>
          <w:szCs w:val="20"/>
        </w:rPr>
        <w:t>.</w:t>
      </w:r>
      <w:r w:rsidR="004F1083" w:rsidRPr="004F1083">
        <w:t xml:space="preserve"> </w:t>
      </w:r>
      <w:r w:rsidR="00345CE9" w:rsidRPr="00EB7D9B">
        <w:rPr>
          <w:sz w:val="18"/>
          <w:szCs w:val="18"/>
        </w:rPr>
        <w:t xml:space="preserve">Takım </w:t>
      </w:r>
      <w:r w:rsidR="004F1083" w:rsidRPr="00EB7D9B">
        <w:rPr>
          <w:rFonts w:ascii="Arial" w:hAnsi="Arial" w:cs="Arial"/>
          <w:sz w:val="18"/>
          <w:szCs w:val="18"/>
        </w:rPr>
        <w:t xml:space="preserve"> bazlı KY bakımı, bu nedenle en yeni KY kılavuzlarında önerilmektedir</w:t>
      </w:r>
      <w:r w:rsidR="004F1083" w:rsidRPr="00EB7D9B">
        <w:rPr>
          <w:rFonts w:ascii="Arial" w:hAnsi="Arial" w:cs="Arial"/>
          <w:b/>
          <w:sz w:val="18"/>
          <w:szCs w:val="18"/>
          <w:vertAlign w:val="superscript"/>
        </w:rPr>
        <w:t>3</w:t>
      </w:r>
      <w:r w:rsidR="004F1083" w:rsidRPr="00EB7D9B">
        <w:rPr>
          <w:rFonts w:ascii="Arial" w:hAnsi="Arial" w:cs="Arial"/>
          <w:sz w:val="18"/>
          <w:szCs w:val="18"/>
        </w:rPr>
        <w:t>.</w:t>
      </w:r>
      <w:r w:rsidR="004F1083" w:rsidRPr="00EB7D9B">
        <w:rPr>
          <w:sz w:val="18"/>
          <w:szCs w:val="18"/>
        </w:rPr>
        <w:t xml:space="preserve"> </w:t>
      </w:r>
      <w:r w:rsidR="004F1083" w:rsidRPr="00EB7D9B">
        <w:rPr>
          <w:rFonts w:ascii="Arial" w:hAnsi="Arial" w:cs="Arial"/>
          <w:sz w:val="18"/>
          <w:szCs w:val="18"/>
        </w:rPr>
        <w:t>Bakım ekipleri için gerekli beceriler arasında KY'nin ilerlemesini ve alevlenmesini izleme yeterliliği, bakım koordinasyonu, tedavi reçetesi ve izleme ile hastalar ve bakıcıları için eğitim yer almaktadır</w:t>
      </w:r>
      <w:r w:rsidR="004F1083" w:rsidRPr="004F1083">
        <w:rPr>
          <w:rFonts w:ascii="Arial" w:hAnsi="Arial" w:cs="Arial"/>
          <w:color w:val="0070C0"/>
          <w:sz w:val="20"/>
          <w:szCs w:val="20"/>
        </w:rPr>
        <w:t xml:space="preserve"> (</w:t>
      </w:r>
      <w:r w:rsidR="004F1083" w:rsidRPr="0044004F">
        <w:rPr>
          <w:rFonts w:ascii="Arial" w:hAnsi="Arial" w:cs="Arial"/>
          <w:b/>
          <w:color w:val="FF0000"/>
          <w:sz w:val="20"/>
          <w:szCs w:val="20"/>
          <w:highlight w:val="green"/>
          <w:u w:val="single"/>
        </w:rPr>
        <w:t>Tablo -7</w:t>
      </w:r>
      <w:r w:rsidR="004F1083" w:rsidRPr="004F1083">
        <w:rPr>
          <w:rFonts w:ascii="Arial" w:hAnsi="Arial" w:cs="Arial"/>
          <w:color w:val="0070C0"/>
          <w:sz w:val="20"/>
          <w:szCs w:val="20"/>
        </w:rPr>
        <w:t>).</w:t>
      </w:r>
    </w:p>
    <w:p w:rsidR="007C57D4" w:rsidRDefault="007C57D4" w:rsidP="002E6D57">
      <w:pPr>
        <w:autoSpaceDE w:val="0"/>
        <w:autoSpaceDN w:val="0"/>
        <w:adjustRightInd w:val="0"/>
        <w:spacing w:after="0" w:line="240" w:lineRule="auto"/>
        <w:rPr>
          <w:rFonts w:ascii="Arial" w:hAnsi="Arial" w:cs="Arial"/>
          <w:color w:val="0070C0"/>
          <w:sz w:val="20"/>
          <w:szCs w:val="20"/>
        </w:rPr>
      </w:pPr>
    </w:p>
    <w:p w:rsidR="007C57D4" w:rsidRPr="007C57D4" w:rsidRDefault="007C57D4" w:rsidP="002E6D57">
      <w:p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 xml:space="preserve">Etkili </w:t>
      </w:r>
      <w:proofErr w:type="gramStart"/>
      <w:r w:rsidR="004E6C9A" w:rsidRPr="00315A46">
        <w:rPr>
          <w:rFonts w:ascii="Arial" w:hAnsi="Arial" w:cs="Arial"/>
          <w:sz w:val="18"/>
          <w:szCs w:val="18"/>
        </w:rPr>
        <w:t xml:space="preserve">Takım </w:t>
      </w:r>
      <w:r w:rsidRPr="00315A46">
        <w:rPr>
          <w:rFonts w:ascii="Arial" w:hAnsi="Arial" w:cs="Arial"/>
          <w:sz w:val="18"/>
          <w:szCs w:val="18"/>
        </w:rPr>
        <w:t xml:space="preserve"> tabanlı</w:t>
      </w:r>
      <w:proofErr w:type="gramEnd"/>
      <w:r w:rsidRPr="00315A46">
        <w:rPr>
          <w:rFonts w:ascii="Arial" w:hAnsi="Arial" w:cs="Arial"/>
          <w:sz w:val="18"/>
          <w:szCs w:val="18"/>
        </w:rPr>
        <w:t xml:space="preserve"> KY bakımı</w:t>
      </w:r>
      <w:r w:rsidR="004E6C9A" w:rsidRPr="00315A46">
        <w:rPr>
          <w:rFonts w:ascii="Arial" w:hAnsi="Arial" w:cs="Arial"/>
          <w:sz w:val="18"/>
          <w:szCs w:val="18"/>
        </w:rPr>
        <w:t>,</w:t>
      </w:r>
      <w:r w:rsidRPr="00315A46">
        <w:rPr>
          <w:rFonts w:ascii="Arial" w:hAnsi="Arial" w:cs="Arial"/>
          <w:sz w:val="18"/>
          <w:szCs w:val="18"/>
        </w:rPr>
        <w:t xml:space="preserve"> gerekli beceriler mevcut olduğu sürece küçük takımlarla mümkün olabilir.</w:t>
      </w:r>
      <w:r w:rsidRPr="00315A46">
        <w:rPr>
          <w:sz w:val="18"/>
          <w:szCs w:val="18"/>
        </w:rPr>
        <w:t xml:space="preserve"> </w:t>
      </w:r>
      <w:r w:rsidRPr="00315A46">
        <w:rPr>
          <w:rFonts w:ascii="Arial" w:hAnsi="Arial" w:cs="Arial"/>
          <w:sz w:val="18"/>
          <w:szCs w:val="18"/>
        </w:rPr>
        <w:t>Bakım ekiplerinin bileşimi gelişmeye devam edebilir.</w:t>
      </w:r>
      <w:r w:rsidRPr="00315A46">
        <w:rPr>
          <w:sz w:val="18"/>
          <w:szCs w:val="18"/>
        </w:rPr>
        <w:t xml:space="preserve"> </w:t>
      </w:r>
      <w:r w:rsidRPr="00315A46">
        <w:rPr>
          <w:rFonts w:ascii="Arial" w:hAnsi="Arial" w:cs="Arial"/>
          <w:sz w:val="18"/>
          <w:szCs w:val="18"/>
        </w:rPr>
        <w:t>Örneğin, transkateter mitral kapak müdahale programları kardiyoloji, kalp cerrahisi, anesteziyoloji, görüntüleme, hemşirelik ve sosyal hizmetler ile işbirliği gerektirir.</w:t>
      </w:r>
      <w:r w:rsidRPr="00315A46">
        <w:rPr>
          <w:sz w:val="18"/>
          <w:szCs w:val="18"/>
        </w:rPr>
        <w:t xml:space="preserve"> </w:t>
      </w:r>
      <w:r w:rsidRPr="00315A46">
        <w:rPr>
          <w:rFonts w:ascii="Arial" w:hAnsi="Arial" w:cs="Arial"/>
          <w:sz w:val="18"/>
          <w:szCs w:val="18"/>
        </w:rPr>
        <w:t>Ayrıca, diğer tıp uzmanlarının işlem önc</w:t>
      </w:r>
      <w:r w:rsidR="004E6C9A" w:rsidRPr="00315A46">
        <w:rPr>
          <w:rFonts w:ascii="Arial" w:hAnsi="Arial" w:cs="Arial"/>
          <w:sz w:val="18"/>
          <w:szCs w:val="18"/>
        </w:rPr>
        <w:t>esi hasta seçimi, intraprosedüre</w:t>
      </w:r>
      <w:r w:rsidRPr="00315A46">
        <w:rPr>
          <w:rFonts w:ascii="Arial" w:hAnsi="Arial" w:cs="Arial"/>
          <w:sz w:val="18"/>
          <w:szCs w:val="18"/>
        </w:rPr>
        <w:t xml:space="preserve">l </w:t>
      </w:r>
      <w:r w:rsidR="004E6C9A" w:rsidRPr="00315A46">
        <w:rPr>
          <w:rFonts w:ascii="Arial" w:hAnsi="Arial" w:cs="Arial"/>
          <w:sz w:val="18"/>
          <w:szCs w:val="18"/>
        </w:rPr>
        <w:t>tedavi</w:t>
      </w:r>
      <w:r w:rsidRPr="00315A46">
        <w:rPr>
          <w:rFonts w:ascii="Arial" w:hAnsi="Arial" w:cs="Arial"/>
          <w:sz w:val="18"/>
          <w:szCs w:val="18"/>
        </w:rPr>
        <w:t xml:space="preserve">, </w:t>
      </w:r>
      <w:proofErr w:type="gramStart"/>
      <w:r w:rsidRPr="00315A46">
        <w:rPr>
          <w:rFonts w:ascii="Arial" w:hAnsi="Arial" w:cs="Arial"/>
          <w:sz w:val="18"/>
          <w:szCs w:val="18"/>
        </w:rPr>
        <w:t>prosedür</w:t>
      </w:r>
      <w:proofErr w:type="gramEnd"/>
      <w:r w:rsidRPr="00315A46">
        <w:rPr>
          <w:rFonts w:ascii="Arial" w:hAnsi="Arial" w:cs="Arial"/>
          <w:sz w:val="18"/>
          <w:szCs w:val="18"/>
        </w:rPr>
        <w:t xml:space="preserve"> sonrası hastane içi ve taburculuk sonrası bakım ve takip sonuç raporlaması ile ilgilenmelerini gerektirir.</w:t>
      </w:r>
      <w:r w:rsidR="00BB0F5C" w:rsidRPr="00315A46">
        <w:rPr>
          <w:sz w:val="18"/>
          <w:szCs w:val="18"/>
        </w:rPr>
        <w:t xml:space="preserve"> </w:t>
      </w:r>
      <w:r w:rsidR="00BB0F5C" w:rsidRPr="00315A46">
        <w:rPr>
          <w:rFonts w:ascii="Arial" w:hAnsi="Arial" w:cs="Arial"/>
          <w:sz w:val="18"/>
          <w:szCs w:val="18"/>
        </w:rPr>
        <w:t xml:space="preserve">Her program, etkili bir şekilde iletişim kurmak ve </w:t>
      </w:r>
      <w:proofErr w:type="gramStart"/>
      <w:r w:rsidR="00BB0F5C" w:rsidRPr="00315A46">
        <w:rPr>
          <w:rFonts w:ascii="Arial" w:hAnsi="Arial" w:cs="Arial"/>
          <w:sz w:val="18"/>
          <w:szCs w:val="18"/>
        </w:rPr>
        <w:t>optimum</w:t>
      </w:r>
      <w:proofErr w:type="gramEnd"/>
      <w:r w:rsidR="00BB0F5C" w:rsidRPr="00315A46">
        <w:rPr>
          <w:rFonts w:ascii="Arial" w:hAnsi="Arial" w:cs="Arial"/>
          <w:sz w:val="18"/>
          <w:szCs w:val="18"/>
        </w:rPr>
        <w:t xml:space="preserve"> hasta sonuçları elde etmek için çeşitli bakım ekibi üyelerinin rollerini ve sorumluluklarını tanımlayacaktır</w:t>
      </w:r>
      <w:r w:rsidR="00BB0F5C">
        <w:rPr>
          <w:rFonts w:ascii="Arial" w:hAnsi="Arial" w:cs="Arial"/>
          <w:color w:val="0070C0"/>
          <w:sz w:val="20"/>
          <w:szCs w:val="20"/>
        </w:rPr>
        <w:t xml:space="preserve"> </w:t>
      </w:r>
      <w:r w:rsidR="00BB0F5C" w:rsidRPr="00BB0F5C">
        <w:rPr>
          <w:rFonts w:ascii="Arial" w:hAnsi="Arial" w:cs="Arial"/>
          <w:b/>
          <w:color w:val="FF0000"/>
          <w:sz w:val="20"/>
          <w:szCs w:val="20"/>
          <w:vertAlign w:val="superscript"/>
        </w:rPr>
        <w:t>87</w:t>
      </w:r>
      <w:r w:rsidR="00BB0F5C" w:rsidRPr="00BB0F5C">
        <w:rPr>
          <w:rFonts w:ascii="Arial" w:hAnsi="Arial" w:cs="Arial"/>
          <w:color w:val="0070C0"/>
          <w:sz w:val="20"/>
          <w:szCs w:val="20"/>
        </w:rPr>
        <w:t>.</w:t>
      </w:r>
    </w:p>
    <w:p w:rsidR="007C57D4" w:rsidRDefault="007C57D4" w:rsidP="002E6D57">
      <w:pPr>
        <w:autoSpaceDE w:val="0"/>
        <w:autoSpaceDN w:val="0"/>
        <w:adjustRightInd w:val="0"/>
        <w:spacing w:after="0" w:line="240" w:lineRule="auto"/>
        <w:rPr>
          <w:rFonts w:ascii="AdvOTe81213fa" w:hAnsi="AdvOTe81213fa" w:cs="AdvOTe81213fa"/>
          <w:color w:val="000000"/>
          <w:sz w:val="15"/>
          <w:szCs w:val="15"/>
          <w:highlight w:val="yellow"/>
        </w:rPr>
      </w:pPr>
    </w:p>
    <w:p w:rsidR="003B7CE0" w:rsidRDefault="005C15D5" w:rsidP="002E6D57">
      <w:p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 xml:space="preserve">Ek olarak, grup ziyaretleri, uzaktan uzman video konsültasyonu ve uzaktan izleme programları gibi </w:t>
      </w:r>
      <w:r w:rsidR="00A6173B" w:rsidRPr="00315A46">
        <w:rPr>
          <w:rFonts w:ascii="Arial" w:hAnsi="Arial" w:cs="Arial"/>
          <w:sz w:val="18"/>
          <w:szCs w:val="18"/>
        </w:rPr>
        <w:t>KY</w:t>
      </w:r>
      <w:r w:rsidRPr="00315A46">
        <w:rPr>
          <w:rFonts w:ascii="Arial" w:hAnsi="Arial" w:cs="Arial"/>
          <w:sz w:val="18"/>
          <w:szCs w:val="18"/>
        </w:rPr>
        <w:t xml:space="preserve"> bakım sunumundaki son yenilikler de faydalı olabilir </w:t>
      </w:r>
      <w:r w:rsidRPr="005C15D5">
        <w:rPr>
          <w:rFonts w:ascii="Arial" w:hAnsi="Arial" w:cs="Arial"/>
          <w:b/>
          <w:color w:val="FF0000"/>
          <w:sz w:val="20"/>
          <w:szCs w:val="20"/>
          <w:vertAlign w:val="superscript"/>
        </w:rPr>
        <w:t>88–</w:t>
      </w:r>
      <w:proofErr w:type="gramStart"/>
      <w:r w:rsidRPr="005C15D5">
        <w:rPr>
          <w:rFonts w:ascii="Arial" w:hAnsi="Arial" w:cs="Arial"/>
          <w:b/>
          <w:color w:val="FF0000"/>
          <w:sz w:val="20"/>
          <w:szCs w:val="20"/>
          <w:vertAlign w:val="superscript"/>
        </w:rPr>
        <w:t>93</w:t>
      </w:r>
      <w:r>
        <w:rPr>
          <w:rFonts w:ascii="Arial" w:hAnsi="Arial" w:cs="Arial"/>
          <w:b/>
          <w:color w:val="FF0000"/>
          <w:sz w:val="20"/>
          <w:szCs w:val="20"/>
          <w:vertAlign w:val="superscript"/>
        </w:rPr>
        <w:t xml:space="preserve"> </w:t>
      </w:r>
      <w:r w:rsidRPr="005C15D5">
        <w:rPr>
          <w:rFonts w:ascii="Arial" w:hAnsi="Arial" w:cs="Arial"/>
          <w:color w:val="0070C0"/>
          <w:sz w:val="20"/>
          <w:szCs w:val="20"/>
        </w:rPr>
        <w:t>.</w:t>
      </w:r>
      <w:proofErr w:type="gramEnd"/>
    </w:p>
    <w:p w:rsidR="005C15D5" w:rsidRPr="00315A46" w:rsidRDefault="005C15D5" w:rsidP="006F7613">
      <w:pPr>
        <w:pStyle w:val="ListeParagraf"/>
        <w:numPr>
          <w:ilvl w:val="0"/>
          <w:numId w:val="30"/>
        </w:numPr>
        <w:autoSpaceDE w:val="0"/>
        <w:autoSpaceDN w:val="0"/>
        <w:adjustRightInd w:val="0"/>
        <w:spacing w:after="0" w:line="240" w:lineRule="auto"/>
        <w:rPr>
          <w:rFonts w:ascii="Arial" w:hAnsi="Arial" w:cs="Arial"/>
          <w:sz w:val="18"/>
          <w:szCs w:val="18"/>
        </w:rPr>
      </w:pPr>
      <w:r w:rsidRPr="00315A46">
        <w:rPr>
          <w:rFonts w:ascii="Arial" w:hAnsi="Arial" w:cs="Arial"/>
          <w:sz w:val="18"/>
          <w:szCs w:val="18"/>
        </w:rPr>
        <w:t xml:space="preserve">Daha önce belirtildiği gibi, COVID-19 </w:t>
      </w:r>
      <w:r w:rsidR="003B7CE0" w:rsidRPr="00315A46">
        <w:rPr>
          <w:rFonts w:ascii="Arial" w:hAnsi="Arial" w:cs="Arial"/>
          <w:sz w:val="18"/>
          <w:szCs w:val="18"/>
        </w:rPr>
        <w:t>pandemisi</w:t>
      </w:r>
      <w:r w:rsidRPr="00315A46">
        <w:rPr>
          <w:rFonts w:ascii="Arial" w:hAnsi="Arial" w:cs="Arial"/>
          <w:sz w:val="18"/>
          <w:szCs w:val="18"/>
        </w:rPr>
        <w:t xml:space="preserve">, telefon ve video ziyaretleri de </w:t>
      </w:r>
      <w:proofErr w:type="gramStart"/>
      <w:r w:rsidRPr="00315A46">
        <w:rPr>
          <w:rFonts w:ascii="Arial" w:hAnsi="Arial" w:cs="Arial"/>
          <w:sz w:val="18"/>
          <w:szCs w:val="18"/>
        </w:rPr>
        <w:t>dahil</w:t>
      </w:r>
      <w:proofErr w:type="gramEnd"/>
      <w:r w:rsidRPr="00315A46">
        <w:rPr>
          <w:rFonts w:ascii="Arial" w:hAnsi="Arial" w:cs="Arial"/>
          <w:sz w:val="18"/>
          <w:szCs w:val="18"/>
        </w:rPr>
        <w:t xml:space="preserve"> olmak üzere sanal hizmet alımını ve geri ödemesini hızlandırdı.</w:t>
      </w:r>
      <w:r w:rsidRPr="00315A46">
        <w:rPr>
          <w:sz w:val="18"/>
          <w:szCs w:val="18"/>
        </w:rPr>
        <w:t xml:space="preserve"> </w:t>
      </w:r>
      <w:r w:rsidRPr="00315A46">
        <w:rPr>
          <w:rFonts w:ascii="Arial" w:hAnsi="Arial" w:cs="Arial"/>
          <w:sz w:val="18"/>
          <w:szCs w:val="18"/>
        </w:rPr>
        <w:t xml:space="preserve">Buna ek olarak, hastaları gereksiz yere COVID-19'a maruz bırakmadan değerlendirme yetenekleri göz önüne alındığında, </w:t>
      </w:r>
      <w:r w:rsidR="003B7CE0" w:rsidRPr="00315A46">
        <w:rPr>
          <w:rFonts w:ascii="Arial" w:hAnsi="Arial" w:cs="Arial"/>
          <w:sz w:val="18"/>
          <w:szCs w:val="18"/>
        </w:rPr>
        <w:t>KY</w:t>
      </w:r>
      <w:r w:rsidRPr="00315A46">
        <w:rPr>
          <w:rFonts w:ascii="Arial" w:hAnsi="Arial" w:cs="Arial"/>
          <w:sz w:val="18"/>
          <w:szCs w:val="18"/>
        </w:rPr>
        <w:t>'li hastaları klinik dekompansasyonun erken belirtileri açısından izlemek için uzaktan hasta izleme programları da pandemi tarafından hızlandırılmıştır.</w:t>
      </w:r>
      <w:r w:rsidRPr="00315A46">
        <w:rPr>
          <w:sz w:val="18"/>
          <w:szCs w:val="18"/>
        </w:rPr>
        <w:t xml:space="preserve"> </w:t>
      </w:r>
      <w:r w:rsidRPr="00315A46">
        <w:rPr>
          <w:rFonts w:ascii="Arial" w:hAnsi="Arial" w:cs="Arial"/>
          <w:sz w:val="18"/>
          <w:szCs w:val="18"/>
        </w:rPr>
        <w:t>Bu ilerlemeler nihayetinde pandeminin azalmasından sonra KY bakımı üzerinde etkili olabilir.</w:t>
      </w:r>
      <w:r w:rsidR="00240FE1" w:rsidRPr="00315A46">
        <w:rPr>
          <w:sz w:val="18"/>
          <w:szCs w:val="18"/>
        </w:rPr>
        <w:t xml:space="preserve"> </w:t>
      </w:r>
      <w:r w:rsidR="00240FE1" w:rsidRPr="00315A46">
        <w:rPr>
          <w:rFonts w:ascii="Arial" w:hAnsi="Arial" w:cs="Arial"/>
          <w:sz w:val="18"/>
          <w:szCs w:val="18"/>
        </w:rPr>
        <w:t xml:space="preserve">Örneğin, kişisel bakımda hasta katılımı yoluyla klinik kararları bilgilendirmek için kullanılabilen, ziyaretler arasında yakalanan uzaktan </w:t>
      </w:r>
      <w:proofErr w:type="gramStart"/>
      <w:r w:rsidR="00240FE1" w:rsidRPr="00315A46">
        <w:rPr>
          <w:rFonts w:ascii="Arial" w:hAnsi="Arial" w:cs="Arial"/>
          <w:sz w:val="18"/>
          <w:szCs w:val="18"/>
        </w:rPr>
        <w:t>semptom</w:t>
      </w:r>
      <w:proofErr w:type="gramEnd"/>
      <w:r w:rsidR="00240FE1" w:rsidRPr="00315A46">
        <w:rPr>
          <w:rFonts w:ascii="Arial" w:hAnsi="Arial" w:cs="Arial"/>
          <w:sz w:val="18"/>
          <w:szCs w:val="18"/>
        </w:rPr>
        <w:t xml:space="preserve"> izleme özelliği kullanılarak tele- sağlıkla (Telehealth) iletişim geliştirilebilir </w:t>
      </w:r>
      <w:r w:rsidR="00240FE1" w:rsidRPr="003B7CE0">
        <w:rPr>
          <w:rFonts w:ascii="Arial" w:hAnsi="Arial" w:cs="Arial"/>
          <w:b/>
          <w:color w:val="FF0000"/>
          <w:sz w:val="20"/>
          <w:szCs w:val="20"/>
          <w:vertAlign w:val="superscript"/>
        </w:rPr>
        <w:t>94</w:t>
      </w:r>
      <w:r w:rsidR="00240FE1" w:rsidRPr="003B7CE0">
        <w:rPr>
          <w:rFonts w:ascii="Arial" w:hAnsi="Arial" w:cs="Arial"/>
          <w:color w:val="0070C0"/>
          <w:sz w:val="20"/>
          <w:szCs w:val="20"/>
        </w:rPr>
        <w:t xml:space="preserve">. </w:t>
      </w:r>
      <w:r w:rsidR="00240FE1" w:rsidRPr="00315A46">
        <w:rPr>
          <w:rFonts w:ascii="Arial" w:hAnsi="Arial" w:cs="Arial"/>
          <w:sz w:val="18"/>
          <w:szCs w:val="18"/>
        </w:rPr>
        <w:t>Telehealth'in KYdEF'li hastaları etkili bir şekilde tedavi etme yeteneğini titizlikle incelemek önemli olacaktır.</w:t>
      </w:r>
      <w:r w:rsidR="00240FE1" w:rsidRPr="00315A46">
        <w:rPr>
          <w:sz w:val="18"/>
          <w:szCs w:val="18"/>
        </w:rPr>
        <w:t xml:space="preserve"> </w:t>
      </w:r>
      <w:r w:rsidR="00240FE1" w:rsidRPr="00315A46">
        <w:rPr>
          <w:rFonts w:ascii="Arial" w:hAnsi="Arial" w:cs="Arial"/>
          <w:sz w:val="18"/>
          <w:szCs w:val="18"/>
        </w:rPr>
        <w:t xml:space="preserve">Bu arada, sanal ziyaretler, COVID-19 </w:t>
      </w:r>
      <w:r w:rsidR="00D37C1D" w:rsidRPr="00315A46">
        <w:rPr>
          <w:rFonts w:ascii="Arial" w:hAnsi="Arial" w:cs="Arial"/>
          <w:sz w:val="18"/>
          <w:szCs w:val="18"/>
        </w:rPr>
        <w:t>pandemisi</w:t>
      </w:r>
      <w:r w:rsidR="00240FE1" w:rsidRPr="00315A46">
        <w:rPr>
          <w:rFonts w:ascii="Arial" w:hAnsi="Arial" w:cs="Arial"/>
          <w:sz w:val="18"/>
          <w:szCs w:val="18"/>
        </w:rPr>
        <w:t xml:space="preserve"> sırasında hastaları ve bakıcıları güvende tutmak için uygun önlemleri alırken, gerekirse GDMT'nin uzaktan titrasyonu </w:t>
      </w:r>
      <w:proofErr w:type="gramStart"/>
      <w:r w:rsidR="00240FE1" w:rsidRPr="00315A46">
        <w:rPr>
          <w:rFonts w:ascii="Arial" w:hAnsi="Arial" w:cs="Arial"/>
          <w:sz w:val="18"/>
          <w:szCs w:val="18"/>
        </w:rPr>
        <w:t>dahil</w:t>
      </w:r>
      <w:proofErr w:type="gramEnd"/>
      <w:r w:rsidR="00240FE1" w:rsidRPr="00315A46">
        <w:rPr>
          <w:rFonts w:ascii="Arial" w:hAnsi="Arial" w:cs="Arial"/>
          <w:sz w:val="18"/>
          <w:szCs w:val="18"/>
        </w:rPr>
        <w:t xml:space="preserve"> olmak üzere bakımdaki gecikmeleri önlemek için bir yol görevi de görür.</w:t>
      </w:r>
      <w:r w:rsidR="00240FE1" w:rsidRPr="00315A46">
        <w:rPr>
          <w:sz w:val="18"/>
          <w:szCs w:val="18"/>
        </w:rPr>
        <w:t xml:space="preserve"> </w:t>
      </w:r>
      <w:r w:rsidR="00240FE1" w:rsidRPr="00315A46">
        <w:rPr>
          <w:rFonts w:ascii="Arial" w:hAnsi="Arial" w:cs="Arial"/>
          <w:sz w:val="18"/>
          <w:szCs w:val="18"/>
        </w:rPr>
        <w:t xml:space="preserve">Takıma dayalı KY bakımını desteklemek için potansiyel altyapı bileşenleri </w:t>
      </w:r>
      <w:r w:rsidR="00240FE1" w:rsidRPr="0044004F">
        <w:rPr>
          <w:rFonts w:ascii="Arial" w:hAnsi="Arial" w:cs="Arial"/>
          <w:b/>
          <w:color w:val="FF0000"/>
          <w:sz w:val="20"/>
          <w:szCs w:val="20"/>
          <w:highlight w:val="green"/>
          <w:u w:val="single"/>
        </w:rPr>
        <w:t>Tablo -</w:t>
      </w:r>
      <w:r w:rsidR="00240FE1" w:rsidRPr="00315A46">
        <w:rPr>
          <w:rFonts w:ascii="Arial" w:hAnsi="Arial" w:cs="Arial"/>
          <w:b/>
          <w:sz w:val="18"/>
          <w:szCs w:val="18"/>
          <w:highlight w:val="green"/>
          <w:u w:val="single"/>
        </w:rPr>
        <w:t>8</w:t>
      </w:r>
      <w:r w:rsidR="00240FE1" w:rsidRPr="00315A46">
        <w:rPr>
          <w:rFonts w:ascii="Arial" w:hAnsi="Arial" w:cs="Arial"/>
          <w:sz w:val="18"/>
          <w:szCs w:val="18"/>
        </w:rPr>
        <w:t>'de detaylandırılmıştır.</w:t>
      </w:r>
    </w:p>
    <w:p w:rsidR="005C15D5" w:rsidRPr="00315A46" w:rsidRDefault="005C15D5" w:rsidP="002E6D57">
      <w:pPr>
        <w:autoSpaceDE w:val="0"/>
        <w:autoSpaceDN w:val="0"/>
        <w:adjustRightInd w:val="0"/>
        <w:spacing w:after="0" w:line="240" w:lineRule="auto"/>
        <w:rPr>
          <w:rFonts w:ascii="AdvOTe81213fa" w:hAnsi="AdvOTe81213fa" w:cs="AdvOTe81213fa"/>
          <w:sz w:val="18"/>
          <w:szCs w:val="18"/>
        </w:rPr>
      </w:pPr>
    </w:p>
    <w:p w:rsidR="00356BC2" w:rsidRPr="00315A46" w:rsidRDefault="00356BC2" w:rsidP="002E6D57">
      <w:pPr>
        <w:autoSpaceDE w:val="0"/>
        <w:autoSpaceDN w:val="0"/>
        <w:adjustRightInd w:val="0"/>
        <w:spacing w:after="0" w:line="240" w:lineRule="auto"/>
        <w:rPr>
          <w:rFonts w:ascii="Arial" w:hAnsi="Arial" w:cs="Arial"/>
          <w:sz w:val="18"/>
          <w:szCs w:val="18"/>
        </w:rPr>
      </w:pPr>
    </w:p>
    <w:p w:rsidR="00356BC2" w:rsidRPr="00315A46" w:rsidRDefault="00356BC2" w:rsidP="002E6D57">
      <w:pPr>
        <w:autoSpaceDE w:val="0"/>
        <w:autoSpaceDN w:val="0"/>
        <w:adjustRightInd w:val="0"/>
        <w:spacing w:after="0" w:line="240" w:lineRule="auto"/>
        <w:rPr>
          <w:sz w:val="18"/>
          <w:szCs w:val="18"/>
        </w:rPr>
      </w:pPr>
      <w:r w:rsidRPr="00315A46">
        <w:rPr>
          <w:rFonts w:ascii="Arial" w:hAnsi="Arial" w:cs="Arial"/>
          <w:sz w:val="18"/>
          <w:szCs w:val="18"/>
        </w:rPr>
        <w:t>Elektronik sağlık kayıtları, bakımın iletişimi ve koordinasyonu için gereklidir.</w:t>
      </w:r>
      <w:r w:rsidRPr="00315A46">
        <w:rPr>
          <w:sz w:val="18"/>
          <w:szCs w:val="18"/>
        </w:rPr>
        <w:t xml:space="preserve"> </w:t>
      </w:r>
    </w:p>
    <w:p w:rsidR="00356BC2" w:rsidRPr="00315A46" w:rsidRDefault="00356BC2" w:rsidP="002E6D57">
      <w:pPr>
        <w:autoSpaceDE w:val="0"/>
        <w:autoSpaceDN w:val="0"/>
        <w:adjustRightInd w:val="0"/>
        <w:spacing w:after="0" w:line="240" w:lineRule="auto"/>
        <w:rPr>
          <w:rFonts w:ascii="Arial" w:hAnsi="Arial" w:cs="Arial"/>
          <w:sz w:val="18"/>
          <w:szCs w:val="18"/>
        </w:rPr>
      </w:pPr>
      <w:r w:rsidRPr="00315A46">
        <w:rPr>
          <w:rFonts w:ascii="Arial" w:hAnsi="Arial" w:cs="Arial"/>
          <w:sz w:val="18"/>
          <w:szCs w:val="18"/>
        </w:rPr>
        <w:t xml:space="preserve">KY dekompansasyonunun erken belirtilerini tespit edebilen ve etkili tedavilere uyumu teşvik eden hasta izleme ve </w:t>
      </w:r>
      <w:proofErr w:type="gramStart"/>
      <w:r w:rsidRPr="00315A46">
        <w:rPr>
          <w:rFonts w:ascii="Arial" w:hAnsi="Arial" w:cs="Arial"/>
          <w:sz w:val="18"/>
          <w:szCs w:val="18"/>
        </w:rPr>
        <w:t>angajman</w:t>
      </w:r>
      <w:proofErr w:type="gramEnd"/>
      <w:r w:rsidRPr="00315A46">
        <w:rPr>
          <w:rFonts w:ascii="Arial" w:hAnsi="Arial" w:cs="Arial"/>
          <w:sz w:val="18"/>
          <w:szCs w:val="18"/>
        </w:rPr>
        <w:t xml:space="preserve"> araçları da önemli yardımcılardır.</w:t>
      </w:r>
    </w:p>
    <w:p w:rsidR="007A7022" w:rsidRPr="00F205E2" w:rsidRDefault="00356BC2" w:rsidP="006F7613">
      <w:pPr>
        <w:pStyle w:val="ListeParagraf"/>
        <w:numPr>
          <w:ilvl w:val="0"/>
          <w:numId w:val="30"/>
        </w:num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Bu alandaki implante edilebilir pulmoner arter basıncı izleme cihazları</w:t>
      </w:r>
      <w:r w:rsidRPr="00D37C1D">
        <w:rPr>
          <w:rFonts w:ascii="Arial" w:hAnsi="Arial" w:cs="Arial"/>
          <w:color w:val="0070C0"/>
          <w:sz w:val="20"/>
          <w:szCs w:val="20"/>
        </w:rPr>
        <w:t xml:space="preserve"> </w:t>
      </w:r>
      <w:r w:rsidRPr="00D37C1D">
        <w:rPr>
          <w:rFonts w:ascii="Arial" w:hAnsi="Arial" w:cs="Arial"/>
          <w:b/>
          <w:color w:val="FF0000"/>
          <w:sz w:val="20"/>
          <w:szCs w:val="20"/>
          <w:vertAlign w:val="superscript"/>
        </w:rPr>
        <w:t>62</w:t>
      </w:r>
      <w:r w:rsidRPr="00D37C1D">
        <w:rPr>
          <w:rFonts w:ascii="Arial" w:hAnsi="Arial" w:cs="Arial"/>
          <w:color w:val="0070C0"/>
          <w:sz w:val="20"/>
          <w:szCs w:val="20"/>
        </w:rPr>
        <w:t xml:space="preserve">, </w:t>
      </w:r>
      <w:r w:rsidRPr="00315A46">
        <w:rPr>
          <w:rFonts w:ascii="Arial" w:hAnsi="Arial" w:cs="Arial"/>
          <w:sz w:val="18"/>
          <w:szCs w:val="18"/>
        </w:rPr>
        <w:t>gi</w:t>
      </w:r>
      <w:r w:rsidR="007A7022" w:rsidRPr="00315A46">
        <w:rPr>
          <w:rFonts w:ascii="Arial" w:hAnsi="Arial" w:cs="Arial"/>
          <w:sz w:val="18"/>
          <w:szCs w:val="18"/>
        </w:rPr>
        <w:t>yilebilir aktivite monitörleri</w:t>
      </w:r>
      <w:r w:rsidR="007A7022" w:rsidRPr="00D37C1D">
        <w:rPr>
          <w:rFonts w:ascii="Arial" w:hAnsi="Arial" w:cs="Arial"/>
          <w:color w:val="0070C0"/>
          <w:sz w:val="20"/>
          <w:szCs w:val="20"/>
        </w:rPr>
        <w:t xml:space="preserve"> </w:t>
      </w:r>
      <w:r w:rsidR="007A7022" w:rsidRPr="00D37C1D">
        <w:rPr>
          <w:rFonts w:ascii="Arial" w:hAnsi="Arial" w:cs="Arial"/>
          <w:b/>
          <w:color w:val="FF0000"/>
          <w:sz w:val="20"/>
          <w:szCs w:val="20"/>
          <w:vertAlign w:val="superscript"/>
        </w:rPr>
        <w:t>95</w:t>
      </w:r>
      <w:r w:rsidRPr="00D37C1D">
        <w:rPr>
          <w:rFonts w:ascii="Arial" w:hAnsi="Arial" w:cs="Arial"/>
          <w:color w:val="0070C0"/>
          <w:sz w:val="20"/>
          <w:szCs w:val="20"/>
        </w:rPr>
        <w:t xml:space="preserve"> </w:t>
      </w:r>
      <w:r w:rsidRPr="00315A46">
        <w:rPr>
          <w:rFonts w:ascii="Arial" w:hAnsi="Arial" w:cs="Arial"/>
          <w:sz w:val="18"/>
          <w:szCs w:val="18"/>
        </w:rPr>
        <w:t>ve akıllı tele</w:t>
      </w:r>
      <w:r w:rsidR="007A7022" w:rsidRPr="00315A46">
        <w:rPr>
          <w:rFonts w:ascii="Arial" w:hAnsi="Arial" w:cs="Arial"/>
          <w:sz w:val="18"/>
          <w:szCs w:val="18"/>
        </w:rPr>
        <w:t>fon ve diğer mobil uygulamalar</w:t>
      </w:r>
      <w:r w:rsidR="007A7022" w:rsidRPr="00D37C1D">
        <w:rPr>
          <w:rFonts w:ascii="Arial" w:hAnsi="Arial" w:cs="Arial"/>
          <w:color w:val="0070C0"/>
          <w:sz w:val="20"/>
          <w:szCs w:val="20"/>
        </w:rPr>
        <w:t xml:space="preserve"> </w:t>
      </w:r>
      <w:r w:rsidR="007A7022" w:rsidRPr="00D37C1D">
        <w:rPr>
          <w:rFonts w:ascii="Arial" w:hAnsi="Arial" w:cs="Arial"/>
          <w:b/>
          <w:color w:val="FF0000"/>
          <w:sz w:val="20"/>
          <w:szCs w:val="20"/>
          <w:vertAlign w:val="superscript"/>
        </w:rPr>
        <w:t>96</w:t>
      </w:r>
      <w:r w:rsidRPr="00D37C1D">
        <w:rPr>
          <w:rFonts w:ascii="Arial" w:hAnsi="Arial" w:cs="Arial"/>
          <w:color w:val="0070C0"/>
          <w:sz w:val="20"/>
          <w:szCs w:val="20"/>
        </w:rPr>
        <w:t xml:space="preserve"> </w:t>
      </w:r>
      <w:r w:rsidRPr="00315A46">
        <w:rPr>
          <w:rFonts w:ascii="Arial" w:hAnsi="Arial" w:cs="Arial"/>
          <w:sz w:val="18"/>
          <w:szCs w:val="18"/>
        </w:rPr>
        <w:t xml:space="preserve">gibi </w:t>
      </w:r>
      <w:proofErr w:type="gramStart"/>
      <w:r w:rsidRPr="00315A46">
        <w:rPr>
          <w:rFonts w:ascii="Arial" w:hAnsi="Arial" w:cs="Arial"/>
          <w:sz w:val="18"/>
          <w:szCs w:val="18"/>
        </w:rPr>
        <w:t xml:space="preserve">birçok </w:t>
      </w:r>
      <w:r w:rsidR="00315A46">
        <w:rPr>
          <w:rFonts w:ascii="Arial" w:hAnsi="Arial" w:cs="Arial"/>
          <w:sz w:val="18"/>
          <w:szCs w:val="18"/>
        </w:rPr>
        <w:t xml:space="preserve"> </w:t>
      </w:r>
      <w:r w:rsidRPr="00315A46">
        <w:rPr>
          <w:rFonts w:ascii="Arial" w:hAnsi="Arial" w:cs="Arial"/>
          <w:sz w:val="18"/>
          <w:szCs w:val="18"/>
        </w:rPr>
        <w:t>yeni</w:t>
      </w:r>
      <w:proofErr w:type="gramEnd"/>
      <w:r w:rsidRPr="00315A46">
        <w:rPr>
          <w:rFonts w:ascii="Arial" w:hAnsi="Arial" w:cs="Arial"/>
          <w:sz w:val="18"/>
          <w:szCs w:val="18"/>
        </w:rPr>
        <w:t xml:space="preserve"> teknolojik yenilik,</w:t>
      </w:r>
      <w:r w:rsidR="007A7022" w:rsidRPr="00315A46">
        <w:rPr>
          <w:sz w:val="18"/>
          <w:szCs w:val="18"/>
        </w:rPr>
        <w:t xml:space="preserve"> </w:t>
      </w:r>
      <w:r w:rsidR="007A7022" w:rsidRPr="00315A46">
        <w:rPr>
          <w:rFonts w:ascii="Arial" w:hAnsi="Arial" w:cs="Arial"/>
          <w:sz w:val="18"/>
          <w:szCs w:val="18"/>
        </w:rPr>
        <w:t>izleme ve hasta katılımını düzeltme potansiyeline sahiptir</w:t>
      </w:r>
      <w:r w:rsidR="007A7022" w:rsidRPr="00D37C1D">
        <w:rPr>
          <w:rFonts w:ascii="Arial" w:hAnsi="Arial" w:cs="Arial"/>
          <w:color w:val="0070C0"/>
          <w:sz w:val="20"/>
          <w:szCs w:val="20"/>
        </w:rPr>
        <w:t xml:space="preserve"> </w:t>
      </w:r>
      <w:r w:rsidR="007A7022" w:rsidRPr="00D37C1D">
        <w:rPr>
          <w:rFonts w:ascii="Arial" w:hAnsi="Arial" w:cs="Arial"/>
          <w:b/>
          <w:color w:val="FF0000"/>
          <w:sz w:val="20"/>
          <w:szCs w:val="20"/>
          <w:vertAlign w:val="superscript"/>
        </w:rPr>
        <w:t>96</w:t>
      </w:r>
      <w:r w:rsidR="007A7022" w:rsidRPr="00D37C1D">
        <w:rPr>
          <w:rFonts w:ascii="Arial" w:hAnsi="Arial" w:cs="Arial"/>
          <w:color w:val="0070C0"/>
          <w:sz w:val="20"/>
          <w:szCs w:val="20"/>
        </w:rPr>
        <w:t>.</w:t>
      </w:r>
      <w:r w:rsidR="007A7022" w:rsidRPr="007A7022">
        <w:t xml:space="preserve"> </w:t>
      </w:r>
      <w:r w:rsidR="007A7022" w:rsidRPr="00315A46">
        <w:rPr>
          <w:rFonts w:ascii="Arial" w:hAnsi="Arial" w:cs="Arial"/>
          <w:sz w:val="18"/>
          <w:szCs w:val="18"/>
        </w:rPr>
        <w:t xml:space="preserve">Bununla birlikte, daha önce belirtildiği gibi, bu yenilikler büyük ölçüde kanıtlanmamıştır, bu nedenle, </w:t>
      </w:r>
      <w:r w:rsidR="00F205E2" w:rsidRPr="00315A46">
        <w:rPr>
          <w:rFonts w:ascii="Arial" w:hAnsi="Arial" w:cs="Arial"/>
          <w:sz w:val="18"/>
          <w:szCs w:val="18"/>
        </w:rPr>
        <w:t xml:space="preserve">klinik uygulamada </w:t>
      </w:r>
      <w:r w:rsidR="007A7022" w:rsidRPr="00315A46">
        <w:rPr>
          <w:rFonts w:ascii="Arial" w:hAnsi="Arial" w:cs="Arial"/>
          <w:sz w:val="18"/>
          <w:szCs w:val="18"/>
        </w:rPr>
        <w:t>odak noktası, bu araçların biçimi yerine etkinlik ve kanıt üzerinde kalmalıdır.</w:t>
      </w:r>
    </w:p>
    <w:p w:rsidR="00CF12B7" w:rsidRPr="00315A46" w:rsidRDefault="00CF12B7" w:rsidP="006F7613">
      <w:pPr>
        <w:pStyle w:val="ListeParagraf"/>
        <w:numPr>
          <w:ilvl w:val="0"/>
          <w:numId w:val="28"/>
        </w:numPr>
        <w:autoSpaceDE w:val="0"/>
        <w:autoSpaceDN w:val="0"/>
        <w:adjustRightInd w:val="0"/>
        <w:spacing w:after="0" w:line="240" w:lineRule="auto"/>
        <w:rPr>
          <w:rFonts w:ascii="Arial" w:hAnsi="Arial" w:cs="Arial"/>
          <w:sz w:val="18"/>
          <w:szCs w:val="18"/>
        </w:rPr>
      </w:pPr>
      <w:r w:rsidRPr="00315A46">
        <w:rPr>
          <w:rFonts w:ascii="Arial" w:hAnsi="Arial" w:cs="Arial"/>
          <w:sz w:val="18"/>
          <w:szCs w:val="18"/>
        </w:rPr>
        <w:t>KY'nin tedavisine yönelik günlük vücut ağırlıkları ve algoritmalar gibi “düşük teknolojili” yaklaşımlar, bazı hastaların kendi kendine tedaviye yardımcı olması için yeterli olabilir.</w:t>
      </w:r>
      <w:r w:rsidR="00396BBF" w:rsidRPr="00315A46">
        <w:rPr>
          <w:sz w:val="18"/>
          <w:szCs w:val="18"/>
        </w:rPr>
        <w:t xml:space="preserve"> </w:t>
      </w:r>
      <w:r w:rsidR="00396BBF" w:rsidRPr="00315A46">
        <w:rPr>
          <w:rFonts w:ascii="Arial" w:hAnsi="Arial" w:cs="Arial"/>
          <w:sz w:val="18"/>
          <w:szCs w:val="18"/>
        </w:rPr>
        <w:t>Her durumda, verileri kimin aldığını ve ona göre hareket ettiğini anlamak, hasta tarafından oluşturulan verileri izlemek için oluşturulmuş programlara sahip olmak kadar önemlidir.</w:t>
      </w:r>
      <w:r w:rsidR="00396BBF" w:rsidRPr="00315A46">
        <w:rPr>
          <w:sz w:val="18"/>
          <w:szCs w:val="18"/>
        </w:rPr>
        <w:t xml:space="preserve"> </w:t>
      </w:r>
      <w:r w:rsidR="00396BBF" w:rsidRPr="00315A46">
        <w:rPr>
          <w:rFonts w:ascii="Arial" w:hAnsi="Arial" w:cs="Arial"/>
          <w:sz w:val="18"/>
          <w:szCs w:val="18"/>
        </w:rPr>
        <w:t>Hasta ve bakıcı eğitim araçları ayrıca ekip tabanlı KY bakımını da destekler.</w:t>
      </w:r>
      <w:r w:rsidR="00396BBF" w:rsidRPr="00315A46">
        <w:rPr>
          <w:sz w:val="18"/>
          <w:szCs w:val="18"/>
        </w:rPr>
        <w:t xml:space="preserve"> </w:t>
      </w:r>
      <w:r w:rsidR="00396BBF" w:rsidRPr="00315A46">
        <w:rPr>
          <w:rFonts w:ascii="Arial" w:hAnsi="Arial" w:cs="Arial"/>
          <w:sz w:val="18"/>
          <w:szCs w:val="18"/>
        </w:rPr>
        <w:t>Sağlık okuryazarlığını optimize etme ve KY bakımında hasta katılımını ve öz yönetimi güçlendirmedeki son gelişmeler bu açıdan umut vericidir</w:t>
      </w:r>
      <w:r w:rsidR="00396BBF" w:rsidRPr="00F205E2">
        <w:rPr>
          <w:rFonts w:ascii="Arial" w:hAnsi="Arial" w:cs="Arial"/>
          <w:color w:val="0070C0"/>
          <w:sz w:val="20"/>
          <w:szCs w:val="20"/>
        </w:rPr>
        <w:t xml:space="preserve"> </w:t>
      </w:r>
      <w:r w:rsidR="00396BBF" w:rsidRPr="00F205E2">
        <w:rPr>
          <w:rFonts w:ascii="Arial" w:hAnsi="Arial" w:cs="Arial"/>
          <w:b/>
          <w:color w:val="FF0000"/>
          <w:sz w:val="20"/>
          <w:szCs w:val="20"/>
          <w:vertAlign w:val="superscript"/>
        </w:rPr>
        <w:t>97,98</w:t>
      </w:r>
      <w:r w:rsidR="00396BBF" w:rsidRPr="00F205E2">
        <w:rPr>
          <w:rFonts w:ascii="Arial" w:hAnsi="Arial" w:cs="Arial"/>
          <w:color w:val="0070C0"/>
          <w:sz w:val="20"/>
          <w:szCs w:val="20"/>
        </w:rPr>
        <w:t>.</w:t>
      </w:r>
      <w:r w:rsidR="005A560E" w:rsidRPr="005A560E">
        <w:t xml:space="preserve"> </w:t>
      </w:r>
      <w:r w:rsidR="00767818" w:rsidRPr="00315A46">
        <w:rPr>
          <w:sz w:val="18"/>
          <w:szCs w:val="18"/>
        </w:rPr>
        <w:t>Takım</w:t>
      </w:r>
      <w:r w:rsidR="005A560E" w:rsidRPr="00315A46">
        <w:rPr>
          <w:rFonts w:ascii="Arial" w:hAnsi="Arial" w:cs="Arial"/>
          <w:sz w:val="18"/>
          <w:szCs w:val="18"/>
        </w:rPr>
        <w:t xml:space="preserve"> tabanlı bakım uygulamasının</w:t>
      </w:r>
      <w:r w:rsidR="005A560E" w:rsidRPr="00315A46">
        <w:rPr>
          <w:sz w:val="18"/>
          <w:szCs w:val="18"/>
        </w:rPr>
        <w:t xml:space="preserve"> </w:t>
      </w:r>
      <w:r w:rsidR="005A560E" w:rsidRPr="00315A46">
        <w:rPr>
          <w:rFonts w:ascii="Arial" w:hAnsi="Arial" w:cs="Arial"/>
          <w:sz w:val="18"/>
          <w:szCs w:val="18"/>
        </w:rPr>
        <w:t xml:space="preserve">sürekli  izlenmesi sonuçları ve güvenliği periyodik veri toplama, analiz, kıyaslama ve - gerektiğinde -süreç </w:t>
      </w:r>
      <w:proofErr w:type="gramStart"/>
      <w:r w:rsidR="005A560E" w:rsidRPr="00315A46">
        <w:rPr>
          <w:rFonts w:ascii="Arial" w:hAnsi="Arial" w:cs="Arial"/>
          <w:sz w:val="18"/>
          <w:szCs w:val="18"/>
        </w:rPr>
        <w:t>düzeltmeleri  , optimum</w:t>
      </w:r>
      <w:proofErr w:type="gramEnd"/>
      <w:r w:rsidR="005A560E" w:rsidRPr="00315A46">
        <w:rPr>
          <w:rFonts w:ascii="Arial" w:hAnsi="Arial" w:cs="Arial"/>
          <w:sz w:val="18"/>
          <w:szCs w:val="18"/>
        </w:rPr>
        <w:t xml:space="preserve"> </w:t>
      </w:r>
      <w:r w:rsidR="00767818" w:rsidRPr="00315A46">
        <w:rPr>
          <w:rFonts w:ascii="Arial" w:hAnsi="Arial" w:cs="Arial"/>
          <w:sz w:val="18"/>
          <w:szCs w:val="18"/>
        </w:rPr>
        <w:t>Takım</w:t>
      </w:r>
      <w:r w:rsidR="005A560E" w:rsidRPr="00315A46">
        <w:rPr>
          <w:rFonts w:ascii="Arial" w:hAnsi="Arial" w:cs="Arial"/>
          <w:sz w:val="18"/>
          <w:szCs w:val="18"/>
        </w:rPr>
        <w:t xml:space="preserve"> tabanlı KY bakımının önemli bir yönüdür.</w:t>
      </w:r>
    </w:p>
    <w:p w:rsidR="0006583E" w:rsidRPr="00F205E2" w:rsidRDefault="0006583E" w:rsidP="0006583E">
      <w:pPr>
        <w:pStyle w:val="ListeParagraf"/>
        <w:autoSpaceDE w:val="0"/>
        <w:autoSpaceDN w:val="0"/>
        <w:adjustRightInd w:val="0"/>
        <w:spacing w:after="0" w:line="240" w:lineRule="auto"/>
        <w:ind w:left="1950"/>
        <w:rPr>
          <w:rFonts w:ascii="Arial" w:hAnsi="Arial" w:cs="Arial"/>
          <w:color w:val="0070C0"/>
          <w:sz w:val="20"/>
          <w:szCs w:val="20"/>
        </w:rPr>
      </w:pPr>
    </w:p>
    <w:p w:rsidR="00356BC2" w:rsidRDefault="00356BC2" w:rsidP="002E6D57">
      <w:pPr>
        <w:autoSpaceDE w:val="0"/>
        <w:autoSpaceDN w:val="0"/>
        <w:adjustRightInd w:val="0"/>
        <w:spacing w:after="0" w:line="240" w:lineRule="auto"/>
        <w:rPr>
          <w:rFonts w:ascii="AdvOTe81213fa" w:hAnsi="AdvOTe81213fa" w:cs="AdvOTe81213fa"/>
          <w:color w:val="000000"/>
          <w:sz w:val="15"/>
          <w:szCs w:val="15"/>
        </w:rPr>
      </w:pPr>
    </w:p>
    <w:p w:rsidR="002E6D57" w:rsidRDefault="002E6D57" w:rsidP="002E6D57">
      <w:pPr>
        <w:autoSpaceDE w:val="0"/>
        <w:autoSpaceDN w:val="0"/>
        <w:adjustRightInd w:val="0"/>
        <w:spacing w:after="0" w:line="240" w:lineRule="auto"/>
        <w:rPr>
          <w:rFonts w:ascii="AdvOTe81213fa" w:hAnsi="AdvOTe81213fa" w:cs="AdvOTe81213fa"/>
          <w:color w:val="000000"/>
          <w:sz w:val="15"/>
          <w:szCs w:val="15"/>
        </w:rPr>
      </w:pPr>
    </w:p>
    <w:p w:rsidR="003C36D5" w:rsidRDefault="003C36D5" w:rsidP="002E6D57">
      <w:pPr>
        <w:autoSpaceDE w:val="0"/>
        <w:autoSpaceDN w:val="0"/>
        <w:adjustRightInd w:val="0"/>
        <w:spacing w:after="0" w:line="240" w:lineRule="auto"/>
        <w:rPr>
          <w:rFonts w:ascii="AdvOTf2345705" w:hAnsi="AdvOTf2345705" w:cs="AdvOTf2345705"/>
          <w:b/>
          <w:color w:val="FF0000"/>
          <w:sz w:val="15"/>
          <w:szCs w:val="15"/>
        </w:rPr>
      </w:pPr>
    </w:p>
    <w:p w:rsidR="003C36D5" w:rsidRDefault="003C36D5" w:rsidP="002E6D57">
      <w:pPr>
        <w:autoSpaceDE w:val="0"/>
        <w:autoSpaceDN w:val="0"/>
        <w:adjustRightInd w:val="0"/>
        <w:spacing w:after="0" w:line="240" w:lineRule="auto"/>
        <w:rPr>
          <w:rFonts w:ascii="AdvOTf2345705" w:hAnsi="AdvOTf2345705" w:cs="AdvOTf2345705"/>
          <w:b/>
          <w:color w:val="FF0000"/>
          <w:sz w:val="15"/>
          <w:szCs w:val="15"/>
        </w:rPr>
      </w:pPr>
    </w:p>
    <w:p w:rsidR="003C36D5" w:rsidRPr="00315A46" w:rsidRDefault="00315A46" w:rsidP="002E6D57">
      <w:pPr>
        <w:autoSpaceDE w:val="0"/>
        <w:autoSpaceDN w:val="0"/>
        <w:adjustRightInd w:val="0"/>
        <w:spacing w:after="0" w:line="240" w:lineRule="auto"/>
        <w:rPr>
          <w:rFonts w:ascii="Times New Roman" w:hAnsi="Times New Roman" w:cs="Times New Roman"/>
          <w:b/>
          <w:sz w:val="28"/>
          <w:szCs w:val="28"/>
        </w:rPr>
      </w:pPr>
      <w:r w:rsidRPr="00315A46">
        <w:rPr>
          <w:rFonts w:ascii="Times New Roman" w:hAnsi="Times New Roman" w:cs="Times New Roman"/>
          <w:b/>
          <w:sz w:val="28"/>
          <w:szCs w:val="28"/>
        </w:rPr>
        <w:t>Tedav</w:t>
      </w:r>
      <w:r>
        <w:rPr>
          <w:rFonts w:ascii="Times New Roman" w:hAnsi="Times New Roman" w:cs="Times New Roman"/>
          <w:b/>
          <w:sz w:val="28"/>
          <w:szCs w:val="28"/>
        </w:rPr>
        <w:t>i</w:t>
      </w:r>
      <w:r w:rsidRPr="00315A46">
        <w:rPr>
          <w:rFonts w:ascii="Times New Roman" w:hAnsi="Times New Roman" w:cs="Times New Roman"/>
          <w:b/>
          <w:sz w:val="28"/>
          <w:szCs w:val="28"/>
        </w:rPr>
        <w:t xml:space="preserve">ye </w:t>
      </w:r>
      <w:r w:rsidR="003C36D5" w:rsidRPr="00315A46">
        <w:rPr>
          <w:rFonts w:ascii="Times New Roman" w:hAnsi="Times New Roman" w:cs="Times New Roman"/>
          <w:b/>
          <w:sz w:val="28"/>
          <w:szCs w:val="28"/>
        </w:rPr>
        <w:t>Uyum</w:t>
      </w:r>
      <w:r w:rsidR="00806040" w:rsidRPr="00315A46">
        <w:rPr>
          <w:rFonts w:ascii="Times New Roman" w:hAnsi="Times New Roman" w:cs="Times New Roman"/>
          <w:b/>
          <w:sz w:val="28"/>
          <w:szCs w:val="28"/>
        </w:rPr>
        <w:t>/ Bağlılık</w:t>
      </w:r>
      <w:r w:rsidR="003C36D5" w:rsidRPr="00315A46">
        <w:rPr>
          <w:rFonts w:ascii="Times New Roman" w:hAnsi="Times New Roman" w:cs="Times New Roman"/>
          <w:b/>
          <w:sz w:val="28"/>
          <w:szCs w:val="28"/>
        </w:rPr>
        <w:t xml:space="preserve"> Nasıl Artırılır</w:t>
      </w:r>
    </w:p>
    <w:p w:rsidR="003C36D5" w:rsidRDefault="003C36D5" w:rsidP="002E6D57">
      <w:pPr>
        <w:autoSpaceDE w:val="0"/>
        <w:autoSpaceDN w:val="0"/>
        <w:adjustRightInd w:val="0"/>
        <w:spacing w:after="0" w:line="240" w:lineRule="auto"/>
        <w:rPr>
          <w:rFonts w:ascii="Times New Roman" w:hAnsi="Times New Roman" w:cs="Times New Roman"/>
          <w:b/>
          <w:i/>
          <w:color w:val="0070C0"/>
          <w:sz w:val="24"/>
          <w:szCs w:val="24"/>
        </w:rPr>
      </w:pPr>
    </w:p>
    <w:p w:rsidR="003C36D5" w:rsidRPr="00315A46" w:rsidRDefault="003C36D5" w:rsidP="002E6D57">
      <w:pPr>
        <w:autoSpaceDE w:val="0"/>
        <w:autoSpaceDN w:val="0"/>
        <w:adjustRightInd w:val="0"/>
        <w:spacing w:after="0" w:line="240" w:lineRule="auto"/>
        <w:rPr>
          <w:rFonts w:ascii="Times New Roman" w:hAnsi="Times New Roman" w:cs="Times New Roman"/>
          <w:b/>
          <w:i/>
          <w:sz w:val="24"/>
          <w:szCs w:val="24"/>
        </w:rPr>
      </w:pPr>
      <w:r w:rsidRPr="00315A46">
        <w:rPr>
          <w:rFonts w:ascii="Times New Roman" w:hAnsi="Times New Roman" w:cs="Times New Roman"/>
          <w:b/>
          <w:i/>
          <w:sz w:val="24"/>
          <w:szCs w:val="24"/>
        </w:rPr>
        <w:lastRenderedPageBreak/>
        <w:t>İlaç Uyumsuzluğu</w:t>
      </w:r>
    </w:p>
    <w:p w:rsidR="0006583E" w:rsidRPr="003C36D5" w:rsidRDefault="0006583E" w:rsidP="002E6D57">
      <w:pPr>
        <w:autoSpaceDE w:val="0"/>
        <w:autoSpaceDN w:val="0"/>
        <w:adjustRightInd w:val="0"/>
        <w:spacing w:after="0" w:line="240" w:lineRule="auto"/>
        <w:rPr>
          <w:rFonts w:ascii="Times New Roman" w:hAnsi="Times New Roman" w:cs="Times New Roman"/>
          <w:b/>
          <w:i/>
          <w:color w:val="0070C0"/>
          <w:sz w:val="24"/>
          <w:szCs w:val="24"/>
        </w:rPr>
      </w:pPr>
    </w:p>
    <w:p w:rsidR="00D10C25" w:rsidRPr="00315A46" w:rsidRDefault="003C36D5" w:rsidP="002E6D57">
      <w:pPr>
        <w:autoSpaceDE w:val="0"/>
        <w:autoSpaceDN w:val="0"/>
        <w:adjustRightInd w:val="0"/>
        <w:spacing w:after="0" w:line="240" w:lineRule="auto"/>
        <w:rPr>
          <w:rFonts w:ascii="Arial" w:hAnsi="Arial" w:cs="Arial"/>
          <w:sz w:val="18"/>
          <w:szCs w:val="18"/>
        </w:rPr>
      </w:pPr>
      <w:r w:rsidRPr="00315A46">
        <w:rPr>
          <w:rFonts w:ascii="Arial" w:hAnsi="Arial" w:cs="Arial"/>
          <w:sz w:val="18"/>
          <w:szCs w:val="18"/>
        </w:rPr>
        <w:t xml:space="preserve">Hasta uyumu, </w:t>
      </w:r>
      <w:r w:rsidR="00D17E57" w:rsidRPr="00315A46">
        <w:rPr>
          <w:rFonts w:ascii="Arial" w:hAnsi="Arial" w:cs="Arial"/>
          <w:sz w:val="18"/>
          <w:szCs w:val="18"/>
        </w:rPr>
        <w:t>KYTT</w:t>
      </w:r>
      <w:r w:rsidRPr="00315A46">
        <w:rPr>
          <w:rFonts w:ascii="Arial" w:hAnsi="Arial" w:cs="Arial"/>
          <w:sz w:val="18"/>
          <w:szCs w:val="18"/>
        </w:rPr>
        <w:t>'nin te</w:t>
      </w:r>
      <w:r w:rsidR="00D17E57" w:rsidRPr="00315A46">
        <w:rPr>
          <w:rFonts w:ascii="Arial" w:hAnsi="Arial" w:cs="Arial"/>
          <w:sz w:val="18"/>
          <w:szCs w:val="18"/>
        </w:rPr>
        <w:t>davi</w:t>
      </w:r>
      <w:r w:rsidRPr="00315A46">
        <w:rPr>
          <w:rFonts w:ascii="Arial" w:hAnsi="Arial" w:cs="Arial"/>
          <w:sz w:val="18"/>
          <w:szCs w:val="18"/>
        </w:rPr>
        <w:t xml:space="preserve"> </w:t>
      </w:r>
      <w:r w:rsidR="00D17E57" w:rsidRPr="00315A46">
        <w:rPr>
          <w:rFonts w:ascii="Arial" w:hAnsi="Arial" w:cs="Arial"/>
          <w:sz w:val="18"/>
          <w:szCs w:val="18"/>
        </w:rPr>
        <w:t xml:space="preserve">edici </w:t>
      </w:r>
      <w:r w:rsidRPr="00315A46">
        <w:rPr>
          <w:rFonts w:ascii="Arial" w:hAnsi="Arial" w:cs="Arial"/>
          <w:sz w:val="18"/>
          <w:szCs w:val="18"/>
        </w:rPr>
        <w:t xml:space="preserve">etkinliği için </w:t>
      </w:r>
      <w:r w:rsidR="00D10C25" w:rsidRPr="00315A46">
        <w:rPr>
          <w:rFonts w:ascii="Arial" w:hAnsi="Arial" w:cs="Arial"/>
          <w:sz w:val="18"/>
          <w:szCs w:val="18"/>
        </w:rPr>
        <w:t>esastır</w:t>
      </w:r>
      <w:r w:rsidRPr="00315A46">
        <w:rPr>
          <w:rFonts w:ascii="Arial" w:hAnsi="Arial" w:cs="Arial"/>
          <w:sz w:val="18"/>
          <w:szCs w:val="18"/>
        </w:rPr>
        <w:t>.</w:t>
      </w:r>
    </w:p>
    <w:p w:rsidR="002E6D57" w:rsidRPr="00806040" w:rsidRDefault="00A41B2F" w:rsidP="006F7613">
      <w:pPr>
        <w:pStyle w:val="ListeParagraf"/>
        <w:numPr>
          <w:ilvl w:val="0"/>
          <w:numId w:val="30"/>
        </w:num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İlaç uyumu</w:t>
      </w:r>
      <w:r w:rsidR="00806040" w:rsidRPr="00315A46">
        <w:rPr>
          <w:rFonts w:ascii="Arial" w:hAnsi="Arial" w:cs="Arial"/>
          <w:sz w:val="18"/>
          <w:szCs w:val="18"/>
        </w:rPr>
        <w:t>/bağlılığı</w:t>
      </w:r>
      <w:r w:rsidRPr="00315A46">
        <w:rPr>
          <w:rFonts w:ascii="Arial" w:hAnsi="Arial" w:cs="Arial"/>
          <w:sz w:val="18"/>
          <w:szCs w:val="18"/>
        </w:rPr>
        <w:t>, ilaçların reçete edildiği şekilde alınma derecesi olarak tanımlanır,</w:t>
      </w:r>
      <w:r w:rsidR="00600D64" w:rsidRPr="00315A46">
        <w:rPr>
          <w:rFonts w:ascii="Arial" w:hAnsi="Arial" w:cs="Arial"/>
          <w:sz w:val="18"/>
          <w:szCs w:val="18"/>
        </w:rPr>
        <w:t xml:space="preserve"> uyumsuzluk</w:t>
      </w:r>
      <w:r w:rsidR="00D10C25" w:rsidRPr="00315A46">
        <w:rPr>
          <w:rFonts w:ascii="Arial" w:hAnsi="Arial" w:cs="Arial"/>
          <w:sz w:val="18"/>
          <w:szCs w:val="18"/>
        </w:rPr>
        <w:t xml:space="preserve"> ikiye ayrılmaz</w:t>
      </w:r>
      <w:r w:rsidR="00CF583F" w:rsidRPr="00315A46">
        <w:rPr>
          <w:rFonts w:ascii="Arial" w:hAnsi="Arial" w:cs="Arial"/>
          <w:sz w:val="18"/>
          <w:szCs w:val="18"/>
        </w:rPr>
        <w:t>;</w:t>
      </w:r>
      <w:r w:rsidR="00600D64" w:rsidRPr="00315A46">
        <w:rPr>
          <w:sz w:val="18"/>
          <w:szCs w:val="18"/>
        </w:rPr>
        <w:t xml:space="preserve"> </w:t>
      </w:r>
      <w:r w:rsidR="00600D64" w:rsidRPr="00315A46">
        <w:rPr>
          <w:rFonts w:ascii="Arial" w:hAnsi="Arial" w:cs="Arial"/>
          <w:sz w:val="18"/>
          <w:szCs w:val="18"/>
        </w:rPr>
        <w:t xml:space="preserve">ilaç reçetesiyle uyumsuzluk </w:t>
      </w:r>
      <w:r w:rsidR="00672AFF" w:rsidRPr="00315A46">
        <w:rPr>
          <w:rFonts w:ascii="Arial" w:hAnsi="Arial" w:cs="Arial"/>
          <w:sz w:val="18"/>
          <w:szCs w:val="18"/>
        </w:rPr>
        <w:t>daha ziyade</w:t>
      </w:r>
      <w:r w:rsidR="00CF583F" w:rsidRPr="00315A46">
        <w:rPr>
          <w:rFonts w:ascii="Arial" w:hAnsi="Arial" w:cs="Arial"/>
          <w:sz w:val="18"/>
          <w:szCs w:val="18"/>
        </w:rPr>
        <w:t xml:space="preserve"> reçete edilen ilaçlar ile  uyumsuzuğun</w:t>
      </w:r>
      <w:r w:rsidR="00672AFF" w:rsidRPr="00315A46">
        <w:rPr>
          <w:rFonts w:ascii="Arial" w:hAnsi="Arial" w:cs="Arial"/>
          <w:sz w:val="18"/>
          <w:szCs w:val="18"/>
        </w:rPr>
        <w:t xml:space="preserve"> </w:t>
      </w:r>
      <w:r w:rsidR="00600D64" w:rsidRPr="00315A46">
        <w:rPr>
          <w:rFonts w:ascii="Arial" w:hAnsi="Arial" w:cs="Arial"/>
          <w:sz w:val="18"/>
          <w:szCs w:val="18"/>
        </w:rPr>
        <w:t>tipleri</w:t>
      </w:r>
      <w:r w:rsidR="00672AFF" w:rsidRPr="00315A46">
        <w:rPr>
          <w:rFonts w:ascii="Arial" w:hAnsi="Arial" w:cs="Arial"/>
          <w:sz w:val="18"/>
          <w:szCs w:val="18"/>
        </w:rPr>
        <w:t xml:space="preserve"> ve dereceleri</w:t>
      </w:r>
      <w:r w:rsidR="00CF583F" w:rsidRPr="00315A46">
        <w:rPr>
          <w:rFonts w:ascii="Arial" w:hAnsi="Arial" w:cs="Arial"/>
          <w:sz w:val="18"/>
          <w:szCs w:val="18"/>
        </w:rPr>
        <w:t>nin  spektrumudur</w:t>
      </w:r>
      <w:r w:rsidR="00672AFF" w:rsidRPr="00315A46">
        <w:rPr>
          <w:rFonts w:ascii="Arial" w:hAnsi="Arial" w:cs="Arial"/>
          <w:sz w:val="20"/>
          <w:szCs w:val="20"/>
        </w:rPr>
        <w:t xml:space="preserve"> </w:t>
      </w:r>
      <w:proofErr w:type="gramStart"/>
      <w:r w:rsidR="00672AFF" w:rsidRPr="00806040">
        <w:rPr>
          <w:rFonts w:ascii="Arial" w:hAnsi="Arial" w:cs="Arial"/>
          <w:b/>
          <w:color w:val="FF0000"/>
          <w:sz w:val="20"/>
          <w:szCs w:val="20"/>
          <w:vertAlign w:val="superscript"/>
        </w:rPr>
        <w:t xml:space="preserve">99 </w:t>
      </w:r>
      <w:r w:rsidR="00672AFF" w:rsidRPr="00806040">
        <w:rPr>
          <w:rFonts w:ascii="Arial" w:hAnsi="Arial" w:cs="Arial"/>
          <w:b/>
          <w:color w:val="FF0000"/>
          <w:sz w:val="20"/>
          <w:szCs w:val="20"/>
        </w:rPr>
        <w:t>.</w:t>
      </w:r>
      <w:proofErr w:type="gramEnd"/>
      <w:r w:rsidR="00672AFF" w:rsidRPr="00806040">
        <w:rPr>
          <w:rFonts w:ascii="Arial" w:hAnsi="Arial" w:cs="Arial"/>
          <w:b/>
          <w:color w:val="FF0000"/>
          <w:sz w:val="20"/>
          <w:szCs w:val="20"/>
        </w:rPr>
        <w:t xml:space="preserve"> </w:t>
      </w:r>
      <w:r w:rsidR="00672AFF" w:rsidRPr="00315A46">
        <w:rPr>
          <w:rFonts w:ascii="Arial" w:hAnsi="Arial" w:cs="Arial"/>
          <w:sz w:val="18"/>
          <w:szCs w:val="18"/>
        </w:rPr>
        <w:t>KYdEF'li hastalarda anlamlı uyumsuzluk tahminleri% 20 ila% 50</w:t>
      </w:r>
      <w:r w:rsidR="00672AFF" w:rsidRPr="00806040">
        <w:rPr>
          <w:rFonts w:ascii="Arial" w:hAnsi="Arial" w:cs="Arial"/>
          <w:color w:val="0070C0"/>
          <w:sz w:val="20"/>
          <w:szCs w:val="20"/>
        </w:rPr>
        <w:t xml:space="preserve"> </w:t>
      </w:r>
      <w:r w:rsidR="00672AFF" w:rsidRPr="00806040">
        <w:rPr>
          <w:rFonts w:ascii="Arial" w:hAnsi="Arial" w:cs="Arial"/>
          <w:b/>
          <w:color w:val="FF0000"/>
          <w:sz w:val="20"/>
          <w:szCs w:val="20"/>
          <w:vertAlign w:val="superscript"/>
        </w:rPr>
        <w:t>100-103</w:t>
      </w:r>
      <w:r w:rsidR="00672AFF" w:rsidRPr="00806040">
        <w:rPr>
          <w:rFonts w:ascii="Arial" w:hAnsi="Arial" w:cs="Arial"/>
          <w:color w:val="FF0000"/>
          <w:sz w:val="20"/>
          <w:szCs w:val="20"/>
        </w:rPr>
        <w:t xml:space="preserve"> </w:t>
      </w:r>
      <w:r w:rsidR="00672AFF" w:rsidRPr="00315A46">
        <w:rPr>
          <w:rFonts w:ascii="Arial" w:hAnsi="Arial" w:cs="Arial"/>
          <w:sz w:val="18"/>
          <w:szCs w:val="18"/>
        </w:rPr>
        <w:t>arasında değişir, ilaca göre bir miktar farklılık vardır</w:t>
      </w:r>
      <w:r w:rsidR="00672AFF" w:rsidRPr="00806040">
        <w:rPr>
          <w:rFonts w:ascii="Arial" w:hAnsi="Arial" w:cs="Arial"/>
          <w:b/>
          <w:color w:val="FF0000"/>
          <w:sz w:val="20"/>
          <w:szCs w:val="20"/>
          <w:vertAlign w:val="superscript"/>
        </w:rPr>
        <w:t xml:space="preserve">104. </w:t>
      </w:r>
      <w:r w:rsidR="00672AFF" w:rsidRPr="00315A46">
        <w:rPr>
          <w:rFonts w:ascii="Arial" w:hAnsi="Arial" w:cs="Arial"/>
          <w:sz w:val="18"/>
          <w:szCs w:val="18"/>
        </w:rPr>
        <w:t>Bu uyumsuzluk, KY'de daha kötü sonuçlarla ilişkilidir</w:t>
      </w:r>
      <w:r w:rsidR="00F04EAD" w:rsidRPr="00315A46">
        <w:rPr>
          <w:rFonts w:ascii="Arial" w:hAnsi="Arial" w:cs="Arial"/>
          <w:sz w:val="18"/>
          <w:szCs w:val="18"/>
        </w:rPr>
        <w:t xml:space="preserve"> </w:t>
      </w:r>
      <w:r w:rsidR="00F04EAD" w:rsidRPr="00806040">
        <w:rPr>
          <w:rFonts w:ascii="Arial" w:hAnsi="Arial" w:cs="Arial"/>
          <w:b/>
          <w:color w:val="FF0000"/>
          <w:sz w:val="20"/>
          <w:szCs w:val="20"/>
          <w:vertAlign w:val="superscript"/>
        </w:rPr>
        <w:t>105,106</w:t>
      </w:r>
      <w:r w:rsidR="00672AFF" w:rsidRPr="00806040">
        <w:rPr>
          <w:rFonts w:ascii="Arial" w:hAnsi="Arial" w:cs="Arial"/>
          <w:color w:val="0070C0"/>
          <w:sz w:val="20"/>
          <w:szCs w:val="20"/>
        </w:rPr>
        <w:t>.</w:t>
      </w:r>
    </w:p>
    <w:p w:rsidR="003C36D5" w:rsidRDefault="003C36D5" w:rsidP="002E6D57">
      <w:pPr>
        <w:autoSpaceDE w:val="0"/>
        <w:autoSpaceDN w:val="0"/>
        <w:adjustRightInd w:val="0"/>
        <w:spacing w:after="0" w:line="240" w:lineRule="auto"/>
        <w:rPr>
          <w:rFonts w:ascii="AdvOTe81213fa" w:hAnsi="AdvOTe81213fa" w:cs="AdvOTe81213fa"/>
          <w:color w:val="000000"/>
          <w:sz w:val="15"/>
          <w:szCs w:val="15"/>
          <w:highlight w:val="yellow"/>
        </w:rPr>
      </w:pPr>
    </w:p>
    <w:p w:rsidR="003C36D5" w:rsidRDefault="003C36D5" w:rsidP="002E6D57">
      <w:pPr>
        <w:autoSpaceDE w:val="0"/>
        <w:autoSpaceDN w:val="0"/>
        <w:adjustRightInd w:val="0"/>
        <w:spacing w:after="0" w:line="240" w:lineRule="auto"/>
        <w:rPr>
          <w:rFonts w:ascii="AdvOTe81213fa" w:hAnsi="AdvOTe81213fa" w:cs="AdvOTe81213fa"/>
          <w:color w:val="000000"/>
          <w:sz w:val="15"/>
          <w:szCs w:val="15"/>
          <w:highlight w:val="yellow"/>
        </w:rPr>
      </w:pPr>
    </w:p>
    <w:p w:rsidR="00C660E6" w:rsidRDefault="00833597" w:rsidP="002E6D57">
      <w:pPr>
        <w:autoSpaceDE w:val="0"/>
        <w:autoSpaceDN w:val="0"/>
        <w:adjustRightInd w:val="0"/>
        <w:spacing w:after="0" w:line="240" w:lineRule="auto"/>
        <w:rPr>
          <w:rFonts w:ascii="Arial" w:hAnsi="Arial" w:cs="Arial"/>
          <w:b/>
          <w:color w:val="FF0000"/>
          <w:sz w:val="20"/>
          <w:szCs w:val="20"/>
        </w:rPr>
      </w:pPr>
      <w:r w:rsidRPr="00315A46">
        <w:rPr>
          <w:rFonts w:ascii="Arial" w:hAnsi="Arial" w:cs="Arial"/>
          <w:sz w:val="18"/>
          <w:szCs w:val="18"/>
        </w:rPr>
        <w:t>Uyumsuzluğa ek olarak, KYdEF'li hastaların büyük bir kısmı</w:t>
      </w:r>
      <w:r w:rsidR="002249EF" w:rsidRPr="00315A46">
        <w:rPr>
          <w:rFonts w:ascii="Arial" w:hAnsi="Arial" w:cs="Arial"/>
          <w:sz w:val="18"/>
          <w:szCs w:val="18"/>
        </w:rPr>
        <w:t>, belgelenmiş intolerans olmasa bile hedef tıbbi tedavi dozlarını almadı</w:t>
      </w:r>
      <w:r w:rsidR="002249EF">
        <w:rPr>
          <w:rFonts w:ascii="Arial" w:hAnsi="Arial" w:cs="Arial"/>
          <w:color w:val="0070C0"/>
          <w:sz w:val="20"/>
          <w:szCs w:val="20"/>
        </w:rPr>
        <w:t xml:space="preserve"> </w:t>
      </w:r>
      <w:r w:rsidR="002249EF" w:rsidRPr="002249EF">
        <w:rPr>
          <w:rFonts w:ascii="Arial" w:hAnsi="Arial" w:cs="Arial"/>
          <w:b/>
          <w:color w:val="FF0000"/>
          <w:sz w:val="20"/>
          <w:szCs w:val="20"/>
          <w:vertAlign w:val="superscript"/>
        </w:rPr>
        <w:t>107</w:t>
      </w:r>
      <w:r w:rsidR="002249EF" w:rsidRPr="002249EF">
        <w:rPr>
          <w:rFonts w:ascii="Arial" w:hAnsi="Arial" w:cs="Arial"/>
          <w:color w:val="0070C0"/>
          <w:sz w:val="20"/>
          <w:szCs w:val="20"/>
        </w:rPr>
        <w:t>.</w:t>
      </w:r>
      <w:r w:rsidR="007679B1" w:rsidRPr="007679B1">
        <w:t xml:space="preserve"> </w:t>
      </w:r>
      <w:r w:rsidR="007679B1" w:rsidRPr="00315A46">
        <w:rPr>
          <w:rFonts w:ascii="Arial" w:hAnsi="Arial" w:cs="Arial"/>
          <w:sz w:val="18"/>
          <w:szCs w:val="18"/>
        </w:rPr>
        <w:t>Uyumsuzluğun nedenleri,</w:t>
      </w:r>
      <w:r w:rsidR="007679B1" w:rsidRPr="00315A46">
        <w:rPr>
          <w:rFonts w:ascii="Arial" w:hAnsi="Arial" w:cs="Arial"/>
          <w:sz w:val="20"/>
          <w:szCs w:val="20"/>
        </w:rPr>
        <w:t xml:space="preserve"> </w:t>
      </w:r>
      <w:r w:rsidR="00CF583F">
        <w:rPr>
          <w:rFonts w:ascii="Arial" w:hAnsi="Arial" w:cs="Arial"/>
          <w:color w:val="0070C0"/>
          <w:sz w:val="20"/>
          <w:szCs w:val="20"/>
        </w:rPr>
        <w:t>(</w:t>
      </w:r>
      <w:r w:rsidR="007679B1" w:rsidRPr="00716757">
        <w:rPr>
          <w:rFonts w:ascii="Arial" w:hAnsi="Arial" w:cs="Arial"/>
          <w:b/>
          <w:color w:val="FF0000"/>
          <w:sz w:val="20"/>
          <w:szCs w:val="20"/>
          <w:highlight w:val="yellow"/>
          <w:u w:val="single"/>
        </w:rPr>
        <w:t>Tablo -9</w:t>
      </w:r>
      <w:r w:rsidR="00CF583F">
        <w:rPr>
          <w:rFonts w:ascii="Arial" w:hAnsi="Arial" w:cs="Arial"/>
          <w:b/>
          <w:color w:val="FF0000"/>
          <w:sz w:val="20"/>
          <w:szCs w:val="20"/>
          <w:u w:val="single"/>
        </w:rPr>
        <w:t>)</w:t>
      </w:r>
      <w:r w:rsidR="007679B1" w:rsidRPr="00315A46">
        <w:rPr>
          <w:rFonts w:ascii="Arial" w:hAnsi="Arial" w:cs="Arial"/>
          <w:sz w:val="18"/>
          <w:szCs w:val="18"/>
        </w:rPr>
        <w:t xml:space="preserve">'da belirtildiği gibi </w:t>
      </w:r>
      <w:proofErr w:type="gramStart"/>
      <w:r w:rsidR="007679B1" w:rsidRPr="00315A46">
        <w:rPr>
          <w:rFonts w:ascii="Arial" w:hAnsi="Arial" w:cs="Arial"/>
          <w:sz w:val="18"/>
          <w:szCs w:val="18"/>
        </w:rPr>
        <w:t>komplekstir</w:t>
      </w:r>
      <w:proofErr w:type="gramEnd"/>
      <w:r w:rsidR="007679B1" w:rsidRPr="00315A46">
        <w:rPr>
          <w:rFonts w:ascii="Arial" w:hAnsi="Arial" w:cs="Arial"/>
          <w:sz w:val="18"/>
          <w:szCs w:val="18"/>
        </w:rPr>
        <w:t xml:space="preserve"> </w:t>
      </w:r>
      <w:r w:rsidR="007679B1" w:rsidRPr="007679B1">
        <w:rPr>
          <w:rFonts w:ascii="Arial" w:hAnsi="Arial" w:cs="Arial"/>
          <w:b/>
          <w:color w:val="FF0000"/>
          <w:sz w:val="20"/>
          <w:szCs w:val="20"/>
          <w:vertAlign w:val="superscript"/>
        </w:rPr>
        <w:t>108,109</w:t>
      </w:r>
      <w:r w:rsidR="007679B1">
        <w:rPr>
          <w:rFonts w:ascii="Arial" w:hAnsi="Arial" w:cs="Arial"/>
          <w:b/>
          <w:color w:val="FF0000"/>
          <w:sz w:val="20"/>
          <w:szCs w:val="20"/>
        </w:rPr>
        <w:t>.</w:t>
      </w:r>
    </w:p>
    <w:p w:rsidR="007679B1" w:rsidRDefault="007679B1" w:rsidP="007679B1">
      <w:p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Kasıtsız uyumsuzluğun kasıtlı</w:t>
      </w:r>
      <w:r w:rsidR="005E09B1" w:rsidRPr="00315A46">
        <w:rPr>
          <w:rFonts w:ascii="Arial" w:hAnsi="Arial" w:cs="Arial"/>
          <w:sz w:val="18"/>
          <w:szCs w:val="18"/>
        </w:rPr>
        <w:t xml:space="preserve"> (maksatlı)</w:t>
      </w:r>
      <w:r w:rsidRPr="00315A46">
        <w:rPr>
          <w:rFonts w:ascii="Arial" w:hAnsi="Arial" w:cs="Arial"/>
          <w:sz w:val="18"/>
          <w:szCs w:val="18"/>
        </w:rPr>
        <w:t xml:space="preserve"> uyumsuzluktan dah</w:t>
      </w:r>
      <w:r w:rsidR="00C660E6" w:rsidRPr="00315A46">
        <w:rPr>
          <w:rFonts w:ascii="Arial" w:hAnsi="Arial" w:cs="Arial"/>
          <w:sz w:val="18"/>
          <w:szCs w:val="18"/>
        </w:rPr>
        <w:t xml:space="preserve">a yaygın olduğu düşünülmektedir </w:t>
      </w:r>
      <w:r w:rsidR="00C660E6" w:rsidRPr="00C660E6">
        <w:rPr>
          <w:rFonts w:ascii="Arial" w:hAnsi="Arial" w:cs="Arial"/>
          <w:b/>
          <w:color w:val="FF0000"/>
          <w:sz w:val="20"/>
          <w:szCs w:val="20"/>
          <w:vertAlign w:val="superscript"/>
        </w:rPr>
        <w:t>99,110</w:t>
      </w:r>
      <w:r w:rsidRPr="007679B1">
        <w:rPr>
          <w:rFonts w:ascii="Arial" w:hAnsi="Arial" w:cs="Arial"/>
          <w:color w:val="0070C0"/>
          <w:sz w:val="20"/>
          <w:szCs w:val="20"/>
        </w:rPr>
        <w:t>.</w:t>
      </w:r>
    </w:p>
    <w:p w:rsidR="00C660E6" w:rsidRPr="007679B1" w:rsidRDefault="00C660E6" w:rsidP="007679B1">
      <w:pPr>
        <w:autoSpaceDE w:val="0"/>
        <w:autoSpaceDN w:val="0"/>
        <w:adjustRightInd w:val="0"/>
        <w:spacing w:after="0" w:line="240" w:lineRule="auto"/>
        <w:rPr>
          <w:rFonts w:ascii="Arial" w:hAnsi="Arial" w:cs="Arial"/>
          <w:color w:val="0070C0"/>
          <w:sz w:val="20"/>
          <w:szCs w:val="20"/>
        </w:rPr>
      </w:pPr>
      <w:r w:rsidRPr="00ED31A1">
        <w:rPr>
          <w:rFonts w:ascii="Arial" w:hAnsi="Arial" w:cs="Arial"/>
          <w:b/>
          <w:color w:val="FF0000"/>
          <w:sz w:val="20"/>
          <w:szCs w:val="20"/>
          <w:highlight w:val="yellow"/>
          <w:u w:val="single"/>
        </w:rPr>
        <w:t>Tablo -</w:t>
      </w:r>
      <w:r w:rsidRPr="00315A46">
        <w:rPr>
          <w:rFonts w:ascii="Arial" w:hAnsi="Arial" w:cs="Arial"/>
          <w:b/>
          <w:color w:val="FF0000"/>
          <w:sz w:val="18"/>
          <w:szCs w:val="18"/>
          <w:highlight w:val="yellow"/>
          <w:u w:val="single"/>
        </w:rPr>
        <w:t>9</w:t>
      </w:r>
      <w:r w:rsidRPr="00315A46">
        <w:rPr>
          <w:rFonts w:ascii="Arial" w:hAnsi="Arial" w:cs="Arial"/>
          <w:color w:val="FF0000"/>
          <w:sz w:val="18"/>
          <w:szCs w:val="18"/>
        </w:rPr>
        <w:t>'</w:t>
      </w:r>
      <w:r w:rsidRPr="00315A46">
        <w:rPr>
          <w:rFonts w:ascii="Arial" w:hAnsi="Arial" w:cs="Arial"/>
          <w:sz w:val="18"/>
          <w:szCs w:val="18"/>
        </w:rPr>
        <w:t xml:space="preserve">un gösterdiği gibi, hastaların tedavi planlarını </w:t>
      </w:r>
      <w:proofErr w:type="gramStart"/>
      <w:r w:rsidRPr="00315A46">
        <w:rPr>
          <w:rFonts w:ascii="Arial" w:hAnsi="Arial" w:cs="Arial"/>
          <w:sz w:val="18"/>
          <w:szCs w:val="18"/>
        </w:rPr>
        <w:t>optimal</w:t>
      </w:r>
      <w:proofErr w:type="gramEnd"/>
      <w:r w:rsidRPr="00315A46">
        <w:rPr>
          <w:rFonts w:ascii="Arial" w:hAnsi="Arial" w:cs="Arial"/>
          <w:sz w:val="18"/>
          <w:szCs w:val="18"/>
        </w:rPr>
        <w:t xml:space="preserve"> bir şekilde takip etme yeteneği sıklıkla 1'den fazla engelle tehlikeye atılmaktadır</w:t>
      </w:r>
      <w:r w:rsidRPr="00C660E6">
        <w:rPr>
          <w:rFonts w:ascii="Arial" w:hAnsi="Arial" w:cs="Arial"/>
          <w:b/>
          <w:color w:val="FF0000"/>
          <w:sz w:val="20"/>
          <w:szCs w:val="20"/>
          <w:vertAlign w:val="superscript"/>
        </w:rPr>
        <w:t>111,112</w:t>
      </w:r>
      <w:r w:rsidRPr="00C660E6">
        <w:rPr>
          <w:rFonts w:ascii="Arial" w:hAnsi="Arial" w:cs="Arial"/>
          <w:color w:val="0070C0"/>
          <w:sz w:val="20"/>
          <w:szCs w:val="20"/>
        </w:rPr>
        <w:t>.</w:t>
      </w:r>
    </w:p>
    <w:p w:rsidR="002E6D57" w:rsidRDefault="002E6D57" w:rsidP="000855AF">
      <w:pPr>
        <w:autoSpaceDE w:val="0"/>
        <w:autoSpaceDN w:val="0"/>
        <w:adjustRightInd w:val="0"/>
        <w:spacing w:after="0" w:line="240" w:lineRule="auto"/>
        <w:rPr>
          <w:rFonts w:ascii="AdvOTe81213fa" w:hAnsi="AdvOTe81213fa" w:cs="AdvOTe81213fa"/>
          <w:color w:val="000000"/>
          <w:sz w:val="15"/>
          <w:szCs w:val="15"/>
        </w:rPr>
      </w:pPr>
      <w:r>
        <w:rPr>
          <w:rFonts w:ascii="AdvOTe81213fa" w:hAnsi="AdvOTe81213fa" w:cs="AdvOTe81213fa"/>
          <w:color w:val="000000"/>
          <w:sz w:val="15"/>
          <w:szCs w:val="15"/>
        </w:rPr>
        <w:t xml:space="preserve"> </w:t>
      </w:r>
    </w:p>
    <w:p w:rsidR="00E56E58" w:rsidRPr="00315A46" w:rsidRDefault="00C660E6" w:rsidP="006F7613">
      <w:pPr>
        <w:pStyle w:val="ListeParagraf"/>
        <w:numPr>
          <w:ilvl w:val="0"/>
          <w:numId w:val="30"/>
        </w:numPr>
        <w:autoSpaceDE w:val="0"/>
        <w:autoSpaceDN w:val="0"/>
        <w:adjustRightInd w:val="0"/>
        <w:spacing w:after="0" w:line="240" w:lineRule="auto"/>
        <w:rPr>
          <w:rFonts w:ascii="Arial" w:hAnsi="Arial" w:cs="Arial"/>
          <w:sz w:val="18"/>
          <w:szCs w:val="18"/>
        </w:rPr>
      </w:pPr>
      <w:r w:rsidRPr="00315A46">
        <w:rPr>
          <w:rFonts w:ascii="Arial" w:hAnsi="Arial" w:cs="Arial"/>
          <w:sz w:val="18"/>
          <w:szCs w:val="18"/>
        </w:rPr>
        <w:t>KY'li hastalar, özellikle, çoklu ilaç tedavil</w:t>
      </w:r>
      <w:r w:rsidR="000855AF" w:rsidRPr="00315A46">
        <w:rPr>
          <w:rFonts w:ascii="Arial" w:hAnsi="Arial" w:cs="Arial"/>
          <w:sz w:val="18"/>
          <w:szCs w:val="18"/>
        </w:rPr>
        <w:t>eri için endikasyonları bulunan KYdEF'lilerin</w:t>
      </w:r>
      <w:r w:rsidRPr="00315A46">
        <w:rPr>
          <w:rFonts w:ascii="Arial" w:hAnsi="Arial" w:cs="Arial"/>
          <w:sz w:val="18"/>
          <w:szCs w:val="18"/>
        </w:rPr>
        <w:t>.</w:t>
      </w:r>
      <w:r w:rsidRPr="00315A46">
        <w:rPr>
          <w:sz w:val="18"/>
          <w:szCs w:val="18"/>
        </w:rPr>
        <w:t xml:space="preserve"> </w:t>
      </w:r>
      <w:r w:rsidRPr="00315A46">
        <w:rPr>
          <w:rFonts w:ascii="Arial" w:hAnsi="Arial" w:cs="Arial"/>
          <w:sz w:val="18"/>
          <w:szCs w:val="18"/>
        </w:rPr>
        <w:t xml:space="preserve">Ek olarak, KY </w:t>
      </w:r>
      <w:proofErr w:type="gramStart"/>
      <w:r w:rsidRPr="00315A46">
        <w:rPr>
          <w:rFonts w:ascii="Arial" w:hAnsi="Arial" w:cs="Arial"/>
          <w:sz w:val="18"/>
          <w:szCs w:val="18"/>
        </w:rPr>
        <w:t>popülasyonu</w:t>
      </w:r>
      <w:proofErr w:type="gramEnd"/>
      <w:r w:rsidRPr="00315A46">
        <w:rPr>
          <w:rFonts w:ascii="Arial" w:hAnsi="Arial" w:cs="Arial"/>
          <w:sz w:val="18"/>
          <w:szCs w:val="18"/>
        </w:rPr>
        <w:t>, kendi farmakolojik tedavilerini</w:t>
      </w:r>
      <w:r w:rsidR="000855AF" w:rsidRPr="00315A46">
        <w:rPr>
          <w:rFonts w:ascii="Arial" w:hAnsi="Arial" w:cs="Arial"/>
          <w:sz w:val="18"/>
          <w:szCs w:val="18"/>
        </w:rPr>
        <w:t>n uygulanmasını</w:t>
      </w:r>
      <w:r w:rsidRPr="00315A46">
        <w:rPr>
          <w:rFonts w:ascii="Arial" w:hAnsi="Arial" w:cs="Arial"/>
          <w:sz w:val="18"/>
          <w:szCs w:val="18"/>
        </w:rPr>
        <w:t xml:space="preserve"> gerektiren artan bir komorbidite prevalansına sahiptir.</w:t>
      </w:r>
      <w:r w:rsidRPr="00315A46">
        <w:rPr>
          <w:sz w:val="18"/>
          <w:szCs w:val="18"/>
        </w:rPr>
        <w:t xml:space="preserve"> </w:t>
      </w:r>
      <w:r w:rsidR="00D93506" w:rsidRPr="00315A46">
        <w:rPr>
          <w:rFonts w:ascii="Arial" w:hAnsi="Arial" w:cs="Arial"/>
          <w:sz w:val="18"/>
          <w:szCs w:val="18"/>
        </w:rPr>
        <w:t xml:space="preserve">Dolayısı </w:t>
      </w:r>
      <w:proofErr w:type="gramStart"/>
      <w:r w:rsidR="00D93506" w:rsidRPr="00315A46">
        <w:rPr>
          <w:rFonts w:ascii="Arial" w:hAnsi="Arial" w:cs="Arial"/>
          <w:sz w:val="18"/>
          <w:szCs w:val="18"/>
        </w:rPr>
        <w:t>ile</w:t>
      </w:r>
      <w:r w:rsidRPr="00315A46">
        <w:rPr>
          <w:rFonts w:ascii="Arial" w:hAnsi="Arial" w:cs="Arial"/>
          <w:sz w:val="18"/>
          <w:szCs w:val="18"/>
        </w:rPr>
        <w:t>,</w:t>
      </w:r>
      <w:proofErr w:type="gramEnd"/>
      <w:r w:rsidRPr="00315A46">
        <w:rPr>
          <w:rFonts w:ascii="Arial" w:hAnsi="Arial" w:cs="Arial"/>
          <w:sz w:val="18"/>
          <w:szCs w:val="18"/>
        </w:rPr>
        <w:t xml:space="preserve"> KY hastalarına ortalama 6 farklı ilaç ve toplamda 10'dan fazla günlük doz </w:t>
      </w:r>
      <w:r w:rsidR="00560958" w:rsidRPr="00315A46">
        <w:rPr>
          <w:rFonts w:ascii="Arial" w:hAnsi="Arial" w:cs="Arial"/>
          <w:sz w:val="18"/>
          <w:szCs w:val="18"/>
        </w:rPr>
        <w:t>reçete edilir</w:t>
      </w:r>
      <w:r w:rsidRPr="000855AF">
        <w:rPr>
          <w:rFonts w:ascii="Arial" w:hAnsi="Arial" w:cs="Arial"/>
          <w:b/>
          <w:color w:val="FF0000"/>
          <w:sz w:val="20"/>
          <w:szCs w:val="20"/>
          <w:vertAlign w:val="superscript"/>
        </w:rPr>
        <w:t>113,114</w:t>
      </w:r>
      <w:r w:rsidRPr="000855AF">
        <w:rPr>
          <w:rFonts w:ascii="Arial" w:hAnsi="Arial" w:cs="Arial"/>
          <w:color w:val="0070C0"/>
          <w:sz w:val="20"/>
          <w:szCs w:val="20"/>
        </w:rPr>
        <w:t>.</w:t>
      </w:r>
      <w:r w:rsidR="000855AF">
        <w:rPr>
          <w:rFonts w:ascii="Arial" w:hAnsi="Arial" w:cs="Arial"/>
          <w:color w:val="0070C0"/>
          <w:sz w:val="20"/>
          <w:szCs w:val="20"/>
        </w:rPr>
        <w:t xml:space="preserve"> </w:t>
      </w:r>
      <w:r w:rsidR="00E56E58" w:rsidRPr="00315A46">
        <w:rPr>
          <w:rFonts w:ascii="Arial" w:hAnsi="Arial" w:cs="Arial"/>
          <w:sz w:val="18"/>
          <w:szCs w:val="18"/>
        </w:rPr>
        <w:t>Sonuçta KY'de uyumu hedefleyen müdahaleler multidisipliner, çok faktörlü ve hastanın yaşadığı belirli taleplere göre kişiselleştirilmelidir.</w:t>
      </w:r>
    </w:p>
    <w:p w:rsidR="003666EF" w:rsidRDefault="003666EF" w:rsidP="003666EF">
      <w:pPr>
        <w:autoSpaceDE w:val="0"/>
        <w:autoSpaceDN w:val="0"/>
        <w:adjustRightInd w:val="0"/>
        <w:spacing w:after="0" w:line="240" w:lineRule="auto"/>
        <w:rPr>
          <w:rFonts w:ascii="Arial" w:hAnsi="Arial" w:cs="Arial"/>
          <w:color w:val="0070C0"/>
          <w:sz w:val="20"/>
          <w:szCs w:val="20"/>
        </w:rPr>
      </w:pPr>
    </w:p>
    <w:p w:rsidR="003666EF" w:rsidRDefault="003666EF" w:rsidP="003666EF">
      <w:pPr>
        <w:autoSpaceDE w:val="0"/>
        <w:autoSpaceDN w:val="0"/>
        <w:adjustRightInd w:val="0"/>
        <w:spacing w:after="0" w:line="240" w:lineRule="auto"/>
        <w:rPr>
          <w:rFonts w:ascii="Arial" w:hAnsi="Arial" w:cs="Arial"/>
          <w:color w:val="0070C0"/>
          <w:sz w:val="20"/>
          <w:szCs w:val="20"/>
        </w:rPr>
      </w:pPr>
    </w:p>
    <w:p w:rsidR="003666EF" w:rsidRDefault="003666EF" w:rsidP="003666EF">
      <w:pPr>
        <w:autoSpaceDE w:val="0"/>
        <w:autoSpaceDN w:val="0"/>
        <w:adjustRightInd w:val="0"/>
        <w:spacing w:after="0" w:line="240" w:lineRule="auto"/>
        <w:rPr>
          <w:rFonts w:ascii="Times New Roman" w:hAnsi="Times New Roman" w:cs="Times New Roman"/>
          <w:b/>
          <w:sz w:val="20"/>
          <w:szCs w:val="20"/>
        </w:rPr>
      </w:pPr>
      <w:r w:rsidRPr="003666EF">
        <w:rPr>
          <w:rFonts w:ascii="Times New Roman" w:hAnsi="Times New Roman" w:cs="Times New Roman"/>
          <w:b/>
          <w:color w:val="FF0000"/>
          <w:sz w:val="28"/>
          <w:szCs w:val="28"/>
          <w:u w:val="single"/>
        </w:rPr>
        <w:t>Tablo -9:</w:t>
      </w:r>
      <w:r w:rsidRPr="003666EF">
        <w:rPr>
          <w:rFonts w:ascii="Arial" w:hAnsi="Arial" w:cs="Arial"/>
          <w:color w:val="FF0000"/>
          <w:sz w:val="20"/>
          <w:szCs w:val="20"/>
        </w:rPr>
        <w:t xml:space="preserve"> </w:t>
      </w:r>
      <w:r w:rsidRPr="003666EF">
        <w:rPr>
          <w:rFonts w:ascii="Times New Roman" w:hAnsi="Times New Roman" w:cs="Times New Roman"/>
          <w:b/>
          <w:sz w:val="20"/>
          <w:szCs w:val="20"/>
        </w:rPr>
        <w:t>Uyumsuzluğun Nedenleri (</w:t>
      </w:r>
      <w:r w:rsidRPr="00315A46">
        <w:rPr>
          <w:rFonts w:ascii="Times New Roman" w:hAnsi="Times New Roman" w:cs="Times New Roman"/>
          <w:i/>
          <w:sz w:val="20"/>
          <w:szCs w:val="20"/>
        </w:rPr>
        <w:t>Dünya Sağlık Örgütü</w:t>
      </w:r>
      <w:r w:rsidRPr="003666EF">
        <w:rPr>
          <w:rFonts w:ascii="Times New Roman" w:hAnsi="Times New Roman" w:cs="Times New Roman"/>
          <w:b/>
          <w:sz w:val="20"/>
          <w:szCs w:val="20"/>
        </w:rPr>
        <w:t>)</w:t>
      </w:r>
      <w:r w:rsidR="00315A46">
        <w:rPr>
          <w:rFonts w:ascii="Times New Roman" w:hAnsi="Times New Roman" w:cs="Times New Roman"/>
          <w:b/>
          <w:sz w:val="20"/>
          <w:szCs w:val="20"/>
        </w:rPr>
        <w:t>.</w:t>
      </w:r>
    </w:p>
    <w:p w:rsidR="003666EF" w:rsidRDefault="003666EF" w:rsidP="003666EF">
      <w:pPr>
        <w:autoSpaceDE w:val="0"/>
        <w:autoSpaceDN w:val="0"/>
        <w:adjustRightInd w:val="0"/>
        <w:spacing w:after="0" w:line="240" w:lineRule="auto"/>
        <w:rPr>
          <w:rFonts w:ascii="Times New Roman" w:hAnsi="Times New Roman" w:cs="Times New Roman"/>
          <w:b/>
          <w:sz w:val="20"/>
          <w:szCs w:val="20"/>
        </w:rPr>
      </w:pPr>
    </w:p>
    <w:p w:rsidR="003666EF" w:rsidRPr="003666EF" w:rsidRDefault="00FA6135" w:rsidP="003666EF">
      <w:pPr>
        <w:pBdr>
          <w:bottom w:val="single" w:sz="4" w:space="1" w:color="auto"/>
        </w:pBdr>
        <w:autoSpaceDE w:val="0"/>
        <w:autoSpaceDN w:val="0"/>
        <w:adjustRightInd w:val="0"/>
        <w:spacing w:after="0" w:line="240" w:lineRule="auto"/>
        <w:rPr>
          <w:rFonts w:ascii="Arial" w:hAnsi="Arial" w:cs="Arial"/>
          <w:color w:val="0070C0"/>
          <w:sz w:val="36"/>
          <w:szCs w:val="36"/>
        </w:rPr>
      </w:pPr>
      <w:r>
        <w:rPr>
          <w:rFonts w:ascii="Arial" w:hAnsi="Arial" w:cs="Arial"/>
          <w:noProof/>
          <w:color w:val="0070C0"/>
          <w:sz w:val="36"/>
          <w:szCs w:val="36"/>
          <w:lang w:eastAsia="tr-TR"/>
        </w:rPr>
        <w:drawing>
          <wp:inline distT="0" distB="0" distL="0" distR="0" wp14:anchorId="5CF328D0">
            <wp:extent cx="6096635" cy="342963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660E6" w:rsidRDefault="00C660E6" w:rsidP="002E6D57">
      <w:pPr>
        <w:autoSpaceDE w:val="0"/>
        <w:autoSpaceDN w:val="0"/>
        <w:adjustRightInd w:val="0"/>
        <w:spacing w:after="0" w:line="240" w:lineRule="auto"/>
        <w:rPr>
          <w:rFonts w:ascii="AdvOTe81213fa" w:hAnsi="AdvOTe81213fa" w:cs="AdvOTe81213fa"/>
          <w:color w:val="000000"/>
          <w:sz w:val="15"/>
          <w:szCs w:val="15"/>
        </w:rPr>
      </w:pPr>
    </w:p>
    <w:p w:rsidR="00682680" w:rsidRDefault="00682680" w:rsidP="0050017C">
      <w:pPr>
        <w:autoSpaceDE w:val="0"/>
        <w:autoSpaceDN w:val="0"/>
        <w:adjustRightInd w:val="0"/>
        <w:spacing w:after="0" w:line="240" w:lineRule="auto"/>
        <w:rPr>
          <w:rFonts w:ascii="AdvOTe81213fa" w:hAnsi="AdvOTe81213fa" w:cs="AdvOTe81213fa"/>
          <w:color w:val="000000"/>
          <w:sz w:val="15"/>
          <w:szCs w:val="15"/>
        </w:rPr>
      </w:pPr>
    </w:p>
    <w:p w:rsidR="00B441C1" w:rsidRDefault="00B441C1" w:rsidP="0050017C">
      <w:pPr>
        <w:autoSpaceDE w:val="0"/>
        <w:autoSpaceDN w:val="0"/>
        <w:adjustRightInd w:val="0"/>
        <w:spacing w:after="0" w:line="240" w:lineRule="auto"/>
        <w:rPr>
          <w:rFonts w:ascii="AdvOTf2345705" w:hAnsi="AdvOTf2345705" w:cs="AdvOTf2345705"/>
          <w:b/>
          <w:color w:val="FF0000"/>
          <w:sz w:val="15"/>
          <w:szCs w:val="15"/>
        </w:rPr>
      </w:pPr>
    </w:p>
    <w:p w:rsidR="00B441C1" w:rsidRPr="00315A46" w:rsidRDefault="00806040" w:rsidP="0050017C">
      <w:pPr>
        <w:autoSpaceDE w:val="0"/>
        <w:autoSpaceDN w:val="0"/>
        <w:adjustRightInd w:val="0"/>
        <w:spacing w:after="0" w:line="240" w:lineRule="auto"/>
        <w:rPr>
          <w:rFonts w:ascii="Times New Roman" w:hAnsi="Times New Roman" w:cs="Times New Roman"/>
          <w:b/>
          <w:i/>
          <w:sz w:val="24"/>
          <w:szCs w:val="24"/>
        </w:rPr>
      </w:pPr>
      <w:r w:rsidRPr="00315A46">
        <w:rPr>
          <w:rFonts w:ascii="Times New Roman" w:hAnsi="Times New Roman" w:cs="Times New Roman"/>
          <w:b/>
          <w:i/>
          <w:sz w:val="24"/>
          <w:szCs w:val="24"/>
        </w:rPr>
        <w:t xml:space="preserve">Uyumu/ </w:t>
      </w:r>
      <w:r w:rsidR="00B441C1" w:rsidRPr="00315A46">
        <w:rPr>
          <w:rFonts w:ascii="Times New Roman" w:hAnsi="Times New Roman" w:cs="Times New Roman"/>
          <w:b/>
          <w:i/>
          <w:sz w:val="24"/>
          <w:szCs w:val="24"/>
        </w:rPr>
        <w:t>Bağlılığı Artırmaya Yönelik Genel Yaklaşımlar</w:t>
      </w:r>
    </w:p>
    <w:p w:rsidR="00B441C1" w:rsidRDefault="00B441C1" w:rsidP="0050017C">
      <w:pPr>
        <w:autoSpaceDE w:val="0"/>
        <w:autoSpaceDN w:val="0"/>
        <w:adjustRightInd w:val="0"/>
        <w:spacing w:after="0" w:line="240" w:lineRule="auto"/>
        <w:rPr>
          <w:rFonts w:ascii="Arial" w:hAnsi="Arial" w:cs="Arial"/>
          <w:color w:val="0070C0"/>
          <w:sz w:val="20"/>
          <w:szCs w:val="20"/>
        </w:rPr>
      </w:pPr>
    </w:p>
    <w:p w:rsidR="0050017C" w:rsidRPr="00315A46" w:rsidRDefault="00B441C1" w:rsidP="0050017C">
      <w:pPr>
        <w:autoSpaceDE w:val="0"/>
        <w:autoSpaceDN w:val="0"/>
        <w:adjustRightInd w:val="0"/>
        <w:spacing w:after="0" w:line="240" w:lineRule="auto"/>
        <w:rPr>
          <w:rFonts w:ascii="Arial" w:hAnsi="Arial" w:cs="Arial"/>
          <w:sz w:val="18"/>
          <w:szCs w:val="18"/>
        </w:rPr>
      </w:pPr>
      <w:r w:rsidRPr="00315A46">
        <w:rPr>
          <w:rFonts w:ascii="Arial" w:hAnsi="Arial" w:cs="Arial"/>
          <w:sz w:val="18"/>
          <w:szCs w:val="18"/>
        </w:rPr>
        <w:t>Uyumun düzenli olarak değerlendirilmesi, bireysel yaklaşımlara rehberlik etmeye ve bağlılık girişimlerinin yoğunluğunu ve türünü özelleştirmeye yardımcı olur.</w:t>
      </w:r>
      <w:r w:rsidRPr="00315A46">
        <w:rPr>
          <w:sz w:val="18"/>
          <w:szCs w:val="18"/>
        </w:rPr>
        <w:t xml:space="preserve"> </w:t>
      </w:r>
      <w:r w:rsidR="00806040" w:rsidRPr="00315A46">
        <w:rPr>
          <w:rFonts w:ascii="Arial" w:hAnsi="Arial" w:cs="Arial"/>
          <w:sz w:val="18"/>
          <w:szCs w:val="18"/>
        </w:rPr>
        <w:t>Bununla birlikte</w:t>
      </w:r>
      <w:r w:rsidRPr="00315A46">
        <w:rPr>
          <w:rFonts w:ascii="Arial" w:hAnsi="Arial" w:cs="Arial"/>
          <w:sz w:val="18"/>
          <w:szCs w:val="18"/>
        </w:rPr>
        <w:t xml:space="preserve"> özellikle, klinisyenler gerçek uyumu abartma eğilimindedir ve mükemmel bir uyum ölçüsü yoktur.</w:t>
      </w:r>
    </w:p>
    <w:p w:rsidR="00B441C1" w:rsidRDefault="00B441C1" w:rsidP="0050017C">
      <w:pPr>
        <w:autoSpaceDE w:val="0"/>
        <w:autoSpaceDN w:val="0"/>
        <w:adjustRightInd w:val="0"/>
        <w:spacing w:after="0" w:line="240" w:lineRule="auto"/>
        <w:rPr>
          <w:rFonts w:ascii="AdvOTe81213fa" w:hAnsi="AdvOTe81213fa" w:cs="AdvOTe81213fa"/>
          <w:color w:val="000000"/>
          <w:sz w:val="15"/>
          <w:szCs w:val="15"/>
        </w:rPr>
      </w:pPr>
    </w:p>
    <w:p w:rsidR="00B441C1" w:rsidRDefault="00B441C1" w:rsidP="0050017C">
      <w:p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Geçtiğimiz on yılda, ilaç uyumu için hiyerarşik bir yaklaşımdan uzaklaşıld</w:t>
      </w:r>
      <w:r w:rsidR="00D0259D" w:rsidRPr="00315A46">
        <w:rPr>
          <w:rFonts w:ascii="Arial" w:hAnsi="Arial" w:cs="Arial"/>
          <w:sz w:val="18"/>
          <w:szCs w:val="18"/>
        </w:rPr>
        <w:t xml:space="preserve">ı </w:t>
      </w:r>
      <w:proofErr w:type="gramStart"/>
      <w:r w:rsidR="00D0259D" w:rsidRPr="00315A46">
        <w:rPr>
          <w:rFonts w:ascii="Arial" w:hAnsi="Arial" w:cs="Arial"/>
          <w:sz w:val="18"/>
          <w:szCs w:val="18"/>
        </w:rPr>
        <w:t xml:space="preserve">ve </w:t>
      </w:r>
      <w:r w:rsidRPr="00315A46">
        <w:rPr>
          <w:rFonts w:ascii="Arial" w:hAnsi="Arial" w:cs="Arial"/>
          <w:sz w:val="18"/>
          <w:szCs w:val="18"/>
        </w:rPr>
        <w:t xml:space="preserve"> çok</w:t>
      </w:r>
      <w:r w:rsidR="00D0259D" w:rsidRPr="00315A46">
        <w:rPr>
          <w:rFonts w:ascii="Arial" w:hAnsi="Arial" w:cs="Arial"/>
          <w:sz w:val="18"/>
          <w:szCs w:val="18"/>
        </w:rPr>
        <w:t>lukla</w:t>
      </w:r>
      <w:proofErr w:type="gramEnd"/>
      <w:r w:rsidRPr="00315A46">
        <w:rPr>
          <w:rFonts w:ascii="Arial" w:hAnsi="Arial" w:cs="Arial"/>
          <w:sz w:val="18"/>
          <w:szCs w:val="18"/>
        </w:rPr>
        <w:t xml:space="preserve"> sistem çözümlerine daha fazla odaklanarak ortak bir yaklaşıma doğru bir geçiş görüldü </w:t>
      </w:r>
      <w:r w:rsidRPr="00B441C1">
        <w:rPr>
          <w:rFonts w:ascii="Arial" w:hAnsi="Arial" w:cs="Arial"/>
          <w:color w:val="0070C0"/>
          <w:sz w:val="20"/>
          <w:szCs w:val="20"/>
        </w:rPr>
        <w:t>(</w:t>
      </w:r>
      <w:r w:rsidRPr="00ED31A1">
        <w:rPr>
          <w:rFonts w:ascii="Arial" w:hAnsi="Arial" w:cs="Arial"/>
          <w:b/>
          <w:color w:val="FF0000"/>
          <w:sz w:val="20"/>
          <w:szCs w:val="20"/>
          <w:highlight w:val="yellow"/>
          <w:u w:val="single"/>
        </w:rPr>
        <w:t>Tablo -10</w:t>
      </w:r>
      <w:r w:rsidRPr="00B441C1">
        <w:rPr>
          <w:rFonts w:ascii="Arial" w:hAnsi="Arial" w:cs="Arial"/>
          <w:color w:val="0070C0"/>
          <w:sz w:val="20"/>
          <w:szCs w:val="20"/>
        </w:rPr>
        <w:t>).</w:t>
      </w:r>
    </w:p>
    <w:p w:rsidR="00B441C1" w:rsidRPr="00F20D71" w:rsidRDefault="00D0259D" w:rsidP="006F7613">
      <w:pPr>
        <w:pStyle w:val="ListeParagraf"/>
        <w:numPr>
          <w:ilvl w:val="0"/>
          <w:numId w:val="30"/>
        </w:num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 xml:space="preserve">Bu nedenle, lisan/dil; </w:t>
      </w:r>
      <w:r w:rsidR="007C1F90" w:rsidRPr="00315A46">
        <w:rPr>
          <w:rFonts w:ascii="Arial" w:hAnsi="Arial" w:cs="Arial"/>
          <w:sz w:val="18"/>
          <w:szCs w:val="18"/>
        </w:rPr>
        <w:t xml:space="preserve"> hasta "</w:t>
      </w:r>
      <w:r w:rsidR="007C1F90" w:rsidRPr="00315A46">
        <w:rPr>
          <w:rFonts w:ascii="Arial" w:hAnsi="Arial" w:cs="Arial"/>
          <w:i/>
          <w:sz w:val="18"/>
          <w:szCs w:val="18"/>
        </w:rPr>
        <w:t>uyumu</w:t>
      </w:r>
      <w:r w:rsidR="007C1F90" w:rsidRPr="00315A46">
        <w:rPr>
          <w:rFonts w:ascii="Arial" w:hAnsi="Arial" w:cs="Arial"/>
          <w:sz w:val="18"/>
          <w:szCs w:val="18"/>
        </w:rPr>
        <w:t>" ndan</w:t>
      </w:r>
      <w:r w:rsidRPr="00315A46">
        <w:rPr>
          <w:rFonts w:ascii="Arial" w:hAnsi="Arial" w:cs="Arial"/>
          <w:sz w:val="18"/>
          <w:szCs w:val="18"/>
        </w:rPr>
        <w:t xml:space="preserve"> </w:t>
      </w:r>
      <w:r w:rsidR="007C1F90" w:rsidRPr="00315A46">
        <w:rPr>
          <w:rFonts w:ascii="Arial" w:hAnsi="Arial" w:cs="Arial"/>
          <w:sz w:val="18"/>
          <w:szCs w:val="18"/>
        </w:rPr>
        <w:t>(kompliyans)</w:t>
      </w:r>
      <w:r w:rsidRPr="00315A46">
        <w:rPr>
          <w:rFonts w:ascii="Arial" w:hAnsi="Arial" w:cs="Arial"/>
          <w:sz w:val="18"/>
          <w:szCs w:val="18"/>
        </w:rPr>
        <w:t xml:space="preserve"> -</w:t>
      </w:r>
      <w:r w:rsidR="007C1F90" w:rsidRPr="00315A46">
        <w:rPr>
          <w:rFonts w:ascii="Arial" w:hAnsi="Arial" w:cs="Arial"/>
          <w:sz w:val="18"/>
          <w:szCs w:val="18"/>
        </w:rPr>
        <w:t xml:space="preserve"> "</w:t>
      </w:r>
      <w:r w:rsidR="007C1F90" w:rsidRPr="00315A46">
        <w:rPr>
          <w:rFonts w:ascii="Arial" w:hAnsi="Arial" w:cs="Arial"/>
          <w:i/>
          <w:sz w:val="18"/>
          <w:szCs w:val="18"/>
        </w:rPr>
        <w:t>bağlılığa</w:t>
      </w:r>
      <w:r w:rsidR="007C1F90" w:rsidRPr="00315A46">
        <w:rPr>
          <w:rFonts w:ascii="Arial" w:hAnsi="Arial" w:cs="Arial"/>
          <w:sz w:val="18"/>
          <w:szCs w:val="18"/>
        </w:rPr>
        <w:t xml:space="preserve">" (adherans) ve </w:t>
      </w:r>
      <w:r w:rsidRPr="00315A46">
        <w:rPr>
          <w:rFonts w:ascii="Arial" w:hAnsi="Arial" w:cs="Arial"/>
          <w:sz w:val="18"/>
          <w:szCs w:val="18"/>
        </w:rPr>
        <w:t xml:space="preserve">- </w:t>
      </w:r>
      <w:r w:rsidR="007C1F90" w:rsidRPr="00315A46">
        <w:rPr>
          <w:rFonts w:ascii="Arial" w:hAnsi="Arial" w:cs="Arial"/>
          <w:sz w:val="18"/>
          <w:szCs w:val="18"/>
        </w:rPr>
        <w:t>şimdi "</w:t>
      </w:r>
      <w:r w:rsidR="007C1F90" w:rsidRPr="00315A46">
        <w:rPr>
          <w:rFonts w:ascii="Arial" w:hAnsi="Arial" w:cs="Arial"/>
          <w:i/>
          <w:sz w:val="18"/>
          <w:szCs w:val="18"/>
        </w:rPr>
        <w:t>etkinleştirme</w:t>
      </w:r>
      <w:r w:rsidR="007C1F90" w:rsidRPr="00315A46">
        <w:rPr>
          <w:rFonts w:ascii="Arial" w:hAnsi="Arial" w:cs="Arial"/>
          <w:sz w:val="18"/>
          <w:szCs w:val="18"/>
        </w:rPr>
        <w:t>" (aktivasyon),</w:t>
      </w:r>
      <w:r w:rsidRPr="00315A46">
        <w:rPr>
          <w:rFonts w:ascii="Arial" w:hAnsi="Arial" w:cs="Arial"/>
          <w:sz w:val="18"/>
          <w:szCs w:val="18"/>
        </w:rPr>
        <w:t>-</w:t>
      </w:r>
      <w:r w:rsidR="007C1F90" w:rsidRPr="00315A46">
        <w:rPr>
          <w:rFonts w:ascii="Arial" w:hAnsi="Arial" w:cs="Arial"/>
          <w:sz w:val="18"/>
          <w:szCs w:val="18"/>
        </w:rPr>
        <w:t xml:space="preserve"> "</w:t>
      </w:r>
      <w:r w:rsidR="007C1F90" w:rsidRPr="00315A46">
        <w:rPr>
          <w:rFonts w:ascii="Arial" w:hAnsi="Arial" w:cs="Arial"/>
          <w:i/>
          <w:sz w:val="18"/>
          <w:szCs w:val="18"/>
        </w:rPr>
        <w:t>katılım</w:t>
      </w:r>
      <w:r w:rsidR="007C1F90" w:rsidRPr="00315A46">
        <w:rPr>
          <w:rFonts w:ascii="Arial" w:hAnsi="Arial" w:cs="Arial"/>
          <w:sz w:val="18"/>
          <w:szCs w:val="18"/>
        </w:rPr>
        <w:t xml:space="preserve">" ve </w:t>
      </w:r>
      <w:r w:rsidRPr="00315A46">
        <w:rPr>
          <w:rFonts w:ascii="Arial" w:hAnsi="Arial" w:cs="Arial"/>
          <w:sz w:val="18"/>
          <w:szCs w:val="18"/>
        </w:rPr>
        <w:t xml:space="preserve">- </w:t>
      </w:r>
      <w:r w:rsidR="007C1F90" w:rsidRPr="00315A46">
        <w:rPr>
          <w:rFonts w:ascii="Arial" w:hAnsi="Arial" w:cs="Arial"/>
          <w:sz w:val="18"/>
          <w:szCs w:val="18"/>
        </w:rPr>
        <w:t>"</w:t>
      </w:r>
      <w:r w:rsidR="007C1F90" w:rsidRPr="00315A46">
        <w:rPr>
          <w:rFonts w:ascii="Arial" w:hAnsi="Arial" w:cs="Arial"/>
          <w:i/>
          <w:sz w:val="18"/>
          <w:szCs w:val="18"/>
        </w:rPr>
        <w:t>yetkilendirme</w:t>
      </w:r>
      <w:r w:rsidR="007C1F90" w:rsidRPr="00315A46">
        <w:rPr>
          <w:rFonts w:ascii="Arial" w:hAnsi="Arial" w:cs="Arial"/>
          <w:sz w:val="18"/>
          <w:szCs w:val="18"/>
        </w:rPr>
        <w:t>"(düzelme)</w:t>
      </w:r>
      <w:r w:rsidRPr="00315A46">
        <w:rPr>
          <w:rFonts w:ascii="Arial" w:hAnsi="Arial" w:cs="Arial"/>
          <w:sz w:val="18"/>
          <w:szCs w:val="18"/>
        </w:rPr>
        <w:t>’</w:t>
      </w:r>
      <w:r w:rsidR="007C1F90" w:rsidRPr="00315A46">
        <w:rPr>
          <w:rFonts w:ascii="Arial" w:hAnsi="Arial" w:cs="Arial"/>
          <w:sz w:val="18"/>
          <w:szCs w:val="18"/>
        </w:rPr>
        <w:t xml:space="preserve"> ye kaymıştır</w:t>
      </w:r>
      <w:r w:rsidR="007C1F90" w:rsidRPr="00D0259D">
        <w:rPr>
          <w:rFonts w:ascii="Arial" w:hAnsi="Arial" w:cs="Arial"/>
          <w:b/>
          <w:color w:val="FF0000"/>
          <w:sz w:val="20"/>
          <w:szCs w:val="20"/>
          <w:vertAlign w:val="superscript"/>
        </w:rPr>
        <w:t>115</w:t>
      </w:r>
      <w:r w:rsidR="007C1F90" w:rsidRPr="00D0259D">
        <w:rPr>
          <w:rFonts w:ascii="Arial" w:hAnsi="Arial" w:cs="Arial"/>
          <w:color w:val="0070C0"/>
          <w:sz w:val="20"/>
          <w:szCs w:val="20"/>
        </w:rPr>
        <w:t>.</w:t>
      </w:r>
      <w:r w:rsidR="007C1F90" w:rsidRPr="007C1F90">
        <w:t xml:space="preserve"> </w:t>
      </w:r>
      <w:r w:rsidR="007C1F90" w:rsidRPr="00315A46">
        <w:rPr>
          <w:rFonts w:ascii="Arial" w:hAnsi="Arial" w:cs="Arial"/>
          <w:sz w:val="18"/>
          <w:szCs w:val="18"/>
        </w:rPr>
        <w:t xml:space="preserve">Bu yeni </w:t>
      </w:r>
      <w:r w:rsidR="00333764" w:rsidRPr="00315A46">
        <w:rPr>
          <w:rFonts w:ascii="Arial" w:hAnsi="Arial" w:cs="Arial"/>
          <w:sz w:val="18"/>
          <w:szCs w:val="18"/>
        </w:rPr>
        <w:t>model</w:t>
      </w:r>
      <w:r w:rsidRPr="00315A46">
        <w:rPr>
          <w:rFonts w:ascii="Arial" w:hAnsi="Arial" w:cs="Arial"/>
          <w:sz w:val="18"/>
          <w:szCs w:val="18"/>
        </w:rPr>
        <w:t xml:space="preserve"> </w:t>
      </w:r>
      <w:r w:rsidR="007C1F90" w:rsidRPr="00315A46">
        <w:rPr>
          <w:rFonts w:ascii="Arial" w:hAnsi="Arial" w:cs="Arial"/>
          <w:sz w:val="18"/>
          <w:szCs w:val="18"/>
        </w:rPr>
        <w:t>içinde hastala</w:t>
      </w:r>
      <w:r w:rsidRPr="00315A46">
        <w:rPr>
          <w:rFonts w:ascii="Arial" w:hAnsi="Arial" w:cs="Arial"/>
          <w:sz w:val="18"/>
          <w:szCs w:val="18"/>
        </w:rPr>
        <w:t xml:space="preserve">r desteğe ihtiyaç </w:t>
      </w:r>
      <w:proofErr w:type="gramStart"/>
      <w:r w:rsidRPr="00315A46">
        <w:rPr>
          <w:rFonts w:ascii="Arial" w:hAnsi="Arial" w:cs="Arial"/>
          <w:sz w:val="18"/>
          <w:szCs w:val="18"/>
        </w:rPr>
        <w:t xml:space="preserve">duyuyor </w:t>
      </w:r>
      <w:r w:rsidR="007C1F90" w:rsidRPr="00315A46">
        <w:rPr>
          <w:rFonts w:ascii="Arial" w:hAnsi="Arial" w:cs="Arial"/>
          <w:sz w:val="18"/>
          <w:szCs w:val="18"/>
        </w:rPr>
        <w:t xml:space="preserve"> görülüyor</w:t>
      </w:r>
      <w:proofErr w:type="gramEnd"/>
      <w:r w:rsidR="007C1F90" w:rsidRPr="00315A46">
        <w:rPr>
          <w:rFonts w:ascii="Arial" w:hAnsi="Arial" w:cs="Arial"/>
          <w:sz w:val="18"/>
          <w:szCs w:val="18"/>
        </w:rPr>
        <w:t xml:space="preserve">, </w:t>
      </w:r>
      <w:r w:rsidRPr="00315A46">
        <w:rPr>
          <w:rFonts w:ascii="Arial" w:hAnsi="Arial" w:cs="Arial"/>
          <w:sz w:val="18"/>
          <w:szCs w:val="18"/>
        </w:rPr>
        <w:t xml:space="preserve">oysa sorumlu tutma </w:t>
      </w:r>
      <w:r w:rsidR="007C1F90" w:rsidRPr="00315A46">
        <w:rPr>
          <w:rFonts w:ascii="Arial" w:hAnsi="Arial" w:cs="Arial"/>
          <w:sz w:val="18"/>
          <w:szCs w:val="18"/>
        </w:rPr>
        <w:t xml:space="preserve"> ters etkidir.</w:t>
      </w:r>
      <w:r w:rsidR="00333764" w:rsidRPr="00315A46">
        <w:rPr>
          <w:rFonts w:ascii="Arial" w:hAnsi="Arial" w:cs="Arial"/>
          <w:sz w:val="18"/>
          <w:szCs w:val="18"/>
        </w:rPr>
        <w:t xml:space="preserve"> Ortak karar verme, birden çok</w:t>
      </w:r>
      <w:r w:rsidR="00333764" w:rsidRPr="00315A46">
        <w:rPr>
          <w:rFonts w:ascii="Arial" w:hAnsi="Arial" w:cs="Arial"/>
          <w:sz w:val="20"/>
          <w:szCs w:val="20"/>
        </w:rPr>
        <w:t xml:space="preserve"> </w:t>
      </w:r>
      <w:r w:rsidR="00333764" w:rsidRPr="00D0259D">
        <w:rPr>
          <w:rFonts w:ascii="Arial" w:hAnsi="Arial" w:cs="Arial"/>
          <w:color w:val="0070C0"/>
          <w:sz w:val="20"/>
          <w:szCs w:val="20"/>
        </w:rPr>
        <w:t xml:space="preserve">kronik duruma </w:t>
      </w:r>
      <w:r w:rsidR="00333764" w:rsidRPr="00315A46">
        <w:rPr>
          <w:rFonts w:ascii="Arial" w:hAnsi="Arial" w:cs="Arial"/>
          <w:sz w:val="18"/>
          <w:szCs w:val="18"/>
        </w:rPr>
        <w:lastRenderedPageBreak/>
        <w:t xml:space="preserve">bütünsel yaklaşımlar, maliyet şeffaflığı, kişisel sorumluluk ve davranış teorileri, ilaç tedavisine uyumu artırmaya yönelik gelişen yaklaşımların çoğunun temelini oluşturur </w:t>
      </w:r>
      <w:r w:rsidR="00333764" w:rsidRPr="00D0259D">
        <w:rPr>
          <w:rFonts w:ascii="Arial" w:hAnsi="Arial" w:cs="Arial"/>
          <w:b/>
          <w:color w:val="FF0000"/>
          <w:sz w:val="20"/>
          <w:szCs w:val="20"/>
          <w:vertAlign w:val="superscript"/>
        </w:rPr>
        <w:t>116,117</w:t>
      </w:r>
      <w:r w:rsidR="00333764" w:rsidRPr="00D0259D">
        <w:rPr>
          <w:rFonts w:ascii="Arial" w:hAnsi="Arial" w:cs="Arial"/>
          <w:color w:val="0070C0"/>
          <w:sz w:val="20"/>
          <w:szCs w:val="20"/>
        </w:rPr>
        <w:t>.</w:t>
      </w:r>
    </w:p>
    <w:p w:rsidR="009A4F23" w:rsidRDefault="009A4F23" w:rsidP="00682680">
      <w:pPr>
        <w:autoSpaceDE w:val="0"/>
        <w:autoSpaceDN w:val="0"/>
        <w:adjustRightInd w:val="0"/>
        <w:spacing w:after="0" w:line="240" w:lineRule="auto"/>
        <w:rPr>
          <w:rFonts w:ascii="Arial" w:hAnsi="Arial" w:cs="Arial"/>
          <w:color w:val="0070C0"/>
          <w:sz w:val="20"/>
          <w:szCs w:val="20"/>
        </w:rPr>
      </w:pPr>
    </w:p>
    <w:p w:rsidR="00F20D71" w:rsidRDefault="009A4F23" w:rsidP="006F7613">
      <w:pPr>
        <w:pStyle w:val="ListeParagraf"/>
        <w:numPr>
          <w:ilvl w:val="0"/>
          <w:numId w:val="30"/>
        </w:numPr>
        <w:autoSpaceDE w:val="0"/>
        <w:autoSpaceDN w:val="0"/>
        <w:adjustRightInd w:val="0"/>
        <w:spacing w:after="0" w:line="240" w:lineRule="auto"/>
      </w:pPr>
      <w:r w:rsidRPr="00315A46">
        <w:rPr>
          <w:rFonts w:ascii="Arial" w:hAnsi="Arial" w:cs="Arial"/>
          <w:sz w:val="18"/>
          <w:szCs w:val="18"/>
        </w:rPr>
        <w:t xml:space="preserve">Altı müdahale kategorisi tanımlanmıştır: </w:t>
      </w:r>
      <w:r w:rsidR="00F20D71" w:rsidRPr="00315A46">
        <w:rPr>
          <w:rFonts w:ascii="Arial" w:hAnsi="Arial" w:cs="Arial"/>
          <w:sz w:val="18"/>
          <w:szCs w:val="18"/>
        </w:rPr>
        <w:t xml:space="preserve">1) </w:t>
      </w:r>
      <w:r w:rsidRPr="00315A46">
        <w:rPr>
          <w:rFonts w:ascii="Arial" w:hAnsi="Arial" w:cs="Arial"/>
          <w:sz w:val="18"/>
          <w:szCs w:val="18"/>
        </w:rPr>
        <w:t xml:space="preserve">hasta eğitimi; </w:t>
      </w:r>
      <w:r w:rsidR="00F20D71" w:rsidRPr="00315A46">
        <w:rPr>
          <w:rFonts w:ascii="Arial" w:hAnsi="Arial" w:cs="Arial"/>
          <w:sz w:val="18"/>
          <w:szCs w:val="18"/>
        </w:rPr>
        <w:t xml:space="preserve">2) </w:t>
      </w:r>
      <w:r w:rsidRPr="00315A46">
        <w:rPr>
          <w:rFonts w:ascii="Arial" w:hAnsi="Arial" w:cs="Arial"/>
          <w:sz w:val="18"/>
          <w:szCs w:val="18"/>
        </w:rPr>
        <w:t xml:space="preserve">ilaç rejimi </w:t>
      </w:r>
      <w:r w:rsidR="00F20D71" w:rsidRPr="00315A46">
        <w:rPr>
          <w:rFonts w:ascii="Arial" w:hAnsi="Arial" w:cs="Arial"/>
          <w:sz w:val="18"/>
          <w:szCs w:val="18"/>
        </w:rPr>
        <w:t>tedavisi</w:t>
      </w:r>
      <w:r w:rsidRPr="00315A46">
        <w:rPr>
          <w:rFonts w:ascii="Arial" w:hAnsi="Arial" w:cs="Arial"/>
          <w:sz w:val="18"/>
          <w:szCs w:val="18"/>
        </w:rPr>
        <w:t xml:space="preserve">; </w:t>
      </w:r>
      <w:r w:rsidR="00F20D71" w:rsidRPr="00315A46">
        <w:rPr>
          <w:rFonts w:ascii="Arial" w:hAnsi="Arial" w:cs="Arial"/>
          <w:sz w:val="18"/>
          <w:szCs w:val="18"/>
        </w:rPr>
        <w:t>3) kronik hastalık ortak-</w:t>
      </w:r>
      <w:r w:rsidRPr="00315A46">
        <w:rPr>
          <w:rFonts w:ascii="Arial" w:hAnsi="Arial" w:cs="Arial"/>
          <w:sz w:val="18"/>
          <w:szCs w:val="18"/>
        </w:rPr>
        <w:t xml:space="preserve"> </w:t>
      </w:r>
      <w:r w:rsidR="00F20D71" w:rsidRPr="00315A46">
        <w:rPr>
          <w:rFonts w:ascii="Arial" w:hAnsi="Arial" w:cs="Arial"/>
          <w:sz w:val="18"/>
          <w:szCs w:val="18"/>
        </w:rPr>
        <w:t>tedavi</w:t>
      </w:r>
      <w:r w:rsidRPr="00315A46">
        <w:rPr>
          <w:rFonts w:ascii="Arial" w:hAnsi="Arial" w:cs="Arial"/>
          <w:sz w:val="18"/>
          <w:szCs w:val="18"/>
        </w:rPr>
        <w:t xml:space="preserve"> için klinik eczacı konsültasyonu;</w:t>
      </w:r>
      <w:r w:rsidRPr="00315A46">
        <w:rPr>
          <w:sz w:val="18"/>
          <w:szCs w:val="18"/>
        </w:rPr>
        <w:t xml:space="preserve"> </w:t>
      </w:r>
      <w:r w:rsidR="00F20D71" w:rsidRPr="00315A46">
        <w:rPr>
          <w:sz w:val="18"/>
          <w:szCs w:val="18"/>
        </w:rPr>
        <w:t xml:space="preserve">4) </w:t>
      </w:r>
      <w:r w:rsidRPr="00315A46">
        <w:rPr>
          <w:rFonts w:ascii="Arial" w:hAnsi="Arial" w:cs="Arial"/>
          <w:sz w:val="18"/>
          <w:szCs w:val="18"/>
        </w:rPr>
        <w:t xml:space="preserve">bilişsel davranışçı terapiler; </w:t>
      </w:r>
      <w:r w:rsidR="00F20D71" w:rsidRPr="00315A46">
        <w:rPr>
          <w:rFonts w:ascii="Arial" w:hAnsi="Arial" w:cs="Arial"/>
          <w:sz w:val="18"/>
          <w:szCs w:val="18"/>
        </w:rPr>
        <w:t xml:space="preserve">5) </w:t>
      </w:r>
      <w:r w:rsidRPr="00315A46">
        <w:rPr>
          <w:rFonts w:ascii="Arial" w:hAnsi="Arial" w:cs="Arial"/>
          <w:sz w:val="18"/>
          <w:szCs w:val="18"/>
        </w:rPr>
        <w:t xml:space="preserve">ilaç alma </w:t>
      </w:r>
      <w:proofErr w:type="gramStart"/>
      <w:r w:rsidRPr="00315A46">
        <w:rPr>
          <w:rFonts w:ascii="Arial" w:hAnsi="Arial" w:cs="Arial"/>
          <w:sz w:val="18"/>
          <w:szCs w:val="18"/>
        </w:rPr>
        <w:t>hatırlatıcıları;</w:t>
      </w:r>
      <w:proofErr w:type="gramEnd"/>
      <w:r w:rsidRPr="00315A46">
        <w:rPr>
          <w:rFonts w:ascii="Arial" w:hAnsi="Arial" w:cs="Arial"/>
          <w:sz w:val="18"/>
          <w:szCs w:val="18"/>
        </w:rPr>
        <w:t xml:space="preserve"> ve </w:t>
      </w:r>
      <w:r w:rsidR="00F20D71" w:rsidRPr="00315A46">
        <w:rPr>
          <w:rFonts w:ascii="Arial" w:hAnsi="Arial" w:cs="Arial"/>
          <w:sz w:val="18"/>
          <w:szCs w:val="18"/>
        </w:rPr>
        <w:t xml:space="preserve">6 </w:t>
      </w:r>
      <w:r w:rsidRPr="00315A46">
        <w:rPr>
          <w:rFonts w:ascii="Arial" w:hAnsi="Arial" w:cs="Arial"/>
          <w:sz w:val="18"/>
          <w:szCs w:val="18"/>
        </w:rPr>
        <w:t>uyumu teşvik etmek için teşvikler</w:t>
      </w:r>
      <w:r w:rsidRPr="00F20D71">
        <w:rPr>
          <w:rFonts w:ascii="Arial" w:hAnsi="Arial" w:cs="Arial"/>
          <w:color w:val="0070C0"/>
          <w:sz w:val="20"/>
          <w:szCs w:val="20"/>
        </w:rPr>
        <w:t xml:space="preserve"> </w:t>
      </w:r>
      <w:r w:rsidRPr="00F20D71">
        <w:rPr>
          <w:rFonts w:ascii="Arial" w:hAnsi="Arial" w:cs="Arial"/>
          <w:b/>
          <w:color w:val="FF0000"/>
          <w:sz w:val="20"/>
          <w:szCs w:val="20"/>
          <w:vertAlign w:val="superscript"/>
        </w:rPr>
        <w:t>102</w:t>
      </w:r>
      <w:r w:rsidRPr="00F20D71">
        <w:rPr>
          <w:rFonts w:ascii="Arial" w:hAnsi="Arial" w:cs="Arial"/>
          <w:color w:val="0070C0"/>
          <w:sz w:val="20"/>
          <w:szCs w:val="20"/>
        </w:rPr>
        <w:t>.</w:t>
      </w:r>
      <w:r w:rsidR="003621AA" w:rsidRPr="003621AA">
        <w:t xml:space="preserve"> </w:t>
      </w:r>
    </w:p>
    <w:p w:rsidR="00F20D71" w:rsidRDefault="00F20D71" w:rsidP="00682680">
      <w:pPr>
        <w:autoSpaceDE w:val="0"/>
        <w:autoSpaceDN w:val="0"/>
        <w:adjustRightInd w:val="0"/>
        <w:spacing w:after="0" w:line="240" w:lineRule="auto"/>
        <w:rPr>
          <w:rFonts w:ascii="Arial" w:hAnsi="Arial" w:cs="Arial"/>
          <w:color w:val="0070C0"/>
          <w:sz w:val="20"/>
          <w:szCs w:val="20"/>
        </w:rPr>
      </w:pPr>
    </w:p>
    <w:p w:rsidR="009A4F23" w:rsidRPr="00CC169C" w:rsidRDefault="00F20D71" w:rsidP="006F7613">
      <w:pPr>
        <w:pStyle w:val="ListeParagraf"/>
        <w:numPr>
          <w:ilvl w:val="0"/>
          <w:numId w:val="30"/>
        </w:num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 xml:space="preserve">İlaç uyumu konusunda 771 girişim </w:t>
      </w:r>
      <w:proofErr w:type="gramStart"/>
      <w:r w:rsidRPr="00315A46">
        <w:rPr>
          <w:rFonts w:ascii="Arial" w:hAnsi="Arial" w:cs="Arial"/>
          <w:sz w:val="18"/>
          <w:szCs w:val="18"/>
        </w:rPr>
        <w:t>çalışmalarının  sistematik</w:t>
      </w:r>
      <w:proofErr w:type="gramEnd"/>
      <w:r w:rsidRPr="00315A46">
        <w:rPr>
          <w:rFonts w:ascii="Arial" w:hAnsi="Arial" w:cs="Arial"/>
          <w:sz w:val="18"/>
          <w:szCs w:val="18"/>
        </w:rPr>
        <w:t xml:space="preserve"> bir incelemesi ve meta-analizi</w:t>
      </w:r>
      <w:r w:rsidR="003621AA" w:rsidRPr="00315A46">
        <w:rPr>
          <w:rFonts w:ascii="Arial" w:hAnsi="Arial" w:cs="Arial"/>
          <w:sz w:val="18"/>
          <w:szCs w:val="18"/>
        </w:rPr>
        <w:t xml:space="preserve">, en etkili girişimlerin eczacılar tarafından </w:t>
      </w:r>
      <w:r w:rsidR="003958FB" w:rsidRPr="00315A46">
        <w:rPr>
          <w:rFonts w:ascii="Arial" w:hAnsi="Arial" w:cs="Arial"/>
          <w:sz w:val="18"/>
          <w:szCs w:val="18"/>
        </w:rPr>
        <w:t xml:space="preserve"> </w:t>
      </w:r>
      <w:r w:rsidR="003621AA" w:rsidRPr="00315A46">
        <w:rPr>
          <w:rFonts w:ascii="Arial" w:hAnsi="Arial" w:cs="Arial"/>
          <w:sz w:val="18"/>
          <w:szCs w:val="18"/>
        </w:rPr>
        <w:t xml:space="preserve">yüz- yüze ve özellikle alışkanlık temelli </w:t>
      </w:r>
      <w:r w:rsidR="003958FB" w:rsidRPr="00315A46">
        <w:rPr>
          <w:rFonts w:ascii="Arial" w:hAnsi="Arial" w:cs="Arial"/>
          <w:sz w:val="18"/>
          <w:szCs w:val="18"/>
        </w:rPr>
        <w:t>girişimlere odaklanarak  uygulandığında ve</w:t>
      </w:r>
      <w:r w:rsidR="003621AA" w:rsidRPr="00315A46">
        <w:rPr>
          <w:rFonts w:ascii="Arial" w:hAnsi="Arial" w:cs="Arial"/>
          <w:sz w:val="18"/>
          <w:szCs w:val="18"/>
        </w:rPr>
        <w:t xml:space="preserve"> </w:t>
      </w:r>
      <w:r w:rsidR="003958FB" w:rsidRPr="00315A46">
        <w:rPr>
          <w:rFonts w:ascii="Arial" w:hAnsi="Arial" w:cs="Arial"/>
          <w:sz w:val="18"/>
          <w:szCs w:val="18"/>
        </w:rPr>
        <w:t xml:space="preserve">hastalara direk verildiğinde </w:t>
      </w:r>
      <w:r w:rsidR="003621AA" w:rsidRPr="00315A46">
        <w:rPr>
          <w:rFonts w:ascii="Arial" w:hAnsi="Arial" w:cs="Arial"/>
          <w:sz w:val="18"/>
          <w:szCs w:val="18"/>
        </w:rPr>
        <w:t xml:space="preserve">gösterilmiştir </w:t>
      </w:r>
      <w:r w:rsidR="003621AA" w:rsidRPr="00CC169C">
        <w:rPr>
          <w:rFonts w:ascii="Arial" w:hAnsi="Arial" w:cs="Arial"/>
          <w:b/>
          <w:color w:val="FF0000"/>
          <w:sz w:val="20"/>
          <w:szCs w:val="20"/>
          <w:vertAlign w:val="superscript"/>
        </w:rPr>
        <w:t>118</w:t>
      </w:r>
      <w:r w:rsidR="003621AA" w:rsidRPr="00CC169C">
        <w:rPr>
          <w:rFonts w:ascii="Arial" w:hAnsi="Arial" w:cs="Arial"/>
          <w:color w:val="0070C0"/>
          <w:sz w:val="20"/>
          <w:szCs w:val="20"/>
        </w:rPr>
        <w:t>.</w:t>
      </w:r>
    </w:p>
    <w:p w:rsidR="003621AA" w:rsidRDefault="003621AA" w:rsidP="003621AA">
      <w:pPr>
        <w:autoSpaceDE w:val="0"/>
        <w:autoSpaceDN w:val="0"/>
        <w:adjustRightInd w:val="0"/>
        <w:spacing w:after="0" w:line="240" w:lineRule="auto"/>
        <w:rPr>
          <w:rFonts w:ascii="Arial" w:hAnsi="Arial" w:cs="Arial"/>
          <w:color w:val="0070C0"/>
          <w:sz w:val="20"/>
          <w:szCs w:val="20"/>
        </w:rPr>
      </w:pPr>
      <w:r w:rsidRPr="00315A46">
        <w:rPr>
          <w:rFonts w:ascii="Arial" w:hAnsi="Arial" w:cs="Arial"/>
          <w:sz w:val="18"/>
          <w:szCs w:val="18"/>
        </w:rPr>
        <w:t xml:space="preserve">57 çalışmanın sistematik bir </w:t>
      </w:r>
      <w:r w:rsidRPr="003C3A9D">
        <w:rPr>
          <w:rFonts w:ascii="Arial" w:hAnsi="Arial" w:cs="Arial"/>
          <w:color w:val="FF0000"/>
          <w:sz w:val="20"/>
          <w:szCs w:val="20"/>
        </w:rPr>
        <w:t>incelemesinde</w:t>
      </w:r>
      <w:r w:rsidRPr="003C3A9D">
        <w:rPr>
          <w:rFonts w:ascii="Arial" w:hAnsi="Arial" w:cs="Arial"/>
          <w:b/>
          <w:color w:val="FF0000"/>
          <w:sz w:val="20"/>
          <w:szCs w:val="20"/>
          <w:vertAlign w:val="superscript"/>
        </w:rPr>
        <w:t>119</w:t>
      </w:r>
      <w:r w:rsidRPr="003C3A9D">
        <w:rPr>
          <w:rFonts w:ascii="Arial" w:hAnsi="Arial" w:cs="Arial"/>
          <w:color w:val="FF0000"/>
          <w:sz w:val="20"/>
          <w:szCs w:val="20"/>
        </w:rPr>
        <w:t xml:space="preserve">, </w:t>
      </w:r>
      <w:r w:rsidRPr="003C3A9D">
        <w:rPr>
          <w:rFonts w:ascii="Arial" w:hAnsi="Arial" w:cs="Arial"/>
          <w:sz w:val="18"/>
          <w:szCs w:val="18"/>
        </w:rPr>
        <w:t xml:space="preserve">KY'li hastalar için uyumu artırmaya yönelik </w:t>
      </w:r>
      <w:r w:rsidR="00CC169C" w:rsidRPr="003C3A9D">
        <w:rPr>
          <w:rFonts w:ascii="Arial" w:hAnsi="Arial" w:cs="Arial"/>
          <w:sz w:val="18"/>
          <w:szCs w:val="18"/>
        </w:rPr>
        <w:t>girişimler</w:t>
      </w:r>
      <w:r w:rsidRPr="003C3A9D">
        <w:rPr>
          <w:rFonts w:ascii="Arial" w:hAnsi="Arial" w:cs="Arial"/>
          <w:sz w:val="18"/>
          <w:szCs w:val="18"/>
        </w:rPr>
        <w:t xml:space="preserve"> daha düşük mortalite (rölatif risk: 0,89;% 95 CI: 0,81 ila 0,99) ve hastaneye yeniden kabul ile ilişkilendirilmiştir (OR: 0.79;% 95 CI: 0.71 - 0.89).</w:t>
      </w:r>
    </w:p>
    <w:p w:rsidR="00B53736" w:rsidRPr="003C3A9D" w:rsidRDefault="00B53736" w:rsidP="003621AA">
      <w:pPr>
        <w:autoSpaceDE w:val="0"/>
        <w:autoSpaceDN w:val="0"/>
        <w:adjustRightInd w:val="0"/>
        <w:spacing w:after="0" w:line="240" w:lineRule="auto"/>
        <w:rPr>
          <w:rFonts w:ascii="Arial" w:hAnsi="Arial" w:cs="Arial"/>
          <w:sz w:val="18"/>
          <w:szCs w:val="18"/>
        </w:rPr>
      </w:pPr>
      <w:r w:rsidRPr="003C3A9D">
        <w:rPr>
          <w:rFonts w:ascii="Arial" w:hAnsi="Arial" w:cs="Arial"/>
          <w:sz w:val="18"/>
          <w:szCs w:val="18"/>
        </w:rPr>
        <w:t>Kalp yetersizliği</w:t>
      </w:r>
      <w:r w:rsidRPr="003C3A9D">
        <w:rPr>
          <w:rFonts w:ascii="Arial" w:hAnsi="Arial" w:cs="Arial"/>
          <w:sz w:val="20"/>
          <w:szCs w:val="20"/>
        </w:rPr>
        <w:t xml:space="preserve"> </w:t>
      </w:r>
      <w:r w:rsidRPr="00B53736">
        <w:rPr>
          <w:rFonts w:ascii="Arial" w:hAnsi="Arial" w:cs="Arial"/>
          <w:b/>
          <w:color w:val="FF0000"/>
          <w:sz w:val="20"/>
          <w:szCs w:val="20"/>
          <w:vertAlign w:val="superscript"/>
        </w:rPr>
        <w:t>120,121</w:t>
      </w:r>
      <w:r w:rsidRPr="00B53736">
        <w:rPr>
          <w:rFonts w:ascii="Arial" w:hAnsi="Arial" w:cs="Arial"/>
          <w:color w:val="FF0000"/>
          <w:sz w:val="20"/>
          <w:szCs w:val="20"/>
        </w:rPr>
        <w:t xml:space="preserve"> </w:t>
      </w:r>
      <w:proofErr w:type="gramStart"/>
      <w:r w:rsidRPr="003C3A9D">
        <w:rPr>
          <w:rFonts w:ascii="Arial" w:hAnsi="Arial" w:cs="Arial"/>
          <w:sz w:val="18"/>
          <w:szCs w:val="18"/>
        </w:rPr>
        <w:t>dahil</w:t>
      </w:r>
      <w:proofErr w:type="gramEnd"/>
      <w:r w:rsidRPr="003C3A9D">
        <w:rPr>
          <w:rFonts w:ascii="Arial" w:hAnsi="Arial" w:cs="Arial"/>
          <w:sz w:val="18"/>
          <w:szCs w:val="18"/>
        </w:rPr>
        <w:t xml:space="preserve"> olmak üzere kardiyovasküler hastalıklar için mobil sağlık müdahalelerine ilişkin 27 çalışmanın sistematik bir incelemesi, mobil sağlığın tıbbi tedaviye uyumu önemli ölçüde düzelttiğini bulmuştur (OR: 4.51).</w:t>
      </w:r>
    </w:p>
    <w:p w:rsidR="009A4F23" w:rsidRDefault="009A4F23" w:rsidP="00682680">
      <w:pPr>
        <w:autoSpaceDE w:val="0"/>
        <w:autoSpaceDN w:val="0"/>
        <w:adjustRightInd w:val="0"/>
        <w:spacing w:after="0" w:line="240" w:lineRule="auto"/>
        <w:rPr>
          <w:rFonts w:ascii="AdvOTe81213fa" w:hAnsi="AdvOTe81213fa" w:cs="AdvOTe81213fa"/>
          <w:color w:val="000000"/>
          <w:sz w:val="15"/>
          <w:szCs w:val="15"/>
        </w:rPr>
      </w:pPr>
    </w:p>
    <w:p w:rsidR="00682680" w:rsidRDefault="00682680" w:rsidP="00682680">
      <w:pPr>
        <w:autoSpaceDE w:val="0"/>
        <w:autoSpaceDN w:val="0"/>
        <w:adjustRightInd w:val="0"/>
        <w:spacing w:after="0" w:line="240" w:lineRule="auto"/>
        <w:rPr>
          <w:rFonts w:ascii="AdvOTe81213fa" w:hAnsi="AdvOTe81213fa" w:cs="AdvOTe81213fa"/>
          <w:color w:val="000000"/>
          <w:sz w:val="15"/>
          <w:szCs w:val="15"/>
        </w:rPr>
      </w:pPr>
    </w:p>
    <w:p w:rsidR="009904C5" w:rsidRDefault="003666EF" w:rsidP="00682680">
      <w:pPr>
        <w:autoSpaceDE w:val="0"/>
        <w:autoSpaceDN w:val="0"/>
        <w:adjustRightInd w:val="0"/>
        <w:spacing w:after="0" w:line="240" w:lineRule="auto"/>
        <w:rPr>
          <w:rFonts w:ascii="Times New Roman" w:hAnsi="Times New Roman" w:cs="Times New Roman"/>
          <w:b/>
          <w:color w:val="000000"/>
          <w:sz w:val="20"/>
          <w:szCs w:val="20"/>
        </w:rPr>
      </w:pPr>
      <w:r w:rsidRPr="00716757">
        <w:rPr>
          <w:rFonts w:ascii="AdvOTe81213fa" w:hAnsi="AdvOTe81213fa" w:cs="AdvOTe81213fa"/>
          <w:color w:val="FF0000"/>
          <w:sz w:val="28"/>
          <w:szCs w:val="28"/>
          <w:u w:val="single"/>
        </w:rPr>
        <w:t>Tablo -10:</w:t>
      </w:r>
      <w:r w:rsidRPr="003666EF">
        <w:rPr>
          <w:rFonts w:ascii="AdvOTe81213fa" w:hAnsi="AdvOTe81213fa" w:cs="AdvOTe81213fa"/>
          <w:color w:val="FF0000"/>
          <w:sz w:val="15"/>
          <w:szCs w:val="15"/>
        </w:rPr>
        <w:t xml:space="preserve"> </w:t>
      </w:r>
      <w:r w:rsidR="00D3005C">
        <w:rPr>
          <w:rFonts w:ascii="Times New Roman" w:hAnsi="Times New Roman" w:cs="Times New Roman"/>
          <w:b/>
          <w:color w:val="000000"/>
          <w:sz w:val="20"/>
          <w:szCs w:val="20"/>
        </w:rPr>
        <w:t>Bağlılığı Artırmak için On Nokta</w:t>
      </w:r>
    </w:p>
    <w:p w:rsidR="003666EF" w:rsidRPr="003666EF" w:rsidRDefault="003666EF" w:rsidP="00682680">
      <w:pPr>
        <w:autoSpaceDE w:val="0"/>
        <w:autoSpaceDN w:val="0"/>
        <w:adjustRightInd w:val="0"/>
        <w:spacing w:after="0" w:line="240" w:lineRule="auto"/>
        <w:rPr>
          <w:rFonts w:ascii="Times New Roman" w:hAnsi="Times New Roman" w:cs="Times New Roman"/>
          <w:b/>
          <w:color w:val="000000"/>
          <w:sz w:val="36"/>
          <w:szCs w:val="36"/>
        </w:rPr>
      </w:pPr>
    </w:p>
    <w:p w:rsidR="003666EF" w:rsidRDefault="004F70CF" w:rsidP="00682680">
      <w:pPr>
        <w:autoSpaceDE w:val="0"/>
        <w:autoSpaceDN w:val="0"/>
        <w:adjustRightInd w:val="0"/>
        <w:spacing w:after="0" w:line="240" w:lineRule="auto"/>
        <w:rPr>
          <w:rFonts w:ascii="Times New Roman" w:hAnsi="Times New Roman" w:cs="Times New Roman"/>
          <w:b/>
          <w:color w:val="000000"/>
          <w:sz w:val="20"/>
          <w:szCs w:val="20"/>
        </w:rPr>
      </w:pPr>
      <w:r w:rsidRPr="004F70CF">
        <w:rPr>
          <w:rFonts w:ascii="Times New Roman" w:hAnsi="Times New Roman" w:cs="Times New Roman"/>
          <w:b/>
          <w:noProof/>
          <w:color w:val="000000"/>
          <w:sz w:val="20"/>
          <w:szCs w:val="20"/>
          <w:lang w:eastAsia="tr-TR"/>
        </w:rPr>
        <w:drawing>
          <wp:inline distT="0" distB="0" distL="0" distR="0" wp14:anchorId="54DDFA78" wp14:editId="50F81EAD">
            <wp:extent cx="5760720" cy="323977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inline>
        </w:drawing>
      </w:r>
    </w:p>
    <w:p w:rsidR="004F70CF" w:rsidRPr="00C818D9" w:rsidRDefault="004F70CF" w:rsidP="00682680">
      <w:pPr>
        <w:autoSpaceDE w:val="0"/>
        <w:autoSpaceDN w:val="0"/>
        <w:adjustRightInd w:val="0"/>
        <w:spacing w:after="0" w:line="240" w:lineRule="auto"/>
        <w:rPr>
          <w:rFonts w:ascii="Times New Roman" w:hAnsi="Times New Roman" w:cs="Times New Roman"/>
          <w:b/>
          <w:i/>
          <w:color w:val="000000"/>
          <w:sz w:val="28"/>
          <w:szCs w:val="28"/>
        </w:rPr>
      </w:pPr>
      <w:r w:rsidRPr="00C818D9">
        <w:rPr>
          <w:rFonts w:ascii="Times New Roman" w:hAnsi="Times New Roman" w:cs="Times New Roman"/>
          <w:b/>
          <w:i/>
          <w:color w:val="000000"/>
          <w:sz w:val="28"/>
          <w:szCs w:val="28"/>
        </w:rPr>
        <w:t>Tablo -10,</w:t>
      </w:r>
      <w:r w:rsidRPr="00C818D9">
        <w:rPr>
          <w:rFonts w:ascii="Times New Roman" w:hAnsi="Times New Roman" w:cs="Times New Roman"/>
          <w:i/>
          <w:color w:val="000000"/>
          <w:sz w:val="28"/>
          <w:szCs w:val="28"/>
        </w:rPr>
        <w:t>Devam</w:t>
      </w:r>
      <w:r w:rsidR="003841BA" w:rsidRPr="00C818D9">
        <w:rPr>
          <w:rFonts w:ascii="Times New Roman" w:hAnsi="Times New Roman" w:cs="Times New Roman"/>
          <w:i/>
          <w:color w:val="000000"/>
          <w:sz w:val="28"/>
          <w:szCs w:val="28"/>
        </w:rPr>
        <w:t>1</w:t>
      </w:r>
      <w:proofErr w:type="gramStart"/>
      <w:r w:rsidRPr="00C818D9">
        <w:rPr>
          <w:rFonts w:ascii="Times New Roman" w:hAnsi="Times New Roman" w:cs="Times New Roman"/>
          <w:i/>
          <w:color w:val="000000"/>
          <w:sz w:val="28"/>
          <w:szCs w:val="28"/>
        </w:rPr>
        <w:t>)</w:t>
      </w:r>
      <w:proofErr w:type="gramEnd"/>
    </w:p>
    <w:p w:rsidR="004F70CF" w:rsidRPr="004F70CF" w:rsidRDefault="004F70CF" w:rsidP="00682680">
      <w:pPr>
        <w:autoSpaceDE w:val="0"/>
        <w:autoSpaceDN w:val="0"/>
        <w:adjustRightInd w:val="0"/>
        <w:spacing w:after="0" w:line="240" w:lineRule="auto"/>
        <w:rPr>
          <w:rFonts w:ascii="Times New Roman" w:hAnsi="Times New Roman" w:cs="Times New Roman"/>
          <w:b/>
          <w:color w:val="000000"/>
          <w:sz w:val="36"/>
          <w:szCs w:val="36"/>
        </w:rPr>
      </w:pPr>
      <w:r>
        <w:rPr>
          <w:rFonts w:ascii="Times New Roman" w:hAnsi="Times New Roman" w:cs="Times New Roman"/>
          <w:b/>
          <w:noProof/>
          <w:color w:val="000000"/>
          <w:sz w:val="36"/>
          <w:szCs w:val="36"/>
          <w:lang w:eastAsia="tr-TR"/>
        </w:rPr>
        <w:lastRenderedPageBreak/>
        <w:drawing>
          <wp:inline distT="0" distB="0" distL="0" distR="0" wp14:anchorId="66C14090">
            <wp:extent cx="6096635" cy="342963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4F70CF" w:rsidRDefault="004F70CF" w:rsidP="00682680">
      <w:pPr>
        <w:autoSpaceDE w:val="0"/>
        <w:autoSpaceDN w:val="0"/>
        <w:adjustRightInd w:val="0"/>
        <w:spacing w:after="0" w:line="240" w:lineRule="auto"/>
        <w:rPr>
          <w:rFonts w:ascii="Times New Roman" w:hAnsi="Times New Roman" w:cs="Times New Roman"/>
          <w:b/>
          <w:color w:val="000000"/>
          <w:sz w:val="20"/>
          <w:szCs w:val="20"/>
        </w:rPr>
      </w:pPr>
    </w:p>
    <w:p w:rsidR="00ED31A1" w:rsidRPr="00C818D9" w:rsidRDefault="00ED31A1" w:rsidP="00682680">
      <w:pPr>
        <w:autoSpaceDE w:val="0"/>
        <w:autoSpaceDN w:val="0"/>
        <w:adjustRightInd w:val="0"/>
        <w:spacing w:after="0" w:line="240" w:lineRule="auto"/>
        <w:rPr>
          <w:rFonts w:ascii="Times New Roman" w:hAnsi="Times New Roman" w:cs="Times New Roman"/>
          <w:b/>
          <w:noProof/>
          <w:color w:val="000000"/>
          <w:sz w:val="28"/>
          <w:szCs w:val="28"/>
          <w:lang w:eastAsia="tr-TR"/>
        </w:rPr>
      </w:pPr>
      <w:r w:rsidRPr="00C818D9">
        <w:rPr>
          <w:rFonts w:ascii="Times New Roman" w:hAnsi="Times New Roman" w:cs="Times New Roman"/>
          <w:b/>
          <w:color w:val="000000"/>
          <w:sz w:val="28"/>
          <w:szCs w:val="28"/>
        </w:rPr>
        <w:t xml:space="preserve">( Tablo -10, </w:t>
      </w:r>
      <w:r w:rsidRPr="00C818D9">
        <w:rPr>
          <w:rFonts w:ascii="Times New Roman" w:hAnsi="Times New Roman" w:cs="Times New Roman"/>
          <w:i/>
          <w:color w:val="000000"/>
          <w:sz w:val="28"/>
          <w:szCs w:val="28"/>
        </w:rPr>
        <w:t>Devam</w:t>
      </w:r>
      <w:r w:rsidR="003841BA" w:rsidRPr="00C818D9">
        <w:rPr>
          <w:rFonts w:ascii="Times New Roman" w:hAnsi="Times New Roman" w:cs="Times New Roman"/>
          <w:i/>
          <w:color w:val="000000"/>
          <w:sz w:val="28"/>
          <w:szCs w:val="28"/>
        </w:rPr>
        <w:t>2</w:t>
      </w:r>
      <w:r w:rsidRPr="00C818D9">
        <w:rPr>
          <w:rFonts w:ascii="Times New Roman" w:hAnsi="Times New Roman" w:cs="Times New Roman"/>
          <w:i/>
          <w:color w:val="000000"/>
          <w:sz w:val="28"/>
          <w:szCs w:val="28"/>
        </w:rPr>
        <w:t>)</w:t>
      </w:r>
    </w:p>
    <w:p w:rsidR="003841BA" w:rsidRDefault="003841BA" w:rsidP="00682680">
      <w:pPr>
        <w:autoSpaceDE w:val="0"/>
        <w:autoSpaceDN w:val="0"/>
        <w:adjustRightInd w:val="0"/>
        <w:spacing w:after="0" w:line="240" w:lineRule="auto"/>
        <w:rPr>
          <w:rFonts w:ascii="Times New Roman" w:hAnsi="Times New Roman" w:cs="Times New Roman"/>
          <w:b/>
          <w:noProof/>
          <w:color w:val="000000"/>
          <w:sz w:val="36"/>
          <w:szCs w:val="36"/>
          <w:lang w:eastAsia="tr-TR"/>
        </w:rPr>
      </w:pPr>
    </w:p>
    <w:p w:rsidR="003841BA" w:rsidRPr="00ED31A1" w:rsidRDefault="003841BA" w:rsidP="00682680">
      <w:pPr>
        <w:autoSpaceDE w:val="0"/>
        <w:autoSpaceDN w:val="0"/>
        <w:adjustRightInd w:val="0"/>
        <w:spacing w:after="0" w:line="240" w:lineRule="auto"/>
        <w:rPr>
          <w:rFonts w:ascii="Times New Roman" w:hAnsi="Times New Roman" w:cs="Times New Roman"/>
          <w:b/>
          <w:color w:val="000000"/>
          <w:sz w:val="36"/>
          <w:szCs w:val="36"/>
        </w:rPr>
      </w:pPr>
      <w:r>
        <w:rPr>
          <w:rFonts w:ascii="Times New Roman" w:hAnsi="Times New Roman" w:cs="Times New Roman"/>
          <w:b/>
          <w:noProof/>
          <w:color w:val="000000"/>
          <w:sz w:val="36"/>
          <w:szCs w:val="36"/>
          <w:lang w:eastAsia="tr-TR"/>
        </w:rPr>
        <w:drawing>
          <wp:inline distT="0" distB="0" distL="0" distR="0" wp14:anchorId="044F878E">
            <wp:extent cx="6096635" cy="342963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ED31A1" w:rsidRDefault="00ED31A1" w:rsidP="00ED31A1">
      <w:pPr>
        <w:pBdr>
          <w:bottom w:val="single" w:sz="4" w:space="1" w:color="auto"/>
        </w:pBdr>
        <w:autoSpaceDE w:val="0"/>
        <w:autoSpaceDN w:val="0"/>
        <w:adjustRightInd w:val="0"/>
        <w:spacing w:after="0" w:line="240" w:lineRule="auto"/>
        <w:rPr>
          <w:rFonts w:ascii="Times New Roman" w:hAnsi="Times New Roman" w:cs="Times New Roman"/>
          <w:b/>
          <w:color w:val="000000"/>
          <w:sz w:val="20"/>
          <w:szCs w:val="20"/>
        </w:rPr>
      </w:pPr>
    </w:p>
    <w:p w:rsidR="00ED31A1" w:rsidRPr="003666EF" w:rsidRDefault="00ED31A1" w:rsidP="00682680">
      <w:pPr>
        <w:autoSpaceDE w:val="0"/>
        <w:autoSpaceDN w:val="0"/>
        <w:adjustRightInd w:val="0"/>
        <w:spacing w:after="0" w:line="240" w:lineRule="auto"/>
        <w:rPr>
          <w:rFonts w:ascii="Times New Roman" w:hAnsi="Times New Roman" w:cs="Times New Roman"/>
          <w:b/>
          <w:color w:val="000000"/>
          <w:sz w:val="20"/>
          <w:szCs w:val="20"/>
        </w:rPr>
      </w:pPr>
    </w:p>
    <w:p w:rsidR="0073712A" w:rsidRDefault="0073712A" w:rsidP="00682680">
      <w:pPr>
        <w:autoSpaceDE w:val="0"/>
        <w:autoSpaceDN w:val="0"/>
        <w:adjustRightInd w:val="0"/>
        <w:spacing w:after="0" w:line="240" w:lineRule="auto"/>
        <w:rPr>
          <w:rFonts w:ascii="AdvOTf2345705" w:hAnsi="AdvOTf2345705" w:cs="AdvOTf2345705"/>
          <w:b/>
          <w:color w:val="FF0000"/>
          <w:sz w:val="15"/>
          <w:szCs w:val="15"/>
        </w:rPr>
      </w:pPr>
    </w:p>
    <w:p w:rsidR="0073712A" w:rsidRPr="0032138B" w:rsidRDefault="0073712A" w:rsidP="00682680">
      <w:pPr>
        <w:autoSpaceDE w:val="0"/>
        <w:autoSpaceDN w:val="0"/>
        <w:adjustRightInd w:val="0"/>
        <w:spacing w:after="0" w:line="240" w:lineRule="auto"/>
        <w:rPr>
          <w:rFonts w:ascii="AdvOTf2345705" w:hAnsi="AdvOTf2345705" w:cs="AdvOTf2345705"/>
          <w:b/>
          <w:color w:val="FF0000"/>
          <w:sz w:val="44"/>
          <w:szCs w:val="44"/>
        </w:rPr>
      </w:pPr>
    </w:p>
    <w:p w:rsidR="00682680" w:rsidRPr="0032138B" w:rsidRDefault="00682680" w:rsidP="00682680">
      <w:pPr>
        <w:autoSpaceDE w:val="0"/>
        <w:autoSpaceDN w:val="0"/>
        <w:adjustRightInd w:val="0"/>
        <w:spacing w:after="0" w:line="240" w:lineRule="auto"/>
        <w:rPr>
          <w:rFonts w:ascii="AdvOTf2345705" w:hAnsi="AdvOTf2345705" w:cs="AdvOTf2345705"/>
          <w:b/>
          <w:color w:val="FF0000"/>
          <w:sz w:val="44"/>
          <w:szCs w:val="44"/>
        </w:rPr>
      </w:pPr>
    </w:p>
    <w:p w:rsidR="00A045CC" w:rsidRDefault="00A045CC" w:rsidP="00682680">
      <w:pPr>
        <w:autoSpaceDE w:val="0"/>
        <w:autoSpaceDN w:val="0"/>
        <w:adjustRightInd w:val="0"/>
        <w:spacing w:after="0" w:line="240" w:lineRule="auto"/>
        <w:rPr>
          <w:rFonts w:ascii="AdvOTf2345705" w:hAnsi="AdvOTf2345705" w:cs="AdvOTf2345705"/>
          <w:b/>
          <w:color w:val="FF0000"/>
          <w:sz w:val="15"/>
          <w:szCs w:val="15"/>
        </w:rPr>
      </w:pPr>
    </w:p>
    <w:p w:rsidR="00CD6925" w:rsidRDefault="00CD6925" w:rsidP="00682680">
      <w:pPr>
        <w:autoSpaceDE w:val="0"/>
        <w:autoSpaceDN w:val="0"/>
        <w:adjustRightInd w:val="0"/>
        <w:spacing w:after="0" w:line="240" w:lineRule="auto"/>
        <w:rPr>
          <w:rFonts w:ascii="AdvOTf2345705" w:hAnsi="AdvOTf2345705" w:cs="AdvOTf2345705"/>
          <w:b/>
          <w:color w:val="FF0000"/>
          <w:sz w:val="15"/>
          <w:szCs w:val="15"/>
        </w:rPr>
      </w:pPr>
    </w:p>
    <w:p w:rsidR="00A045CC" w:rsidRDefault="00A045CC" w:rsidP="00682680">
      <w:pPr>
        <w:autoSpaceDE w:val="0"/>
        <w:autoSpaceDN w:val="0"/>
        <w:adjustRightInd w:val="0"/>
        <w:spacing w:after="0" w:line="240" w:lineRule="auto"/>
        <w:rPr>
          <w:rFonts w:ascii="Times New Roman" w:hAnsi="Times New Roman" w:cs="Times New Roman"/>
          <w:b/>
          <w:i/>
          <w:sz w:val="24"/>
          <w:szCs w:val="24"/>
        </w:rPr>
      </w:pPr>
      <w:r w:rsidRPr="00D3005C">
        <w:rPr>
          <w:rFonts w:ascii="Times New Roman" w:hAnsi="Times New Roman" w:cs="Times New Roman"/>
          <w:b/>
          <w:i/>
          <w:sz w:val="24"/>
          <w:szCs w:val="24"/>
        </w:rPr>
        <w:lastRenderedPageBreak/>
        <w:t>Bağlılığı Teşvik Eden Sistemler ve Politikalar</w:t>
      </w:r>
    </w:p>
    <w:p w:rsidR="00D3005C" w:rsidRPr="00D3005C" w:rsidRDefault="00D3005C" w:rsidP="00682680">
      <w:pPr>
        <w:autoSpaceDE w:val="0"/>
        <w:autoSpaceDN w:val="0"/>
        <w:adjustRightInd w:val="0"/>
        <w:spacing w:after="0" w:line="240" w:lineRule="auto"/>
        <w:rPr>
          <w:rFonts w:ascii="Times New Roman" w:hAnsi="Times New Roman" w:cs="Times New Roman"/>
          <w:b/>
          <w:i/>
          <w:sz w:val="18"/>
          <w:szCs w:val="18"/>
        </w:rPr>
      </w:pPr>
    </w:p>
    <w:p w:rsidR="00A045CC" w:rsidRPr="00D442DA" w:rsidRDefault="00D442DA" w:rsidP="00682680">
      <w:pPr>
        <w:autoSpaceDE w:val="0"/>
        <w:autoSpaceDN w:val="0"/>
        <w:adjustRightInd w:val="0"/>
        <w:spacing w:after="0" w:line="240" w:lineRule="auto"/>
        <w:rPr>
          <w:rFonts w:ascii="Arial" w:hAnsi="Arial" w:cs="Arial"/>
          <w:color w:val="0070C0"/>
          <w:sz w:val="20"/>
          <w:szCs w:val="20"/>
        </w:rPr>
      </w:pPr>
      <w:r w:rsidRPr="00D3005C">
        <w:rPr>
          <w:rFonts w:ascii="Arial" w:hAnsi="Arial" w:cs="Arial"/>
          <w:sz w:val="18"/>
          <w:szCs w:val="18"/>
        </w:rPr>
        <w:t xml:space="preserve">Bireysel hastalar ve klinisyenler, doğru hastanın doğru zamanda doğru tedaviyi almasına yardımcı olan sistemlerle desteklenmelidir </w:t>
      </w:r>
      <w:r w:rsidRPr="00D442DA">
        <w:rPr>
          <w:rFonts w:ascii="Arial" w:hAnsi="Arial" w:cs="Arial"/>
          <w:b/>
          <w:color w:val="FF0000"/>
          <w:sz w:val="20"/>
          <w:szCs w:val="20"/>
          <w:vertAlign w:val="superscript"/>
        </w:rPr>
        <w:t>122</w:t>
      </w:r>
      <w:r w:rsidRPr="00D442DA">
        <w:rPr>
          <w:rFonts w:ascii="Arial" w:hAnsi="Arial" w:cs="Arial"/>
          <w:color w:val="0070C0"/>
          <w:sz w:val="20"/>
          <w:szCs w:val="20"/>
        </w:rPr>
        <w:t>.</w:t>
      </w:r>
      <w:r w:rsidRPr="00D442DA">
        <w:t xml:space="preserve"> </w:t>
      </w:r>
      <w:r w:rsidRPr="00D3005C">
        <w:rPr>
          <w:rFonts w:ascii="Arial" w:hAnsi="Arial" w:cs="Arial"/>
          <w:sz w:val="18"/>
          <w:szCs w:val="18"/>
        </w:rPr>
        <w:t xml:space="preserve">Otomatik tarama ve değerlendirme araçları, uyumsuzluk açısından en büyük risk altında olan hastaları </w:t>
      </w:r>
      <w:proofErr w:type="gramStart"/>
      <w:r w:rsidRPr="00D3005C">
        <w:rPr>
          <w:rFonts w:ascii="Arial" w:hAnsi="Arial" w:cs="Arial"/>
          <w:sz w:val="18"/>
          <w:szCs w:val="18"/>
        </w:rPr>
        <w:t>(</w:t>
      </w:r>
      <w:proofErr w:type="gramEnd"/>
      <w:r w:rsidRPr="00D3005C">
        <w:rPr>
          <w:rFonts w:ascii="Arial" w:hAnsi="Arial" w:cs="Arial"/>
          <w:sz w:val="18"/>
          <w:szCs w:val="18"/>
        </w:rPr>
        <w:t>ör. Demans, depresyon, evsizlik veya uyuşturucu kullanımı olanlar</w:t>
      </w:r>
      <w:proofErr w:type="gramStart"/>
      <w:r w:rsidRPr="00D3005C">
        <w:rPr>
          <w:rFonts w:ascii="Arial" w:hAnsi="Arial" w:cs="Arial"/>
          <w:sz w:val="18"/>
          <w:szCs w:val="18"/>
        </w:rPr>
        <w:t>)</w:t>
      </w:r>
      <w:proofErr w:type="gramEnd"/>
      <w:r w:rsidRPr="00D3005C">
        <w:rPr>
          <w:rFonts w:ascii="Arial" w:hAnsi="Arial" w:cs="Arial"/>
          <w:sz w:val="18"/>
          <w:szCs w:val="18"/>
        </w:rPr>
        <w:t xml:space="preserve"> belirleyebilir ve hedefleyebilir</w:t>
      </w:r>
      <w:r>
        <w:rPr>
          <w:rFonts w:ascii="Arial" w:hAnsi="Arial" w:cs="Arial"/>
          <w:color w:val="0070C0"/>
          <w:sz w:val="20"/>
          <w:szCs w:val="20"/>
        </w:rPr>
        <w:t xml:space="preserve"> </w:t>
      </w:r>
      <w:r w:rsidRPr="00D442DA">
        <w:rPr>
          <w:rFonts w:ascii="Arial" w:hAnsi="Arial" w:cs="Arial"/>
          <w:b/>
          <w:color w:val="FF0000"/>
          <w:sz w:val="20"/>
          <w:szCs w:val="20"/>
          <w:vertAlign w:val="superscript"/>
        </w:rPr>
        <w:t>123</w:t>
      </w:r>
      <w:r>
        <w:rPr>
          <w:rFonts w:ascii="Arial" w:hAnsi="Arial" w:cs="Arial"/>
          <w:color w:val="0070C0"/>
          <w:sz w:val="20"/>
          <w:szCs w:val="20"/>
        </w:rPr>
        <w:t>.</w:t>
      </w:r>
    </w:p>
    <w:p w:rsidR="002C77B1" w:rsidRDefault="002C77B1" w:rsidP="00682680">
      <w:pPr>
        <w:autoSpaceDE w:val="0"/>
        <w:autoSpaceDN w:val="0"/>
        <w:adjustRightInd w:val="0"/>
        <w:spacing w:after="0" w:line="240" w:lineRule="auto"/>
        <w:rPr>
          <w:rFonts w:ascii="AdvOTe81213fa" w:hAnsi="AdvOTe81213fa" w:cs="AdvOTe81213fa"/>
          <w:color w:val="000000"/>
          <w:sz w:val="15"/>
          <w:szCs w:val="15"/>
        </w:rPr>
      </w:pPr>
    </w:p>
    <w:p w:rsidR="002C77B1" w:rsidRPr="004F690B" w:rsidRDefault="002C77B1" w:rsidP="00682680">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Diğer birkaç mekanizma, uyumu optimize etmeye yardımcı olabilir:</w:t>
      </w:r>
    </w:p>
    <w:p w:rsidR="002C77B1" w:rsidRDefault="002C0F9E" w:rsidP="006F7613">
      <w:pPr>
        <w:pStyle w:val="ListeParagraf"/>
        <w:numPr>
          <w:ilvl w:val="0"/>
          <w:numId w:val="13"/>
        </w:numPr>
        <w:autoSpaceDE w:val="0"/>
        <w:autoSpaceDN w:val="0"/>
        <w:adjustRightInd w:val="0"/>
        <w:spacing w:after="0" w:line="240" w:lineRule="auto"/>
        <w:rPr>
          <w:rFonts w:ascii="Arial" w:hAnsi="Arial" w:cs="Arial"/>
          <w:color w:val="0070C0"/>
          <w:sz w:val="20"/>
          <w:szCs w:val="20"/>
        </w:rPr>
      </w:pPr>
      <w:r w:rsidRPr="004F690B">
        <w:rPr>
          <w:rFonts w:ascii="Arial" w:hAnsi="Arial" w:cs="Arial"/>
          <w:sz w:val="18"/>
          <w:szCs w:val="18"/>
        </w:rPr>
        <w:t>Eczacılar, hasta yönlendiricileri</w:t>
      </w:r>
      <w:r w:rsidR="002C77B1" w:rsidRPr="004F690B">
        <w:rPr>
          <w:rFonts w:ascii="Arial" w:hAnsi="Arial" w:cs="Arial"/>
          <w:sz w:val="18"/>
          <w:szCs w:val="18"/>
        </w:rPr>
        <w:t xml:space="preserve"> ve kayıtlı hemşirelerin işbirliğine dayalı uygulamalara </w:t>
      </w:r>
      <w:proofErr w:type="gramStart"/>
      <w:r w:rsidR="002C77B1" w:rsidRPr="004F690B">
        <w:rPr>
          <w:rFonts w:ascii="Arial" w:hAnsi="Arial" w:cs="Arial"/>
          <w:sz w:val="18"/>
          <w:szCs w:val="18"/>
        </w:rPr>
        <w:t>entegrasyon</w:t>
      </w:r>
      <w:proofErr w:type="gramEnd"/>
      <w:r w:rsidR="002C77B1" w:rsidRPr="004F690B">
        <w:rPr>
          <w:rFonts w:ascii="Arial" w:hAnsi="Arial" w:cs="Arial"/>
          <w:sz w:val="18"/>
          <w:szCs w:val="18"/>
        </w:rPr>
        <w:t xml:space="preserve"> KYTT'nin optimizasyonuna yardımcı olabilir </w:t>
      </w:r>
      <w:r w:rsidR="002C77B1" w:rsidRPr="002C77B1">
        <w:rPr>
          <w:rFonts w:ascii="Arial" w:hAnsi="Arial" w:cs="Arial"/>
          <w:b/>
          <w:color w:val="FF0000"/>
          <w:sz w:val="20"/>
          <w:szCs w:val="20"/>
          <w:vertAlign w:val="superscript"/>
        </w:rPr>
        <w:t>127-131</w:t>
      </w:r>
      <w:r w:rsidR="002C77B1" w:rsidRPr="002C77B1">
        <w:rPr>
          <w:rFonts w:ascii="Arial" w:hAnsi="Arial" w:cs="Arial"/>
          <w:color w:val="0070C0"/>
          <w:sz w:val="20"/>
          <w:szCs w:val="20"/>
        </w:rPr>
        <w:t>.</w:t>
      </w:r>
    </w:p>
    <w:p w:rsidR="001B4B47" w:rsidRPr="004F690B" w:rsidRDefault="002C77B1" w:rsidP="006F7613">
      <w:pPr>
        <w:pStyle w:val="ListeParagraf"/>
        <w:numPr>
          <w:ilvl w:val="0"/>
          <w:numId w:val="13"/>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 xml:space="preserve">Ek </w:t>
      </w:r>
      <w:proofErr w:type="gramStart"/>
      <w:r w:rsidRPr="004F690B">
        <w:rPr>
          <w:rFonts w:ascii="Arial" w:hAnsi="Arial" w:cs="Arial"/>
          <w:sz w:val="18"/>
          <w:szCs w:val="18"/>
        </w:rPr>
        <w:t>ödemelerin  sınırlandırılması</w:t>
      </w:r>
      <w:proofErr w:type="gramEnd"/>
      <w:r w:rsidRPr="004F690B">
        <w:rPr>
          <w:rFonts w:ascii="Arial" w:hAnsi="Arial" w:cs="Arial"/>
          <w:sz w:val="18"/>
          <w:szCs w:val="18"/>
        </w:rPr>
        <w:t xml:space="preserve">, hasta reçetesi dolumlarındaki küçük artışlarla ilişkilendirilmiştir </w:t>
      </w:r>
      <w:r w:rsidRPr="002C77B1">
        <w:rPr>
          <w:rFonts w:ascii="Arial" w:hAnsi="Arial" w:cs="Arial"/>
          <w:b/>
          <w:color w:val="FF0000"/>
          <w:sz w:val="20"/>
          <w:szCs w:val="20"/>
          <w:vertAlign w:val="superscript"/>
        </w:rPr>
        <w:t>101,132</w:t>
      </w:r>
      <w:r w:rsidRPr="002C77B1">
        <w:rPr>
          <w:rFonts w:ascii="Arial" w:hAnsi="Arial" w:cs="Arial"/>
          <w:color w:val="0070C0"/>
          <w:sz w:val="20"/>
          <w:szCs w:val="20"/>
        </w:rPr>
        <w:t>.</w:t>
      </w:r>
      <w:r w:rsidR="00B24BDF" w:rsidRPr="00B24BDF">
        <w:t xml:space="preserve"> </w:t>
      </w:r>
      <w:r w:rsidR="00B24BDF" w:rsidRPr="004F690B">
        <w:rPr>
          <w:rFonts w:ascii="Arial" w:hAnsi="Arial" w:cs="Arial"/>
          <w:sz w:val="18"/>
          <w:szCs w:val="18"/>
        </w:rPr>
        <w:t>Maliyet paylaşımını değere göre uyarlayan Değere Dayalı sigorta tasarımları umut vericidir.</w:t>
      </w:r>
      <w:r w:rsidR="00B24BDF" w:rsidRPr="004F690B">
        <w:rPr>
          <w:sz w:val="18"/>
          <w:szCs w:val="18"/>
        </w:rPr>
        <w:t xml:space="preserve"> </w:t>
      </w:r>
    </w:p>
    <w:p w:rsidR="002C77B1" w:rsidRPr="004F690B" w:rsidRDefault="00B24BDF" w:rsidP="006F7613">
      <w:pPr>
        <w:pStyle w:val="ListeParagraf"/>
        <w:numPr>
          <w:ilvl w:val="0"/>
          <w:numId w:val="13"/>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CMS (</w:t>
      </w:r>
      <w:r w:rsidRPr="004F690B">
        <w:rPr>
          <w:rFonts w:ascii="Times New Roman" w:hAnsi="Times New Roman" w:cs="Times New Roman"/>
          <w:sz w:val="18"/>
          <w:szCs w:val="18"/>
        </w:rPr>
        <w:t>Content Management System</w:t>
      </w:r>
      <w:r w:rsidRPr="004F690B">
        <w:rPr>
          <w:rFonts w:ascii="Arial" w:hAnsi="Arial" w:cs="Arial"/>
          <w:sz w:val="18"/>
          <w:szCs w:val="18"/>
        </w:rPr>
        <w:t>) İnovasyon Merkezi’nin Faydalanıcı Katılımı ve Teşvikleri modelleri hasta uyumunu desteklemeyi amaçlamaktadır</w:t>
      </w:r>
      <w:r w:rsidR="002D60C6" w:rsidRPr="004F690B">
        <w:rPr>
          <w:rFonts w:ascii="Arial" w:hAnsi="Arial" w:cs="Arial"/>
          <w:sz w:val="18"/>
          <w:szCs w:val="18"/>
        </w:rPr>
        <w:t xml:space="preserve"> (</w:t>
      </w:r>
      <w:r w:rsidR="002D60C6" w:rsidRPr="004F690B">
        <w:rPr>
          <w:rFonts w:ascii="Times New Roman" w:hAnsi="Times New Roman" w:cs="Times New Roman"/>
          <w:i/>
          <w:sz w:val="18"/>
          <w:szCs w:val="18"/>
        </w:rPr>
        <w:t>https://www.cms.gov/newsroom/fact-sheets/beneficiary-engagement-and-incentives-models-shareddecision-making-model</w:t>
      </w:r>
      <w:r w:rsidR="002D60C6" w:rsidRPr="004F690B">
        <w:rPr>
          <w:rFonts w:ascii="Arial" w:hAnsi="Arial" w:cs="Arial"/>
          <w:sz w:val="18"/>
          <w:szCs w:val="18"/>
        </w:rPr>
        <w:t>)</w:t>
      </w:r>
      <w:r w:rsidRPr="004F690B">
        <w:rPr>
          <w:rFonts w:ascii="Arial" w:hAnsi="Arial" w:cs="Arial"/>
          <w:sz w:val="18"/>
          <w:szCs w:val="18"/>
        </w:rPr>
        <w:t xml:space="preserve">. </w:t>
      </w:r>
    </w:p>
    <w:p w:rsidR="002C77B1" w:rsidRDefault="002C77B1" w:rsidP="00682680">
      <w:pPr>
        <w:autoSpaceDE w:val="0"/>
        <w:autoSpaceDN w:val="0"/>
        <w:adjustRightInd w:val="0"/>
        <w:spacing w:after="0" w:line="240" w:lineRule="auto"/>
        <w:rPr>
          <w:rFonts w:ascii="Arial" w:hAnsi="Arial" w:cs="Arial"/>
          <w:color w:val="0070C0"/>
          <w:sz w:val="20"/>
          <w:szCs w:val="20"/>
        </w:rPr>
      </w:pPr>
    </w:p>
    <w:p w:rsidR="002C77B1" w:rsidRPr="002C77B1" w:rsidRDefault="002C77B1" w:rsidP="00682680">
      <w:pPr>
        <w:autoSpaceDE w:val="0"/>
        <w:autoSpaceDN w:val="0"/>
        <w:adjustRightInd w:val="0"/>
        <w:spacing w:after="0" w:line="240" w:lineRule="auto"/>
        <w:rPr>
          <w:rFonts w:ascii="Arial" w:hAnsi="Arial" w:cs="Arial"/>
          <w:color w:val="0070C0"/>
          <w:sz w:val="20"/>
          <w:szCs w:val="20"/>
        </w:rPr>
      </w:pPr>
    </w:p>
    <w:p w:rsidR="00B24BDF" w:rsidRPr="004F690B" w:rsidRDefault="00B24BDF" w:rsidP="006F7613">
      <w:pPr>
        <w:pStyle w:val="ListeParagraf"/>
        <w:numPr>
          <w:ilvl w:val="0"/>
          <w:numId w:val="13"/>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 xml:space="preserve">İlaçlara uyum için parasal teşvikler veya diğer ödüller, </w:t>
      </w:r>
      <w:r w:rsidR="001B4B47" w:rsidRPr="004F690B">
        <w:rPr>
          <w:rFonts w:ascii="Arial" w:hAnsi="Arial" w:cs="Arial"/>
          <w:sz w:val="18"/>
          <w:szCs w:val="18"/>
        </w:rPr>
        <w:t>KYdEF'deki B</w:t>
      </w:r>
      <w:r w:rsidR="00A07674" w:rsidRPr="004F690B">
        <w:rPr>
          <w:rFonts w:ascii="Arial" w:hAnsi="Arial" w:cs="Arial"/>
          <w:sz w:val="18"/>
          <w:szCs w:val="18"/>
        </w:rPr>
        <w:t>eta</w:t>
      </w:r>
      <w:r w:rsidR="001B4B47" w:rsidRPr="004F690B">
        <w:rPr>
          <w:rFonts w:ascii="Arial" w:hAnsi="Arial" w:cs="Arial"/>
          <w:sz w:val="18"/>
          <w:szCs w:val="18"/>
        </w:rPr>
        <w:t>-</w:t>
      </w:r>
      <w:r w:rsidR="00A07674" w:rsidRPr="004F690B">
        <w:rPr>
          <w:rFonts w:ascii="Arial" w:hAnsi="Arial" w:cs="Arial"/>
          <w:sz w:val="18"/>
          <w:szCs w:val="18"/>
        </w:rPr>
        <w:t xml:space="preserve"> blokerler</w:t>
      </w:r>
      <w:r w:rsidRPr="004F690B">
        <w:rPr>
          <w:rFonts w:ascii="Arial" w:hAnsi="Arial" w:cs="Arial"/>
          <w:sz w:val="18"/>
          <w:szCs w:val="18"/>
        </w:rPr>
        <w:t xml:space="preserve"> gibi oldukça etkili ve ucuz ilaçlar için maliyet tasarrufu sağlayabilir.</w:t>
      </w:r>
    </w:p>
    <w:p w:rsidR="00B24BDF" w:rsidRPr="00B24BDF" w:rsidRDefault="00B24BDF" w:rsidP="00682680">
      <w:pPr>
        <w:autoSpaceDE w:val="0"/>
        <w:autoSpaceDN w:val="0"/>
        <w:adjustRightInd w:val="0"/>
        <w:spacing w:after="0" w:line="240" w:lineRule="auto"/>
        <w:rPr>
          <w:rFonts w:ascii="Arial" w:hAnsi="Arial" w:cs="Arial"/>
          <w:color w:val="0070C0"/>
          <w:sz w:val="20"/>
          <w:szCs w:val="20"/>
        </w:rPr>
      </w:pPr>
    </w:p>
    <w:p w:rsidR="00682680" w:rsidRDefault="00682680" w:rsidP="00682680">
      <w:pPr>
        <w:autoSpaceDE w:val="0"/>
        <w:autoSpaceDN w:val="0"/>
        <w:adjustRightInd w:val="0"/>
        <w:spacing w:after="0" w:line="240" w:lineRule="auto"/>
        <w:rPr>
          <w:rFonts w:ascii="AdvOTc3f2c111.B" w:hAnsi="AdvOTc3f2c111.B" w:cs="AdvOTc3f2c111.B"/>
          <w:b/>
          <w:color w:val="FF0000"/>
          <w:sz w:val="15"/>
          <w:szCs w:val="15"/>
        </w:rPr>
      </w:pPr>
    </w:p>
    <w:p w:rsidR="009904C5" w:rsidRDefault="009904C5" w:rsidP="009904C5">
      <w:pPr>
        <w:autoSpaceDE w:val="0"/>
        <w:autoSpaceDN w:val="0"/>
        <w:adjustRightInd w:val="0"/>
        <w:spacing w:after="0" w:line="240" w:lineRule="auto"/>
        <w:rPr>
          <w:rFonts w:ascii="AdvOTc3f2c111.B" w:hAnsi="AdvOTc3f2c111.B" w:cs="AdvOTc3f2c111.B"/>
          <w:b/>
          <w:color w:val="FF0000"/>
          <w:sz w:val="15"/>
          <w:szCs w:val="15"/>
        </w:rPr>
      </w:pPr>
    </w:p>
    <w:p w:rsidR="00AD5440" w:rsidRDefault="00AD5440" w:rsidP="009904C5">
      <w:pPr>
        <w:autoSpaceDE w:val="0"/>
        <w:autoSpaceDN w:val="0"/>
        <w:adjustRightInd w:val="0"/>
        <w:spacing w:after="0" w:line="240" w:lineRule="auto"/>
        <w:rPr>
          <w:rFonts w:ascii="AdvOTc3f2c111.B" w:hAnsi="AdvOTc3f2c111.B" w:cs="AdvOTc3f2c111.B"/>
          <w:b/>
          <w:color w:val="FF0000"/>
          <w:sz w:val="15"/>
          <w:szCs w:val="15"/>
        </w:rPr>
      </w:pPr>
    </w:p>
    <w:p w:rsidR="00AD5440" w:rsidRDefault="00AD5440" w:rsidP="009904C5">
      <w:pPr>
        <w:autoSpaceDE w:val="0"/>
        <w:autoSpaceDN w:val="0"/>
        <w:adjustRightInd w:val="0"/>
        <w:spacing w:after="0" w:line="240" w:lineRule="auto"/>
        <w:rPr>
          <w:rFonts w:ascii="Times New Roman" w:hAnsi="Times New Roman" w:cs="Times New Roman"/>
          <w:b/>
          <w:i/>
          <w:color w:val="0070C0"/>
          <w:sz w:val="24"/>
          <w:szCs w:val="24"/>
        </w:rPr>
      </w:pPr>
    </w:p>
    <w:p w:rsidR="00AD5440" w:rsidRPr="004F690B" w:rsidRDefault="00AD5440" w:rsidP="009904C5">
      <w:pPr>
        <w:autoSpaceDE w:val="0"/>
        <w:autoSpaceDN w:val="0"/>
        <w:adjustRightInd w:val="0"/>
        <w:spacing w:after="0" w:line="240" w:lineRule="auto"/>
        <w:rPr>
          <w:rFonts w:ascii="Times New Roman" w:hAnsi="Times New Roman" w:cs="Times New Roman"/>
          <w:b/>
          <w:i/>
          <w:sz w:val="24"/>
          <w:szCs w:val="24"/>
        </w:rPr>
      </w:pPr>
      <w:r w:rsidRPr="004F690B">
        <w:rPr>
          <w:rFonts w:ascii="Times New Roman" w:hAnsi="Times New Roman" w:cs="Times New Roman"/>
          <w:b/>
          <w:i/>
          <w:sz w:val="24"/>
          <w:szCs w:val="24"/>
        </w:rPr>
        <w:t>KY Tavisinin Artan Karmaşıklığı Nasıl Yönetilir</w:t>
      </w:r>
    </w:p>
    <w:p w:rsidR="00247876" w:rsidRPr="00AD5440" w:rsidRDefault="00247876" w:rsidP="009904C5">
      <w:pPr>
        <w:autoSpaceDE w:val="0"/>
        <w:autoSpaceDN w:val="0"/>
        <w:adjustRightInd w:val="0"/>
        <w:spacing w:after="0" w:line="240" w:lineRule="auto"/>
        <w:rPr>
          <w:rFonts w:ascii="Times New Roman" w:hAnsi="Times New Roman" w:cs="Times New Roman"/>
          <w:b/>
          <w:i/>
          <w:color w:val="0070C0"/>
          <w:sz w:val="24"/>
          <w:szCs w:val="24"/>
        </w:rPr>
      </w:pPr>
    </w:p>
    <w:p w:rsidR="009904C5" w:rsidRPr="004F690B" w:rsidRDefault="00AD5440" w:rsidP="009904C5">
      <w:pPr>
        <w:autoSpaceDE w:val="0"/>
        <w:autoSpaceDN w:val="0"/>
        <w:adjustRightInd w:val="0"/>
        <w:spacing w:after="0" w:line="240" w:lineRule="auto"/>
        <w:rPr>
          <w:rFonts w:ascii="Arial" w:hAnsi="Arial" w:cs="Arial"/>
          <w:sz w:val="18"/>
          <w:szCs w:val="18"/>
          <w:highlight w:val="yellow"/>
        </w:rPr>
      </w:pPr>
      <w:r w:rsidRPr="004F690B">
        <w:rPr>
          <w:rFonts w:ascii="Arial" w:hAnsi="Arial" w:cs="Arial"/>
          <w:sz w:val="18"/>
          <w:szCs w:val="18"/>
        </w:rPr>
        <w:t xml:space="preserve">2017 HF </w:t>
      </w:r>
      <w:r w:rsidR="00C0506A" w:rsidRPr="004F690B">
        <w:rPr>
          <w:rFonts w:ascii="Arial" w:hAnsi="Arial" w:cs="Arial"/>
          <w:sz w:val="18"/>
          <w:szCs w:val="18"/>
        </w:rPr>
        <w:t>ECDP, gittikçe karmaşık</w:t>
      </w:r>
      <w:r w:rsidRPr="004F690B">
        <w:rPr>
          <w:rFonts w:ascii="Arial" w:hAnsi="Arial" w:cs="Arial"/>
          <w:sz w:val="18"/>
          <w:szCs w:val="18"/>
        </w:rPr>
        <w:t xml:space="preserve"> </w:t>
      </w:r>
      <w:r w:rsidR="00B16093" w:rsidRPr="004F690B">
        <w:rPr>
          <w:rFonts w:ascii="Arial" w:hAnsi="Arial" w:cs="Arial"/>
          <w:sz w:val="18"/>
          <w:szCs w:val="18"/>
        </w:rPr>
        <w:t>KYd</w:t>
      </w:r>
      <w:r w:rsidRPr="004F690B">
        <w:rPr>
          <w:rFonts w:ascii="Arial" w:hAnsi="Arial" w:cs="Arial"/>
          <w:sz w:val="18"/>
          <w:szCs w:val="18"/>
        </w:rPr>
        <w:t xml:space="preserve">EF </w:t>
      </w:r>
      <w:r w:rsidR="00C0506A" w:rsidRPr="004F690B">
        <w:rPr>
          <w:rFonts w:ascii="Arial" w:hAnsi="Arial" w:cs="Arial"/>
          <w:sz w:val="18"/>
          <w:szCs w:val="18"/>
        </w:rPr>
        <w:t>tedavisinin durumu</w:t>
      </w:r>
      <w:r w:rsidRPr="004F690B">
        <w:rPr>
          <w:rFonts w:ascii="Arial" w:hAnsi="Arial" w:cs="Arial"/>
          <w:sz w:val="18"/>
          <w:szCs w:val="18"/>
        </w:rPr>
        <w:t xml:space="preserve"> ve klinisyenlerin bu alanda </w:t>
      </w:r>
      <w:r w:rsidR="00C0506A" w:rsidRPr="004F690B">
        <w:rPr>
          <w:rFonts w:ascii="Arial" w:hAnsi="Arial" w:cs="Arial"/>
          <w:sz w:val="18"/>
          <w:szCs w:val="18"/>
        </w:rPr>
        <w:t>çalışmasına</w:t>
      </w:r>
      <w:r w:rsidRPr="004F690B">
        <w:rPr>
          <w:rFonts w:ascii="Arial" w:hAnsi="Arial" w:cs="Arial"/>
          <w:sz w:val="18"/>
          <w:szCs w:val="18"/>
        </w:rPr>
        <w:t xml:space="preserve"> yardımcı olma ihtiyacı ile motive edildi </w:t>
      </w:r>
      <w:r w:rsidRPr="004F690B">
        <w:rPr>
          <w:rFonts w:ascii="Arial" w:hAnsi="Arial" w:cs="Arial"/>
          <w:b/>
          <w:sz w:val="18"/>
          <w:szCs w:val="18"/>
          <w:vertAlign w:val="superscript"/>
        </w:rPr>
        <w:t>2.</w:t>
      </w:r>
    </w:p>
    <w:p w:rsidR="009052AB" w:rsidRPr="004F690B" w:rsidRDefault="009052AB" w:rsidP="009904C5">
      <w:pPr>
        <w:autoSpaceDE w:val="0"/>
        <w:autoSpaceDN w:val="0"/>
        <w:adjustRightInd w:val="0"/>
        <w:spacing w:after="0" w:line="240" w:lineRule="auto"/>
        <w:rPr>
          <w:rFonts w:ascii="AdvOTe81213fa" w:hAnsi="AdvOTe81213fa" w:cs="AdvOTe81213fa"/>
          <w:sz w:val="18"/>
          <w:szCs w:val="18"/>
          <w:highlight w:val="yellow"/>
        </w:rPr>
      </w:pPr>
    </w:p>
    <w:p w:rsidR="009052AB" w:rsidRPr="004F690B" w:rsidRDefault="009052AB" w:rsidP="009904C5">
      <w:pPr>
        <w:autoSpaceDE w:val="0"/>
        <w:autoSpaceDN w:val="0"/>
        <w:adjustRightInd w:val="0"/>
        <w:spacing w:after="0" w:line="240" w:lineRule="auto"/>
        <w:rPr>
          <w:rFonts w:ascii="AdvOTe81213fa" w:hAnsi="AdvOTe81213fa" w:cs="AdvOTe81213fa"/>
          <w:sz w:val="18"/>
          <w:szCs w:val="18"/>
          <w:highlight w:val="yellow"/>
        </w:rPr>
      </w:pPr>
    </w:p>
    <w:p w:rsidR="009052AB" w:rsidRPr="004F690B" w:rsidRDefault="009052AB" w:rsidP="009904C5">
      <w:pPr>
        <w:autoSpaceDE w:val="0"/>
        <w:autoSpaceDN w:val="0"/>
        <w:adjustRightInd w:val="0"/>
        <w:spacing w:after="0" w:line="240" w:lineRule="auto"/>
        <w:rPr>
          <w:rFonts w:ascii="AdvOTe81213fa" w:hAnsi="AdvOTe81213fa" w:cs="AdvOTe81213fa"/>
          <w:sz w:val="18"/>
          <w:szCs w:val="18"/>
          <w:highlight w:val="yellow"/>
        </w:rPr>
      </w:pPr>
    </w:p>
    <w:p w:rsidR="009052AB" w:rsidRPr="004F690B" w:rsidRDefault="009052AB" w:rsidP="009904C5">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KYdEF için KYTT, yayınlanmasından</w:t>
      </w:r>
      <w:r w:rsidR="00C0506A" w:rsidRPr="004F690B">
        <w:rPr>
          <w:rFonts w:ascii="Arial" w:hAnsi="Arial" w:cs="Arial"/>
          <w:sz w:val="18"/>
          <w:szCs w:val="18"/>
        </w:rPr>
        <w:t xml:space="preserve"> (2016- 2017)</w:t>
      </w:r>
      <w:r w:rsidRPr="004F690B">
        <w:rPr>
          <w:rFonts w:ascii="Arial" w:hAnsi="Arial" w:cs="Arial"/>
          <w:sz w:val="18"/>
          <w:szCs w:val="18"/>
        </w:rPr>
        <w:t xml:space="preserve"> bu yana geçen 3 yıl içinde </w:t>
      </w:r>
      <w:r w:rsidR="00C0506A" w:rsidRPr="004F690B">
        <w:rPr>
          <w:rFonts w:ascii="Arial" w:hAnsi="Arial" w:cs="Arial"/>
          <w:sz w:val="18"/>
          <w:szCs w:val="18"/>
        </w:rPr>
        <w:t xml:space="preserve">klinisyenler </w:t>
      </w:r>
      <w:r w:rsidRPr="004F690B">
        <w:rPr>
          <w:rFonts w:ascii="Arial" w:hAnsi="Arial" w:cs="Arial"/>
          <w:sz w:val="18"/>
          <w:szCs w:val="18"/>
        </w:rPr>
        <w:t xml:space="preserve">artık hasta sonuçlarını </w:t>
      </w:r>
      <w:proofErr w:type="gramStart"/>
      <w:r w:rsidR="00C0506A" w:rsidRPr="004F690B">
        <w:rPr>
          <w:rFonts w:ascii="Arial" w:hAnsi="Arial" w:cs="Arial"/>
          <w:sz w:val="18"/>
          <w:szCs w:val="18"/>
        </w:rPr>
        <w:t xml:space="preserve">düzelten </w:t>
      </w:r>
      <w:r w:rsidRPr="004F690B">
        <w:rPr>
          <w:rFonts w:ascii="Arial" w:hAnsi="Arial" w:cs="Arial"/>
          <w:sz w:val="18"/>
          <w:szCs w:val="18"/>
        </w:rPr>
        <w:t xml:space="preserve"> ek</w:t>
      </w:r>
      <w:proofErr w:type="gramEnd"/>
      <w:r w:rsidR="00B604E8" w:rsidRPr="004F690B">
        <w:rPr>
          <w:rFonts w:ascii="Arial" w:hAnsi="Arial" w:cs="Arial"/>
          <w:sz w:val="18"/>
          <w:szCs w:val="18"/>
        </w:rPr>
        <w:t xml:space="preserve"> ilaçlara sahiptir; böylece</w:t>
      </w:r>
      <w:r w:rsidRPr="004F690B">
        <w:rPr>
          <w:rFonts w:ascii="Arial" w:hAnsi="Arial" w:cs="Arial"/>
          <w:sz w:val="18"/>
          <w:szCs w:val="18"/>
        </w:rPr>
        <w:t xml:space="preserve"> KYdEF'li tüm hastalarda hedef KYTT</w:t>
      </w:r>
      <w:r w:rsidR="00B604E8" w:rsidRPr="004F690B">
        <w:rPr>
          <w:rFonts w:ascii="Arial" w:hAnsi="Arial" w:cs="Arial"/>
          <w:sz w:val="18"/>
          <w:szCs w:val="18"/>
        </w:rPr>
        <w:t>'ye ulaşma</w:t>
      </w:r>
      <w:r w:rsidRPr="004F690B">
        <w:rPr>
          <w:rFonts w:ascii="Arial" w:hAnsi="Arial" w:cs="Arial"/>
          <w:sz w:val="18"/>
          <w:szCs w:val="18"/>
        </w:rPr>
        <w:t xml:space="preserve"> </w:t>
      </w:r>
      <w:r w:rsidR="00B604E8" w:rsidRPr="004F690B">
        <w:rPr>
          <w:rFonts w:ascii="Arial" w:hAnsi="Arial" w:cs="Arial"/>
          <w:sz w:val="18"/>
          <w:szCs w:val="18"/>
        </w:rPr>
        <w:t xml:space="preserve">tedavinin </w:t>
      </w:r>
      <w:r w:rsidRPr="004F690B">
        <w:rPr>
          <w:rFonts w:ascii="Arial" w:hAnsi="Arial" w:cs="Arial"/>
          <w:sz w:val="18"/>
          <w:szCs w:val="18"/>
        </w:rPr>
        <w:t>karmaşıklığını daha da artırır.</w:t>
      </w:r>
    </w:p>
    <w:p w:rsidR="00B604E8" w:rsidRDefault="00B604E8" w:rsidP="009904C5">
      <w:pPr>
        <w:autoSpaceDE w:val="0"/>
        <w:autoSpaceDN w:val="0"/>
        <w:adjustRightInd w:val="0"/>
        <w:spacing w:after="0" w:line="240" w:lineRule="auto"/>
        <w:rPr>
          <w:rFonts w:ascii="Arial" w:hAnsi="Arial" w:cs="Arial"/>
          <w:b/>
          <w:color w:val="FF0000"/>
          <w:sz w:val="20"/>
          <w:szCs w:val="20"/>
          <w:u w:val="single"/>
        </w:rPr>
      </w:pPr>
    </w:p>
    <w:p w:rsidR="00D0286F" w:rsidRPr="004F690B" w:rsidRDefault="009052AB" w:rsidP="009904C5">
      <w:pPr>
        <w:autoSpaceDE w:val="0"/>
        <w:autoSpaceDN w:val="0"/>
        <w:adjustRightInd w:val="0"/>
        <w:spacing w:after="0" w:line="240" w:lineRule="auto"/>
        <w:rPr>
          <w:sz w:val="18"/>
          <w:szCs w:val="18"/>
        </w:rPr>
      </w:pPr>
      <w:r w:rsidRPr="0037156B">
        <w:rPr>
          <w:rFonts w:ascii="Arial" w:hAnsi="Arial" w:cs="Arial"/>
          <w:b/>
          <w:color w:val="FF0000"/>
          <w:sz w:val="20"/>
          <w:szCs w:val="20"/>
          <w:highlight w:val="yellow"/>
          <w:u w:val="single"/>
        </w:rPr>
        <w:t>Tablo -</w:t>
      </w:r>
      <w:r w:rsidRPr="004F690B">
        <w:rPr>
          <w:rFonts w:ascii="Arial" w:hAnsi="Arial" w:cs="Arial"/>
          <w:b/>
          <w:sz w:val="18"/>
          <w:szCs w:val="18"/>
          <w:highlight w:val="yellow"/>
          <w:u w:val="single"/>
        </w:rPr>
        <w:t>14</w:t>
      </w:r>
      <w:r w:rsidRPr="004F690B">
        <w:rPr>
          <w:rFonts w:ascii="Arial" w:hAnsi="Arial" w:cs="Arial"/>
          <w:sz w:val="18"/>
          <w:szCs w:val="18"/>
        </w:rPr>
        <w:t xml:space="preserve">'te detaylandırıldığı üzere, 12 patofizyolojik hedefin modülasyonunun, KYdEF'li hastalar için </w:t>
      </w:r>
      <w:proofErr w:type="gramStart"/>
      <w:r w:rsidRPr="004F690B">
        <w:rPr>
          <w:rFonts w:ascii="Arial" w:hAnsi="Arial" w:cs="Arial"/>
          <w:sz w:val="18"/>
          <w:szCs w:val="18"/>
        </w:rPr>
        <w:t>semptomları</w:t>
      </w:r>
      <w:proofErr w:type="gramEnd"/>
      <w:r w:rsidRPr="004F690B">
        <w:rPr>
          <w:rFonts w:ascii="Arial" w:hAnsi="Arial" w:cs="Arial"/>
          <w:sz w:val="18"/>
          <w:szCs w:val="18"/>
        </w:rPr>
        <w:t xml:space="preserve"> ve / veya sonuçları düzelttiği gösterilmiştir.</w:t>
      </w:r>
      <w:r w:rsidR="00E111AD" w:rsidRPr="004F690B">
        <w:rPr>
          <w:rFonts w:ascii="Arial" w:hAnsi="Arial" w:cs="Arial"/>
          <w:sz w:val="18"/>
          <w:szCs w:val="18"/>
        </w:rPr>
        <w:t xml:space="preserve"> Bu hedefler, yalnızca bu belgede önerilen tedaviler</w:t>
      </w:r>
      <w:r w:rsidR="00B604E8" w:rsidRPr="004F690B">
        <w:rPr>
          <w:rFonts w:ascii="Arial" w:hAnsi="Arial" w:cs="Arial"/>
          <w:sz w:val="18"/>
          <w:szCs w:val="18"/>
        </w:rPr>
        <w:t xml:space="preserve"> i</w:t>
      </w:r>
      <w:r w:rsidR="00E111AD" w:rsidRPr="004F690B">
        <w:rPr>
          <w:rFonts w:ascii="Arial" w:hAnsi="Arial" w:cs="Arial"/>
          <w:sz w:val="18"/>
          <w:szCs w:val="18"/>
        </w:rPr>
        <w:t xml:space="preserve">le değiştirilenleri </w:t>
      </w:r>
      <w:r w:rsidR="009A3051" w:rsidRPr="004F690B">
        <w:rPr>
          <w:rFonts w:ascii="Arial" w:hAnsi="Arial" w:cs="Arial"/>
          <w:sz w:val="18"/>
          <w:szCs w:val="18"/>
        </w:rPr>
        <w:t>değil, aynı zamanda gelişen</w:t>
      </w:r>
      <w:r w:rsidR="00E111AD" w:rsidRPr="004F690B">
        <w:rPr>
          <w:rFonts w:ascii="Arial" w:hAnsi="Arial" w:cs="Arial"/>
          <w:sz w:val="18"/>
          <w:szCs w:val="18"/>
        </w:rPr>
        <w:t xml:space="preserve"> tedavileri de içerir.</w:t>
      </w:r>
      <w:r w:rsidR="00E111AD" w:rsidRPr="004F690B">
        <w:rPr>
          <w:sz w:val="18"/>
          <w:szCs w:val="18"/>
        </w:rPr>
        <w:t xml:space="preserve"> </w:t>
      </w:r>
      <w:r w:rsidR="00E111AD" w:rsidRPr="004F690B">
        <w:rPr>
          <w:rFonts w:ascii="Arial" w:hAnsi="Arial" w:cs="Arial"/>
          <w:sz w:val="18"/>
          <w:szCs w:val="18"/>
        </w:rPr>
        <w:t>Örneğin, çözünür bir guanilil siklaz uy</w:t>
      </w:r>
      <w:r w:rsidR="009A3051" w:rsidRPr="004F690B">
        <w:rPr>
          <w:rFonts w:ascii="Arial" w:hAnsi="Arial" w:cs="Arial"/>
          <w:sz w:val="18"/>
          <w:szCs w:val="18"/>
        </w:rPr>
        <w:t>arıcısı olan V</w:t>
      </w:r>
      <w:r w:rsidR="00E111AD" w:rsidRPr="004F690B">
        <w:rPr>
          <w:rFonts w:ascii="Arial" w:hAnsi="Arial" w:cs="Arial"/>
          <w:sz w:val="18"/>
          <w:szCs w:val="18"/>
        </w:rPr>
        <w:t>ericiguat, kardiyovasküler n</w:t>
      </w:r>
      <w:r w:rsidR="009A3051" w:rsidRPr="004F690B">
        <w:rPr>
          <w:rFonts w:ascii="Arial" w:hAnsi="Arial" w:cs="Arial"/>
          <w:sz w:val="18"/>
          <w:szCs w:val="18"/>
        </w:rPr>
        <w:t>edenlerden kaynaklanan ölümler veya KY için ilk hastaneye yatış</w:t>
      </w:r>
      <w:r w:rsidR="000B549F" w:rsidRPr="004F690B">
        <w:rPr>
          <w:rFonts w:ascii="Arial" w:hAnsi="Arial" w:cs="Arial"/>
          <w:sz w:val="18"/>
          <w:szCs w:val="18"/>
        </w:rPr>
        <w:t>ı birleşik sonucudan</w:t>
      </w:r>
      <w:r w:rsidR="00E111AD" w:rsidRPr="004F690B">
        <w:rPr>
          <w:rFonts w:ascii="Arial" w:hAnsi="Arial" w:cs="Arial"/>
          <w:sz w:val="18"/>
          <w:szCs w:val="18"/>
        </w:rPr>
        <w:t xml:space="preserve"> fayda göstermiştir</w:t>
      </w:r>
      <w:r w:rsidR="00E111AD" w:rsidRPr="00E111AD">
        <w:rPr>
          <w:rFonts w:ascii="Arial" w:hAnsi="Arial" w:cs="Arial"/>
          <w:b/>
          <w:color w:val="FF0000"/>
          <w:sz w:val="20"/>
          <w:szCs w:val="20"/>
          <w:vertAlign w:val="superscript"/>
        </w:rPr>
        <w:t>150</w:t>
      </w:r>
      <w:r w:rsidR="00E111AD" w:rsidRPr="00E111AD">
        <w:rPr>
          <w:rFonts w:ascii="Arial" w:hAnsi="Arial" w:cs="Arial"/>
          <w:color w:val="0070C0"/>
          <w:sz w:val="20"/>
          <w:szCs w:val="20"/>
        </w:rPr>
        <w:t>.</w:t>
      </w:r>
      <w:r w:rsidR="00E111AD" w:rsidRPr="00E111AD">
        <w:t xml:space="preserve"> </w:t>
      </w:r>
      <w:r w:rsidR="00E111AD" w:rsidRPr="004F690B">
        <w:rPr>
          <w:rFonts w:ascii="Arial" w:hAnsi="Arial" w:cs="Arial"/>
          <w:sz w:val="18"/>
          <w:szCs w:val="18"/>
        </w:rPr>
        <w:t>KYd</w:t>
      </w:r>
      <w:r w:rsidR="00541429" w:rsidRPr="004F690B">
        <w:rPr>
          <w:rFonts w:ascii="Arial" w:hAnsi="Arial" w:cs="Arial"/>
          <w:sz w:val="18"/>
          <w:szCs w:val="18"/>
        </w:rPr>
        <w:t>EF'teki büyük</w:t>
      </w:r>
      <w:r w:rsidR="00E111AD" w:rsidRPr="004F690B">
        <w:rPr>
          <w:rFonts w:ascii="Arial" w:hAnsi="Arial" w:cs="Arial"/>
          <w:sz w:val="18"/>
          <w:szCs w:val="18"/>
        </w:rPr>
        <w:t xml:space="preserve"> ve büyüyen hedef ve tedavi listesi, hem hastalar hem de bakım (KY tedavi) ekipleri için KY </w:t>
      </w:r>
      <w:proofErr w:type="gramStart"/>
      <w:r w:rsidR="00E111AD" w:rsidRPr="004F690B">
        <w:rPr>
          <w:rFonts w:ascii="Arial" w:hAnsi="Arial" w:cs="Arial"/>
          <w:sz w:val="18"/>
          <w:szCs w:val="18"/>
        </w:rPr>
        <w:t>tedavisini  önemli</w:t>
      </w:r>
      <w:proofErr w:type="gramEnd"/>
      <w:r w:rsidR="00E111AD" w:rsidRPr="004F690B">
        <w:rPr>
          <w:rFonts w:ascii="Arial" w:hAnsi="Arial" w:cs="Arial"/>
          <w:sz w:val="18"/>
          <w:szCs w:val="18"/>
        </w:rPr>
        <w:t xml:space="preserve"> ölçüde karmaşıklaştırmaktadır.</w:t>
      </w:r>
      <w:r w:rsidR="00C526E1" w:rsidRPr="004F690B">
        <w:rPr>
          <w:sz w:val="18"/>
          <w:szCs w:val="18"/>
        </w:rPr>
        <w:t xml:space="preserve"> </w:t>
      </w:r>
    </w:p>
    <w:p w:rsidR="0064602F" w:rsidRPr="004F690B" w:rsidRDefault="0064602F" w:rsidP="009904C5">
      <w:pPr>
        <w:autoSpaceDE w:val="0"/>
        <w:autoSpaceDN w:val="0"/>
        <w:adjustRightInd w:val="0"/>
        <w:spacing w:after="0" w:line="240" w:lineRule="auto"/>
        <w:rPr>
          <w:rFonts w:ascii="Arial" w:hAnsi="Arial" w:cs="Arial"/>
          <w:sz w:val="18"/>
          <w:szCs w:val="18"/>
        </w:rPr>
      </w:pPr>
    </w:p>
    <w:p w:rsidR="009052AB" w:rsidRPr="004F690B" w:rsidRDefault="00C526E1" w:rsidP="009904C5">
      <w:pPr>
        <w:autoSpaceDE w:val="0"/>
        <w:autoSpaceDN w:val="0"/>
        <w:adjustRightInd w:val="0"/>
        <w:spacing w:after="0" w:line="240" w:lineRule="auto"/>
        <w:rPr>
          <w:rFonts w:ascii="Arial" w:hAnsi="Arial" w:cs="Arial"/>
          <w:sz w:val="18"/>
          <w:szCs w:val="18"/>
          <w:highlight w:val="yellow"/>
        </w:rPr>
      </w:pPr>
      <w:r w:rsidRPr="004F690B">
        <w:rPr>
          <w:rFonts w:ascii="Arial" w:hAnsi="Arial" w:cs="Arial"/>
          <w:sz w:val="18"/>
          <w:szCs w:val="18"/>
        </w:rPr>
        <w:t>Bununla bir</w:t>
      </w:r>
      <w:r w:rsidR="00D0286F" w:rsidRPr="004F690B">
        <w:rPr>
          <w:rFonts w:ascii="Arial" w:hAnsi="Arial" w:cs="Arial"/>
          <w:sz w:val="18"/>
          <w:szCs w:val="18"/>
        </w:rPr>
        <w:t>likte, birkaç yol gösterici prensip</w:t>
      </w:r>
      <w:r w:rsidRPr="004F690B">
        <w:rPr>
          <w:rFonts w:ascii="Arial" w:hAnsi="Arial" w:cs="Arial"/>
          <w:sz w:val="18"/>
          <w:szCs w:val="18"/>
        </w:rPr>
        <w:t xml:space="preserve">, KYTT için karar vermeyi ve </w:t>
      </w:r>
      <w:r w:rsidR="00D56888" w:rsidRPr="004F690B">
        <w:rPr>
          <w:rFonts w:ascii="Arial" w:hAnsi="Arial" w:cs="Arial"/>
          <w:sz w:val="18"/>
          <w:szCs w:val="18"/>
        </w:rPr>
        <w:t xml:space="preserve"> uy</w:t>
      </w:r>
      <w:r w:rsidR="00066243" w:rsidRPr="004F690B">
        <w:rPr>
          <w:rFonts w:ascii="Arial" w:hAnsi="Arial" w:cs="Arial"/>
          <w:sz w:val="18"/>
          <w:szCs w:val="18"/>
        </w:rPr>
        <w:t>u</w:t>
      </w:r>
      <w:r w:rsidR="00D56888" w:rsidRPr="004F690B">
        <w:rPr>
          <w:rFonts w:ascii="Arial" w:hAnsi="Arial" w:cs="Arial"/>
          <w:sz w:val="18"/>
          <w:szCs w:val="18"/>
        </w:rPr>
        <w:t>mu</w:t>
      </w:r>
      <w:r w:rsidRPr="004F690B">
        <w:rPr>
          <w:rFonts w:ascii="Arial" w:hAnsi="Arial" w:cs="Arial"/>
          <w:sz w:val="18"/>
          <w:szCs w:val="18"/>
        </w:rPr>
        <w:t xml:space="preserve"> </w:t>
      </w:r>
      <w:r w:rsidR="00066243" w:rsidRPr="004F690B">
        <w:rPr>
          <w:rFonts w:ascii="Arial" w:hAnsi="Arial" w:cs="Arial"/>
          <w:sz w:val="18"/>
          <w:szCs w:val="18"/>
        </w:rPr>
        <w:t xml:space="preserve"> ve de</w:t>
      </w:r>
      <w:r w:rsidR="007C3D56" w:rsidRPr="004F690B">
        <w:rPr>
          <w:rFonts w:ascii="Arial" w:hAnsi="Arial" w:cs="Arial"/>
          <w:sz w:val="18"/>
          <w:szCs w:val="18"/>
        </w:rPr>
        <w:t xml:space="preserve"> neticede </w:t>
      </w:r>
      <w:r w:rsidRPr="004F690B">
        <w:rPr>
          <w:rFonts w:ascii="Arial" w:hAnsi="Arial" w:cs="Arial"/>
          <w:sz w:val="18"/>
          <w:szCs w:val="18"/>
        </w:rPr>
        <w:t xml:space="preserve"> hasta sonuçlarını</w:t>
      </w:r>
      <w:r w:rsidR="007C3D56" w:rsidRPr="004F690B">
        <w:rPr>
          <w:rFonts w:ascii="Arial" w:hAnsi="Arial" w:cs="Arial"/>
          <w:sz w:val="18"/>
          <w:szCs w:val="18"/>
        </w:rPr>
        <w:t xml:space="preserve"> </w:t>
      </w:r>
      <w:proofErr w:type="gramStart"/>
      <w:r w:rsidR="007C3D56" w:rsidRPr="004F690B">
        <w:rPr>
          <w:rFonts w:ascii="Arial" w:hAnsi="Arial" w:cs="Arial"/>
          <w:sz w:val="18"/>
          <w:szCs w:val="18"/>
        </w:rPr>
        <w:t xml:space="preserve">düzeltebilir </w:t>
      </w:r>
      <w:r w:rsidR="0028344C" w:rsidRPr="004F690B">
        <w:rPr>
          <w:rFonts w:ascii="Arial" w:hAnsi="Arial" w:cs="Arial"/>
          <w:sz w:val="18"/>
          <w:szCs w:val="18"/>
        </w:rPr>
        <w:t>:</w:t>
      </w:r>
      <w:proofErr w:type="gramEnd"/>
    </w:p>
    <w:p w:rsidR="005B6747" w:rsidRDefault="005B6747" w:rsidP="009904C5">
      <w:pPr>
        <w:autoSpaceDE w:val="0"/>
        <w:autoSpaceDN w:val="0"/>
        <w:adjustRightInd w:val="0"/>
        <w:spacing w:after="0" w:line="240" w:lineRule="auto"/>
        <w:rPr>
          <w:rFonts w:ascii="Arial" w:hAnsi="Arial" w:cs="Arial"/>
          <w:color w:val="0070C0"/>
          <w:sz w:val="20"/>
          <w:szCs w:val="20"/>
          <w:highlight w:val="yellow"/>
        </w:rPr>
      </w:pPr>
    </w:p>
    <w:p w:rsidR="005B6747" w:rsidRDefault="005B6747" w:rsidP="009904C5">
      <w:pPr>
        <w:autoSpaceDE w:val="0"/>
        <w:autoSpaceDN w:val="0"/>
        <w:adjustRightInd w:val="0"/>
        <w:spacing w:after="0" w:line="240" w:lineRule="auto"/>
        <w:rPr>
          <w:rFonts w:ascii="Times New Roman" w:hAnsi="Times New Roman" w:cs="Times New Roman"/>
          <w:b/>
          <w:sz w:val="20"/>
          <w:szCs w:val="20"/>
        </w:rPr>
      </w:pPr>
      <w:r w:rsidRPr="005B6747">
        <w:rPr>
          <w:rFonts w:ascii="Times New Roman" w:hAnsi="Times New Roman" w:cs="Times New Roman"/>
          <w:b/>
          <w:color w:val="FF0000"/>
          <w:sz w:val="28"/>
          <w:szCs w:val="28"/>
        </w:rPr>
        <w:t>Tablo -14:</w:t>
      </w:r>
      <w:r w:rsidRPr="005B6747">
        <w:rPr>
          <w:rFonts w:ascii="Times New Roman" w:hAnsi="Times New Roman" w:cs="Times New Roman"/>
          <w:b/>
          <w:color w:val="FF0000"/>
        </w:rPr>
        <w:t xml:space="preserve"> </w:t>
      </w:r>
      <w:r w:rsidRPr="005B6747">
        <w:rPr>
          <w:rFonts w:ascii="Times New Roman" w:hAnsi="Times New Roman" w:cs="Times New Roman"/>
          <w:b/>
          <w:sz w:val="20"/>
          <w:szCs w:val="20"/>
        </w:rPr>
        <w:t xml:space="preserve">Kronik, Hemodinamik Olarak Stabil </w:t>
      </w:r>
      <w:r>
        <w:rPr>
          <w:rFonts w:ascii="Times New Roman" w:hAnsi="Times New Roman" w:cs="Times New Roman"/>
          <w:b/>
          <w:sz w:val="20"/>
          <w:szCs w:val="20"/>
        </w:rPr>
        <w:t>KYdEF</w:t>
      </w:r>
      <w:r w:rsidRPr="005B6747">
        <w:rPr>
          <w:rFonts w:ascii="Times New Roman" w:hAnsi="Times New Roman" w:cs="Times New Roman"/>
          <w:b/>
          <w:sz w:val="20"/>
          <w:szCs w:val="20"/>
        </w:rPr>
        <w:t xml:space="preserve"> ve Tedavilerde Önemli Patofizyolojik Hedefler</w:t>
      </w:r>
      <w:r w:rsidR="004F690B">
        <w:rPr>
          <w:rFonts w:ascii="Times New Roman" w:hAnsi="Times New Roman" w:cs="Times New Roman"/>
          <w:b/>
          <w:sz w:val="20"/>
          <w:szCs w:val="20"/>
        </w:rPr>
        <w:t>.</w:t>
      </w:r>
    </w:p>
    <w:p w:rsidR="005B6747" w:rsidRPr="0037156B" w:rsidRDefault="0037156B" w:rsidP="0037156B">
      <w:pPr>
        <w:pBdr>
          <w:bottom w:val="single" w:sz="4" w:space="1" w:color="auto"/>
        </w:pBdr>
        <w:autoSpaceDE w:val="0"/>
        <w:autoSpaceDN w:val="0"/>
        <w:adjustRightInd w:val="0"/>
        <w:spacing w:after="0" w:line="240" w:lineRule="auto"/>
        <w:rPr>
          <w:rFonts w:ascii="Times New Roman" w:hAnsi="Times New Roman" w:cs="Times New Roman"/>
          <w:b/>
          <w:sz w:val="36"/>
          <w:szCs w:val="36"/>
        </w:rPr>
      </w:pPr>
      <w:r w:rsidRPr="0037156B">
        <w:rPr>
          <w:rFonts w:ascii="Times New Roman" w:hAnsi="Times New Roman" w:cs="Times New Roman"/>
          <w:b/>
          <w:noProof/>
          <w:sz w:val="36"/>
          <w:szCs w:val="36"/>
          <w:lang w:eastAsia="tr-TR"/>
        </w:rPr>
        <w:lastRenderedPageBreak/>
        <w:drawing>
          <wp:inline distT="0" distB="0" distL="0" distR="0" wp14:anchorId="6B8D5E84" wp14:editId="0D084C33">
            <wp:extent cx="5760720" cy="32397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inline>
        </w:drawing>
      </w:r>
    </w:p>
    <w:p w:rsidR="005B6747" w:rsidRPr="009052AB" w:rsidRDefault="005B6747" w:rsidP="009904C5">
      <w:pPr>
        <w:autoSpaceDE w:val="0"/>
        <w:autoSpaceDN w:val="0"/>
        <w:adjustRightInd w:val="0"/>
        <w:spacing w:after="0" w:line="240" w:lineRule="auto"/>
        <w:rPr>
          <w:rFonts w:ascii="Arial" w:hAnsi="Arial" w:cs="Arial"/>
          <w:color w:val="0070C0"/>
          <w:sz w:val="20"/>
          <w:szCs w:val="20"/>
          <w:highlight w:val="yellow"/>
        </w:rPr>
      </w:pPr>
    </w:p>
    <w:p w:rsidR="00CE2FEC" w:rsidRDefault="00CE2FEC" w:rsidP="009904C5">
      <w:pPr>
        <w:autoSpaceDE w:val="0"/>
        <w:autoSpaceDN w:val="0"/>
        <w:adjustRightInd w:val="0"/>
        <w:spacing w:after="0" w:line="240" w:lineRule="auto"/>
        <w:rPr>
          <w:rFonts w:ascii="Times New Roman" w:hAnsi="Times New Roman" w:cs="Times New Roman"/>
          <w:b/>
          <w:i/>
          <w:color w:val="000000"/>
          <w:sz w:val="24"/>
          <w:szCs w:val="24"/>
        </w:rPr>
      </w:pPr>
    </w:p>
    <w:p w:rsidR="009052AB" w:rsidRPr="004F690B" w:rsidRDefault="00CE2FEC" w:rsidP="009904C5">
      <w:pPr>
        <w:autoSpaceDE w:val="0"/>
        <w:autoSpaceDN w:val="0"/>
        <w:adjustRightInd w:val="0"/>
        <w:spacing w:after="0" w:line="240" w:lineRule="auto"/>
        <w:rPr>
          <w:rFonts w:ascii="Times New Roman" w:hAnsi="Times New Roman" w:cs="Times New Roman"/>
          <w:b/>
          <w:i/>
          <w:color w:val="000000"/>
          <w:sz w:val="28"/>
          <w:szCs w:val="28"/>
        </w:rPr>
      </w:pPr>
      <w:r w:rsidRPr="004F690B">
        <w:rPr>
          <w:rFonts w:ascii="Times New Roman" w:hAnsi="Times New Roman" w:cs="Times New Roman"/>
          <w:b/>
          <w:i/>
          <w:color w:val="000000"/>
          <w:sz w:val="28"/>
          <w:szCs w:val="28"/>
        </w:rPr>
        <w:t>K</w:t>
      </w:r>
      <w:r w:rsidR="00EA7D1B" w:rsidRPr="004F690B">
        <w:rPr>
          <w:rFonts w:ascii="Times New Roman" w:hAnsi="Times New Roman" w:cs="Times New Roman"/>
          <w:b/>
          <w:i/>
          <w:color w:val="000000"/>
          <w:sz w:val="28"/>
          <w:szCs w:val="28"/>
        </w:rPr>
        <w:t xml:space="preserve">alp </w:t>
      </w:r>
      <w:r w:rsidRPr="004F690B">
        <w:rPr>
          <w:rFonts w:ascii="Times New Roman" w:hAnsi="Times New Roman" w:cs="Times New Roman"/>
          <w:b/>
          <w:i/>
          <w:color w:val="000000"/>
          <w:sz w:val="28"/>
          <w:szCs w:val="28"/>
        </w:rPr>
        <w:t>Y</w:t>
      </w:r>
      <w:r w:rsidR="00EA7D1B" w:rsidRPr="004F690B">
        <w:rPr>
          <w:rFonts w:ascii="Times New Roman" w:hAnsi="Times New Roman" w:cs="Times New Roman"/>
          <w:b/>
          <w:i/>
          <w:color w:val="000000"/>
          <w:sz w:val="28"/>
          <w:szCs w:val="28"/>
        </w:rPr>
        <w:t>etersizliğin</w:t>
      </w:r>
      <w:r w:rsidRPr="004F690B">
        <w:rPr>
          <w:rFonts w:ascii="Times New Roman" w:hAnsi="Times New Roman" w:cs="Times New Roman"/>
          <w:b/>
          <w:i/>
          <w:color w:val="000000"/>
          <w:sz w:val="28"/>
          <w:szCs w:val="28"/>
        </w:rPr>
        <w:t xml:space="preserve">de </w:t>
      </w:r>
      <w:proofErr w:type="gramStart"/>
      <w:r w:rsidRPr="004F690B">
        <w:rPr>
          <w:rFonts w:ascii="Times New Roman" w:hAnsi="Times New Roman" w:cs="Times New Roman"/>
          <w:b/>
          <w:i/>
          <w:color w:val="000000"/>
          <w:sz w:val="28"/>
          <w:szCs w:val="28"/>
        </w:rPr>
        <w:t>KYTT’ye  Yol</w:t>
      </w:r>
      <w:proofErr w:type="gramEnd"/>
      <w:r w:rsidRPr="004F690B">
        <w:rPr>
          <w:rFonts w:ascii="Times New Roman" w:hAnsi="Times New Roman" w:cs="Times New Roman"/>
          <w:b/>
          <w:i/>
          <w:color w:val="000000"/>
          <w:sz w:val="28"/>
          <w:szCs w:val="28"/>
        </w:rPr>
        <w:t xml:space="preserve"> gösteren Prensipler </w:t>
      </w:r>
    </w:p>
    <w:p w:rsidR="009052AB" w:rsidRDefault="009052AB" w:rsidP="009904C5">
      <w:pPr>
        <w:autoSpaceDE w:val="0"/>
        <w:autoSpaceDN w:val="0"/>
        <w:adjustRightInd w:val="0"/>
        <w:spacing w:after="0" w:line="240" w:lineRule="auto"/>
        <w:rPr>
          <w:rFonts w:ascii="AdvOTe81213fa" w:hAnsi="AdvOTe81213fa" w:cs="AdvOTe81213fa"/>
          <w:color w:val="000000"/>
          <w:sz w:val="15"/>
          <w:szCs w:val="15"/>
          <w:highlight w:val="yellow"/>
        </w:rPr>
      </w:pPr>
    </w:p>
    <w:p w:rsidR="00D0286F" w:rsidRDefault="00D0286F" w:rsidP="009904C5">
      <w:pPr>
        <w:autoSpaceDE w:val="0"/>
        <w:autoSpaceDN w:val="0"/>
        <w:adjustRightInd w:val="0"/>
        <w:spacing w:after="0" w:line="240" w:lineRule="auto"/>
        <w:rPr>
          <w:rFonts w:ascii="AdvOTe81213fa" w:hAnsi="AdvOTe81213fa" w:cs="AdvOTe81213fa"/>
          <w:color w:val="000000"/>
          <w:sz w:val="15"/>
          <w:szCs w:val="15"/>
        </w:rPr>
      </w:pPr>
    </w:p>
    <w:p w:rsidR="007251E8" w:rsidRPr="004F690B" w:rsidRDefault="007251E8" w:rsidP="006F7613">
      <w:pPr>
        <w:pStyle w:val="ListeParagraf"/>
        <w:numPr>
          <w:ilvl w:val="0"/>
          <w:numId w:val="31"/>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-1:</w:t>
      </w:r>
      <w:r w:rsidRPr="004F690B">
        <w:rPr>
          <w:rFonts w:ascii="Arial" w:hAnsi="Arial" w:cs="Arial"/>
          <w:sz w:val="18"/>
          <w:szCs w:val="18"/>
        </w:rPr>
        <w:t xml:space="preserve"> KYTT, KY bakımının temelidir,</w:t>
      </w:r>
      <w:r w:rsidRPr="004F690B">
        <w:rPr>
          <w:sz w:val="18"/>
          <w:szCs w:val="18"/>
        </w:rPr>
        <w:t xml:space="preserve"> </w:t>
      </w:r>
      <w:r w:rsidRPr="004F690B">
        <w:rPr>
          <w:rFonts w:ascii="Arial" w:hAnsi="Arial" w:cs="Arial"/>
          <w:sz w:val="18"/>
          <w:szCs w:val="18"/>
        </w:rPr>
        <w:t xml:space="preserve">Beklenen en yüksek faydaya sahip KYTT'ye öncelik verilmelidir. </w:t>
      </w:r>
      <w:r w:rsidR="00EE3D88" w:rsidRPr="004F690B">
        <w:rPr>
          <w:rFonts w:ascii="Arial" w:hAnsi="Arial" w:cs="Arial"/>
          <w:sz w:val="18"/>
          <w:szCs w:val="18"/>
        </w:rPr>
        <w:t>KYdEF, ARNI, kanıta dayalı B</w:t>
      </w:r>
      <w:r w:rsidRPr="004F690B">
        <w:rPr>
          <w:rFonts w:ascii="Arial" w:hAnsi="Arial" w:cs="Arial"/>
          <w:sz w:val="18"/>
          <w:szCs w:val="18"/>
        </w:rPr>
        <w:t>eta</w:t>
      </w:r>
      <w:r w:rsidR="00EE3D88" w:rsidRPr="004F690B">
        <w:rPr>
          <w:rFonts w:ascii="Arial" w:hAnsi="Arial" w:cs="Arial"/>
          <w:sz w:val="18"/>
          <w:szCs w:val="18"/>
        </w:rPr>
        <w:t>- blokerleri, A</w:t>
      </w:r>
      <w:r w:rsidRPr="004F690B">
        <w:rPr>
          <w:rFonts w:ascii="Arial" w:hAnsi="Arial" w:cs="Arial"/>
          <w:sz w:val="18"/>
          <w:szCs w:val="18"/>
        </w:rPr>
        <w:t xml:space="preserve">ldosteron </w:t>
      </w:r>
      <w:proofErr w:type="gramStart"/>
      <w:r w:rsidRPr="004F690B">
        <w:rPr>
          <w:rFonts w:ascii="Arial" w:hAnsi="Arial" w:cs="Arial"/>
          <w:sz w:val="18"/>
          <w:szCs w:val="18"/>
        </w:rPr>
        <w:t>antagonistleri</w:t>
      </w:r>
      <w:proofErr w:type="gramEnd"/>
      <w:r w:rsidRPr="004F690B">
        <w:rPr>
          <w:rFonts w:ascii="Arial" w:hAnsi="Arial" w:cs="Arial"/>
          <w:sz w:val="18"/>
          <w:szCs w:val="18"/>
        </w:rPr>
        <w:t xml:space="preserve"> ve SGLT2 inhibitörleri için yapılan büyük randomize çalışmalara dayanarak, bu tedaviler tüm popülasyonlar için birinci basamak ilaçlardır.</w:t>
      </w:r>
      <w:r w:rsidR="003B0A49" w:rsidRPr="004F690B">
        <w:rPr>
          <w:rFonts w:ascii="Arial" w:hAnsi="Arial" w:cs="Arial"/>
          <w:sz w:val="18"/>
          <w:szCs w:val="18"/>
        </w:rPr>
        <w:t xml:space="preserve"> </w:t>
      </w:r>
      <w:r w:rsidRPr="004F690B">
        <w:rPr>
          <w:rFonts w:ascii="Arial" w:hAnsi="Arial" w:cs="Arial"/>
          <w:sz w:val="18"/>
          <w:szCs w:val="18"/>
        </w:rPr>
        <w:t>HYD / ISDN ayrıca kendi kendini tanımlayan Afrikalı Amerikalılar için birinci basamak bir ilaçtır.</w:t>
      </w:r>
      <w:r w:rsidR="003B0A49" w:rsidRPr="004F690B">
        <w:rPr>
          <w:sz w:val="18"/>
          <w:szCs w:val="18"/>
        </w:rPr>
        <w:t xml:space="preserve"> </w:t>
      </w:r>
      <w:r w:rsidR="00EE3D88" w:rsidRPr="004F690B">
        <w:rPr>
          <w:rFonts w:ascii="Arial" w:hAnsi="Arial" w:cs="Arial"/>
          <w:sz w:val="18"/>
          <w:szCs w:val="18"/>
        </w:rPr>
        <w:t>Ivabradine ise</w:t>
      </w:r>
      <w:r w:rsidR="003B0A49" w:rsidRPr="004F690B">
        <w:rPr>
          <w:rFonts w:ascii="Arial" w:hAnsi="Arial" w:cs="Arial"/>
          <w:sz w:val="18"/>
          <w:szCs w:val="18"/>
        </w:rPr>
        <w:t xml:space="preserve"> seçilmiş </w:t>
      </w:r>
      <w:proofErr w:type="gramStart"/>
      <w:r w:rsidR="003B0A49" w:rsidRPr="004F690B">
        <w:rPr>
          <w:rFonts w:ascii="Arial" w:hAnsi="Arial" w:cs="Arial"/>
          <w:sz w:val="18"/>
          <w:szCs w:val="18"/>
        </w:rPr>
        <w:t>popülasyonlar</w:t>
      </w:r>
      <w:proofErr w:type="gramEnd"/>
      <w:r w:rsidR="003B0A49" w:rsidRPr="004F690B">
        <w:rPr>
          <w:rFonts w:ascii="Arial" w:hAnsi="Arial" w:cs="Arial"/>
          <w:sz w:val="18"/>
          <w:szCs w:val="18"/>
        </w:rPr>
        <w:t xml:space="preserve"> için ikinci basamak bir ilaçtır.</w:t>
      </w:r>
    </w:p>
    <w:p w:rsidR="003B0A49" w:rsidRPr="004F690B" w:rsidRDefault="003B0A49" w:rsidP="009904C5">
      <w:pPr>
        <w:autoSpaceDE w:val="0"/>
        <w:autoSpaceDN w:val="0"/>
        <w:adjustRightInd w:val="0"/>
        <w:spacing w:after="0" w:line="240" w:lineRule="auto"/>
        <w:rPr>
          <w:rFonts w:ascii="AdvOT8e266094.B" w:hAnsi="AdvOT8e266094.B" w:cs="AdvOT8e266094.B"/>
          <w:sz w:val="18"/>
          <w:szCs w:val="18"/>
        </w:rPr>
      </w:pPr>
    </w:p>
    <w:p w:rsidR="003B0A49" w:rsidRPr="004F690B" w:rsidRDefault="003B0A49" w:rsidP="009904C5">
      <w:pPr>
        <w:autoSpaceDE w:val="0"/>
        <w:autoSpaceDN w:val="0"/>
        <w:adjustRightInd w:val="0"/>
        <w:spacing w:after="0" w:line="240" w:lineRule="auto"/>
        <w:rPr>
          <w:rFonts w:ascii="Arial" w:hAnsi="Arial" w:cs="Arial"/>
          <w:i/>
          <w:sz w:val="18"/>
          <w:szCs w:val="18"/>
        </w:rPr>
      </w:pPr>
    </w:p>
    <w:p w:rsidR="00761E7C" w:rsidRPr="004F690B" w:rsidRDefault="003B0A49" w:rsidP="006F7613">
      <w:pPr>
        <w:pStyle w:val="ListeParagraf"/>
        <w:numPr>
          <w:ilvl w:val="0"/>
          <w:numId w:val="32"/>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-2:</w:t>
      </w:r>
      <w:r w:rsidRPr="004F690B">
        <w:rPr>
          <w:rFonts w:ascii="Arial" w:hAnsi="Arial" w:cs="Arial"/>
          <w:sz w:val="18"/>
          <w:szCs w:val="18"/>
        </w:rPr>
        <w:t xml:space="preserve"> Hedef dozlar en iyi sonuçlarla ilişkilidir.</w:t>
      </w:r>
      <w:r w:rsidRPr="004F690B">
        <w:rPr>
          <w:sz w:val="18"/>
          <w:szCs w:val="18"/>
        </w:rPr>
        <w:t xml:space="preserve"> </w:t>
      </w:r>
      <w:r w:rsidRPr="004F690B">
        <w:rPr>
          <w:rFonts w:ascii="Arial" w:hAnsi="Arial" w:cs="Arial"/>
          <w:sz w:val="18"/>
          <w:szCs w:val="18"/>
        </w:rPr>
        <w:t xml:space="preserve">Kontrendikasyon ve / veya intolerans olmadığında tüm önerilen tedavilerin hedef dozlarına ulaşmaya çalışılmalı. Hasta </w:t>
      </w:r>
      <w:proofErr w:type="gramStart"/>
      <w:r w:rsidRPr="004F690B">
        <w:rPr>
          <w:rFonts w:ascii="Arial" w:hAnsi="Arial" w:cs="Arial"/>
          <w:sz w:val="18"/>
          <w:szCs w:val="18"/>
        </w:rPr>
        <w:t>stabil</w:t>
      </w:r>
      <w:proofErr w:type="gramEnd"/>
      <w:r w:rsidRPr="004F690B">
        <w:rPr>
          <w:rFonts w:ascii="Arial" w:hAnsi="Arial" w:cs="Arial"/>
          <w:sz w:val="18"/>
          <w:szCs w:val="18"/>
        </w:rPr>
        <w:t xml:space="preserve"> görünse veya semptomları ve / veya EF'si </w:t>
      </w:r>
      <w:r w:rsidR="0064602F" w:rsidRPr="004F690B">
        <w:rPr>
          <w:rFonts w:ascii="Arial" w:hAnsi="Arial" w:cs="Arial"/>
          <w:sz w:val="18"/>
          <w:szCs w:val="18"/>
        </w:rPr>
        <w:t>düzelse</w:t>
      </w:r>
      <w:r w:rsidRPr="004F690B">
        <w:rPr>
          <w:rFonts w:ascii="Arial" w:hAnsi="Arial" w:cs="Arial"/>
          <w:sz w:val="18"/>
          <w:szCs w:val="18"/>
        </w:rPr>
        <w:t xml:space="preserve"> bile titrasyon gerçekleş</w:t>
      </w:r>
      <w:r w:rsidR="0064602F" w:rsidRPr="004F690B">
        <w:rPr>
          <w:rFonts w:ascii="Arial" w:hAnsi="Arial" w:cs="Arial"/>
          <w:sz w:val="18"/>
          <w:szCs w:val="18"/>
        </w:rPr>
        <w:t>tiril</w:t>
      </w:r>
      <w:r w:rsidRPr="004F690B">
        <w:rPr>
          <w:rFonts w:ascii="Arial" w:hAnsi="Arial" w:cs="Arial"/>
          <w:sz w:val="18"/>
          <w:szCs w:val="18"/>
        </w:rPr>
        <w:t>melidir.</w:t>
      </w:r>
    </w:p>
    <w:p w:rsidR="00761E7C" w:rsidRDefault="003605DD" w:rsidP="006F7613">
      <w:pPr>
        <w:pStyle w:val="ListeParagraf"/>
        <w:numPr>
          <w:ilvl w:val="0"/>
          <w:numId w:val="32"/>
        </w:numPr>
        <w:autoSpaceDE w:val="0"/>
        <w:autoSpaceDN w:val="0"/>
        <w:adjustRightInd w:val="0"/>
        <w:spacing w:after="0" w:line="240" w:lineRule="auto"/>
        <w:rPr>
          <w:rFonts w:ascii="Arial" w:hAnsi="Arial" w:cs="Arial"/>
          <w:color w:val="0070C0"/>
          <w:sz w:val="20"/>
          <w:szCs w:val="20"/>
        </w:rPr>
      </w:pPr>
      <w:r w:rsidRPr="004F690B">
        <w:rPr>
          <w:rFonts w:ascii="Arial" w:hAnsi="Arial" w:cs="Arial"/>
          <w:i/>
          <w:sz w:val="18"/>
          <w:szCs w:val="18"/>
        </w:rPr>
        <w:t>Prensip -3:</w:t>
      </w:r>
      <w:r w:rsidRPr="004F690B">
        <w:rPr>
          <w:rFonts w:ascii="Arial" w:hAnsi="Arial" w:cs="Arial"/>
          <w:sz w:val="18"/>
          <w:szCs w:val="18"/>
        </w:rPr>
        <w:t xml:space="preserve"> KYTT hemen başlatılır.</w:t>
      </w:r>
      <w:r w:rsidR="00C868A7" w:rsidRPr="004F690B">
        <w:rPr>
          <w:sz w:val="18"/>
          <w:szCs w:val="18"/>
        </w:rPr>
        <w:t xml:space="preserve"> </w:t>
      </w:r>
      <w:r w:rsidR="00C868A7" w:rsidRPr="004F690B">
        <w:rPr>
          <w:rFonts w:ascii="Arial" w:hAnsi="Arial" w:cs="Arial"/>
          <w:sz w:val="18"/>
          <w:szCs w:val="18"/>
        </w:rPr>
        <w:t>KYTT'nin gecikmeli başlatılması, KYTT'nin asla başlatılmaması ile ilişkilidir</w:t>
      </w:r>
      <w:r w:rsidR="00C868A7" w:rsidRPr="00761E7C">
        <w:rPr>
          <w:rFonts w:ascii="Arial" w:hAnsi="Arial" w:cs="Arial"/>
          <w:color w:val="0070C0"/>
          <w:sz w:val="20"/>
          <w:szCs w:val="20"/>
        </w:rPr>
        <w:t xml:space="preserve"> </w:t>
      </w:r>
      <w:r w:rsidR="00C868A7" w:rsidRPr="00761E7C">
        <w:rPr>
          <w:rFonts w:ascii="Arial" w:hAnsi="Arial" w:cs="Arial"/>
          <w:b/>
          <w:color w:val="FF0000"/>
          <w:sz w:val="20"/>
          <w:szCs w:val="20"/>
          <w:vertAlign w:val="superscript"/>
        </w:rPr>
        <w:t>151</w:t>
      </w:r>
      <w:r w:rsidR="00C868A7" w:rsidRPr="00761E7C">
        <w:rPr>
          <w:rFonts w:ascii="Arial" w:hAnsi="Arial" w:cs="Arial"/>
          <w:color w:val="0070C0"/>
          <w:sz w:val="20"/>
          <w:szCs w:val="20"/>
        </w:rPr>
        <w:t>.</w:t>
      </w:r>
    </w:p>
    <w:p w:rsidR="003B4937" w:rsidRPr="004F690B" w:rsidRDefault="0000104B" w:rsidP="006F7613">
      <w:pPr>
        <w:pStyle w:val="ListeParagraf"/>
        <w:numPr>
          <w:ilvl w:val="0"/>
          <w:numId w:val="32"/>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-4:</w:t>
      </w:r>
      <w:r w:rsidRPr="004F690B">
        <w:rPr>
          <w:rFonts w:ascii="Arial" w:hAnsi="Arial" w:cs="Arial"/>
          <w:sz w:val="18"/>
          <w:szCs w:val="18"/>
        </w:rPr>
        <w:t xml:space="preserve"> KYTT'ye ulaşmanın önündeki klinik, sosyal ve mali engellere dikkat etmeye öncelik verilmelidir.</w:t>
      </w:r>
      <w:r w:rsidRPr="004F690B">
        <w:rPr>
          <w:sz w:val="18"/>
          <w:szCs w:val="18"/>
        </w:rPr>
        <w:t xml:space="preserve"> </w:t>
      </w:r>
      <w:r w:rsidRPr="004F690B">
        <w:rPr>
          <w:rFonts w:ascii="Arial" w:hAnsi="Arial" w:cs="Arial"/>
          <w:sz w:val="18"/>
          <w:szCs w:val="18"/>
        </w:rPr>
        <w:t>Multidisipliner bakım, hastanın</w:t>
      </w:r>
      <w:r w:rsidRPr="004F690B">
        <w:rPr>
          <w:sz w:val="18"/>
          <w:szCs w:val="18"/>
        </w:rPr>
        <w:t xml:space="preserve"> </w:t>
      </w:r>
      <w:r w:rsidRPr="004F690B">
        <w:rPr>
          <w:rFonts w:ascii="Arial" w:hAnsi="Arial" w:cs="Arial"/>
          <w:sz w:val="18"/>
          <w:szCs w:val="18"/>
        </w:rPr>
        <w:t xml:space="preserve">bireysel engellerini hedeflemelidir. Yardım için bir </w:t>
      </w:r>
      <w:r w:rsidR="006F2BC9" w:rsidRPr="004F690B">
        <w:rPr>
          <w:rFonts w:ascii="Arial" w:hAnsi="Arial" w:cs="Arial"/>
          <w:sz w:val="18"/>
          <w:szCs w:val="18"/>
        </w:rPr>
        <w:t>KY ekibine erken yönlendirme</w:t>
      </w:r>
      <w:r w:rsidRPr="004F690B">
        <w:rPr>
          <w:rFonts w:ascii="Arial" w:hAnsi="Arial" w:cs="Arial"/>
          <w:sz w:val="18"/>
          <w:szCs w:val="18"/>
        </w:rPr>
        <w:t xml:space="preserve"> düşünün</w:t>
      </w:r>
      <w:r w:rsidR="006F2BC9" w:rsidRPr="004F690B">
        <w:rPr>
          <w:rFonts w:ascii="Arial" w:hAnsi="Arial" w:cs="Arial"/>
          <w:sz w:val="18"/>
          <w:szCs w:val="18"/>
        </w:rPr>
        <w:t>ülür</w:t>
      </w:r>
      <w:r w:rsidRPr="004F690B">
        <w:rPr>
          <w:rFonts w:ascii="Arial" w:hAnsi="Arial" w:cs="Arial"/>
          <w:sz w:val="18"/>
          <w:szCs w:val="18"/>
        </w:rPr>
        <w:t>.</w:t>
      </w:r>
    </w:p>
    <w:p w:rsidR="0098362F" w:rsidRPr="004F690B" w:rsidRDefault="00E34463" w:rsidP="006F7613">
      <w:pPr>
        <w:pStyle w:val="ListeParagraf"/>
        <w:numPr>
          <w:ilvl w:val="0"/>
          <w:numId w:val="32"/>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-5:</w:t>
      </w:r>
      <w:r w:rsidRPr="004F690B">
        <w:rPr>
          <w:rFonts w:ascii="Arial" w:hAnsi="Arial" w:cs="Arial"/>
          <w:sz w:val="18"/>
          <w:szCs w:val="18"/>
        </w:rPr>
        <w:t xml:space="preserve"> Volum durumunun özenli tedavisi, hasta</w:t>
      </w:r>
      <w:r w:rsidR="0098362F" w:rsidRPr="004F690B">
        <w:rPr>
          <w:rFonts w:ascii="Arial" w:hAnsi="Arial" w:cs="Arial"/>
          <w:sz w:val="18"/>
          <w:szCs w:val="18"/>
        </w:rPr>
        <w:t>nın</w:t>
      </w:r>
      <w:r w:rsidRPr="004F690B">
        <w:rPr>
          <w:rFonts w:ascii="Arial" w:hAnsi="Arial" w:cs="Arial"/>
          <w:sz w:val="18"/>
          <w:szCs w:val="18"/>
        </w:rPr>
        <w:t xml:space="preserve"> </w:t>
      </w:r>
      <w:proofErr w:type="gramStart"/>
      <w:r w:rsidRPr="004F690B">
        <w:rPr>
          <w:rFonts w:ascii="Arial" w:hAnsi="Arial" w:cs="Arial"/>
          <w:sz w:val="18"/>
          <w:szCs w:val="18"/>
        </w:rPr>
        <w:t>semptomlarını</w:t>
      </w:r>
      <w:proofErr w:type="gramEnd"/>
      <w:r w:rsidRPr="004F690B">
        <w:rPr>
          <w:rFonts w:ascii="Arial" w:hAnsi="Arial" w:cs="Arial"/>
          <w:sz w:val="18"/>
          <w:szCs w:val="18"/>
        </w:rPr>
        <w:t xml:space="preserve"> azaltacaktır.</w:t>
      </w:r>
      <w:r w:rsidR="00BC32A9" w:rsidRPr="004F690B">
        <w:rPr>
          <w:sz w:val="18"/>
          <w:szCs w:val="18"/>
        </w:rPr>
        <w:t xml:space="preserve"> Konjesyon</w:t>
      </w:r>
      <w:r w:rsidR="00BC32A9" w:rsidRPr="004F690B">
        <w:rPr>
          <w:rFonts w:ascii="Arial" w:hAnsi="Arial" w:cs="Arial"/>
          <w:sz w:val="18"/>
          <w:szCs w:val="18"/>
        </w:rPr>
        <w:t xml:space="preserve"> </w:t>
      </w:r>
      <w:proofErr w:type="gramStart"/>
      <w:r w:rsidR="00BC32A9" w:rsidRPr="004F690B">
        <w:rPr>
          <w:rFonts w:ascii="Arial" w:hAnsi="Arial" w:cs="Arial"/>
          <w:sz w:val="18"/>
          <w:szCs w:val="18"/>
        </w:rPr>
        <w:t>semptomları</w:t>
      </w:r>
      <w:proofErr w:type="gramEnd"/>
      <w:r w:rsidR="00BC32A9" w:rsidRPr="004F690B">
        <w:rPr>
          <w:rFonts w:ascii="Arial" w:hAnsi="Arial" w:cs="Arial"/>
          <w:sz w:val="18"/>
          <w:szCs w:val="18"/>
        </w:rPr>
        <w:t xml:space="preserve"> ve hastaneye yatışları yönlendirir.</w:t>
      </w:r>
      <w:r w:rsidR="00BC32A9" w:rsidRPr="004F690B">
        <w:rPr>
          <w:sz w:val="18"/>
          <w:szCs w:val="18"/>
        </w:rPr>
        <w:t xml:space="preserve"> Volum</w:t>
      </w:r>
      <w:r w:rsidR="00BC32A9" w:rsidRPr="004F690B">
        <w:rPr>
          <w:rFonts w:ascii="Arial" w:hAnsi="Arial" w:cs="Arial"/>
          <w:sz w:val="18"/>
          <w:szCs w:val="18"/>
        </w:rPr>
        <w:t xml:space="preserve"> durumu net değilse, sağ kalp kateterizasyonu yapmayı ve / veya bir KY uzmanına sevk etmeyi düşünülmeli.</w:t>
      </w:r>
      <w:r w:rsidR="00BC32A9" w:rsidRPr="004F690B">
        <w:rPr>
          <w:sz w:val="18"/>
          <w:szCs w:val="18"/>
        </w:rPr>
        <w:t xml:space="preserve"> </w:t>
      </w:r>
      <w:r w:rsidR="00BC32A9" w:rsidRPr="004F690B">
        <w:rPr>
          <w:rFonts w:ascii="Arial" w:hAnsi="Arial" w:cs="Arial"/>
          <w:sz w:val="18"/>
          <w:szCs w:val="18"/>
        </w:rPr>
        <w:t xml:space="preserve">Kronik ambulatuar pulmoner arter basıncı izleme, minimum </w:t>
      </w:r>
      <w:proofErr w:type="gramStart"/>
      <w:r w:rsidR="00BC32A9" w:rsidRPr="004F690B">
        <w:rPr>
          <w:rFonts w:ascii="Arial" w:hAnsi="Arial" w:cs="Arial"/>
          <w:sz w:val="18"/>
          <w:szCs w:val="18"/>
        </w:rPr>
        <w:t>eforla</w:t>
      </w:r>
      <w:proofErr w:type="gramEnd"/>
      <w:r w:rsidR="00BC32A9" w:rsidRPr="004F690B">
        <w:rPr>
          <w:rFonts w:ascii="Arial" w:hAnsi="Arial" w:cs="Arial"/>
          <w:sz w:val="18"/>
          <w:szCs w:val="18"/>
        </w:rPr>
        <w:t xml:space="preserve"> kalıcı semptomları olan, son bir yıl içinde hastaneye yatırılan hastalarda düşünülebilir.</w:t>
      </w:r>
    </w:p>
    <w:p w:rsidR="00BC32A9" w:rsidRPr="004F690B" w:rsidRDefault="00BC32A9" w:rsidP="006F7613">
      <w:pPr>
        <w:pStyle w:val="ListeParagraf"/>
        <w:numPr>
          <w:ilvl w:val="0"/>
          <w:numId w:val="32"/>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-6:</w:t>
      </w:r>
      <w:r w:rsidRPr="004F690B">
        <w:rPr>
          <w:rFonts w:ascii="Arial" w:hAnsi="Arial" w:cs="Arial"/>
          <w:sz w:val="18"/>
          <w:szCs w:val="18"/>
        </w:rPr>
        <w:t xml:space="preserve"> Tolere edilebilirlik ve yan etkiler, kısmen KYTT'nin nasıl ve ne zaman reçete edildiğine bağlıdır.</w:t>
      </w:r>
    </w:p>
    <w:p w:rsidR="00BC32A9" w:rsidRPr="004F690B" w:rsidRDefault="00BC32A9" w:rsidP="009904C5">
      <w:pPr>
        <w:autoSpaceDE w:val="0"/>
        <w:autoSpaceDN w:val="0"/>
        <w:adjustRightInd w:val="0"/>
        <w:spacing w:after="0" w:line="240" w:lineRule="auto"/>
        <w:rPr>
          <w:rFonts w:ascii="Arial" w:hAnsi="Arial" w:cs="Arial"/>
          <w:sz w:val="18"/>
          <w:szCs w:val="18"/>
        </w:rPr>
      </w:pPr>
    </w:p>
    <w:p w:rsidR="006576F6" w:rsidRPr="004F690B" w:rsidRDefault="00BC32A9" w:rsidP="009904C5">
      <w:p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Senaryo</w:t>
      </w:r>
      <w:r w:rsidR="00A1247B" w:rsidRPr="004F690B">
        <w:rPr>
          <w:rFonts w:ascii="Arial" w:hAnsi="Arial" w:cs="Arial"/>
          <w:b/>
          <w:i/>
          <w:sz w:val="18"/>
          <w:szCs w:val="18"/>
        </w:rPr>
        <w:t xml:space="preserve"> -I</w:t>
      </w:r>
      <w:r w:rsidRPr="004F690B">
        <w:rPr>
          <w:rFonts w:ascii="Arial" w:hAnsi="Arial" w:cs="Arial"/>
          <w:b/>
          <w:i/>
          <w:sz w:val="18"/>
          <w:szCs w:val="18"/>
        </w:rPr>
        <w:t>:</w:t>
      </w:r>
      <w:r w:rsidRPr="004F690B">
        <w:rPr>
          <w:rFonts w:ascii="Arial" w:hAnsi="Arial" w:cs="Arial"/>
          <w:sz w:val="18"/>
          <w:szCs w:val="18"/>
        </w:rPr>
        <w:t xml:space="preserve"> Böbrek fonksiyonunun kötüleşmesi veya hiperkalemi.</w:t>
      </w:r>
      <w:r w:rsidR="006576F6" w:rsidRPr="004F690B">
        <w:rPr>
          <w:sz w:val="18"/>
          <w:szCs w:val="18"/>
        </w:rPr>
        <w:t xml:space="preserve"> </w:t>
      </w:r>
      <w:r w:rsidR="006576F6" w:rsidRPr="004F690B">
        <w:rPr>
          <w:rFonts w:ascii="Arial" w:hAnsi="Arial" w:cs="Arial"/>
          <w:sz w:val="18"/>
          <w:szCs w:val="18"/>
        </w:rPr>
        <w:t xml:space="preserve">Hedeflenen ARNI / ACEI / ARB dozlarından </w:t>
      </w:r>
      <w:r w:rsidR="00C72E29" w:rsidRPr="004F690B">
        <w:rPr>
          <w:rFonts w:ascii="Arial" w:hAnsi="Arial" w:cs="Arial"/>
          <w:sz w:val="18"/>
          <w:szCs w:val="18"/>
        </w:rPr>
        <w:t>daha azı kullanılmalı</w:t>
      </w:r>
      <w:r w:rsidR="006576F6" w:rsidRPr="004F690B">
        <w:rPr>
          <w:rFonts w:ascii="Arial" w:hAnsi="Arial" w:cs="Arial"/>
          <w:sz w:val="18"/>
          <w:szCs w:val="18"/>
        </w:rPr>
        <w:t xml:space="preserve"> ve tahmini kreatinin klirensi </w:t>
      </w:r>
      <w:r w:rsidR="00C72E29" w:rsidRPr="004F690B">
        <w:rPr>
          <w:rFonts w:ascii="Arial" w:hAnsi="Arial" w:cs="Arial"/>
          <w:sz w:val="18"/>
          <w:szCs w:val="18"/>
        </w:rPr>
        <w:t xml:space="preserve">(eGFR) </w:t>
      </w:r>
      <w:r w:rsidR="006576F6" w:rsidRPr="004F690B">
        <w:rPr>
          <w:rFonts w:ascii="Arial" w:hAnsi="Arial" w:cs="Arial"/>
          <w:sz w:val="18"/>
          <w:szCs w:val="18"/>
        </w:rPr>
        <w:t xml:space="preserve">&lt;30 ml / dak veya serum </w:t>
      </w:r>
      <w:r w:rsidR="00C72E29" w:rsidRPr="004F690B">
        <w:rPr>
          <w:rFonts w:ascii="Arial" w:hAnsi="Arial" w:cs="Arial"/>
          <w:sz w:val="18"/>
          <w:szCs w:val="18"/>
        </w:rPr>
        <w:t xml:space="preserve">potasyumu&gt; </w:t>
      </w:r>
      <w:proofErr w:type="gramStart"/>
      <w:r w:rsidR="00C72E29" w:rsidRPr="004F690B">
        <w:rPr>
          <w:rFonts w:ascii="Arial" w:hAnsi="Arial" w:cs="Arial"/>
          <w:sz w:val="18"/>
          <w:szCs w:val="18"/>
        </w:rPr>
        <w:t>5.0</w:t>
      </w:r>
      <w:proofErr w:type="gramEnd"/>
      <w:r w:rsidR="00C72E29" w:rsidRPr="004F690B">
        <w:rPr>
          <w:rFonts w:ascii="Arial" w:hAnsi="Arial" w:cs="Arial"/>
          <w:sz w:val="18"/>
          <w:szCs w:val="18"/>
        </w:rPr>
        <w:t xml:space="preserve"> mEq / L ise Aldosteron antagonisti durdurulmalı</w:t>
      </w:r>
      <w:r w:rsidR="006576F6" w:rsidRPr="004F690B">
        <w:rPr>
          <w:rFonts w:ascii="Arial" w:hAnsi="Arial" w:cs="Arial"/>
          <w:sz w:val="18"/>
          <w:szCs w:val="18"/>
        </w:rPr>
        <w:t>.</w:t>
      </w:r>
      <w:r w:rsidR="006576F6" w:rsidRPr="004F690B">
        <w:rPr>
          <w:sz w:val="18"/>
          <w:szCs w:val="18"/>
        </w:rPr>
        <w:t xml:space="preserve"> </w:t>
      </w:r>
      <w:r w:rsidR="006576F6" w:rsidRPr="004F690B">
        <w:rPr>
          <w:rFonts w:ascii="Arial" w:hAnsi="Arial" w:cs="Arial"/>
          <w:sz w:val="18"/>
          <w:szCs w:val="18"/>
        </w:rPr>
        <w:t>Mevcut veriler, böbrek yetmezliği ve marjinal</w:t>
      </w:r>
      <w:r w:rsidR="00A1247B" w:rsidRPr="004F690B">
        <w:rPr>
          <w:rFonts w:ascii="Arial" w:hAnsi="Arial" w:cs="Arial"/>
          <w:sz w:val="18"/>
          <w:szCs w:val="18"/>
        </w:rPr>
        <w:t xml:space="preserve"> (sınırda olan)</w:t>
      </w:r>
      <w:r w:rsidR="006576F6" w:rsidRPr="004F690B">
        <w:rPr>
          <w:rFonts w:ascii="Arial" w:hAnsi="Arial" w:cs="Arial"/>
          <w:sz w:val="18"/>
          <w:szCs w:val="18"/>
        </w:rPr>
        <w:t xml:space="preserve"> kan basıncı durumunda varsayılan seçen</w:t>
      </w:r>
      <w:r w:rsidR="00A1247B" w:rsidRPr="004F690B">
        <w:rPr>
          <w:rFonts w:ascii="Arial" w:hAnsi="Arial" w:cs="Arial"/>
          <w:sz w:val="18"/>
          <w:szCs w:val="18"/>
        </w:rPr>
        <w:t xml:space="preserve">ek olabilecek düşük doz ACEI </w:t>
      </w:r>
      <w:proofErr w:type="gramStart"/>
      <w:r w:rsidR="00A1247B" w:rsidRPr="004F690B">
        <w:rPr>
          <w:rFonts w:ascii="Arial" w:hAnsi="Arial" w:cs="Arial"/>
          <w:sz w:val="18"/>
          <w:szCs w:val="18"/>
        </w:rPr>
        <w:t xml:space="preserve">ile </w:t>
      </w:r>
      <w:r w:rsidR="006576F6" w:rsidRPr="004F690B">
        <w:rPr>
          <w:rFonts w:ascii="Arial" w:hAnsi="Arial" w:cs="Arial"/>
          <w:sz w:val="18"/>
          <w:szCs w:val="18"/>
        </w:rPr>
        <w:t xml:space="preserve"> bil</w:t>
      </w:r>
      <w:r w:rsidR="00A1247B" w:rsidRPr="004F690B">
        <w:rPr>
          <w:rFonts w:ascii="Arial" w:hAnsi="Arial" w:cs="Arial"/>
          <w:sz w:val="18"/>
          <w:szCs w:val="18"/>
        </w:rPr>
        <w:t>e</w:t>
      </w:r>
      <w:proofErr w:type="gramEnd"/>
      <w:r w:rsidR="00A1247B" w:rsidRPr="004F690B">
        <w:rPr>
          <w:rFonts w:ascii="Arial" w:hAnsi="Arial" w:cs="Arial"/>
          <w:sz w:val="18"/>
          <w:szCs w:val="18"/>
        </w:rPr>
        <w:t xml:space="preserve"> sağkalım yararı</w:t>
      </w:r>
      <w:r w:rsidR="006576F6" w:rsidRPr="004F690B">
        <w:rPr>
          <w:rFonts w:ascii="Arial" w:hAnsi="Arial" w:cs="Arial"/>
          <w:sz w:val="18"/>
          <w:szCs w:val="18"/>
        </w:rPr>
        <w:t xml:space="preserve"> destekle</w:t>
      </w:r>
      <w:r w:rsidR="00A1247B" w:rsidRPr="004F690B">
        <w:rPr>
          <w:rFonts w:ascii="Arial" w:hAnsi="Arial" w:cs="Arial"/>
          <w:sz w:val="18"/>
          <w:szCs w:val="18"/>
        </w:rPr>
        <w:t>n</w:t>
      </w:r>
      <w:r w:rsidR="006576F6" w:rsidRPr="004F690B">
        <w:rPr>
          <w:rFonts w:ascii="Arial" w:hAnsi="Arial" w:cs="Arial"/>
          <w:sz w:val="18"/>
          <w:szCs w:val="18"/>
        </w:rPr>
        <w:t>mektedir.</w:t>
      </w:r>
    </w:p>
    <w:p w:rsidR="009904C5" w:rsidRPr="004F690B" w:rsidRDefault="006576F6" w:rsidP="009904C5">
      <w:p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Senaryo</w:t>
      </w:r>
      <w:r w:rsidR="00A1247B" w:rsidRPr="004F690B">
        <w:rPr>
          <w:rFonts w:ascii="Arial" w:hAnsi="Arial" w:cs="Arial"/>
          <w:b/>
          <w:i/>
          <w:sz w:val="18"/>
          <w:szCs w:val="18"/>
        </w:rPr>
        <w:t xml:space="preserve"> -II</w:t>
      </w:r>
      <w:r w:rsidRPr="004F690B">
        <w:rPr>
          <w:rFonts w:ascii="Arial" w:hAnsi="Arial" w:cs="Arial"/>
          <w:b/>
          <w:i/>
          <w:sz w:val="18"/>
          <w:szCs w:val="18"/>
        </w:rPr>
        <w:t>:</w:t>
      </w:r>
      <w:r w:rsidRPr="004F690B">
        <w:rPr>
          <w:rFonts w:ascii="Arial" w:hAnsi="Arial" w:cs="Arial"/>
          <w:sz w:val="18"/>
          <w:szCs w:val="18"/>
        </w:rPr>
        <w:t xml:space="preserve"> Semptomatik hipotansiyon.</w:t>
      </w:r>
      <w:r w:rsidR="009810E0" w:rsidRPr="004F690B">
        <w:rPr>
          <w:sz w:val="18"/>
          <w:szCs w:val="18"/>
        </w:rPr>
        <w:t xml:space="preserve"> </w:t>
      </w:r>
      <w:r w:rsidR="009810E0" w:rsidRPr="004F690B">
        <w:rPr>
          <w:rFonts w:ascii="Arial" w:hAnsi="Arial" w:cs="Arial"/>
          <w:sz w:val="18"/>
          <w:szCs w:val="18"/>
        </w:rPr>
        <w:t xml:space="preserve">Hipotansif </w:t>
      </w:r>
      <w:proofErr w:type="gramStart"/>
      <w:r w:rsidR="009810E0" w:rsidRPr="004F690B">
        <w:rPr>
          <w:rFonts w:ascii="Arial" w:hAnsi="Arial" w:cs="Arial"/>
          <w:sz w:val="18"/>
          <w:szCs w:val="18"/>
        </w:rPr>
        <w:t>semptomlar</w:t>
      </w:r>
      <w:proofErr w:type="gramEnd"/>
      <w:r w:rsidR="009810E0" w:rsidRPr="004F690B">
        <w:rPr>
          <w:rFonts w:ascii="Arial" w:hAnsi="Arial" w:cs="Arial"/>
          <w:sz w:val="18"/>
          <w:szCs w:val="18"/>
        </w:rPr>
        <w:t xml:space="preserve"> aşırı diürez, hemodinamik etkile</w:t>
      </w:r>
      <w:r w:rsidR="00A1247B" w:rsidRPr="004F690B">
        <w:rPr>
          <w:rFonts w:ascii="Arial" w:hAnsi="Arial" w:cs="Arial"/>
          <w:sz w:val="18"/>
          <w:szCs w:val="18"/>
        </w:rPr>
        <w:t xml:space="preserve">re sahip kardiyovasküler </w:t>
      </w:r>
      <w:r w:rsidR="009810E0" w:rsidRPr="004F690B">
        <w:rPr>
          <w:rFonts w:ascii="Arial" w:hAnsi="Arial" w:cs="Arial"/>
          <w:sz w:val="18"/>
          <w:szCs w:val="18"/>
        </w:rPr>
        <w:t>olmayan ilaçların kullanımına (örneğin antikolinerjik ajanlar, prostat büyümesi tedavileri, diğerleri), otonomik disfonksiyona veya birden fazla KY ilacının aynı anda uygulanmasına bağlı olabilir.</w:t>
      </w:r>
      <w:r w:rsidR="00805235" w:rsidRPr="004F690B">
        <w:rPr>
          <w:sz w:val="18"/>
          <w:szCs w:val="18"/>
        </w:rPr>
        <w:t xml:space="preserve"> </w:t>
      </w:r>
      <w:r w:rsidR="00805235" w:rsidRPr="004F690B">
        <w:rPr>
          <w:rFonts w:ascii="Arial" w:hAnsi="Arial" w:cs="Arial"/>
          <w:sz w:val="18"/>
          <w:szCs w:val="18"/>
        </w:rPr>
        <w:t>Daha düşük dozlarda kanıta dayalı tedavilere ka</w:t>
      </w:r>
      <w:r w:rsidR="000A1D4B" w:rsidRPr="004F690B">
        <w:rPr>
          <w:rFonts w:ascii="Arial" w:hAnsi="Arial" w:cs="Arial"/>
          <w:sz w:val="18"/>
          <w:szCs w:val="18"/>
        </w:rPr>
        <w:t>rar vermeden önce bu nedenlerin</w:t>
      </w:r>
      <w:r w:rsidR="00805235" w:rsidRPr="004F690B">
        <w:rPr>
          <w:rFonts w:ascii="Arial" w:hAnsi="Arial" w:cs="Arial"/>
          <w:sz w:val="18"/>
          <w:szCs w:val="18"/>
        </w:rPr>
        <w:t xml:space="preserve"> tümü ele alınmalıdır.</w:t>
      </w:r>
      <w:r w:rsidR="00805235" w:rsidRPr="004F690B">
        <w:rPr>
          <w:sz w:val="18"/>
          <w:szCs w:val="18"/>
        </w:rPr>
        <w:t xml:space="preserve"> </w:t>
      </w:r>
      <w:r w:rsidR="00805235" w:rsidRPr="004F690B">
        <w:rPr>
          <w:rFonts w:ascii="Arial" w:hAnsi="Arial" w:cs="Arial"/>
          <w:sz w:val="18"/>
          <w:szCs w:val="18"/>
        </w:rPr>
        <w:t xml:space="preserve">Hipotansiyonun diğer nedenlerini dışladıktan sonra, KY </w:t>
      </w:r>
      <w:r w:rsidR="000A1D4B" w:rsidRPr="004F690B">
        <w:rPr>
          <w:rFonts w:ascii="Arial" w:hAnsi="Arial" w:cs="Arial"/>
          <w:sz w:val="18"/>
          <w:szCs w:val="18"/>
        </w:rPr>
        <w:t>tedavisin</w:t>
      </w:r>
      <w:r w:rsidR="00805235" w:rsidRPr="004F690B">
        <w:rPr>
          <w:rFonts w:ascii="Arial" w:hAnsi="Arial" w:cs="Arial"/>
          <w:sz w:val="18"/>
          <w:szCs w:val="18"/>
        </w:rPr>
        <w:t>de daha düşük</w:t>
      </w:r>
      <w:r w:rsidR="00805235" w:rsidRPr="004F690B">
        <w:rPr>
          <w:rFonts w:ascii="Arial" w:hAnsi="Arial" w:cs="Arial"/>
          <w:sz w:val="20"/>
          <w:szCs w:val="20"/>
        </w:rPr>
        <w:t xml:space="preserve"> </w:t>
      </w:r>
      <w:r w:rsidR="00805235" w:rsidRPr="00805235">
        <w:rPr>
          <w:rFonts w:ascii="Arial" w:hAnsi="Arial" w:cs="Arial"/>
          <w:color w:val="0070C0"/>
          <w:sz w:val="20"/>
          <w:szCs w:val="20"/>
        </w:rPr>
        <w:t xml:space="preserve">dozların etkisi için daha az veri olduğunu kabul </w:t>
      </w:r>
      <w:r w:rsidR="00805235" w:rsidRPr="004F690B">
        <w:rPr>
          <w:rFonts w:ascii="Arial" w:hAnsi="Arial" w:cs="Arial"/>
          <w:sz w:val="18"/>
          <w:szCs w:val="18"/>
        </w:rPr>
        <w:t>ederek en iyi tolere edilen KYTT</w:t>
      </w:r>
      <w:r w:rsidR="00D167A4" w:rsidRPr="004F690B">
        <w:rPr>
          <w:rFonts w:ascii="Arial" w:hAnsi="Arial" w:cs="Arial"/>
          <w:sz w:val="18"/>
          <w:szCs w:val="18"/>
        </w:rPr>
        <w:t xml:space="preserve"> dozları kullanılır</w:t>
      </w:r>
      <w:r w:rsidR="00805235" w:rsidRPr="004F690B">
        <w:rPr>
          <w:rFonts w:ascii="Arial" w:hAnsi="Arial" w:cs="Arial"/>
          <w:sz w:val="18"/>
          <w:szCs w:val="18"/>
        </w:rPr>
        <w:t>.</w:t>
      </w:r>
      <w:r w:rsidR="00805235" w:rsidRPr="004F690B">
        <w:rPr>
          <w:sz w:val="18"/>
          <w:szCs w:val="18"/>
        </w:rPr>
        <w:t xml:space="preserve"> </w:t>
      </w:r>
      <w:r w:rsidR="00805235" w:rsidRPr="004F690B">
        <w:rPr>
          <w:rFonts w:ascii="Arial" w:hAnsi="Arial" w:cs="Arial"/>
          <w:sz w:val="18"/>
          <w:szCs w:val="18"/>
        </w:rPr>
        <w:t>Kalıcı hipotansiyon için, ileri düzey bir</w:t>
      </w:r>
      <w:r w:rsidR="00D167A4" w:rsidRPr="004F690B">
        <w:rPr>
          <w:rFonts w:ascii="Arial" w:hAnsi="Arial" w:cs="Arial"/>
          <w:sz w:val="18"/>
          <w:szCs w:val="18"/>
        </w:rPr>
        <w:t xml:space="preserve"> KY uzmanına sevk etmeyi düşünülür</w:t>
      </w:r>
      <w:r w:rsidR="00805235" w:rsidRPr="004F690B">
        <w:rPr>
          <w:rFonts w:ascii="Arial" w:hAnsi="Arial" w:cs="Arial"/>
          <w:sz w:val="18"/>
          <w:szCs w:val="18"/>
        </w:rPr>
        <w:t>.</w:t>
      </w:r>
    </w:p>
    <w:p w:rsidR="00B627B7" w:rsidRPr="004F690B" w:rsidRDefault="00B627B7" w:rsidP="009904C5">
      <w:pPr>
        <w:autoSpaceDE w:val="0"/>
        <w:autoSpaceDN w:val="0"/>
        <w:adjustRightInd w:val="0"/>
        <w:spacing w:after="0" w:line="240" w:lineRule="auto"/>
        <w:rPr>
          <w:rFonts w:ascii="Arial" w:hAnsi="Arial" w:cs="Arial"/>
          <w:sz w:val="18"/>
          <w:szCs w:val="18"/>
        </w:rPr>
      </w:pPr>
    </w:p>
    <w:p w:rsidR="00CE2FEC" w:rsidRPr="004F690B" w:rsidRDefault="00B627B7" w:rsidP="006F7613">
      <w:pPr>
        <w:pStyle w:val="ListeParagraf"/>
        <w:numPr>
          <w:ilvl w:val="0"/>
          <w:numId w:val="33"/>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Prensip -</w:t>
      </w:r>
      <w:r w:rsidR="00CE2FEC" w:rsidRPr="004F690B">
        <w:rPr>
          <w:rFonts w:ascii="Arial" w:hAnsi="Arial" w:cs="Arial"/>
          <w:sz w:val="18"/>
          <w:szCs w:val="18"/>
        </w:rPr>
        <w:t xml:space="preserve">7: </w:t>
      </w:r>
      <w:proofErr w:type="gramStart"/>
      <w:r w:rsidR="00CE2FEC" w:rsidRPr="004F690B">
        <w:rPr>
          <w:rFonts w:ascii="Arial" w:hAnsi="Arial" w:cs="Arial"/>
          <w:sz w:val="18"/>
          <w:szCs w:val="18"/>
        </w:rPr>
        <w:t xml:space="preserve">Primer </w:t>
      </w:r>
      <w:r w:rsidRPr="004F690B">
        <w:rPr>
          <w:rFonts w:ascii="Arial" w:hAnsi="Arial" w:cs="Arial"/>
          <w:sz w:val="18"/>
          <w:szCs w:val="18"/>
        </w:rPr>
        <w:t xml:space="preserve"> korunma</w:t>
      </w:r>
      <w:proofErr w:type="gramEnd"/>
      <w:r w:rsidRPr="004F690B">
        <w:rPr>
          <w:rFonts w:ascii="Arial" w:hAnsi="Arial" w:cs="Arial"/>
          <w:sz w:val="18"/>
          <w:szCs w:val="18"/>
        </w:rPr>
        <w:t xml:space="preserve">  için ICD ve CRT, tüm KYTT'lerin optimal dozlarının en az 3 ila 6 ay boyunca tutarlı bir şekilde kullanılmasının ardından, EF'nin ve cihaz tedavisi için diğer endikasyonların yeniden değerlendirilmesinden sonra düşünülmelidir.</w:t>
      </w:r>
    </w:p>
    <w:p w:rsidR="00B627B7" w:rsidRPr="004F690B" w:rsidRDefault="00B627B7" w:rsidP="006F7613">
      <w:pPr>
        <w:pStyle w:val="ListeParagraf"/>
        <w:numPr>
          <w:ilvl w:val="0"/>
          <w:numId w:val="33"/>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lastRenderedPageBreak/>
        <w:t>Prensip  -8:</w:t>
      </w:r>
      <w:r w:rsidRPr="004F690B">
        <w:rPr>
          <w:rFonts w:ascii="Arial" w:hAnsi="Arial" w:cs="Arial"/>
          <w:sz w:val="18"/>
          <w:szCs w:val="18"/>
        </w:rPr>
        <w:t xml:space="preserve"> Transkateter mitral kapak onarımı, tüm KYTT'lerin </w:t>
      </w:r>
      <w:proofErr w:type="gramStart"/>
      <w:r w:rsidRPr="004F690B">
        <w:rPr>
          <w:rFonts w:ascii="Arial" w:hAnsi="Arial" w:cs="Arial"/>
          <w:sz w:val="18"/>
          <w:szCs w:val="18"/>
        </w:rPr>
        <w:t>optimal</w:t>
      </w:r>
      <w:proofErr w:type="gramEnd"/>
      <w:r w:rsidRPr="004F690B">
        <w:rPr>
          <w:rFonts w:ascii="Arial" w:hAnsi="Arial" w:cs="Arial"/>
          <w:sz w:val="18"/>
          <w:szCs w:val="18"/>
        </w:rPr>
        <w:t xml:space="preserve"> dozlarına rağmen kronik orta-şiddetli ila</w:t>
      </w:r>
      <w:r w:rsidR="00CE2FEC" w:rsidRPr="004F690B">
        <w:rPr>
          <w:rFonts w:ascii="Arial" w:hAnsi="Arial" w:cs="Arial"/>
          <w:sz w:val="18"/>
          <w:szCs w:val="18"/>
        </w:rPr>
        <w:t xml:space="preserve"> şiddetli mitral regürjitasyonlu</w:t>
      </w:r>
      <w:r w:rsidRPr="004F690B">
        <w:rPr>
          <w:rFonts w:ascii="Arial" w:hAnsi="Arial" w:cs="Arial"/>
          <w:sz w:val="18"/>
          <w:szCs w:val="18"/>
        </w:rPr>
        <w:t xml:space="preserve"> </w:t>
      </w:r>
      <w:r w:rsidR="00CE2FEC" w:rsidRPr="004F690B">
        <w:rPr>
          <w:rFonts w:ascii="Arial" w:hAnsi="Arial" w:cs="Arial"/>
          <w:sz w:val="18"/>
          <w:szCs w:val="18"/>
        </w:rPr>
        <w:t>semptomatik hastalarda değerlendirildi</w:t>
      </w:r>
      <w:r w:rsidRPr="004F690B">
        <w:rPr>
          <w:rFonts w:ascii="Arial" w:hAnsi="Arial" w:cs="Arial"/>
          <w:sz w:val="18"/>
          <w:szCs w:val="18"/>
        </w:rPr>
        <w:t>.</w:t>
      </w:r>
    </w:p>
    <w:p w:rsidR="00B627B7" w:rsidRPr="004F690B" w:rsidRDefault="00B627B7" w:rsidP="00B627B7">
      <w:pPr>
        <w:autoSpaceDE w:val="0"/>
        <w:autoSpaceDN w:val="0"/>
        <w:adjustRightInd w:val="0"/>
        <w:spacing w:after="0" w:line="240" w:lineRule="auto"/>
        <w:rPr>
          <w:rFonts w:ascii="Arial" w:hAnsi="Arial" w:cs="Arial"/>
          <w:sz w:val="18"/>
          <w:szCs w:val="18"/>
        </w:rPr>
      </w:pPr>
    </w:p>
    <w:p w:rsidR="00B627B7" w:rsidRPr="004F690B" w:rsidRDefault="00B627B7" w:rsidP="006F7613">
      <w:pPr>
        <w:pStyle w:val="ListeParagraf"/>
        <w:numPr>
          <w:ilvl w:val="0"/>
          <w:numId w:val="34"/>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-9:</w:t>
      </w:r>
      <w:r w:rsidRPr="004F690B">
        <w:rPr>
          <w:rFonts w:ascii="Arial" w:hAnsi="Arial" w:cs="Arial"/>
          <w:sz w:val="18"/>
          <w:szCs w:val="18"/>
        </w:rPr>
        <w:t xml:space="preserve"> Hastanın </w:t>
      </w:r>
      <w:proofErr w:type="gramStart"/>
      <w:r w:rsidRPr="004F690B">
        <w:rPr>
          <w:rFonts w:ascii="Arial" w:hAnsi="Arial" w:cs="Arial"/>
          <w:sz w:val="18"/>
          <w:szCs w:val="18"/>
        </w:rPr>
        <w:t>semptomlarına</w:t>
      </w:r>
      <w:proofErr w:type="gramEnd"/>
      <w:r w:rsidRPr="004F690B">
        <w:rPr>
          <w:rFonts w:ascii="Arial" w:hAnsi="Arial" w:cs="Arial"/>
          <w:sz w:val="18"/>
          <w:szCs w:val="18"/>
        </w:rPr>
        <w:t>, fonksiyonel kapasitesine ve</w:t>
      </w:r>
      <w:r w:rsidR="0040055C" w:rsidRPr="004F690B">
        <w:rPr>
          <w:rFonts w:ascii="Arial" w:hAnsi="Arial" w:cs="Arial"/>
          <w:sz w:val="18"/>
          <w:szCs w:val="18"/>
        </w:rPr>
        <w:t xml:space="preserve"> kardiyak fonksiyonuna odaklanılır</w:t>
      </w:r>
      <w:r w:rsidRPr="004F690B">
        <w:rPr>
          <w:rFonts w:ascii="Arial" w:hAnsi="Arial" w:cs="Arial"/>
          <w:sz w:val="18"/>
          <w:szCs w:val="18"/>
        </w:rPr>
        <w:t>.</w:t>
      </w:r>
      <w:r w:rsidR="0040055C" w:rsidRPr="004F690B">
        <w:rPr>
          <w:sz w:val="18"/>
          <w:szCs w:val="18"/>
        </w:rPr>
        <w:t xml:space="preserve"> </w:t>
      </w:r>
      <w:proofErr w:type="gramStart"/>
      <w:r w:rsidR="0040055C" w:rsidRPr="004F690B">
        <w:rPr>
          <w:rFonts w:ascii="Arial" w:hAnsi="Arial" w:cs="Arial"/>
          <w:sz w:val="18"/>
          <w:szCs w:val="18"/>
        </w:rPr>
        <w:t>Doğrulanmış  semptom</w:t>
      </w:r>
      <w:proofErr w:type="gramEnd"/>
      <w:r w:rsidR="0040055C" w:rsidRPr="004F690B">
        <w:rPr>
          <w:rFonts w:ascii="Arial" w:hAnsi="Arial" w:cs="Arial"/>
          <w:sz w:val="18"/>
          <w:szCs w:val="18"/>
        </w:rPr>
        <w:t xml:space="preserve"> anketlerini kullanarak hastanın sağlık durumunun gözetimi sürdürülmeli (ör. </w:t>
      </w:r>
      <w:r w:rsidR="0040055C" w:rsidRPr="004F690B">
        <w:rPr>
          <w:rFonts w:ascii="Times New Roman" w:hAnsi="Times New Roman" w:cs="Times New Roman"/>
          <w:sz w:val="18"/>
          <w:szCs w:val="18"/>
        </w:rPr>
        <w:t>the Kansas City Cardiomyopathy Questionnaire</w:t>
      </w:r>
      <w:proofErr w:type="gramStart"/>
      <w:r w:rsidR="0040055C" w:rsidRPr="004F690B">
        <w:rPr>
          <w:rFonts w:ascii="Times New Roman" w:hAnsi="Times New Roman" w:cs="Times New Roman"/>
          <w:sz w:val="18"/>
          <w:szCs w:val="18"/>
        </w:rPr>
        <w:t>)</w:t>
      </w:r>
      <w:proofErr w:type="gramEnd"/>
      <w:r w:rsidR="0040055C" w:rsidRPr="004F690B">
        <w:rPr>
          <w:rFonts w:ascii="Times New Roman" w:hAnsi="Times New Roman" w:cs="Times New Roman"/>
          <w:sz w:val="18"/>
          <w:szCs w:val="18"/>
        </w:rPr>
        <w:t xml:space="preserve">. </w:t>
      </w:r>
      <w:r w:rsidR="0040055C" w:rsidRPr="004F690B">
        <w:rPr>
          <w:rFonts w:ascii="Arial" w:hAnsi="Arial" w:cs="Arial"/>
          <w:sz w:val="18"/>
          <w:szCs w:val="18"/>
        </w:rPr>
        <w:t>Bu, hasta tarafından bildirilen sonuçları düzeltmek</w:t>
      </w:r>
      <w:r w:rsidR="00CE2FEC" w:rsidRPr="004F690B">
        <w:rPr>
          <w:rFonts w:ascii="Arial" w:hAnsi="Arial" w:cs="Arial"/>
          <w:sz w:val="18"/>
          <w:szCs w:val="18"/>
        </w:rPr>
        <w:t>,</w:t>
      </w:r>
      <w:r w:rsidR="0040055C" w:rsidRPr="004F690B">
        <w:rPr>
          <w:rFonts w:ascii="Arial" w:hAnsi="Arial" w:cs="Arial"/>
          <w:sz w:val="18"/>
          <w:szCs w:val="18"/>
        </w:rPr>
        <w:t xml:space="preserve"> hastaneye yatışları azaltmak ve aerobik kondisyonu düzeltmek için kullanılması gereken kardiyak </w:t>
      </w:r>
      <w:proofErr w:type="gramStart"/>
      <w:r w:rsidR="0040055C" w:rsidRPr="004F690B">
        <w:rPr>
          <w:rFonts w:ascii="Arial" w:hAnsi="Arial" w:cs="Arial"/>
          <w:sz w:val="18"/>
          <w:szCs w:val="18"/>
        </w:rPr>
        <w:t>rehabilitasyon</w:t>
      </w:r>
      <w:proofErr w:type="gramEnd"/>
      <w:r w:rsidR="0040055C" w:rsidRPr="004F690B">
        <w:rPr>
          <w:rFonts w:ascii="Arial" w:hAnsi="Arial" w:cs="Arial"/>
          <w:sz w:val="18"/>
          <w:szCs w:val="18"/>
        </w:rPr>
        <w:t xml:space="preserve"> sırasında sağlanabilir.</w:t>
      </w:r>
    </w:p>
    <w:p w:rsidR="00B627B7" w:rsidRPr="004F690B" w:rsidRDefault="00B627B7" w:rsidP="009904C5">
      <w:pPr>
        <w:autoSpaceDE w:val="0"/>
        <w:autoSpaceDN w:val="0"/>
        <w:adjustRightInd w:val="0"/>
        <w:spacing w:after="0" w:line="240" w:lineRule="auto"/>
        <w:rPr>
          <w:rFonts w:ascii="AdvOT8e266094.B" w:hAnsi="AdvOT8e266094.B" w:cs="AdvOT8e266094.B"/>
          <w:sz w:val="18"/>
          <w:szCs w:val="18"/>
        </w:rPr>
      </w:pPr>
    </w:p>
    <w:p w:rsidR="00DE3C82" w:rsidRPr="004F690B" w:rsidRDefault="00CE2FEC" w:rsidP="006F7613">
      <w:pPr>
        <w:pStyle w:val="ListeParagraf"/>
        <w:numPr>
          <w:ilvl w:val="0"/>
          <w:numId w:val="34"/>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-10:</w:t>
      </w:r>
      <w:r w:rsidRPr="004F690B">
        <w:rPr>
          <w:rFonts w:ascii="Arial" w:hAnsi="Arial" w:cs="Arial"/>
          <w:sz w:val="18"/>
          <w:szCs w:val="18"/>
        </w:rPr>
        <w:t xml:space="preserve"> Bir hasta </w:t>
      </w:r>
      <w:proofErr w:type="gramStart"/>
      <w:r w:rsidRPr="004F690B">
        <w:rPr>
          <w:rFonts w:ascii="Arial" w:hAnsi="Arial" w:cs="Arial"/>
          <w:sz w:val="18"/>
          <w:szCs w:val="18"/>
        </w:rPr>
        <w:t xml:space="preserve">için </w:t>
      </w:r>
      <w:r w:rsidR="00896DA4" w:rsidRPr="004F690B">
        <w:rPr>
          <w:rFonts w:ascii="Arial" w:hAnsi="Arial" w:cs="Arial"/>
          <w:sz w:val="18"/>
          <w:szCs w:val="18"/>
        </w:rPr>
        <w:t xml:space="preserve"> tedavinin</w:t>
      </w:r>
      <w:proofErr w:type="gramEnd"/>
      <w:r w:rsidR="00896DA4" w:rsidRPr="004F690B">
        <w:rPr>
          <w:rFonts w:ascii="Arial" w:hAnsi="Arial" w:cs="Arial"/>
          <w:sz w:val="18"/>
          <w:szCs w:val="18"/>
        </w:rPr>
        <w:t xml:space="preserve"> değeri, hastanın değerleri, hedefleri ve tercihleriyle ilişkili olan fayda ve yüklerin birleşimidir.</w:t>
      </w:r>
      <w:r w:rsidR="00896DA4" w:rsidRPr="004F690B">
        <w:rPr>
          <w:sz w:val="18"/>
          <w:szCs w:val="18"/>
        </w:rPr>
        <w:t xml:space="preserve"> </w:t>
      </w:r>
      <w:r w:rsidR="00896DA4" w:rsidRPr="004F690B">
        <w:rPr>
          <w:rFonts w:ascii="Arial" w:hAnsi="Arial" w:cs="Arial"/>
          <w:sz w:val="18"/>
          <w:szCs w:val="18"/>
        </w:rPr>
        <w:t>Paylaşılan karar verme, hastaların ve sağlık ekibinin her bir hasta için en iyi tedavi planına ulaşmasına yardımcı olacaktır.</w:t>
      </w:r>
    </w:p>
    <w:p w:rsidR="00896DA4" w:rsidRPr="004F690B" w:rsidRDefault="00896DA4" w:rsidP="006F7613">
      <w:pPr>
        <w:pStyle w:val="ListeParagraf"/>
        <w:numPr>
          <w:ilvl w:val="0"/>
          <w:numId w:val="35"/>
        </w:num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Prensip -11:</w:t>
      </w:r>
      <w:r w:rsidRPr="004F690B">
        <w:rPr>
          <w:rFonts w:ascii="Arial" w:hAnsi="Arial" w:cs="Arial"/>
          <w:sz w:val="18"/>
          <w:szCs w:val="18"/>
        </w:rPr>
        <w:t xml:space="preserve"> Ekip temelli bakım, KYTT'yi optimize etmek için çok önemlidir ve sık takip ziyaretlerini, tele sağlık ziyaretlerini ve uzaktan izlemeyi (Tele- health) içerebilir.</w:t>
      </w:r>
    </w:p>
    <w:p w:rsidR="00DE3C82" w:rsidRPr="004F690B" w:rsidRDefault="00DE3C82" w:rsidP="009904C5">
      <w:pPr>
        <w:autoSpaceDE w:val="0"/>
        <w:autoSpaceDN w:val="0"/>
        <w:adjustRightInd w:val="0"/>
        <w:spacing w:after="0" w:line="240" w:lineRule="auto"/>
        <w:rPr>
          <w:rFonts w:ascii="Arial" w:hAnsi="Arial" w:cs="Arial"/>
          <w:sz w:val="18"/>
          <w:szCs w:val="18"/>
        </w:rPr>
      </w:pPr>
    </w:p>
    <w:p w:rsidR="00822C29" w:rsidRPr="004F690B" w:rsidRDefault="00822C29" w:rsidP="009904C5">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KYTT'nin titrasyonuna yardımcı olmak için gelişmiş pratik uygulama uzmanları, klinik hemşireler ve eczacıları içeren multidisipliner ekipler kullanılır.</w:t>
      </w:r>
      <w:r w:rsidR="004915AB" w:rsidRPr="004F690B">
        <w:rPr>
          <w:sz w:val="18"/>
          <w:szCs w:val="18"/>
        </w:rPr>
        <w:t xml:space="preserve"> </w:t>
      </w:r>
      <w:r w:rsidR="004915AB" w:rsidRPr="004F690B">
        <w:rPr>
          <w:rFonts w:ascii="Arial" w:hAnsi="Arial" w:cs="Arial"/>
          <w:sz w:val="18"/>
          <w:szCs w:val="18"/>
        </w:rPr>
        <w:t xml:space="preserve">Ekip tedavisi ayrıca komorbiditelerin tedavisi </w:t>
      </w:r>
      <w:proofErr w:type="gramStart"/>
      <w:r w:rsidR="004915AB" w:rsidRPr="004F690B">
        <w:rPr>
          <w:rFonts w:ascii="Arial" w:hAnsi="Arial" w:cs="Arial"/>
          <w:sz w:val="18"/>
          <w:szCs w:val="18"/>
        </w:rPr>
        <w:t>dahil</w:t>
      </w:r>
      <w:proofErr w:type="gramEnd"/>
      <w:r w:rsidR="004915AB" w:rsidRPr="004F690B">
        <w:rPr>
          <w:rFonts w:ascii="Arial" w:hAnsi="Arial" w:cs="Arial"/>
          <w:sz w:val="18"/>
          <w:szCs w:val="18"/>
        </w:rPr>
        <w:t xml:space="preserve"> olmak üzere seri değerlendirmeleri ve uzun süreli bakımı kolaylaştırır.</w:t>
      </w:r>
    </w:p>
    <w:p w:rsidR="00822C29" w:rsidRPr="004F690B" w:rsidRDefault="00822C29" w:rsidP="009904C5">
      <w:pPr>
        <w:autoSpaceDE w:val="0"/>
        <w:autoSpaceDN w:val="0"/>
        <w:adjustRightInd w:val="0"/>
        <w:spacing w:after="0" w:line="240" w:lineRule="auto"/>
        <w:rPr>
          <w:rFonts w:ascii="AdvOTe81213fa" w:hAnsi="AdvOTe81213fa" w:cs="AdvOTe81213fa"/>
          <w:sz w:val="18"/>
          <w:szCs w:val="18"/>
        </w:rPr>
      </w:pPr>
    </w:p>
    <w:p w:rsidR="00CC4C62" w:rsidRDefault="00CC4C62" w:rsidP="00CC4C62">
      <w:pPr>
        <w:autoSpaceDE w:val="0"/>
        <w:autoSpaceDN w:val="0"/>
        <w:adjustRightInd w:val="0"/>
        <w:spacing w:after="0" w:line="240" w:lineRule="auto"/>
        <w:rPr>
          <w:rFonts w:ascii="AdvOTf2345705" w:hAnsi="AdvOTf2345705" w:cs="AdvOTf2345705"/>
          <w:b/>
          <w:color w:val="FF0000"/>
          <w:sz w:val="44"/>
          <w:szCs w:val="44"/>
          <w:highlight w:val="cyan"/>
          <w:u w:val="single"/>
        </w:rPr>
      </w:pPr>
    </w:p>
    <w:p w:rsidR="00CC4C62" w:rsidRDefault="00CC4C62" w:rsidP="009904C5">
      <w:pPr>
        <w:autoSpaceDE w:val="0"/>
        <w:autoSpaceDN w:val="0"/>
        <w:adjustRightInd w:val="0"/>
        <w:spacing w:after="0" w:line="240" w:lineRule="auto"/>
        <w:rPr>
          <w:rFonts w:ascii="AdvOTc3f2c111.B" w:hAnsi="AdvOTc3f2c111.B" w:cs="AdvOTc3f2c111.B"/>
          <w:b/>
          <w:color w:val="FF0000"/>
          <w:sz w:val="15"/>
          <w:szCs w:val="15"/>
        </w:rPr>
      </w:pPr>
    </w:p>
    <w:p w:rsidR="00752B67" w:rsidRDefault="00752B67" w:rsidP="009904C5">
      <w:pPr>
        <w:autoSpaceDE w:val="0"/>
        <w:autoSpaceDN w:val="0"/>
        <w:adjustRightInd w:val="0"/>
        <w:spacing w:after="0" w:line="240" w:lineRule="auto"/>
        <w:rPr>
          <w:rFonts w:ascii="AdvOTc3f2c111.B" w:hAnsi="AdvOTc3f2c111.B" w:cs="AdvOTc3f2c111.B"/>
          <w:b/>
          <w:color w:val="FF0000"/>
          <w:sz w:val="15"/>
          <w:szCs w:val="15"/>
        </w:rPr>
      </w:pPr>
    </w:p>
    <w:p w:rsidR="00752B67" w:rsidRPr="004F690B" w:rsidRDefault="00752B67" w:rsidP="009904C5">
      <w:pPr>
        <w:autoSpaceDE w:val="0"/>
        <w:autoSpaceDN w:val="0"/>
        <w:adjustRightInd w:val="0"/>
        <w:spacing w:after="0" w:line="240" w:lineRule="auto"/>
        <w:rPr>
          <w:rFonts w:ascii="Times New Roman" w:hAnsi="Times New Roman" w:cs="Times New Roman"/>
          <w:b/>
          <w:sz w:val="24"/>
          <w:szCs w:val="24"/>
        </w:rPr>
      </w:pPr>
      <w:r w:rsidRPr="004F690B">
        <w:rPr>
          <w:rFonts w:ascii="Times New Roman" w:hAnsi="Times New Roman" w:cs="Times New Roman"/>
          <w:b/>
          <w:sz w:val="24"/>
          <w:szCs w:val="24"/>
        </w:rPr>
        <w:t>Yaygın Komorbiditelerle Nasıl Başa Çıkılır?</w:t>
      </w:r>
    </w:p>
    <w:p w:rsidR="009904C5" w:rsidRDefault="009904C5" w:rsidP="009904C5">
      <w:pPr>
        <w:autoSpaceDE w:val="0"/>
        <w:autoSpaceDN w:val="0"/>
        <w:adjustRightInd w:val="0"/>
        <w:spacing w:after="0" w:line="240" w:lineRule="auto"/>
        <w:rPr>
          <w:rFonts w:ascii="AdvOTe81213fa" w:hAnsi="AdvOTe81213fa" w:cs="AdvOTe81213fa"/>
          <w:color w:val="000000"/>
          <w:sz w:val="15"/>
          <w:szCs w:val="15"/>
        </w:rPr>
      </w:pPr>
    </w:p>
    <w:p w:rsidR="003F7F16" w:rsidRPr="004F690B" w:rsidRDefault="00752B67" w:rsidP="009904C5">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Çoğu durumda, KY ile belirli komorbiditeler arasında çift yönlü bir ilişki vardır, bu nedenle birinin varlığı diğerinin riskini artırabilir</w:t>
      </w:r>
      <w:r w:rsidR="00890320" w:rsidRPr="004F690B">
        <w:rPr>
          <w:rFonts w:ascii="Arial" w:hAnsi="Arial" w:cs="Arial"/>
          <w:sz w:val="18"/>
          <w:szCs w:val="18"/>
        </w:rPr>
        <w:t>,</w:t>
      </w:r>
      <w:r w:rsidR="002C22F0" w:rsidRPr="004F690B">
        <w:rPr>
          <w:rFonts w:ascii="Arial" w:hAnsi="Arial" w:cs="Arial"/>
          <w:sz w:val="18"/>
          <w:szCs w:val="18"/>
        </w:rPr>
        <w:t xml:space="preserve">  her ikisi</w:t>
      </w:r>
      <w:r w:rsidRPr="004F690B">
        <w:rPr>
          <w:rFonts w:ascii="Arial" w:hAnsi="Arial" w:cs="Arial"/>
          <w:sz w:val="18"/>
          <w:szCs w:val="18"/>
        </w:rPr>
        <w:t xml:space="preserve">de aynı anda mevcutsa </w:t>
      </w:r>
      <w:proofErr w:type="gramStart"/>
      <w:r w:rsidRPr="004F690B">
        <w:rPr>
          <w:rFonts w:ascii="Arial" w:hAnsi="Arial" w:cs="Arial"/>
          <w:sz w:val="18"/>
          <w:szCs w:val="18"/>
        </w:rPr>
        <w:t>hasta</w:t>
      </w:r>
      <w:r w:rsidR="002C22F0" w:rsidRPr="004F690B">
        <w:rPr>
          <w:rFonts w:ascii="Arial" w:hAnsi="Arial" w:cs="Arial"/>
          <w:sz w:val="18"/>
          <w:szCs w:val="18"/>
        </w:rPr>
        <w:t>nın</w:t>
      </w:r>
      <w:r w:rsidR="00CF50D6" w:rsidRPr="004F690B">
        <w:rPr>
          <w:rFonts w:ascii="Arial" w:hAnsi="Arial" w:cs="Arial"/>
          <w:sz w:val="18"/>
          <w:szCs w:val="18"/>
        </w:rPr>
        <w:t xml:space="preserve"> </w:t>
      </w:r>
      <w:r w:rsidRPr="004F690B">
        <w:rPr>
          <w:rFonts w:ascii="Arial" w:hAnsi="Arial" w:cs="Arial"/>
          <w:sz w:val="18"/>
          <w:szCs w:val="18"/>
        </w:rPr>
        <w:t xml:space="preserve"> prognoz</w:t>
      </w:r>
      <w:r w:rsidR="00CF50D6" w:rsidRPr="004F690B">
        <w:rPr>
          <w:rFonts w:ascii="Arial" w:hAnsi="Arial" w:cs="Arial"/>
          <w:sz w:val="18"/>
          <w:szCs w:val="18"/>
        </w:rPr>
        <w:t>u</w:t>
      </w:r>
      <w:proofErr w:type="gramEnd"/>
      <w:r w:rsidRPr="004F690B">
        <w:rPr>
          <w:rFonts w:ascii="Arial" w:hAnsi="Arial" w:cs="Arial"/>
          <w:sz w:val="18"/>
          <w:szCs w:val="18"/>
        </w:rPr>
        <w:t xml:space="preserve"> daha kötü olabilir.</w:t>
      </w:r>
    </w:p>
    <w:p w:rsidR="00CC4C62" w:rsidRPr="004F690B" w:rsidRDefault="00752B67" w:rsidP="006F7613">
      <w:pPr>
        <w:pStyle w:val="ListeParagraf"/>
        <w:numPr>
          <w:ilvl w:val="0"/>
          <w:numId w:val="35"/>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KY'li hastalar, özellikle yaşlı hastalar, sıklı</w:t>
      </w:r>
      <w:r w:rsidR="00CF50D6" w:rsidRPr="004F690B">
        <w:rPr>
          <w:rFonts w:ascii="Arial" w:hAnsi="Arial" w:cs="Arial"/>
          <w:sz w:val="18"/>
          <w:szCs w:val="18"/>
        </w:rPr>
        <w:t>klı</w:t>
      </w:r>
      <w:r w:rsidRPr="004F690B">
        <w:rPr>
          <w:rFonts w:ascii="Arial" w:hAnsi="Arial" w:cs="Arial"/>
          <w:sz w:val="18"/>
          <w:szCs w:val="18"/>
        </w:rPr>
        <w:t>k</w:t>
      </w:r>
      <w:r w:rsidR="00CF50D6" w:rsidRPr="004F690B">
        <w:rPr>
          <w:rFonts w:ascii="Arial" w:hAnsi="Arial" w:cs="Arial"/>
          <w:sz w:val="18"/>
          <w:szCs w:val="18"/>
        </w:rPr>
        <w:t xml:space="preserve">la prognozlarını </w:t>
      </w:r>
      <w:proofErr w:type="gramStart"/>
      <w:r w:rsidR="00CF50D6" w:rsidRPr="004F690B">
        <w:rPr>
          <w:rFonts w:ascii="Arial" w:hAnsi="Arial" w:cs="Arial"/>
          <w:sz w:val="18"/>
          <w:szCs w:val="18"/>
        </w:rPr>
        <w:t xml:space="preserve">etkileyen </w:t>
      </w:r>
      <w:r w:rsidRPr="004F690B">
        <w:rPr>
          <w:rFonts w:ascii="Arial" w:hAnsi="Arial" w:cs="Arial"/>
          <w:sz w:val="18"/>
          <w:szCs w:val="18"/>
        </w:rPr>
        <w:t xml:space="preserve"> </w:t>
      </w:r>
      <w:r w:rsidR="00CF50D6" w:rsidRPr="004F690B">
        <w:rPr>
          <w:rFonts w:ascii="Arial" w:hAnsi="Arial" w:cs="Arial"/>
          <w:sz w:val="18"/>
          <w:szCs w:val="18"/>
        </w:rPr>
        <w:t>kardiyovasküler</w:t>
      </w:r>
      <w:proofErr w:type="gramEnd"/>
      <w:r w:rsidR="00CF50D6" w:rsidRPr="004F690B">
        <w:rPr>
          <w:rFonts w:ascii="Arial" w:hAnsi="Arial" w:cs="Arial"/>
          <w:sz w:val="18"/>
          <w:szCs w:val="18"/>
        </w:rPr>
        <w:t xml:space="preserve"> ve kardiyovasküler</w:t>
      </w:r>
      <w:r w:rsidRPr="004F690B">
        <w:rPr>
          <w:rFonts w:ascii="Arial" w:hAnsi="Arial" w:cs="Arial"/>
          <w:sz w:val="18"/>
          <w:szCs w:val="18"/>
        </w:rPr>
        <w:t xml:space="preserve"> olmayan </w:t>
      </w:r>
      <w:r w:rsidR="00CF50D6" w:rsidRPr="004F690B">
        <w:rPr>
          <w:rFonts w:ascii="Arial" w:hAnsi="Arial" w:cs="Arial"/>
          <w:sz w:val="18"/>
          <w:szCs w:val="18"/>
        </w:rPr>
        <w:t xml:space="preserve">başka </w:t>
      </w:r>
      <w:r w:rsidRPr="004F690B">
        <w:rPr>
          <w:rFonts w:ascii="Arial" w:hAnsi="Arial" w:cs="Arial"/>
          <w:sz w:val="18"/>
          <w:szCs w:val="18"/>
        </w:rPr>
        <w:t>komorbiditelere sahiptir.</w:t>
      </w:r>
      <w:r w:rsidRPr="004F690B">
        <w:rPr>
          <w:sz w:val="18"/>
          <w:szCs w:val="18"/>
        </w:rPr>
        <w:t xml:space="preserve"> </w:t>
      </w:r>
      <w:r w:rsidRPr="004F690B">
        <w:rPr>
          <w:rFonts w:ascii="Arial" w:hAnsi="Arial" w:cs="Arial"/>
          <w:sz w:val="18"/>
          <w:szCs w:val="18"/>
        </w:rPr>
        <w:t xml:space="preserve">Birden fazla kronik durumun varlığı, artan </w:t>
      </w:r>
      <w:proofErr w:type="gramStart"/>
      <w:r w:rsidRPr="004F690B">
        <w:rPr>
          <w:rFonts w:ascii="Arial" w:hAnsi="Arial" w:cs="Arial"/>
          <w:sz w:val="18"/>
          <w:szCs w:val="18"/>
        </w:rPr>
        <w:t>semptom</w:t>
      </w:r>
      <w:proofErr w:type="gramEnd"/>
      <w:r w:rsidRPr="004F690B">
        <w:rPr>
          <w:rFonts w:ascii="Arial" w:hAnsi="Arial" w:cs="Arial"/>
          <w:sz w:val="18"/>
          <w:szCs w:val="18"/>
        </w:rPr>
        <w:t xml:space="preserve"> yükü ile ilişkilidir, altta yatan hastalığın ilerlemesine katkıda bulunab</w:t>
      </w:r>
      <w:r w:rsidR="00CF50D6" w:rsidRPr="004F690B">
        <w:rPr>
          <w:rFonts w:ascii="Arial" w:hAnsi="Arial" w:cs="Arial"/>
          <w:sz w:val="18"/>
          <w:szCs w:val="18"/>
        </w:rPr>
        <w:t>ilir ve sıklıkla KY hastalarının</w:t>
      </w:r>
      <w:r w:rsidRPr="004F690B">
        <w:rPr>
          <w:rFonts w:ascii="Arial" w:hAnsi="Arial" w:cs="Arial"/>
          <w:sz w:val="18"/>
          <w:szCs w:val="18"/>
        </w:rPr>
        <w:t xml:space="preserve"> hastaneye yatışların büyük bir kısmında rol oynar.</w:t>
      </w:r>
      <w:r w:rsidR="00B01066" w:rsidRPr="004F690B">
        <w:rPr>
          <w:sz w:val="18"/>
          <w:szCs w:val="18"/>
        </w:rPr>
        <w:t xml:space="preserve"> </w:t>
      </w:r>
      <w:r w:rsidR="00B01066" w:rsidRPr="004F690B">
        <w:rPr>
          <w:rFonts w:ascii="Arial" w:hAnsi="Arial" w:cs="Arial"/>
          <w:sz w:val="18"/>
          <w:szCs w:val="18"/>
        </w:rPr>
        <w:t>Ayrıca, bu komorbid durumlar KY'nin tedavisini ve tedavileri optimize edilebilmesini büyük ölçüde etkileyebilir.</w:t>
      </w:r>
    </w:p>
    <w:p w:rsidR="00CC4C62" w:rsidRPr="004F690B" w:rsidRDefault="00CC4C62" w:rsidP="009904C5">
      <w:pPr>
        <w:autoSpaceDE w:val="0"/>
        <w:autoSpaceDN w:val="0"/>
        <w:adjustRightInd w:val="0"/>
        <w:spacing w:after="0" w:line="240" w:lineRule="auto"/>
        <w:rPr>
          <w:rFonts w:ascii="AdvOTe81213fa" w:hAnsi="AdvOTe81213fa" w:cs="AdvOTe81213fa"/>
          <w:sz w:val="18"/>
          <w:szCs w:val="18"/>
        </w:rPr>
      </w:pPr>
    </w:p>
    <w:p w:rsidR="00E223E2" w:rsidRPr="004F690B" w:rsidRDefault="00E223E2" w:rsidP="009904C5">
      <w:pPr>
        <w:autoSpaceDE w:val="0"/>
        <w:autoSpaceDN w:val="0"/>
        <w:adjustRightInd w:val="0"/>
        <w:spacing w:after="0" w:line="240" w:lineRule="auto"/>
        <w:rPr>
          <w:rFonts w:ascii="AdvOTe81213fa" w:hAnsi="AdvOTe81213fa" w:cs="AdvOTe81213fa"/>
          <w:sz w:val="18"/>
          <w:szCs w:val="18"/>
        </w:rPr>
      </w:pPr>
    </w:p>
    <w:p w:rsidR="00E223E2" w:rsidRPr="004F690B" w:rsidRDefault="00E223E2" w:rsidP="009904C5">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 xml:space="preserve">Bu </w:t>
      </w:r>
      <w:proofErr w:type="gramStart"/>
      <w:r w:rsidRPr="004F690B">
        <w:rPr>
          <w:rFonts w:ascii="Arial" w:hAnsi="Arial" w:cs="Arial"/>
          <w:sz w:val="18"/>
          <w:szCs w:val="18"/>
        </w:rPr>
        <w:t>hastaları  optimal</w:t>
      </w:r>
      <w:proofErr w:type="gramEnd"/>
      <w:r w:rsidRPr="004F690B">
        <w:rPr>
          <w:rFonts w:ascii="Arial" w:hAnsi="Arial" w:cs="Arial"/>
          <w:sz w:val="18"/>
          <w:szCs w:val="18"/>
        </w:rPr>
        <w:t xml:space="preserve"> tedavi etmek ve klinik sonuçları düzeltmek  için klinisyenler, kanıta dayalı KY tedavilerinin yanı sıra, ilgili komorbiditelerin tanı ve tedavisini </w:t>
      </w:r>
      <w:r w:rsidR="00DD3F9A" w:rsidRPr="004F690B">
        <w:rPr>
          <w:rFonts w:ascii="Arial" w:hAnsi="Arial" w:cs="Arial"/>
          <w:sz w:val="18"/>
          <w:szCs w:val="18"/>
        </w:rPr>
        <w:t xml:space="preserve"> de </w:t>
      </w:r>
      <w:r w:rsidRPr="004F690B">
        <w:rPr>
          <w:rFonts w:ascii="Arial" w:hAnsi="Arial" w:cs="Arial"/>
          <w:sz w:val="18"/>
          <w:szCs w:val="18"/>
        </w:rPr>
        <w:t xml:space="preserve">giderek daha fazla </w:t>
      </w:r>
      <w:r w:rsidR="00DD3F9A" w:rsidRPr="004F690B">
        <w:rPr>
          <w:rFonts w:ascii="Arial" w:hAnsi="Arial" w:cs="Arial"/>
          <w:sz w:val="18"/>
          <w:szCs w:val="18"/>
        </w:rPr>
        <w:t>dikkate almalıdır</w:t>
      </w:r>
      <w:r w:rsidRPr="004F690B">
        <w:rPr>
          <w:rFonts w:ascii="Arial" w:hAnsi="Arial" w:cs="Arial"/>
          <w:sz w:val="18"/>
          <w:szCs w:val="18"/>
        </w:rPr>
        <w:t>.</w:t>
      </w:r>
    </w:p>
    <w:p w:rsidR="009904C5" w:rsidRPr="004F690B" w:rsidRDefault="009904C5" w:rsidP="003F7F16">
      <w:pPr>
        <w:autoSpaceDE w:val="0"/>
        <w:autoSpaceDN w:val="0"/>
        <w:adjustRightInd w:val="0"/>
        <w:spacing w:after="0" w:line="240" w:lineRule="auto"/>
        <w:rPr>
          <w:rFonts w:ascii="AdvOTe81213fa" w:hAnsi="AdvOTe81213fa" w:cs="AdvOTe81213fa"/>
          <w:sz w:val="18"/>
          <w:szCs w:val="18"/>
        </w:rPr>
      </w:pPr>
      <w:r w:rsidRPr="004F690B">
        <w:rPr>
          <w:rFonts w:ascii="AdvOTe81213fa" w:hAnsi="AdvOTe81213fa" w:cs="AdvOTe81213fa"/>
          <w:sz w:val="18"/>
          <w:szCs w:val="18"/>
        </w:rPr>
        <w:t xml:space="preserve"> </w:t>
      </w:r>
    </w:p>
    <w:p w:rsidR="00E223E2" w:rsidRPr="004F690B" w:rsidRDefault="00E223E2" w:rsidP="006F7613">
      <w:pPr>
        <w:pStyle w:val="ListeParagraf"/>
        <w:numPr>
          <w:ilvl w:val="0"/>
          <w:numId w:val="35"/>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Diyabet, dikkatli ilgiyi hak eden yaygın bir komorbiditedir</w:t>
      </w:r>
      <w:r w:rsidRPr="00D14CDB">
        <w:rPr>
          <w:rFonts w:ascii="Arial" w:hAnsi="Arial" w:cs="Arial"/>
          <w:color w:val="0070C0"/>
          <w:sz w:val="20"/>
          <w:szCs w:val="20"/>
        </w:rPr>
        <w:t xml:space="preserve"> </w:t>
      </w:r>
      <w:r w:rsidRPr="00D14CDB">
        <w:rPr>
          <w:rFonts w:ascii="Arial" w:hAnsi="Arial" w:cs="Arial"/>
          <w:b/>
          <w:color w:val="FF0000"/>
          <w:sz w:val="20"/>
          <w:szCs w:val="20"/>
          <w:vertAlign w:val="superscript"/>
        </w:rPr>
        <w:t>152,153</w:t>
      </w:r>
      <w:r w:rsidRPr="00D14CDB">
        <w:rPr>
          <w:rFonts w:ascii="Arial" w:hAnsi="Arial" w:cs="Arial"/>
          <w:color w:val="000000"/>
          <w:sz w:val="20"/>
          <w:szCs w:val="20"/>
        </w:rPr>
        <w:t>.</w:t>
      </w:r>
      <w:r w:rsidR="00F76857" w:rsidRPr="00F76857">
        <w:t xml:space="preserve"> </w:t>
      </w:r>
      <w:r w:rsidR="00F76857" w:rsidRPr="004F690B">
        <w:rPr>
          <w:rFonts w:ascii="Arial" w:hAnsi="Arial" w:cs="Arial"/>
          <w:sz w:val="18"/>
          <w:szCs w:val="18"/>
        </w:rPr>
        <w:t>Diyabet, hem KY olay</w:t>
      </w:r>
      <w:r w:rsidR="00D14CDB" w:rsidRPr="004F690B">
        <w:rPr>
          <w:rFonts w:ascii="Arial" w:hAnsi="Arial" w:cs="Arial"/>
          <w:sz w:val="18"/>
          <w:szCs w:val="18"/>
        </w:rPr>
        <w:t>ı</w:t>
      </w:r>
      <w:r w:rsidR="00F76857" w:rsidRPr="004F690B">
        <w:rPr>
          <w:rFonts w:ascii="Arial" w:hAnsi="Arial" w:cs="Arial"/>
          <w:sz w:val="18"/>
          <w:szCs w:val="18"/>
        </w:rPr>
        <w:t xml:space="preserve"> hem de olumsuz klinik sonuç riskleri ile güçlü bir şekilde ilişkilidir ve ayrıca hipertansiyon, koroner arter hastalığı ve kronik böbrek hastalığı gibi diğer ilgili komorbid durumlarla yakından bağlantılıdır.</w:t>
      </w:r>
    </w:p>
    <w:p w:rsidR="00E223E2" w:rsidRPr="00404338" w:rsidRDefault="00E873A8" w:rsidP="009904C5">
      <w:pPr>
        <w:autoSpaceDE w:val="0"/>
        <w:autoSpaceDN w:val="0"/>
        <w:adjustRightInd w:val="0"/>
        <w:spacing w:after="0" w:line="240" w:lineRule="auto"/>
        <w:rPr>
          <w:rFonts w:ascii="Arial" w:hAnsi="Arial" w:cs="Arial"/>
          <w:color w:val="0070C0"/>
          <w:sz w:val="20"/>
          <w:szCs w:val="20"/>
        </w:rPr>
      </w:pPr>
      <w:r w:rsidRPr="004F690B">
        <w:rPr>
          <w:rFonts w:ascii="Arial" w:hAnsi="Arial" w:cs="Arial"/>
          <w:sz w:val="18"/>
          <w:szCs w:val="18"/>
        </w:rPr>
        <w:t xml:space="preserve">T2D'li hastaların SGLT2 inhibitörleri ile tedavisi glisemik kontrolü düzeltir, ancak aynı zamanda yerleşik kardiyovasküler hastalığı </w:t>
      </w:r>
      <w:proofErr w:type="gramStart"/>
      <w:r w:rsidRPr="004F690B">
        <w:rPr>
          <w:rFonts w:ascii="Arial" w:hAnsi="Arial" w:cs="Arial"/>
          <w:sz w:val="18"/>
          <w:szCs w:val="18"/>
        </w:rPr>
        <w:t>veya  risk</w:t>
      </w:r>
      <w:proofErr w:type="gramEnd"/>
      <w:r w:rsidRPr="004F690B">
        <w:rPr>
          <w:rFonts w:ascii="Arial" w:hAnsi="Arial" w:cs="Arial"/>
          <w:sz w:val="18"/>
          <w:szCs w:val="18"/>
        </w:rPr>
        <w:t xml:space="preserve"> faktörleri olan hastalarda KY olaylarını önemli ölçüde azaltır</w:t>
      </w:r>
      <w:r>
        <w:rPr>
          <w:rFonts w:ascii="Arial" w:hAnsi="Arial" w:cs="Arial"/>
          <w:color w:val="0070C0"/>
          <w:sz w:val="20"/>
          <w:szCs w:val="20"/>
        </w:rPr>
        <w:t xml:space="preserve"> </w:t>
      </w:r>
      <w:r w:rsidRPr="00E873A8">
        <w:rPr>
          <w:rFonts w:ascii="Arial" w:hAnsi="Arial" w:cs="Arial"/>
          <w:b/>
          <w:color w:val="FF0000"/>
          <w:sz w:val="20"/>
          <w:szCs w:val="20"/>
          <w:vertAlign w:val="superscript"/>
        </w:rPr>
        <w:t>154-156</w:t>
      </w:r>
      <w:r>
        <w:rPr>
          <w:rFonts w:ascii="Arial" w:hAnsi="Arial" w:cs="Arial"/>
          <w:color w:val="0070C0"/>
          <w:sz w:val="20"/>
          <w:szCs w:val="20"/>
        </w:rPr>
        <w:t xml:space="preserve">. </w:t>
      </w:r>
      <w:r w:rsidR="00D93772" w:rsidRPr="004F690B">
        <w:rPr>
          <w:rFonts w:ascii="Arial" w:hAnsi="Arial" w:cs="Arial"/>
          <w:sz w:val="18"/>
          <w:szCs w:val="18"/>
        </w:rPr>
        <w:t>Kronik böbrek hastalığı olan hastalar arasında, SGLT2 inhibitör</w:t>
      </w:r>
      <w:r w:rsidR="00851631" w:rsidRPr="004F690B">
        <w:rPr>
          <w:rFonts w:ascii="Arial" w:hAnsi="Arial" w:cs="Arial"/>
          <w:sz w:val="18"/>
          <w:szCs w:val="18"/>
        </w:rPr>
        <w:t xml:space="preserve">leri, </w:t>
      </w:r>
      <w:r w:rsidR="00D93772" w:rsidRPr="004F690B">
        <w:rPr>
          <w:rFonts w:ascii="Arial" w:hAnsi="Arial" w:cs="Arial"/>
          <w:sz w:val="18"/>
          <w:szCs w:val="18"/>
        </w:rPr>
        <w:t xml:space="preserve"> </w:t>
      </w:r>
      <w:r w:rsidR="00851631" w:rsidRPr="004F690B">
        <w:rPr>
          <w:rFonts w:ascii="Arial" w:hAnsi="Arial" w:cs="Arial"/>
          <w:sz w:val="18"/>
          <w:szCs w:val="18"/>
        </w:rPr>
        <w:t xml:space="preserve">RAAS </w:t>
      </w:r>
      <w:r w:rsidR="00D93772" w:rsidRPr="004F690B">
        <w:rPr>
          <w:rFonts w:ascii="Arial" w:hAnsi="Arial" w:cs="Arial"/>
          <w:sz w:val="18"/>
          <w:szCs w:val="18"/>
        </w:rPr>
        <w:t>inhibitörlerine katkı sağlayac</w:t>
      </w:r>
      <w:r w:rsidR="00F96C9D" w:rsidRPr="004F690B">
        <w:rPr>
          <w:rFonts w:ascii="Arial" w:hAnsi="Arial" w:cs="Arial"/>
          <w:sz w:val="18"/>
          <w:szCs w:val="18"/>
        </w:rPr>
        <w:t>ak şekilde böbrek hastalığının progresyon</w:t>
      </w:r>
      <w:r w:rsidR="00D93772" w:rsidRPr="004F690B">
        <w:rPr>
          <w:rFonts w:ascii="Arial" w:hAnsi="Arial" w:cs="Arial"/>
          <w:sz w:val="18"/>
          <w:szCs w:val="18"/>
        </w:rPr>
        <w:t xml:space="preserve"> riskini de azaltır</w:t>
      </w:r>
      <w:r w:rsidR="00D93772">
        <w:rPr>
          <w:rFonts w:ascii="Arial" w:hAnsi="Arial" w:cs="Arial"/>
          <w:color w:val="0070C0"/>
          <w:sz w:val="20"/>
          <w:szCs w:val="20"/>
        </w:rPr>
        <w:t xml:space="preserve"> </w:t>
      </w:r>
      <w:r w:rsidR="00D93772" w:rsidRPr="00D93772">
        <w:rPr>
          <w:rFonts w:ascii="Arial" w:hAnsi="Arial" w:cs="Arial"/>
          <w:b/>
          <w:color w:val="FF0000"/>
          <w:sz w:val="20"/>
          <w:szCs w:val="20"/>
          <w:vertAlign w:val="superscript"/>
        </w:rPr>
        <w:t>145</w:t>
      </w:r>
      <w:r w:rsidR="00D93772" w:rsidRPr="00D93772">
        <w:rPr>
          <w:rFonts w:ascii="Arial" w:hAnsi="Arial" w:cs="Arial"/>
          <w:color w:val="0070C0"/>
          <w:sz w:val="20"/>
          <w:szCs w:val="20"/>
        </w:rPr>
        <w:t>.</w:t>
      </w:r>
    </w:p>
    <w:p w:rsidR="00E60C8C" w:rsidRDefault="00E60C8C" w:rsidP="009904C5">
      <w:pPr>
        <w:autoSpaceDE w:val="0"/>
        <w:autoSpaceDN w:val="0"/>
        <w:adjustRightInd w:val="0"/>
        <w:spacing w:after="0" w:line="240" w:lineRule="auto"/>
        <w:rPr>
          <w:rFonts w:ascii="AdvOTe81213fa" w:hAnsi="AdvOTe81213fa" w:cs="AdvOTe81213fa"/>
          <w:color w:val="000000"/>
          <w:sz w:val="15"/>
          <w:szCs w:val="15"/>
        </w:rPr>
      </w:pPr>
    </w:p>
    <w:p w:rsidR="00404338" w:rsidRPr="004F690B" w:rsidRDefault="00E60C8C" w:rsidP="00E60C8C">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 xml:space="preserve">Daha önce belirtildiği gibi, son DAPA-HF ve EMPEROR-Reduced çalışmaları, SGLT2 inhibitörü tedavisinin, T2D olup olmadığına bakılmaksızın, KYdEF'li </w:t>
      </w:r>
      <w:proofErr w:type="gramStart"/>
      <w:r w:rsidRPr="004F690B">
        <w:rPr>
          <w:rFonts w:ascii="Arial" w:hAnsi="Arial" w:cs="Arial"/>
          <w:sz w:val="18"/>
          <w:szCs w:val="18"/>
        </w:rPr>
        <w:t>hastalarda  kardiyovasküler</w:t>
      </w:r>
      <w:proofErr w:type="gramEnd"/>
      <w:r w:rsidRPr="004F690B">
        <w:rPr>
          <w:rFonts w:ascii="Arial" w:hAnsi="Arial" w:cs="Arial"/>
          <w:sz w:val="18"/>
          <w:szCs w:val="18"/>
        </w:rPr>
        <w:t xml:space="preserve"> ölüm   veya KY kötüleşme toplanmış riskini azalttığı  gösterilmiştir </w:t>
      </w:r>
      <w:r w:rsidRPr="00E60C8C">
        <w:rPr>
          <w:rFonts w:ascii="Arial" w:hAnsi="Arial" w:cs="Arial"/>
          <w:b/>
          <w:color w:val="FF0000"/>
          <w:sz w:val="20"/>
          <w:szCs w:val="20"/>
          <w:vertAlign w:val="superscript"/>
        </w:rPr>
        <w:t>12,44</w:t>
      </w:r>
      <w:r>
        <w:rPr>
          <w:rFonts w:ascii="Arial" w:hAnsi="Arial" w:cs="Arial"/>
          <w:color w:val="0070C0"/>
          <w:sz w:val="20"/>
          <w:szCs w:val="20"/>
        </w:rPr>
        <w:t>.</w:t>
      </w:r>
      <w:r w:rsidR="0032230B" w:rsidRPr="0032230B">
        <w:t xml:space="preserve"> </w:t>
      </w:r>
      <w:r w:rsidR="0032230B" w:rsidRPr="004F690B">
        <w:rPr>
          <w:rFonts w:ascii="Arial" w:hAnsi="Arial" w:cs="Arial"/>
          <w:sz w:val="18"/>
          <w:szCs w:val="18"/>
        </w:rPr>
        <w:t>Dapagliflozin artık bu en</w:t>
      </w:r>
      <w:r w:rsidR="00404338" w:rsidRPr="004F690B">
        <w:rPr>
          <w:rFonts w:ascii="Arial" w:hAnsi="Arial" w:cs="Arial"/>
          <w:sz w:val="18"/>
          <w:szCs w:val="18"/>
        </w:rPr>
        <w:t>dikasyon için onaylanmıştır ve E</w:t>
      </w:r>
      <w:r w:rsidR="0032230B" w:rsidRPr="004F690B">
        <w:rPr>
          <w:rFonts w:ascii="Arial" w:hAnsi="Arial" w:cs="Arial"/>
          <w:sz w:val="18"/>
          <w:szCs w:val="18"/>
        </w:rPr>
        <w:t>mpagliflozinin rolü FDA tarafından incelenmektedir.</w:t>
      </w:r>
    </w:p>
    <w:p w:rsidR="00E60C8C" w:rsidRPr="004F690B" w:rsidRDefault="0032230B" w:rsidP="006F7613">
      <w:pPr>
        <w:pStyle w:val="ListeParagraf"/>
        <w:numPr>
          <w:ilvl w:val="0"/>
          <w:numId w:val="28"/>
        </w:num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SGLT2 inhibitörleri artık KYdEF'li hastaları tedavi</w:t>
      </w:r>
      <w:r w:rsidR="00E102E3" w:rsidRPr="004F690B">
        <w:rPr>
          <w:rFonts w:ascii="Arial" w:hAnsi="Arial" w:cs="Arial"/>
          <w:sz w:val="18"/>
          <w:szCs w:val="18"/>
        </w:rPr>
        <w:t xml:space="preserve"> </w:t>
      </w:r>
      <w:proofErr w:type="gramStart"/>
      <w:r w:rsidR="00E102E3" w:rsidRPr="004F690B">
        <w:rPr>
          <w:rFonts w:ascii="Arial" w:hAnsi="Arial" w:cs="Arial"/>
          <w:sz w:val="18"/>
          <w:szCs w:val="18"/>
        </w:rPr>
        <w:t>ed</w:t>
      </w:r>
      <w:r w:rsidRPr="004F690B">
        <w:rPr>
          <w:rFonts w:ascii="Arial" w:hAnsi="Arial" w:cs="Arial"/>
          <w:sz w:val="18"/>
          <w:szCs w:val="18"/>
        </w:rPr>
        <w:t>en  klinisy</w:t>
      </w:r>
      <w:r w:rsidR="00382DC3" w:rsidRPr="004F690B">
        <w:rPr>
          <w:rFonts w:ascii="Arial" w:hAnsi="Arial" w:cs="Arial"/>
          <w:sz w:val="18"/>
          <w:szCs w:val="18"/>
        </w:rPr>
        <w:t>enler</w:t>
      </w:r>
      <w:proofErr w:type="gramEnd"/>
      <w:r w:rsidR="00382DC3" w:rsidRPr="004F690B">
        <w:rPr>
          <w:rFonts w:ascii="Arial" w:hAnsi="Arial" w:cs="Arial"/>
          <w:sz w:val="18"/>
          <w:szCs w:val="18"/>
        </w:rPr>
        <w:t xml:space="preserve"> tarafından temin edilebilen </w:t>
      </w:r>
      <w:r w:rsidRPr="004F690B">
        <w:rPr>
          <w:rFonts w:ascii="Arial" w:hAnsi="Arial" w:cs="Arial"/>
          <w:sz w:val="18"/>
          <w:szCs w:val="18"/>
        </w:rPr>
        <w:t xml:space="preserve"> belirlenmiş, kanıta dayalı tedaviler arasına dahil edilmelidir.</w:t>
      </w:r>
      <w:r w:rsidR="00D645CE" w:rsidRPr="004F690B">
        <w:rPr>
          <w:rFonts w:ascii="Arial" w:hAnsi="Arial" w:cs="Arial"/>
          <w:sz w:val="18"/>
          <w:szCs w:val="18"/>
        </w:rPr>
        <w:t xml:space="preserve"> </w:t>
      </w:r>
    </w:p>
    <w:p w:rsidR="00D645CE" w:rsidRDefault="00D645CE" w:rsidP="00E60C8C">
      <w:pPr>
        <w:autoSpaceDE w:val="0"/>
        <w:autoSpaceDN w:val="0"/>
        <w:adjustRightInd w:val="0"/>
        <w:spacing w:after="0" w:line="240" w:lineRule="auto"/>
        <w:rPr>
          <w:rFonts w:ascii="Arial" w:hAnsi="Arial" w:cs="Arial"/>
          <w:color w:val="0070C0"/>
          <w:sz w:val="20"/>
          <w:szCs w:val="20"/>
        </w:rPr>
      </w:pPr>
      <w:r w:rsidRPr="004F690B">
        <w:rPr>
          <w:rFonts w:ascii="Arial" w:hAnsi="Arial" w:cs="Arial"/>
          <w:sz w:val="18"/>
          <w:szCs w:val="18"/>
        </w:rPr>
        <w:t>Dapagliflozin ayrıca kronik böbre</w:t>
      </w:r>
      <w:r w:rsidR="00657EF7" w:rsidRPr="004F690B">
        <w:rPr>
          <w:rFonts w:ascii="Arial" w:hAnsi="Arial" w:cs="Arial"/>
          <w:sz w:val="18"/>
          <w:szCs w:val="18"/>
        </w:rPr>
        <w:t>k hastalığı olan hastalar</w:t>
      </w:r>
      <w:r w:rsidRPr="004F690B">
        <w:rPr>
          <w:rFonts w:ascii="Arial" w:hAnsi="Arial" w:cs="Arial"/>
          <w:sz w:val="18"/>
          <w:szCs w:val="18"/>
        </w:rPr>
        <w:t xml:space="preserve">da, hastalığın </w:t>
      </w:r>
      <w:r w:rsidR="00657EF7" w:rsidRPr="004F690B">
        <w:rPr>
          <w:rFonts w:ascii="Arial" w:hAnsi="Arial" w:cs="Arial"/>
          <w:sz w:val="18"/>
          <w:szCs w:val="18"/>
        </w:rPr>
        <w:t>progresyonu</w:t>
      </w:r>
      <w:r w:rsidRPr="004F690B">
        <w:rPr>
          <w:rFonts w:ascii="Arial" w:hAnsi="Arial" w:cs="Arial"/>
          <w:sz w:val="18"/>
          <w:szCs w:val="18"/>
        </w:rPr>
        <w:t>, son</w:t>
      </w:r>
      <w:r w:rsidR="008A23C6" w:rsidRPr="004F690B">
        <w:rPr>
          <w:rFonts w:ascii="Arial" w:hAnsi="Arial" w:cs="Arial"/>
          <w:sz w:val="18"/>
          <w:szCs w:val="18"/>
        </w:rPr>
        <w:t>-</w:t>
      </w:r>
      <w:r w:rsidRPr="004F690B">
        <w:rPr>
          <w:rFonts w:ascii="Arial" w:hAnsi="Arial" w:cs="Arial"/>
          <w:sz w:val="18"/>
          <w:szCs w:val="18"/>
        </w:rPr>
        <w:t xml:space="preserve"> </w:t>
      </w:r>
      <w:r w:rsidR="008A23C6" w:rsidRPr="004F690B">
        <w:rPr>
          <w:rFonts w:ascii="Arial" w:hAnsi="Arial" w:cs="Arial"/>
          <w:sz w:val="18"/>
          <w:szCs w:val="18"/>
        </w:rPr>
        <w:t>evre</w:t>
      </w:r>
      <w:r w:rsidRPr="004F690B">
        <w:rPr>
          <w:rFonts w:ascii="Arial" w:hAnsi="Arial" w:cs="Arial"/>
          <w:sz w:val="18"/>
          <w:szCs w:val="18"/>
        </w:rPr>
        <w:t xml:space="preserve"> böbrek hastalığı veya böbrek veya kardiyovasküler</w:t>
      </w:r>
      <w:r w:rsidR="008A23C6" w:rsidRPr="004F690B">
        <w:rPr>
          <w:rFonts w:ascii="Arial" w:hAnsi="Arial" w:cs="Arial"/>
          <w:sz w:val="18"/>
          <w:szCs w:val="18"/>
        </w:rPr>
        <w:t xml:space="preserve"> nedenlerden ölüm kombine</w:t>
      </w:r>
      <w:r w:rsidR="00657EF7" w:rsidRPr="004F690B">
        <w:rPr>
          <w:rFonts w:ascii="Arial" w:hAnsi="Arial" w:cs="Arial"/>
          <w:sz w:val="18"/>
          <w:szCs w:val="18"/>
        </w:rPr>
        <w:t xml:space="preserve"> </w:t>
      </w:r>
      <w:proofErr w:type="gramStart"/>
      <w:r w:rsidR="00657EF7" w:rsidRPr="004F690B">
        <w:rPr>
          <w:rFonts w:ascii="Arial" w:hAnsi="Arial" w:cs="Arial"/>
          <w:sz w:val="18"/>
          <w:szCs w:val="18"/>
        </w:rPr>
        <w:t xml:space="preserve">sonuçlarının </w:t>
      </w:r>
      <w:r w:rsidRPr="004F690B">
        <w:rPr>
          <w:rFonts w:ascii="Arial" w:hAnsi="Arial" w:cs="Arial"/>
          <w:sz w:val="18"/>
          <w:szCs w:val="18"/>
        </w:rPr>
        <w:t xml:space="preserve"> azaltılmasında</w:t>
      </w:r>
      <w:proofErr w:type="gramEnd"/>
      <w:r w:rsidRPr="004F690B">
        <w:rPr>
          <w:rFonts w:ascii="Arial" w:hAnsi="Arial" w:cs="Arial"/>
          <w:sz w:val="18"/>
          <w:szCs w:val="18"/>
        </w:rPr>
        <w:t xml:space="preserve"> etkinliğini göstermiştir.</w:t>
      </w:r>
      <w:r w:rsidR="00657EF7" w:rsidRPr="004F690B">
        <w:rPr>
          <w:rFonts w:ascii="Arial" w:hAnsi="Arial" w:cs="Arial"/>
          <w:sz w:val="18"/>
          <w:szCs w:val="18"/>
        </w:rPr>
        <w:t xml:space="preserve"> </w:t>
      </w:r>
      <w:r w:rsidR="008C393D" w:rsidRPr="004F690B">
        <w:rPr>
          <w:rFonts w:ascii="Arial" w:hAnsi="Arial" w:cs="Arial"/>
          <w:sz w:val="18"/>
          <w:szCs w:val="18"/>
        </w:rPr>
        <w:t>Bu etki diyabetin varlığından bağımsızdı</w:t>
      </w:r>
      <w:r w:rsidR="008C393D" w:rsidRPr="008C393D">
        <w:rPr>
          <w:rFonts w:ascii="Arial" w:hAnsi="Arial" w:cs="Arial"/>
          <w:b/>
          <w:color w:val="FF0000"/>
          <w:sz w:val="20"/>
          <w:szCs w:val="20"/>
          <w:vertAlign w:val="superscript"/>
        </w:rPr>
        <w:t>157</w:t>
      </w:r>
      <w:r w:rsidR="008C393D">
        <w:rPr>
          <w:rFonts w:ascii="Arial" w:hAnsi="Arial" w:cs="Arial"/>
          <w:color w:val="0070C0"/>
          <w:sz w:val="20"/>
          <w:szCs w:val="20"/>
        </w:rPr>
        <w:t>.</w:t>
      </w:r>
      <w:r w:rsidR="008C393D" w:rsidRPr="008C393D">
        <w:t xml:space="preserve"> </w:t>
      </w:r>
      <w:r w:rsidR="008C393D" w:rsidRPr="004F690B">
        <w:rPr>
          <w:rFonts w:ascii="Arial" w:hAnsi="Arial" w:cs="Arial"/>
          <w:sz w:val="18"/>
          <w:szCs w:val="18"/>
        </w:rPr>
        <w:t>Benzer bir şekilde empagliflozin, EMPEROR-Reduced çalışmasın</w:t>
      </w:r>
      <w:r w:rsidR="008A23C6" w:rsidRPr="004F690B">
        <w:rPr>
          <w:rFonts w:ascii="Arial" w:hAnsi="Arial" w:cs="Arial"/>
          <w:sz w:val="18"/>
          <w:szCs w:val="18"/>
        </w:rPr>
        <w:t>da tedavi edilen hastalar</w:t>
      </w:r>
      <w:r w:rsidR="008C393D" w:rsidRPr="004F690B">
        <w:rPr>
          <w:rFonts w:ascii="Arial" w:hAnsi="Arial" w:cs="Arial"/>
          <w:sz w:val="18"/>
          <w:szCs w:val="18"/>
        </w:rPr>
        <w:t xml:space="preserve">da </w:t>
      </w:r>
      <w:r w:rsidR="00A47379" w:rsidRPr="004F690B">
        <w:rPr>
          <w:rFonts w:ascii="Arial" w:hAnsi="Arial" w:cs="Arial"/>
          <w:sz w:val="18"/>
          <w:szCs w:val="18"/>
        </w:rPr>
        <w:t xml:space="preserve">Empaglifozin </w:t>
      </w:r>
      <w:r w:rsidR="008C393D" w:rsidRPr="004F690B">
        <w:rPr>
          <w:rFonts w:ascii="Arial" w:hAnsi="Arial" w:cs="Arial"/>
          <w:sz w:val="18"/>
          <w:szCs w:val="18"/>
        </w:rPr>
        <w:t>böbrek fonksiyonundaki azalmayı yavaşlatmıştır</w:t>
      </w:r>
      <w:r w:rsidR="008C393D" w:rsidRPr="007016A5">
        <w:rPr>
          <w:rFonts w:ascii="Arial" w:hAnsi="Arial" w:cs="Arial"/>
          <w:b/>
          <w:color w:val="FF0000"/>
          <w:sz w:val="20"/>
          <w:szCs w:val="20"/>
          <w:vertAlign w:val="superscript"/>
        </w:rPr>
        <w:t>13</w:t>
      </w:r>
      <w:r w:rsidR="008C393D">
        <w:rPr>
          <w:rFonts w:ascii="Arial" w:hAnsi="Arial" w:cs="Arial"/>
          <w:color w:val="0070C0"/>
          <w:sz w:val="20"/>
          <w:szCs w:val="20"/>
        </w:rPr>
        <w:t>.</w:t>
      </w:r>
    </w:p>
    <w:p w:rsidR="00657EF7" w:rsidRDefault="00657EF7" w:rsidP="00E60C8C">
      <w:pPr>
        <w:autoSpaceDE w:val="0"/>
        <w:autoSpaceDN w:val="0"/>
        <w:adjustRightInd w:val="0"/>
        <w:spacing w:after="0" w:line="240" w:lineRule="auto"/>
        <w:rPr>
          <w:rFonts w:ascii="Arial" w:hAnsi="Arial" w:cs="Arial"/>
          <w:color w:val="0070C0"/>
          <w:sz w:val="20"/>
          <w:szCs w:val="20"/>
        </w:rPr>
      </w:pPr>
    </w:p>
    <w:p w:rsidR="00657EF7" w:rsidRPr="00E60C8C" w:rsidRDefault="00657EF7" w:rsidP="00E60C8C">
      <w:pPr>
        <w:autoSpaceDE w:val="0"/>
        <w:autoSpaceDN w:val="0"/>
        <w:adjustRightInd w:val="0"/>
        <w:spacing w:after="0" w:line="240" w:lineRule="auto"/>
        <w:rPr>
          <w:rFonts w:ascii="Arial" w:hAnsi="Arial" w:cs="Arial"/>
          <w:color w:val="0070C0"/>
          <w:sz w:val="20"/>
          <w:szCs w:val="20"/>
        </w:rPr>
      </w:pPr>
    </w:p>
    <w:p w:rsidR="007016A5" w:rsidRDefault="007016A5" w:rsidP="009904C5">
      <w:pPr>
        <w:autoSpaceDE w:val="0"/>
        <w:autoSpaceDN w:val="0"/>
        <w:adjustRightInd w:val="0"/>
        <w:spacing w:after="0" w:line="240" w:lineRule="auto"/>
        <w:rPr>
          <w:rFonts w:ascii="AdvOTe81213fa" w:hAnsi="AdvOTe81213fa" w:cs="AdvOTe81213fa"/>
          <w:color w:val="000000"/>
          <w:sz w:val="15"/>
          <w:szCs w:val="15"/>
        </w:rPr>
      </w:pPr>
    </w:p>
    <w:p w:rsidR="00851631" w:rsidRPr="004F690B" w:rsidRDefault="009904C5" w:rsidP="009904C5">
      <w:pPr>
        <w:autoSpaceDE w:val="0"/>
        <w:autoSpaceDN w:val="0"/>
        <w:adjustRightInd w:val="0"/>
        <w:spacing w:after="0" w:line="240" w:lineRule="auto"/>
        <w:rPr>
          <w:rFonts w:ascii="Arial" w:hAnsi="Arial" w:cs="Arial"/>
          <w:sz w:val="18"/>
          <w:szCs w:val="18"/>
        </w:rPr>
      </w:pPr>
      <w:r>
        <w:rPr>
          <w:rFonts w:ascii="AdvOTe81213fa" w:hAnsi="AdvOTe81213fa" w:cs="AdvOTe81213fa"/>
          <w:color w:val="000000"/>
          <w:sz w:val="15"/>
          <w:szCs w:val="15"/>
        </w:rPr>
        <w:t xml:space="preserve"> </w:t>
      </w:r>
      <w:r w:rsidR="007016A5" w:rsidRPr="002D12BA">
        <w:rPr>
          <w:rFonts w:ascii="Arial" w:hAnsi="Arial" w:cs="Arial"/>
          <w:b/>
          <w:color w:val="FF0000"/>
          <w:sz w:val="20"/>
          <w:szCs w:val="20"/>
          <w:highlight w:val="yellow"/>
          <w:u w:val="single"/>
        </w:rPr>
        <w:t>Tablo 15</w:t>
      </w:r>
      <w:r w:rsidR="007016A5" w:rsidRPr="007016A5">
        <w:rPr>
          <w:rFonts w:ascii="Arial" w:hAnsi="Arial" w:cs="Arial"/>
          <w:color w:val="000000"/>
          <w:sz w:val="20"/>
          <w:szCs w:val="20"/>
        </w:rPr>
        <w:t xml:space="preserve">, </w:t>
      </w:r>
      <w:r w:rsidR="007016A5" w:rsidRPr="004F690B">
        <w:rPr>
          <w:rFonts w:ascii="Arial" w:hAnsi="Arial" w:cs="Arial"/>
          <w:sz w:val="18"/>
          <w:szCs w:val="18"/>
        </w:rPr>
        <w:t xml:space="preserve">komorbiditeleri kardiyovasküler ve kardiyovasküler olmayan süreçler olarak sınıflandırır ve uygun </w:t>
      </w:r>
      <w:r w:rsidR="00805210" w:rsidRPr="004F690B">
        <w:rPr>
          <w:rFonts w:ascii="Arial" w:hAnsi="Arial" w:cs="Arial"/>
          <w:sz w:val="18"/>
          <w:szCs w:val="18"/>
        </w:rPr>
        <w:t>tedavi</w:t>
      </w:r>
      <w:r w:rsidR="007016A5" w:rsidRPr="004F690B">
        <w:rPr>
          <w:rFonts w:ascii="Arial" w:hAnsi="Arial" w:cs="Arial"/>
          <w:sz w:val="18"/>
          <w:szCs w:val="18"/>
        </w:rPr>
        <w:t xml:space="preserve"> seçenekleri hakkında rehberlik sağlar.</w:t>
      </w:r>
    </w:p>
    <w:p w:rsidR="0045301F" w:rsidRDefault="0054196B" w:rsidP="006F7613">
      <w:pPr>
        <w:pStyle w:val="ListeParagraf"/>
        <w:numPr>
          <w:ilvl w:val="0"/>
          <w:numId w:val="35"/>
        </w:numPr>
        <w:autoSpaceDE w:val="0"/>
        <w:autoSpaceDN w:val="0"/>
        <w:adjustRightInd w:val="0"/>
        <w:spacing w:after="0" w:line="240" w:lineRule="auto"/>
      </w:pPr>
      <w:r w:rsidRPr="004F690B">
        <w:rPr>
          <w:rFonts w:ascii="Arial" w:hAnsi="Arial" w:cs="Arial"/>
          <w:sz w:val="18"/>
          <w:szCs w:val="18"/>
        </w:rPr>
        <w:t xml:space="preserve">Son günlerdeki, </w:t>
      </w:r>
      <w:r w:rsidR="0045301F" w:rsidRPr="004F690B">
        <w:rPr>
          <w:rFonts w:ascii="Arial" w:hAnsi="Arial" w:cs="Arial"/>
          <w:sz w:val="18"/>
          <w:szCs w:val="18"/>
        </w:rPr>
        <w:t xml:space="preserve">COVID-19 </w:t>
      </w:r>
      <w:r w:rsidRPr="004F690B">
        <w:rPr>
          <w:rFonts w:ascii="Arial" w:hAnsi="Arial" w:cs="Arial"/>
          <w:sz w:val="18"/>
          <w:szCs w:val="18"/>
        </w:rPr>
        <w:t>pandemisi</w:t>
      </w:r>
      <w:r w:rsidR="0045301F" w:rsidRPr="004F690B">
        <w:rPr>
          <w:rFonts w:ascii="Arial" w:hAnsi="Arial" w:cs="Arial"/>
          <w:sz w:val="18"/>
          <w:szCs w:val="18"/>
        </w:rPr>
        <w:t xml:space="preserve">ı, KY </w:t>
      </w:r>
      <w:proofErr w:type="gramStart"/>
      <w:r w:rsidR="0045301F" w:rsidRPr="004F690B">
        <w:rPr>
          <w:rFonts w:ascii="Arial" w:hAnsi="Arial" w:cs="Arial"/>
          <w:sz w:val="18"/>
          <w:szCs w:val="18"/>
        </w:rPr>
        <w:t>dahil</w:t>
      </w:r>
      <w:proofErr w:type="gramEnd"/>
      <w:r w:rsidR="0045301F" w:rsidRPr="004F690B">
        <w:rPr>
          <w:rFonts w:ascii="Arial" w:hAnsi="Arial" w:cs="Arial"/>
          <w:sz w:val="18"/>
          <w:szCs w:val="18"/>
        </w:rPr>
        <w:t xml:space="preserve"> olmak üzere altta yatan </w:t>
      </w:r>
      <w:r w:rsidRPr="004F690B">
        <w:rPr>
          <w:rFonts w:ascii="Arial" w:hAnsi="Arial" w:cs="Arial"/>
          <w:sz w:val="18"/>
          <w:szCs w:val="18"/>
        </w:rPr>
        <w:t>kardiyovasküler</w:t>
      </w:r>
      <w:r w:rsidR="0045301F" w:rsidRPr="004F690B">
        <w:rPr>
          <w:rFonts w:ascii="Arial" w:hAnsi="Arial" w:cs="Arial"/>
          <w:sz w:val="18"/>
          <w:szCs w:val="18"/>
        </w:rPr>
        <w:t xml:space="preserve"> hastalığı ile daha kötü klinik sonuçlar arasında bir ilişki olduğunu göstermiştir</w:t>
      </w:r>
      <w:r w:rsidRPr="0054196B">
        <w:rPr>
          <w:color w:val="0070C0"/>
        </w:rPr>
        <w:t xml:space="preserve"> </w:t>
      </w:r>
      <w:r w:rsidRPr="0054196B">
        <w:rPr>
          <w:b/>
          <w:color w:val="FF0000"/>
          <w:vertAlign w:val="superscript"/>
        </w:rPr>
        <w:t>171</w:t>
      </w:r>
      <w:r w:rsidR="0045301F" w:rsidRPr="0045301F">
        <w:t>.</w:t>
      </w:r>
    </w:p>
    <w:p w:rsidR="007016A5" w:rsidRPr="0045301F" w:rsidRDefault="00851631" w:rsidP="006F7613">
      <w:pPr>
        <w:pStyle w:val="ListeParagraf"/>
        <w:numPr>
          <w:ilvl w:val="0"/>
          <w:numId w:val="28"/>
        </w:numPr>
        <w:autoSpaceDE w:val="0"/>
        <w:autoSpaceDN w:val="0"/>
        <w:adjustRightInd w:val="0"/>
        <w:spacing w:after="0" w:line="240" w:lineRule="auto"/>
        <w:rPr>
          <w:rFonts w:ascii="Arial" w:hAnsi="Arial" w:cs="Arial"/>
          <w:color w:val="0070C0"/>
          <w:sz w:val="20"/>
          <w:szCs w:val="20"/>
        </w:rPr>
      </w:pPr>
      <w:r w:rsidRPr="004F690B">
        <w:rPr>
          <w:rFonts w:ascii="Arial" w:hAnsi="Arial" w:cs="Arial"/>
          <w:sz w:val="18"/>
          <w:szCs w:val="18"/>
        </w:rPr>
        <w:t xml:space="preserve">Artık KYdEF'li hastalarda RAAS inhibisyonunun </w:t>
      </w:r>
      <w:proofErr w:type="gramStart"/>
      <w:r w:rsidRPr="004F690B">
        <w:rPr>
          <w:rFonts w:ascii="Arial" w:hAnsi="Arial" w:cs="Arial"/>
          <w:sz w:val="18"/>
          <w:szCs w:val="18"/>
        </w:rPr>
        <w:t>enfeksiyon</w:t>
      </w:r>
      <w:proofErr w:type="gramEnd"/>
      <w:r w:rsidRPr="004F690B">
        <w:rPr>
          <w:rFonts w:ascii="Arial" w:hAnsi="Arial" w:cs="Arial"/>
          <w:sz w:val="18"/>
          <w:szCs w:val="18"/>
        </w:rPr>
        <w:t xml:space="preserve"> riski veya hastalığın şiddeti ile ilişkili olmadığı ve COVID-19 enfeksiyonu durumunda bile hemodinamik olarak tolere edildiği sürece devam edilmesi gerektiği bilinmektedir</w:t>
      </w:r>
      <w:r w:rsidRPr="0045301F">
        <w:rPr>
          <w:rFonts w:ascii="Arial" w:hAnsi="Arial" w:cs="Arial"/>
          <w:color w:val="0070C0"/>
          <w:sz w:val="20"/>
          <w:szCs w:val="20"/>
        </w:rPr>
        <w:t xml:space="preserve"> </w:t>
      </w:r>
      <w:r w:rsidRPr="0045301F">
        <w:rPr>
          <w:rFonts w:ascii="Arial" w:hAnsi="Arial" w:cs="Arial"/>
          <w:b/>
          <w:color w:val="FF0000"/>
          <w:sz w:val="20"/>
          <w:szCs w:val="20"/>
          <w:vertAlign w:val="superscript"/>
        </w:rPr>
        <w:t>172-176</w:t>
      </w:r>
      <w:r w:rsidRPr="0045301F">
        <w:rPr>
          <w:rFonts w:ascii="Arial" w:hAnsi="Arial" w:cs="Arial"/>
          <w:color w:val="0070C0"/>
          <w:sz w:val="20"/>
          <w:szCs w:val="20"/>
        </w:rPr>
        <w:t>.</w:t>
      </w:r>
    </w:p>
    <w:p w:rsidR="00C574F6" w:rsidRPr="004F690B" w:rsidRDefault="00C574F6" w:rsidP="009904C5">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lastRenderedPageBreak/>
        <w:t xml:space="preserve">Tedaviye yaklaşımlar gelişmeye devam ettikçe, okuyucular, bu hastaların </w:t>
      </w:r>
      <w:proofErr w:type="gramStart"/>
      <w:r w:rsidRPr="004F690B">
        <w:rPr>
          <w:rFonts w:ascii="Arial" w:hAnsi="Arial" w:cs="Arial"/>
          <w:sz w:val="18"/>
          <w:szCs w:val="18"/>
        </w:rPr>
        <w:t>optimal</w:t>
      </w:r>
      <w:proofErr w:type="gramEnd"/>
      <w:r w:rsidRPr="004F690B">
        <w:rPr>
          <w:rFonts w:ascii="Arial" w:hAnsi="Arial" w:cs="Arial"/>
          <w:sz w:val="18"/>
          <w:szCs w:val="18"/>
        </w:rPr>
        <w:t xml:space="preserve"> tedavisi için güncellenmiş kanıtlar ve öneriler için bilimsel</w:t>
      </w:r>
      <w:r w:rsidR="0054196B" w:rsidRPr="004F690B">
        <w:rPr>
          <w:rFonts w:ascii="Arial" w:hAnsi="Arial" w:cs="Arial"/>
          <w:sz w:val="18"/>
          <w:szCs w:val="18"/>
        </w:rPr>
        <w:t xml:space="preserve"> literatürü takip etmeyi</w:t>
      </w:r>
      <w:r w:rsidRPr="004F690B">
        <w:rPr>
          <w:rFonts w:ascii="Arial" w:hAnsi="Arial" w:cs="Arial"/>
          <w:sz w:val="18"/>
          <w:szCs w:val="18"/>
        </w:rPr>
        <w:t xml:space="preserve"> teşvik edilmektedir.</w:t>
      </w:r>
    </w:p>
    <w:p w:rsidR="00EA7D1B" w:rsidRDefault="00EA7D1B" w:rsidP="009904C5">
      <w:pPr>
        <w:autoSpaceDE w:val="0"/>
        <w:autoSpaceDN w:val="0"/>
        <w:adjustRightInd w:val="0"/>
        <w:spacing w:after="0" w:line="240" w:lineRule="auto"/>
        <w:rPr>
          <w:rFonts w:ascii="Arial" w:hAnsi="Arial" w:cs="Arial"/>
          <w:color w:val="0070C0"/>
          <w:sz w:val="20"/>
          <w:szCs w:val="20"/>
        </w:rPr>
      </w:pPr>
    </w:p>
    <w:p w:rsidR="00EA7D1B" w:rsidRDefault="00EA7D1B" w:rsidP="009904C5">
      <w:pPr>
        <w:autoSpaceDE w:val="0"/>
        <w:autoSpaceDN w:val="0"/>
        <w:adjustRightInd w:val="0"/>
        <w:spacing w:after="0" w:line="240" w:lineRule="auto"/>
        <w:rPr>
          <w:rFonts w:ascii="Arial" w:hAnsi="Arial" w:cs="Arial"/>
          <w:color w:val="0070C0"/>
          <w:sz w:val="20"/>
          <w:szCs w:val="20"/>
        </w:rPr>
      </w:pPr>
    </w:p>
    <w:p w:rsidR="00EA7D1B" w:rsidRDefault="00EA7D1B" w:rsidP="009904C5">
      <w:pPr>
        <w:autoSpaceDE w:val="0"/>
        <w:autoSpaceDN w:val="0"/>
        <w:adjustRightInd w:val="0"/>
        <w:spacing w:after="0" w:line="240" w:lineRule="auto"/>
        <w:rPr>
          <w:rFonts w:ascii="Times New Roman" w:hAnsi="Times New Roman" w:cs="Times New Roman"/>
          <w:b/>
          <w:sz w:val="20"/>
          <w:szCs w:val="20"/>
        </w:rPr>
      </w:pPr>
      <w:r w:rsidRPr="00EA7D1B">
        <w:rPr>
          <w:rFonts w:ascii="Times New Roman" w:hAnsi="Times New Roman" w:cs="Times New Roman"/>
          <w:b/>
          <w:color w:val="FF0000"/>
          <w:sz w:val="28"/>
          <w:szCs w:val="28"/>
        </w:rPr>
        <w:t>Tablo- 15:</w:t>
      </w:r>
      <w:r w:rsidRPr="00EA7D1B">
        <w:rPr>
          <w:rFonts w:ascii="Arial" w:hAnsi="Arial" w:cs="Arial"/>
          <w:color w:val="FF0000"/>
          <w:sz w:val="20"/>
          <w:szCs w:val="20"/>
        </w:rPr>
        <w:t xml:space="preserve"> </w:t>
      </w:r>
      <w:r w:rsidRPr="00EA7D1B">
        <w:rPr>
          <w:rFonts w:ascii="Times New Roman" w:hAnsi="Times New Roman" w:cs="Times New Roman"/>
          <w:b/>
          <w:sz w:val="20"/>
          <w:szCs w:val="20"/>
        </w:rPr>
        <w:t>HFrEF'li Hastalarda Karşılaşılan Yaygın Kardiyovasküler ve Kardiyovasküler Olmayan Komorbiditeler</w:t>
      </w:r>
      <w:r w:rsidR="004F690B">
        <w:rPr>
          <w:rFonts w:ascii="Times New Roman" w:hAnsi="Times New Roman" w:cs="Times New Roman"/>
          <w:b/>
          <w:sz w:val="20"/>
          <w:szCs w:val="20"/>
        </w:rPr>
        <w:t>.</w:t>
      </w:r>
    </w:p>
    <w:p w:rsidR="00EA7D1B" w:rsidRDefault="00EA7D1B" w:rsidP="009904C5">
      <w:pPr>
        <w:autoSpaceDE w:val="0"/>
        <w:autoSpaceDN w:val="0"/>
        <w:adjustRightInd w:val="0"/>
        <w:spacing w:after="0" w:line="240" w:lineRule="auto"/>
        <w:rPr>
          <w:rFonts w:ascii="Times New Roman" w:hAnsi="Times New Roman" w:cs="Times New Roman"/>
          <w:b/>
          <w:sz w:val="20"/>
          <w:szCs w:val="20"/>
        </w:rPr>
      </w:pPr>
    </w:p>
    <w:p w:rsidR="00EA7D1B" w:rsidRDefault="00EA7D1B" w:rsidP="009904C5">
      <w:pPr>
        <w:autoSpaceDE w:val="0"/>
        <w:autoSpaceDN w:val="0"/>
        <w:adjustRightInd w:val="0"/>
        <w:spacing w:after="0" w:line="240" w:lineRule="auto"/>
        <w:rPr>
          <w:rFonts w:ascii="Times New Roman" w:hAnsi="Times New Roman" w:cs="Times New Roman"/>
          <w:b/>
          <w:sz w:val="20"/>
          <w:szCs w:val="20"/>
        </w:rPr>
      </w:pPr>
    </w:p>
    <w:p w:rsidR="00EA7D1B" w:rsidRDefault="002D12BA" w:rsidP="009904C5">
      <w:pPr>
        <w:autoSpaceDE w:val="0"/>
        <w:autoSpaceDN w:val="0"/>
        <w:adjustRightInd w:val="0"/>
        <w:spacing w:after="0" w:line="240" w:lineRule="auto"/>
        <w:rPr>
          <w:rFonts w:ascii="Times New Roman" w:hAnsi="Times New Roman" w:cs="Times New Roman"/>
          <w:b/>
          <w:sz w:val="36"/>
          <w:szCs w:val="36"/>
        </w:rPr>
      </w:pPr>
      <w:r>
        <w:rPr>
          <w:rFonts w:ascii="Times New Roman" w:hAnsi="Times New Roman" w:cs="Times New Roman"/>
          <w:b/>
          <w:noProof/>
          <w:sz w:val="36"/>
          <w:szCs w:val="36"/>
          <w:lang w:eastAsia="tr-TR"/>
        </w:rPr>
        <w:drawing>
          <wp:inline distT="0" distB="0" distL="0" distR="0" wp14:anchorId="605B719C">
            <wp:extent cx="6096635" cy="342963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D12BA" w:rsidRDefault="002D12BA" w:rsidP="009904C5">
      <w:pPr>
        <w:autoSpaceDE w:val="0"/>
        <w:autoSpaceDN w:val="0"/>
        <w:adjustRightInd w:val="0"/>
        <w:spacing w:after="0" w:line="240" w:lineRule="auto"/>
        <w:rPr>
          <w:rFonts w:ascii="Times New Roman" w:hAnsi="Times New Roman" w:cs="Times New Roman"/>
          <w:b/>
          <w:sz w:val="36"/>
          <w:szCs w:val="36"/>
        </w:rPr>
      </w:pPr>
    </w:p>
    <w:p w:rsidR="002D12BA" w:rsidRPr="002D12BA" w:rsidRDefault="002D12BA" w:rsidP="009904C5">
      <w:pPr>
        <w:autoSpaceDE w:val="0"/>
        <w:autoSpaceDN w:val="0"/>
        <w:adjustRightInd w:val="0"/>
        <w:spacing w:after="0" w:line="240" w:lineRule="auto"/>
        <w:rPr>
          <w:rFonts w:ascii="Times New Roman" w:hAnsi="Times New Roman" w:cs="Times New Roman"/>
          <w:b/>
          <w:sz w:val="28"/>
          <w:szCs w:val="28"/>
        </w:rPr>
      </w:pPr>
      <w:r w:rsidRPr="002D12BA">
        <w:rPr>
          <w:rFonts w:ascii="Times New Roman" w:hAnsi="Times New Roman" w:cs="Times New Roman"/>
          <w:b/>
          <w:sz w:val="28"/>
          <w:szCs w:val="28"/>
        </w:rPr>
        <w:t>(Tablo -15,</w:t>
      </w:r>
      <w:r>
        <w:rPr>
          <w:rFonts w:ascii="Times New Roman" w:hAnsi="Times New Roman" w:cs="Times New Roman"/>
          <w:b/>
          <w:sz w:val="28"/>
          <w:szCs w:val="28"/>
        </w:rPr>
        <w:t xml:space="preserve"> </w:t>
      </w:r>
      <w:r w:rsidRPr="002D12BA">
        <w:rPr>
          <w:rFonts w:ascii="Times New Roman" w:hAnsi="Times New Roman" w:cs="Times New Roman"/>
          <w:i/>
          <w:sz w:val="28"/>
          <w:szCs w:val="28"/>
        </w:rPr>
        <w:t>Devam1</w:t>
      </w:r>
      <w:r w:rsidRPr="002D12BA">
        <w:rPr>
          <w:rFonts w:ascii="Times New Roman" w:hAnsi="Times New Roman" w:cs="Times New Roman"/>
          <w:b/>
          <w:sz w:val="28"/>
          <w:szCs w:val="28"/>
        </w:rPr>
        <w:t>)</w:t>
      </w:r>
    </w:p>
    <w:p w:rsidR="002D12BA" w:rsidRPr="002D12BA" w:rsidRDefault="002D12BA" w:rsidP="009904C5">
      <w:pPr>
        <w:autoSpaceDE w:val="0"/>
        <w:autoSpaceDN w:val="0"/>
        <w:adjustRightInd w:val="0"/>
        <w:spacing w:after="0" w:line="240" w:lineRule="auto"/>
        <w:rPr>
          <w:rFonts w:ascii="Times New Roman" w:hAnsi="Times New Roman" w:cs="Times New Roman"/>
          <w:b/>
          <w:sz w:val="28"/>
          <w:szCs w:val="28"/>
        </w:rPr>
      </w:pPr>
    </w:p>
    <w:p w:rsidR="00EA7D1B" w:rsidRDefault="002D12BA" w:rsidP="009904C5">
      <w:pPr>
        <w:autoSpaceDE w:val="0"/>
        <w:autoSpaceDN w:val="0"/>
        <w:adjustRightInd w:val="0"/>
        <w:spacing w:after="0" w:line="240" w:lineRule="auto"/>
        <w:rPr>
          <w:rFonts w:ascii="Times New Roman" w:hAnsi="Times New Roman" w:cs="Times New Roman"/>
          <w:b/>
          <w:sz w:val="36"/>
          <w:szCs w:val="36"/>
        </w:rPr>
      </w:pPr>
      <w:r>
        <w:rPr>
          <w:rFonts w:ascii="Times New Roman" w:hAnsi="Times New Roman" w:cs="Times New Roman"/>
          <w:b/>
          <w:noProof/>
          <w:sz w:val="36"/>
          <w:szCs w:val="36"/>
          <w:lang w:eastAsia="tr-TR"/>
        </w:rPr>
        <w:drawing>
          <wp:inline distT="0" distB="0" distL="0" distR="0" wp14:anchorId="265D0171">
            <wp:extent cx="6096635" cy="342963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D12BA" w:rsidRDefault="002D12BA" w:rsidP="009904C5">
      <w:pPr>
        <w:autoSpaceDE w:val="0"/>
        <w:autoSpaceDN w:val="0"/>
        <w:adjustRightInd w:val="0"/>
        <w:spacing w:after="0" w:line="240" w:lineRule="auto"/>
        <w:rPr>
          <w:rFonts w:ascii="Times New Roman" w:hAnsi="Times New Roman" w:cs="Times New Roman"/>
          <w:b/>
          <w:sz w:val="36"/>
          <w:szCs w:val="36"/>
        </w:rPr>
      </w:pPr>
    </w:p>
    <w:p w:rsidR="002D12BA" w:rsidRPr="002D12BA" w:rsidRDefault="002D12BA" w:rsidP="009904C5">
      <w:pPr>
        <w:autoSpaceDE w:val="0"/>
        <w:autoSpaceDN w:val="0"/>
        <w:adjustRightInd w:val="0"/>
        <w:spacing w:after="0" w:line="240" w:lineRule="auto"/>
        <w:rPr>
          <w:rFonts w:ascii="Times New Roman" w:hAnsi="Times New Roman" w:cs="Times New Roman"/>
          <w:b/>
          <w:sz w:val="36"/>
          <w:szCs w:val="36"/>
        </w:rPr>
      </w:pPr>
      <w:r>
        <w:rPr>
          <w:rFonts w:ascii="Times New Roman" w:hAnsi="Times New Roman" w:cs="Times New Roman"/>
          <w:b/>
          <w:sz w:val="36"/>
          <w:szCs w:val="36"/>
        </w:rPr>
        <w:t>(</w:t>
      </w:r>
      <w:r w:rsidRPr="002D12BA">
        <w:rPr>
          <w:rFonts w:ascii="Times New Roman" w:hAnsi="Times New Roman" w:cs="Times New Roman"/>
          <w:b/>
          <w:sz w:val="28"/>
          <w:szCs w:val="28"/>
        </w:rPr>
        <w:t>Tablo -15,</w:t>
      </w:r>
      <w:r>
        <w:rPr>
          <w:rFonts w:ascii="Times New Roman" w:hAnsi="Times New Roman" w:cs="Times New Roman"/>
          <w:b/>
          <w:sz w:val="28"/>
          <w:szCs w:val="28"/>
        </w:rPr>
        <w:t xml:space="preserve"> </w:t>
      </w:r>
      <w:r w:rsidRPr="002D12BA">
        <w:rPr>
          <w:rFonts w:ascii="Times New Roman" w:hAnsi="Times New Roman" w:cs="Times New Roman"/>
          <w:i/>
          <w:sz w:val="28"/>
          <w:szCs w:val="28"/>
        </w:rPr>
        <w:t>Devam2</w:t>
      </w:r>
      <w:r w:rsidRPr="002D12BA">
        <w:rPr>
          <w:rFonts w:ascii="Times New Roman" w:hAnsi="Times New Roman" w:cs="Times New Roman"/>
          <w:b/>
          <w:sz w:val="28"/>
          <w:szCs w:val="28"/>
        </w:rPr>
        <w:t>)</w:t>
      </w:r>
    </w:p>
    <w:p w:rsidR="00EA7D1B" w:rsidRDefault="00EA7D1B" w:rsidP="009904C5">
      <w:pPr>
        <w:autoSpaceDE w:val="0"/>
        <w:autoSpaceDN w:val="0"/>
        <w:adjustRightInd w:val="0"/>
        <w:spacing w:after="0" w:line="240" w:lineRule="auto"/>
        <w:rPr>
          <w:rFonts w:ascii="Times New Roman" w:hAnsi="Times New Roman" w:cs="Times New Roman"/>
          <w:b/>
          <w:sz w:val="20"/>
          <w:szCs w:val="20"/>
        </w:rPr>
      </w:pPr>
    </w:p>
    <w:p w:rsidR="00EA7D1B" w:rsidRPr="002D12BA" w:rsidRDefault="002D12BA" w:rsidP="009904C5">
      <w:pPr>
        <w:autoSpaceDE w:val="0"/>
        <w:autoSpaceDN w:val="0"/>
        <w:adjustRightInd w:val="0"/>
        <w:spacing w:after="0" w:line="240" w:lineRule="auto"/>
        <w:rPr>
          <w:rFonts w:ascii="Arial" w:hAnsi="Arial" w:cs="Arial"/>
          <w:color w:val="0070C0"/>
          <w:sz w:val="36"/>
          <w:szCs w:val="36"/>
        </w:rPr>
      </w:pPr>
      <w:r>
        <w:rPr>
          <w:rFonts w:ascii="Arial" w:hAnsi="Arial" w:cs="Arial"/>
          <w:noProof/>
          <w:color w:val="0070C0"/>
          <w:sz w:val="36"/>
          <w:szCs w:val="36"/>
          <w:lang w:eastAsia="tr-TR"/>
        </w:rPr>
        <w:drawing>
          <wp:inline distT="0" distB="0" distL="0" distR="0" wp14:anchorId="0A8575F2">
            <wp:extent cx="6096635" cy="342963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54196B" w:rsidRDefault="0054196B" w:rsidP="009904C5">
      <w:pPr>
        <w:autoSpaceDE w:val="0"/>
        <w:autoSpaceDN w:val="0"/>
        <w:adjustRightInd w:val="0"/>
        <w:spacing w:after="0" w:line="240" w:lineRule="auto"/>
        <w:rPr>
          <w:rFonts w:ascii="AdvOTc3f2c111.B" w:hAnsi="AdvOTc3f2c111.B" w:cs="AdvOTc3f2c111.B"/>
          <w:color w:val="2197D2"/>
          <w:sz w:val="15"/>
          <w:szCs w:val="15"/>
        </w:rPr>
      </w:pPr>
    </w:p>
    <w:p w:rsidR="009904C5" w:rsidRDefault="009904C5" w:rsidP="009904C5">
      <w:pPr>
        <w:autoSpaceDE w:val="0"/>
        <w:autoSpaceDN w:val="0"/>
        <w:adjustRightInd w:val="0"/>
        <w:spacing w:after="0" w:line="240" w:lineRule="auto"/>
        <w:rPr>
          <w:rFonts w:ascii="AdvOTc3f2c111.B" w:hAnsi="AdvOTc3f2c111.B" w:cs="AdvOTc3f2c111.B"/>
          <w:b/>
          <w:color w:val="FF0000"/>
          <w:sz w:val="15"/>
          <w:szCs w:val="15"/>
        </w:rPr>
      </w:pPr>
    </w:p>
    <w:p w:rsidR="009254E8" w:rsidRDefault="009254E8" w:rsidP="009904C5">
      <w:pPr>
        <w:autoSpaceDE w:val="0"/>
        <w:autoSpaceDN w:val="0"/>
        <w:adjustRightInd w:val="0"/>
        <w:spacing w:after="0" w:line="240" w:lineRule="auto"/>
        <w:rPr>
          <w:rFonts w:ascii="AdvOTc3f2c111.B" w:hAnsi="AdvOTc3f2c111.B" w:cs="AdvOTc3f2c111.B"/>
          <w:b/>
          <w:color w:val="FF0000"/>
          <w:sz w:val="15"/>
          <w:szCs w:val="15"/>
        </w:rPr>
      </w:pPr>
    </w:p>
    <w:p w:rsidR="009254E8" w:rsidRPr="004F690B" w:rsidRDefault="009254E8" w:rsidP="009904C5">
      <w:pPr>
        <w:autoSpaceDE w:val="0"/>
        <w:autoSpaceDN w:val="0"/>
        <w:adjustRightInd w:val="0"/>
        <w:spacing w:after="0" w:line="240" w:lineRule="auto"/>
        <w:rPr>
          <w:rFonts w:ascii="Times New Roman" w:hAnsi="Times New Roman" w:cs="Times New Roman"/>
          <w:b/>
          <w:i/>
          <w:sz w:val="24"/>
          <w:szCs w:val="24"/>
        </w:rPr>
      </w:pPr>
      <w:r w:rsidRPr="004F690B">
        <w:rPr>
          <w:rFonts w:ascii="Times New Roman" w:hAnsi="Times New Roman" w:cs="Times New Roman"/>
          <w:b/>
          <w:i/>
          <w:sz w:val="24"/>
          <w:szCs w:val="24"/>
        </w:rPr>
        <w:t>Palyatif Bakım ve Darülaceze Bakımına Geçiş Nasıl Entegre Edilir</w:t>
      </w:r>
    </w:p>
    <w:p w:rsidR="00005F5A" w:rsidRDefault="00005F5A" w:rsidP="009904C5">
      <w:pPr>
        <w:autoSpaceDE w:val="0"/>
        <w:autoSpaceDN w:val="0"/>
        <w:adjustRightInd w:val="0"/>
        <w:spacing w:after="0" w:line="240" w:lineRule="auto"/>
        <w:rPr>
          <w:rFonts w:ascii="Arial" w:hAnsi="Arial" w:cs="Arial"/>
          <w:color w:val="0070C0"/>
          <w:sz w:val="20"/>
          <w:szCs w:val="20"/>
        </w:rPr>
      </w:pPr>
    </w:p>
    <w:p w:rsidR="00005F5A" w:rsidRPr="004F690B" w:rsidRDefault="00DB71D9" w:rsidP="009904C5">
      <w:pPr>
        <w:autoSpaceDE w:val="0"/>
        <w:autoSpaceDN w:val="0"/>
        <w:adjustRightInd w:val="0"/>
        <w:spacing w:after="0" w:line="240" w:lineRule="auto"/>
        <w:rPr>
          <w:sz w:val="18"/>
          <w:szCs w:val="18"/>
        </w:rPr>
      </w:pPr>
      <w:r w:rsidRPr="004F690B">
        <w:rPr>
          <w:rFonts w:ascii="Arial" w:hAnsi="Arial" w:cs="Arial"/>
          <w:sz w:val="18"/>
          <w:szCs w:val="18"/>
        </w:rPr>
        <w:t xml:space="preserve">Bakımdaki gelişmeler hastalığın progresyonunu geciktirmiş ancak nadiren şifa’ya (kür) </w:t>
      </w:r>
      <w:r w:rsidR="00005F5A" w:rsidRPr="004F690B">
        <w:rPr>
          <w:rFonts w:ascii="Arial" w:hAnsi="Arial" w:cs="Arial"/>
          <w:sz w:val="18"/>
          <w:szCs w:val="18"/>
        </w:rPr>
        <w:t>da</w:t>
      </w:r>
      <w:r w:rsidRPr="004F690B">
        <w:rPr>
          <w:rFonts w:ascii="Arial" w:hAnsi="Arial" w:cs="Arial"/>
          <w:sz w:val="18"/>
          <w:szCs w:val="18"/>
        </w:rPr>
        <w:t xml:space="preserve"> yol açmıştır, öyle ki hastaların, bakıcıların ve sağlık bakım sistemlerinin </w:t>
      </w:r>
      <w:proofErr w:type="gramStart"/>
      <w:r w:rsidRPr="004F690B">
        <w:rPr>
          <w:rFonts w:ascii="Arial" w:hAnsi="Arial" w:cs="Arial"/>
          <w:sz w:val="18"/>
          <w:szCs w:val="18"/>
        </w:rPr>
        <w:t>palyatif</w:t>
      </w:r>
      <w:proofErr w:type="gramEnd"/>
      <w:r w:rsidRPr="004F690B">
        <w:rPr>
          <w:rFonts w:ascii="Arial" w:hAnsi="Arial" w:cs="Arial"/>
          <w:sz w:val="18"/>
          <w:szCs w:val="18"/>
        </w:rPr>
        <w:t xml:space="preserve"> bakım ihtiyaçları her zamanki kadar büyüktür.</w:t>
      </w:r>
      <w:r w:rsidRPr="004F690B">
        <w:rPr>
          <w:sz w:val="18"/>
          <w:szCs w:val="18"/>
        </w:rPr>
        <w:t xml:space="preserve"> </w:t>
      </w:r>
      <w:r w:rsidRPr="004F690B">
        <w:rPr>
          <w:rFonts w:ascii="Arial" w:hAnsi="Arial" w:cs="Arial"/>
          <w:sz w:val="18"/>
          <w:szCs w:val="18"/>
        </w:rPr>
        <w:t xml:space="preserve">Palyatif bakımın çoğu, </w:t>
      </w:r>
      <w:proofErr w:type="gramStart"/>
      <w:r w:rsidRPr="004F690B">
        <w:rPr>
          <w:rFonts w:ascii="Arial" w:hAnsi="Arial" w:cs="Arial"/>
          <w:sz w:val="18"/>
          <w:szCs w:val="18"/>
        </w:rPr>
        <w:t>palyatif</w:t>
      </w:r>
      <w:proofErr w:type="gramEnd"/>
      <w:r w:rsidRPr="004F690B">
        <w:rPr>
          <w:rFonts w:ascii="Arial" w:hAnsi="Arial" w:cs="Arial"/>
          <w:sz w:val="18"/>
          <w:szCs w:val="18"/>
        </w:rPr>
        <w:t xml:space="preserve"> olmayan bakım uzmanları tarafından sağlanır.</w:t>
      </w:r>
      <w:r w:rsidR="00864B0C" w:rsidRPr="004F690B">
        <w:rPr>
          <w:sz w:val="18"/>
          <w:szCs w:val="18"/>
        </w:rPr>
        <w:t xml:space="preserve"> </w:t>
      </w:r>
      <w:r w:rsidR="00864B0C" w:rsidRPr="004F690B">
        <w:rPr>
          <w:rFonts w:ascii="Arial" w:hAnsi="Arial" w:cs="Arial"/>
          <w:sz w:val="18"/>
          <w:szCs w:val="18"/>
        </w:rPr>
        <w:t xml:space="preserve">Buna göre, </w:t>
      </w:r>
      <w:proofErr w:type="gramStart"/>
      <w:r w:rsidR="00864B0C" w:rsidRPr="004F690B">
        <w:rPr>
          <w:rFonts w:ascii="Arial" w:hAnsi="Arial" w:cs="Arial"/>
          <w:sz w:val="18"/>
          <w:szCs w:val="18"/>
        </w:rPr>
        <w:t>bu  klinisyenler</w:t>
      </w:r>
      <w:proofErr w:type="gramEnd"/>
      <w:r w:rsidR="00864B0C" w:rsidRPr="004F690B">
        <w:rPr>
          <w:rFonts w:ascii="Arial" w:hAnsi="Arial" w:cs="Arial"/>
          <w:sz w:val="18"/>
          <w:szCs w:val="18"/>
        </w:rPr>
        <w:t>, hasta ve aile tarafından ifade edilen değerler ve hedeflerle tutarlı bir yaşam- sonu planını koordine etme sorumluluğunu üstlenirler.</w:t>
      </w:r>
      <w:r w:rsidR="00864B0C" w:rsidRPr="004F690B">
        <w:rPr>
          <w:sz w:val="18"/>
          <w:szCs w:val="18"/>
        </w:rPr>
        <w:t xml:space="preserve"> </w:t>
      </w:r>
    </w:p>
    <w:p w:rsidR="009904C5" w:rsidRPr="004F690B" w:rsidRDefault="00864B0C" w:rsidP="009904C5">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 xml:space="preserve">Aşağıdakiler, </w:t>
      </w:r>
      <w:proofErr w:type="gramStart"/>
      <w:r w:rsidRPr="004F690B">
        <w:rPr>
          <w:rFonts w:ascii="Arial" w:hAnsi="Arial" w:cs="Arial"/>
          <w:sz w:val="18"/>
          <w:szCs w:val="18"/>
        </w:rPr>
        <w:t>palyatif</w:t>
      </w:r>
      <w:proofErr w:type="gramEnd"/>
      <w:r w:rsidRPr="004F690B">
        <w:rPr>
          <w:rFonts w:ascii="Arial" w:hAnsi="Arial" w:cs="Arial"/>
          <w:sz w:val="18"/>
          <w:szCs w:val="18"/>
        </w:rPr>
        <w:t xml:space="preserve"> bakım ve darülacezeye geçişle ilgili olarak dikkate alın</w:t>
      </w:r>
      <w:r w:rsidR="00005F5A" w:rsidRPr="004F690B">
        <w:rPr>
          <w:rFonts w:ascii="Arial" w:hAnsi="Arial" w:cs="Arial"/>
          <w:sz w:val="18"/>
          <w:szCs w:val="18"/>
        </w:rPr>
        <w:t>ması gereken önemli noktalardır:</w:t>
      </w:r>
    </w:p>
    <w:p w:rsidR="00864B0C" w:rsidRPr="004F690B" w:rsidRDefault="00864B0C" w:rsidP="009904C5">
      <w:pPr>
        <w:autoSpaceDE w:val="0"/>
        <w:autoSpaceDN w:val="0"/>
        <w:adjustRightInd w:val="0"/>
        <w:spacing w:after="0" w:line="240" w:lineRule="auto"/>
        <w:rPr>
          <w:rFonts w:ascii="AdvOT8e266094.B" w:hAnsi="AdvOT8e266094.B" w:cs="AdvOT8e266094.B"/>
          <w:sz w:val="18"/>
          <w:szCs w:val="18"/>
        </w:rPr>
      </w:pPr>
    </w:p>
    <w:p w:rsidR="00864B0C" w:rsidRPr="004F690B" w:rsidRDefault="00864B0C" w:rsidP="006F7613">
      <w:pPr>
        <w:pStyle w:val="ListeParagraf"/>
        <w:numPr>
          <w:ilvl w:val="0"/>
          <w:numId w:val="36"/>
        </w:num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Prensip -1:</w:t>
      </w:r>
      <w:r w:rsidRPr="004F690B">
        <w:rPr>
          <w:rFonts w:ascii="Arial" w:hAnsi="Arial" w:cs="Arial"/>
          <w:sz w:val="18"/>
          <w:szCs w:val="18"/>
        </w:rPr>
        <w:t xml:space="preserve"> Palyatif bakım,</w:t>
      </w:r>
      <w:r w:rsidRPr="004F690B">
        <w:rPr>
          <w:sz w:val="18"/>
          <w:szCs w:val="18"/>
        </w:rPr>
        <w:t xml:space="preserve"> </w:t>
      </w:r>
      <w:r w:rsidRPr="004F690B">
        <w:rPr>
          <w:rFonts w:ascii="Arial" w:hAnsi="Arial" w:cs="Arial"/>
          <w:sz w:val="18"/>
          <w:szCs w:val="18"/>
        </w:rPr>
        <w:t xml:space="preserve">bakımın psikolojik ve ruhsal yönlerini birleştirirken ağrının ve diğer rahatsız edici </w:t>
      </w:r>
      <w:proofErr w:type="gramStart"/>
      <w:r w:rsidRPr="004F690B">
        <w:rPr>
          <w:rFonts w:ascii="Arial" w:hAnsi="Arial" w:cs="Arial"/>
          <w:sz w:val="18"/>
          <w:szCs w:val="18"/>
        </w:rPr>
        <w:t>semptomların</w:t>
      </w:r>
      <w:proofErr w:type="gramEnd"/>
      <w:r w:rsidRPr="004F690B">
        <w:rPr>
          <w:rFonts w:ascii="Arial" w:hAnsi="Arial" w:cs="Arial"/>
          <w:sz w:val="18"/>
          <w:szCs w:val="18"/>
        </w:rPr>
        <w:t xml:space="preserve"> giderilmesi yoluyla acıyı azaltmaya çalışır.</w:t>
      </w:r>
    </w:p>
    <w:p w:rsidR="00A70B2A" w:rsidRPr="004F690B" w:rsidRDefault="00AC2192" w:rsidP="009904C5">
      <w:p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w:t>
      </w:r>
      <w:r w:rsidR="00A70B2A" w:rsidRPr="004F690B">
        <w:rPr>
          <w:rFonts w:ascii="Arial" w:hAnsi="Arial" w:cs="Arial"/>
          <w:i/>
          <w:sz w:val="18"/>
          <w:szCs w:val="18"/>
        </w:rPr>
        <w:t>Eylem:</w:t>
      </w:r>
      <w:r w:rsidR="00A70B2A" w:rsidRPr="004F690B">
        <w:rPr>
          <w:rFonts w:ascii="Arial" w:hAnsi="Arial" w:cs="Arial"/>
          <w:sz w:val="18"/>
          <w:szCs w:val="18"/>
        </w:rPr>
        <w:t xml:space="preserve"> </w:t>
      </w:r>
      <w:r w:rsidR="006E1F3D" w:rsidRPr="004F690B">
        <w:rPr>
          <w:rFonts w:ascii="Arial" w:hAnsi="Arial" w:cs="Arial"/>
          <w:sz w:val="18"/>
          <w:szCs w:val="18"/>
        </w:rPr>
        <w:t>Israrla b</w:t>
      </w:r>
      <w:r w:rsidR="00A70B2A" w:rsidRPr="004F690B">
        <w:rPr>
          <w:rFonts w:ascii="Arial" w:hAnsi="Arial" w:cs="Arial"/>
          <w:sz w:val="18"/>
          <w:szCs w:val="18"/>
        </w:rPr>
        <w:t>akım hedefleri istemek ve yaşam kalitesine odaklanmak, KY'n</w:t>
      </w:r>
      <w:r w:rsidR="006E1F3D" w:rsidRPr="004F690B">
        <w:rPr>
          <w:rFonts w:ascii="Arial" w:hAnsi="Arial" w:cs="Arial"/>
          <w:sz w:val="18"/>
          <w:szCs w:val="18"/>
        </w:rPr>
        <w:t>in klinik seyri boyunca uygun olup,</w:t>
      </w:r>
      <w:r w:rsidR="00A70B2A" w:rsidRPr="004F690B">
        <w:rPr>
          <w:rFonts w:ascii="Arial" w:hAnsi="Arial" w:cs="Arial"/>
          <w:sz w:val="18"/>
          <w:szCs w:val="18"/>
        </w:rPr>
        <w:t xml:space="preserve"> hastalık ilerledikçe giderek daha önemli hale gel</w:t>
      </w:r>
      <w:r w:rsidR="006E1F3D" w:rsidRPr="004F690B">
        <w:rPr>
          <w:rFonts w:ascii="Arial" w:hAnsi="Arial" w:cs="Arial"/>
          <w:sz w:val="18"/>
          <w:szCs w:val="18"/>
        </w:rPr>
        <w:t>mekted</w:t>
      </w:r>
      <w:r w:rsidR="00A70B2A" w:rsidRPr="004F690B">
        <w:rPr>
          <w:rFonts w:ascii="Arial" w:hAnsi="Arial" w:cs="Arial"/>
          <w:sz w:val="18"/>
          <w:szCs w:val="18"/>
        </w:rPr>
        <w:t>ir.</w:t>
      </w:r>
    </w:p>
    <w:p w:rsidR="00A70B2A" w:rsidRPr="004F690B" w:rsidRDefault="00A70B2A" w:rsidP="009904C5">
      <w:pPr>
        <w:autoSpaceDE w:val="0"/>
        <w:autoSpaceDN w:val="0"/>
        <w:adjustRightInd w:val="0"/>
        <w:spacing w:after="0" w:line="240" w:lineRule="auto"/>
        <w:rPr>
          <w:rFonts w:ascii="AdvOTe81213fa" w:hAnsi="AdvOTe81213fa" w:cs="AdvOTe81213fa"/>
          <w:sz w:val="18"/>
          <w:szCs w:val="18"/>
        </w:rPr>
      </w:pPr>
    </w:p>
    <w:p w:rsidR="00A70B2A" w:rsidRPr="004F690B" w:rsidRDefault="00A70B2A" w:rsidP="006F7613">
      <w:pPr>
        <w:pStyle w:val="ListeParagraf"/>
        <w:numPr>
          <w:ilvl w:val="0"/>
          <w:numId w:val="37"/>
        </w:num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 xml:space="preserve">Prensip -2: </w:t>
      </w:r>
      <w:r w:rsidRPr="004F690B">
        <w:rPr>
          <w:rFonts w:ascii="Arial" w:hAnsi="Arial" w:cs="Arial"/>
          <w:sz w:val="18"/>
          <w:szCs w:val="18"/>
        </w:rPr>
        <w:t xml:space="preserve">İyi KY tedavisi, </w:t>
      </w:r>
      <w:proofErr w:type="gramStart"/>
      <w:r w:rsidRPr="004F690B">
        <w:rPr>
          <w:rFonts w:ascii="Arial" w:hAnsi="Arial" w:cs="Arial"/>
          <w:sz w:val="18"/>
          <w:szCs w:val="18"/>
        </w:rPr>
        <w:t>semptomların</w:t>
      </w:r>
      <w:proofErr w:type="gramEnd"/>
      <w:r w:rsidRPr="004F690B">
        <w:rPr>
          <w:rFonts w:ascii="Arial" w:hAnsi="Arial" w:cs="Arial"/>
          <w:sz w:val="18"/>
          <w:szCs w:val="18"/>
        </w:rPr>
        <w:t xml:space="preserve"> hafifletilmesinin temel taşıdır.</w:t>
      </w:r>
    </w:p>
    <w:p w:rsidR="00471FC0" w:rsidRPr="004F690B" w:rsidRDefault="00AC2192" w:rsidP="00471FC0">
      <w:p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w:t>
      </w:r>
      <w:r w:rsidR="00471FC0" w:rsidRPr="004F690B">
        <w:rPr>
          <w:rFonts w:ascii="Arial" w:hAnsi="Arial" w:cs="Arial"/>
          <w:i/>
          <w:sz w:val="18"/>
          <w:szCs w:val="18"/>
        </w:rPr>
        <w:t>Eylem:</w:t>
      </w:r>
      <w:r w:rsidR="00471FC0" w:rsidRPr="004F690B">
        <w:rPr>
          <w:rFonts w:ascii="Arial" w:hAnsi="Arial" w:cs="Arial"/>
          <w:sz w:val="18"/>
          <w:szCs w:val="18"/>
        </w:rPr>
        <w:t xml:space="preserve"> </w:t>
      </w:r>
      <w:r w:rsidRPr="004F690B">
        <w:rPr>
          <w:rFonts w:ascii="Arial" w:hAnsi="Arial" w:cs="Arial"/>
          <w:sz w:val="18"/>
          <w:szCs w:val="18"/>
        </w:rPr>
        <w:t xml:space="preserve">HF tedavilerinin özenli yönetimi </w:t>
      </w:r>
      <w:r w:rsidR="00471FC0" w:rsidRPr="004F690B">
        <w:rPr>
          <w:rFonts w:ascii="Arial" w:hAnsi="Arial" w:cs="Arial"/>
          <w:sz w:val="18"/>
          <w:szCs w:val="18"/>
        </w:rPr>
        <w:t>özellikle diüretik ajanlar</w:t>
      </w:r>
      <w:r w:rsidRPr="004F690B">
        <w:rPr>
          <w:rFonts w:ascii="Arial" w:hAnsi="Arial" w:cs="Arial"/>
          <w:sz w:val="18"/>
          <w:szCs w:val="18"/>
        </w:rPr>
        <w:t>- semptom yönetiminin kritik bir bileşenidir ve yaşamın sonuna kadar devam etmelidir</w:t>
      </w:r>
      <w:proofErr w:type="gramStart"/>
      <w:r w:rsidRPr="004F690B">
        <w:rPr>
          <w:rFonts w:ascii="Arial" w:hAnsi="Arial" w:cs="Arial"/>
          <w:sz w:val="18"/>
          <w:szCs w:val="18"/>
        </w:rPr>
        <w:t>.</w:t>
      </w:r>
      <w:r w:rsidR="00471FC0" w:rsidRPr="004F690B">
        <w:rPr>
          <w:rFonts w:ascii="Arial" w:hAnsi="Arial" w:cs="Arial"/>
          <w:sz w:val="18"/>
          <w:szCs w:val="18"/>
        </w:rPr>
        <w:t>.</w:t>
      </w:r>
      <w:proofErr w:type="gramEnd"/>
    </w:p>
    <w:p w:rsidR="00471FC0" w:rsidRPr="004F690B" w:rsidRDefault="00471FC0" w:rsidP="00832ED0">
      <w:pPr>
        <w:autoSpaceDE w:val="0"/>
        <w:autoSpaceDN w:val="0"/>
        <w:adjustRightInd w:val="0"/>
        <w:spacing w:after="0" w:line="240" w:lineRule="auto"/>
        <w:rPr>
          <w:rFonts w:ascii="AdvOT8e266094.B" w:hAnsi="AdvOT8e266094.B" w:cs="AdvOT8e266094.B"/>
          <w:sz w:val="18"/>
          <w:szCs w:val="18"/>
        </w:rPr>
      </w:pPr>
    </w:p>
    <w:p w:rsidR="00471FC0" w:rsidRPr="004F690B" w:rsidRDefault="00AC2192" w:rsidP="006F7613">
      <w:pPr>
        <w:pStyle w:val="ListeParagraf"/>
        <w:numPr>
          <w:ilvl w:val="0"/>
          <w:numId w:val="38"/>
        </w:num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Prensip</w:t>
      </w:r>
      <w:r w:rsidR="00471FC0" w:rsidRPr="004F690B">
        <w:rPr>
          <w:rFonts w:ascii="Arial" w:hAnsi="Arial" w:cs="Arial"/>
          <w:b/>
          <w:i/>
          <w:sz w:val="18"/>
          <w:szCs w:val="18"/>
        </w:rPr>
        <w:t xml:space="preserve"> </w:t>
      </w:r>
      <w:r w:rsidRPr="004F690B">
        <w:rPr>
          <w:rFonts w:ascii="Arial" w:hAnsi="Arial" w:cs="Arial"/>
          <w:b/>
          <w:i/>
          <w:sz w:val="18"/>
          <w:szCs w:val="18"/>
        </w:rPr>
        <w:t>-</w:t>
      </w:r>
      <w:r w:rsidR="00471FC0" w:rsidRPr="004F690B">
        <w:rPr>
          <w:rFonts w:ascii="Arial" w:hAnsi="Arial" w:cs="Arial"/>
          <w:b/>
          <w:i/>
          <w:sz w:val="18"/>
          <w:szCs w:val="18"/>
        </w:rPr>
        <w:t>3:</w:t>
      </w:r>
      <w:r w:rsidR="00471FC0" w:rsidRPr="004F690B">
        <w:rPr>
          <w:rFonts w:ascii="Arial" w:hAnsi="Arial" w:cs="Arial"/>
          <w:sz w:val="18"/>
          <w:szCs w:val="18"/>
        </w:rPr>
        <w:t xml:space="preserve"> Palyatif bakım konsültasyonu ve bakım için tamamlayıcı yaklaş</w:t>
      </w:r>
      <w:r w:rsidR="00C506E5" w:rsidRPr="004F690B">
        <w:rPr>
          <w:rFonts w:ascii="Arial" w:hAnsi="Arial" w:cs="Arial"/>
          <w:sz w:val="18"/>
          <w:szCs w:val="18"/>
        </w:rPr>
        <w:t xml:space="preserve">ımlar, çalışma sonuçları </w:t>
      </w:r>
      <w:proofErr w:type="gramStart"/>
      <w:r w:rsidR="00C506E5" w:rsidRPr="004F690B">
        <w:rPr>
          <w:rFonts w:ascii="Arial" w:hAnsi="Arial" w:cs="Arial"/>
          <w:sz w:val="18"/>
          <w:szCs w:val="18"/>
        </w:rPr>
        <w:t>kompleks</w:t>
      </w:r>
      <w:proofErr w:type="gramEnd"/>
      <w:r w:rsidR="00471FC0" w:rsidRPr="004F690B">
        <w:rPr>
          <w:rFonts w:ascii="Arial" w:hAnsi="Arial" w:cs="Arial"/>
          <w:sz w:val="18"/>
          <w:szCs w:val="18"/>
        </w:rPr>
        <w:t xml:space="preserve"> olsa </w:t>
      </w:r>
      <w:r w:rsidR="00C506E5" w:rsidRPr="004F690B">
        <w:rPr>
          <w:rFonts w:ascii="Arial" w:hAnsi="Arial" w:cs="Arial"/>
          <w:sz w:val="18"/>
          <w:szCs w:val="18"/>
        </w:rPr>
        <w:t>da, dispne, yorgunluk ve ağrı gibi</w:t>
      </w:r>
      <w:r w:rsidR="00471FC0" w:rsidRPr="004F690B">
        <w:rPr>
          <w:rFonts w:ascii="Arial" w:hAnsi="Arial" w:cs="Arial"/>
          <w:sz w:val="18"/>
          <w:szCs w:val="18"/>
        </w:rPr>
        <w:t xml:space="preserve"> refrakter KY semptomlarını daha da </w:t>
      </w:r>
      <w:r w:rsidR="00CB7AED" w:rsidRPr="004F690B">
        <w:rPr>
          <w:rFonts w:ascii="Arial" w:hAnsi="Arial" w:cs="Arial"/>
          <w:sz w:val="18"/>
          <w:szCs w:val="18"/>
        </w:rPr>
        <w:t>düzeltebilir</w:t>
      </w:r>
      <w:r w:rsidR="00471FC0" w:rsidRPr="004F690B">
        <w:rPr>
          <w:rFonts w:ascii="Arial" w:hAnsi="Arial" w:cs="Arial"/>
          <w:sz w:val="18"/>
          <w:szCs w:val="18"/>
        </w:rPr>
        <w:t>.</w:t>
      </w:r>
      <w:r w:rsidR="00471FC0" w:rsidRPr="004F690B">
        <w:rPr>
          <w:sz w:val="18"/>
          <w:szCs w:val="18"/>
        </w:rPr>
        <w:t xml:space="preserve"> </w:t>
      </w:r>
      <w:r w:rsidR="00471FC0" w:rsidRPr="004F690B">
        <w:rPr>
          <w:rFonts w:ascii="Arial" w:hAnsi="Arial" w:cs="Arial"/>
          <w:sz w:val="18"/>
          <w:szCs w:val="18"/>
        </w:rPr>
        <w:t>Bu yaklaşımlar aynı zamanda hasta memnuniyetini ve yaşam kal</w:t>
      </w:r>
      <w:r w:rsidRPr="004F690B">
        <w:rPr>
          <w:rFonts w:ascii="Arial" w:hAnsi="Arial" w:cs="Arial"/>
          <w:sz w:val="18"/>
          <w:szCs w:val="18"/>
        </w:rPr>
        <w:t>itesi ölçüt</w:t>
      </w:r>
      <w:r w:rsidR="00471FC0" w:rsidRPr="004F690B">
        <w:rPr>
          <w:rFonts w:ascii="Arial" w:hAnsi="Arial" w:cs="Arial"/>
          <w:sz w:val="18"/>
          <w:szCs w:val="18"/>
        </w:rPr>
        <w:t>lerini de düzeltir.</w:t>
      </w:r>
    </w:p>
    <w:p w:rsidR="00251457" w:rsidRPr="004F690B" w:rsidRDefault="00AC2192" w:rsidP="00832ED0">
      <w:pPr>
        <w:autoSpaceDE w:val="0"/>
        <w:autoSpaceDN w:val="0"/>
        <w:adjustRightInd w:val="0"/>
        <w:spacing w:after="0" w:line="240" w:lineRule="auto"/>
        <w:rPr>
          <w:rFonts w:ascii="Arial" w:hAnsi="Arial" w:cs="Arial"/>
          <w:sz w:val="18"/>
          <w:szCs w:val="18"/>
        </w:rPr>
      </w:pPr>
      <w:r w:rsidRPr="004F690B">
        <w:rPr>
          <w:rFonts w:ascii="Arial" w:hAnsi="Arial" w:cs="Arial"/>
          <w:sz w:val="18"/>
          <w:szCs w:val="18"/>
        </w:rPr>
        <w:t>-</w:t>
      </w:r>
      <w:r w:rsidR="00907930" w:rsidRPr="004F690B">
        <w:rPr>
          <w:rFonts w:ascii="Arial" w:hAnsi="Arial" w:cs="Arial"/>
          <w:i/>
          <w:sz w:val="18"/>
          <w:szCs w:val="18"/>
        </w:rPr>
        <w:t>Eylem:</w:t>
      </w:r>
      <w:r w:rsidR="00907930" w:rsidRPr="004F690B">
        <w:rPr>
          <w:rFonts w:ascii="Arial" w:hAnsi="Arial" w:cs="Arial"/>
          <w:sz w:val="18"/>
          <w:szCs w:val="18"/>
        </w:rPr>
        <w:t xml:space="preserve"> Hedeflenen özel </w:t>
      </w:r>
      <w:proofErr w:type="gramStart"/>
      <w:r w:rsidR="00907930" w:rsidRPr="004F690B">
        <w:rPr>
          <w:rFonts w:ascii="Arial" w:hAnsi="Arial" w:cs="Arial"/>
          <w:sz w:val="18"/>
          <w:szCs w:val="18"/>
        </w:rPr>
        <w:t>palyatif</w:t>
      </w:r>
      <w:proofErr w:type="gramEnd"/>
      <w:r w:rsidR="00907930" w:rsidRPr="004F690B">
        <w:rPr>
          <w:rFonts w:ascii="Arial" w:hAnsi="Arial" w:cs="Arial"/>
          <w:sz w:val="18"/>
          <w:szCs w:val="18"/>
        </w:rPr>
        <w:t xml:space="preserve"> bakım danışmanlığı</w:t>
      </w:r>
      <w:r w:rsidR="00C506E5" w:rsidRPr="004F690B">
        <w:rPr>
          <w:rFonts w:ascii="Arial" w:hAnsi="Arial" w:cs="Arial"/>
          <w:sz w:val="18"/>
          <w:szCs w:val="18"/>
        </w:rPr>
        <w:t xml:space="preserve"> </w:t>
      </w:r>
      <w:r w:rsidR="00907930" w:rsidRPr="004F690B">
        <w:rPr>
          <w:rFonts w:ascii="Arial" w:hAnsi="Arial" w:cs="Arial"/>
          <w:sz w:val="18"/>
          <w:szCs w:val="18"/>
        </w:rPr>
        <w:t>özellikle</w:t>
      </w:r>
      <w:r w:rsidR="00C506E5" w:rsidRPr="004F690B">
        <w:rPr>
          <w:rFonts w:ascii="Arial" w:hAnsi="Arial" w:cs="Arial"/>
          <w:sz w:val="18"/>
          <w:szCs w:val="18"/>
        </w:rPr>
        <w:t xml:space="preserve"> kompleks</w:t>
      </w:r>
      <w:r w:rsidR="00907930" w:rsidRPr="004F690B">
        <w:rPr>
          <w:rFonts w:ascii="Arial" w:hAnsi="Arial" w:cs="Arial"/>
          <w:sz w:val="18"/>
          <w:szCs w:val="18"/>
        </w:rPr>
        <w:t xml:space="preserve"> kararlar, refrakter semptomlar ve yaşamın sonu için yardımcı olabilir.</w:t>
      </w:r>
      <w:r w:rsidR="00907930" w:rsidRPr="004F690B">
        <w:rPr>
          <w:sz w:val="18"/>
          <w:szCs w:val="18"/>
        </w:rPr>
        <w:t xml:space="preserve"> </w:t>
      </w:r>
      <w:r w:rsidR="00907930" w:rsidRPr="004F690B">
        <w:rPr>
          <w:rFonts w:ascii="Arial" w:hAnsi="Arial" w:cs="Arial"/>
          <w:sz w:val="18"/>
          <w:szCs w:val="18"/>
        </w:rPr>
        <w:t xml:space="preserve">Palyatif bakım ekipleri hem KY hem de KY ile ilişkili olmayan </w:t>
      </w:r>
      <w:proofErr w:type="gramStart"/>
      <w:r w:rsidR="00907930" w:rsidRPr="004F690B">
        <w:rPr>
          <w:rFonts w:ascii="Arial" w:hAnsi="Arial" w:cs="Arial"/>
          <w:sz w:val="18"/>
          <w:szCs w:val="18"/>
        </w:rPr>
        <w:t>semptomların</w:t>
      </w:r>
      <w:proofErr w:type="gramEnd"/>
      <w:r w:rsidR="00907930" w:rsidRPr="004F690B">
        <w:rPr>
          <w:rFonts w:ascii="Arial" w:hAnsi="Arial" w:cs="Arial"/>
          <w:sz w:val="18"/>
          <w:szCs w:val="18"/>
        </w:rPr>
        <w:t xml:space="preserve"> tedavisinde uzmanlığa sahip olmalıdır.</w:t>
      </w:r>
    </w:p>
    <w:p w:rsidR="00251457" w:rsidRPr="004F690B" w:rsidRDefault="00114620" w:rsidP="006F7613">
      <w:pPr>
        <w:pStyle w:val="ListeParagraf"/>
        <w:numPr>
          <w:ilvl w:val="0"/>
          <w:numId w:val="38"/>
        </w:num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Prensip  -4:</w:t>
      </w:r>
      <w:r w:rsidRPr="004F690B">
        <w:rPr>
          <w:rFonts w:ascii="Arial" w:hAnsi="Arial" w:cs="Arial"/>
          <w:sz w:val="18"/>
          <w:szCs w:val="18"/>
        </w:rPr>
        <w:t xml:space="preserve"> KY'li hastalar genellikle zaman içinde önemli tedavi kararlarıyla karşı karşıya kalırlar ve her tedavi seçeneğinin yararları ve yükleri üzerinde düşünürken </w:t>
      </w:r>
      <w:proofErr w:type="gramStart"/>
      <w:r w:rsidRPr="004F690B">
        <w:rPr>
          <w:rFonts w:ascii="Arial" w:hAnsi="Arial" w:cs="Arial"/>
          <w:sz w:val="18"/>
          <w:szCs w:val="18"/>
        </w:rPr>
        <w:t>destek</w:t>
      </w:r>
      <w:r w:rsidR="006A26ED" w:rsidRPr="004F690B">
        <w:rPr>
          <w:rFonts w:ascii="Arial" w:hAnsi="Arial" w:cs="Arial"/>
          <w:sz w:val="18"/>
          <w:szCs w:val="18"/>
        </w:rPr>
        <w:t xml:space="preserve"> </w:t>
      </w:r>
      <w:r w:rsidRPr="004F690B">
        <w:rPr>
          <w:rFonts w:ascii="Arial" w:hAnsi="Arial" w:cs="Arial"/>
          <w:sz w:val="18"/>
          <w:szCs w:val="18"/>
        </w:rPr>
        <w:t xml:space="preserve"> sağlanmalıdır</w:t>
      </w:r>
      <w:proofErr w:type="gramEnd"/>
      <w:r w:rsidRPr="004F690B">
        <w:rPr>
          <w:rFonts w:ascii="Arial" w:hAnsi="Arial" w:cs="Arial"/>
          <w:sz w:val="18"/>
          <w:szCs w:val="18"/>
        </w:rPr>
        <w:t>.</w:t>
      </w:r>
    </w:p>
    <w:p w:rsidR="006A26ED" w:rsidRPr="004F690B" w:rsidRDefault="006A26ED" w:rsidP="00832ED0">
      <w:p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w:t>
      </w:r>
      <w:r w:rsidR="00114620" w:rsidRPr="004F690B">
        <w:rPr>
          <w:rFonts w:ascii="Arial" w:hAnsi="Arial" w:cs="Arial"/>
          <w:i/>
          <w:sz w:val="18"/>
          <w:szCs w:val="18"/>
        </w:rPr>
        <w:t>E</w:t>
      </w:r>
      <w:r w:rsidRPr="004F690B">
        <w:rPr>
          <w:rFonts w:ascii="Arial" w:hAnsi="Arial" w:cs="Arial"/>
          <w:i/>
          <w:sz w:val="18"/>
          <w:szCs w:val="18"/>
        </w:rPr>
        <w:t>ylem:</w:t>
      </w:r>
      <w:r w:rsidRPr="004F690B">
        <w:rPr>
          <w:rFonts w:ascii="Arial" w:hAnsi="Arial" w:cs="Arial"/>
          <w:sz w:val="18"/>
          <w:szCs w:val="18"/>
        </w:rPr>
        <w:t xml:space="preserve"> Karar destek araçları (hasta karar yardımları) seçenekleri çerçevelemeye yardımcı olur ve ardından bunları dinamik ve kişiselleştirilmiş konuşmalar izlemelidir.</w:t>
      </w:r>
    </w:p>
    <w:p w:rsidR="00114620" w:rsidRPr="004F690B" w:rsidRDefault="00114620" w:rsidP="006F7613">
      <w:pPr>
        <w:pStyle w:val="ListeParagraf"/>
        <w:numPr>
          <w:ilvl w:val="0"/>
          <w:numId w:val="39"/>
        </w:num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Prensip -5:</w:t>
      </w:r>
      <w:r w:rsidRPr="004F690B">
        <w:rPr>
          <w:rFonts w:ascii="Arial" w:hAnsi="Arial" w:cs="Arial"/>
          <w:sz w:val="18"/>
          <w:szCs w:val="18"/>
        </w:rPr>
        <w:t xml:space="preserve"> Proaktif, ortak karar alma tartışmaları, gelecekte zor kararları basitleştirir.</w:t>
      </w:r>
    </w:p>
    <w:p w:rsidR="0028221F" w:rsidRPr="004F690B" w:rsidRDefault="00DF6367" w:rsidP="0028221F">
      <w:p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w:t>
      </w:r>
      <w:r w:rsidR="0028221F" w:rsidRPr="004F690B">
        <w:rPr>
          <w:rFonts w:ascii="Arial" w:hAnsi="Arial" w:cs="Arial"/>
          <w:i/>
          <w:sz w:val="18"/>
          <w:szCs w:val="18"/>
        </w:rPr>
        <w:t>Eylem:</w:t>
      </w:r>
      <w:r w:rsidR="009B747C" w:rsidRPr="004F690B">
        <w:rPr>
          <w:rFonts w:ascii="Arial" w:hAnsi="Arial" w:cs="Arial"/>
          <w:sz w:val="18"/>
          <w:szCs w:val="18"/>
        </w:rPr>
        <w:t xml:space="preserve"> </w:t>
      </w:r>
      <w:r w:rsidR="0028221F" w:rsidRPr="004F690B">
        <w:rPr>
          <w:rFonts w:ascii="Arial" w:hAnsi="Arial" w:cs="Arial"/>
          <w:sz w:val="18"/>
          <w:szCs w:val="18"/>
        </w:rPr>
        <w:t>Hazırlık planlama tartışmaları,</w:t>
      </w:r>
    </w:p>
    <w:p w:rsidR="009B747C" w:rsidRPr="004F690B" w:rsidRDefault="0028221F" w:rsidP="00EA6F2E">
      <w:pPr>
        <w:autoSpaceDE w:val="0"/>
        <w:autoSpaceDN w:val="0"/>
        <w:adjustRightInd w:val="0"/>
        <w:spacing w:after="0" w:line="240" w:lineRule="auto"/>
        <w:rPr>
          <w:rFonts w:ascii="Arial" w:hAnsi="Arial" w:cs="Arial"/>
          <w:sz w:val="18"/>
          <w:szCs w:val="18"/>
        </w:rPr>
      </w:pPr>
      <w:proofErr w:type="gramStart"/>
      <w:r w:rsidRPr="004F690B">
        <w:rPr>
          <w:rFonts w:ascii="Arial" w:hAnsi="Arial" w:cs="Arial"/>
          <w:sz w:val="18"/>
          <w:szCs w:val="18"/>
        </w:rPr>
        <w:t>hastalar</w:t>
      </w:r>
      <w:proofErr w:type="gramEnd"/>
      <w:r w:rsidRPr="004F690B">
        <w:rPr>
          <w:rFonts w:ascii="Arial" w:hAnsi="Arial" w:cs="Arial"/>
          <w:sz w:val="18"/>
          <w:szCs w:val="18"/>
        </w:rPr>
        <w:t xml:space="preserve"> ve klinisyenler arasında en az yılda bir meydana gelir, klinik durum ve mevcut tedaviler, prognoz tahminleri,</w:t>
      </w:r>
      <w:r w:rsidRPr="004F690B">
        <w:rPr>
          <w:sz w:val="18"/>
          <w:szCs w:val="18"/>
        </w:rPr>
        <w:t xml:space="preserve"> </w:t>
      </w:r>
      <w:r w:rsidRPr="004F690B">
        <w:rPr>
          <w:rFonts w:ascii="Arial" w:hAnsi="Arial" w:cs="Arial"/>
          <w:sz w:val="18"/>
          <w:szCs w:val="18"/>
        </w:rPr>
        <w:t>hasta değerlerinin ve inançlarının açıklığa kavuşturulması, tedavi kararlarının öngörülmesi ve ileri karar vericileri ve sağlık hizmeti temsilcilerini tanımlayan ileri bakım yönergeleri</w:t>
      </w:r>
      <w:r w:rsidRPr="004F690B">
        <w:rPr>
          <w:sz w:val="18"/>
          <w:szCs w:val="18"/>
        </w:rPr>
        <w:t xml:space="preserve"> </w:t>
      </w:r>
      <w:r w:rsidRPr="004F690B">
        <w:rPr>
          <w:rFonts w:ascii="Arial" w:hAnsi="Arial" w:cs="Arial"/>
          <w:sz w:val="18"/>
          <w:szCs w:val="18"/>
        </w:rPr>
        <w:t>gözden geçirilir</w:t>
      </w:r>
      <w:r w:rsidRPr="004F690B">
        <w:rPr>
          <w:rFonts w:ascii="Arial" w:hAnsi="Arial" w:cs="Arial"/>
          <w:b/>
          <w:sz w:val="18"/>
          <w:szCs w:val="18"/>
          <w:vertAlign w:val="superscript"/>
        </w:rPr>
        <w:t>3</w:t>
      </w:r>
      <w:r w:rsidRPr="004F690B">
        <w:rPr>
          <w:rFonts w:ascii="Arial" w:hAnsi="Arial" w:cs="Arial"/>
          <w:sz w:val="18"/>
          <w:szCs w:val="18"/>
        </w:rPr>
        <w:t>.</w:t>
      </w:r>
      <w:r w:rsidR="00EA6F2E" w:rsidRPr="004F690B">
        <w:rPr>
          <w:sz w:val="18"/>
          <w:szCs w:val="18"/>
        </w:rPr>
        <w:t xml:space="preserve"> </w:t>
      </w:r>
      <w:r w:rsidR="00EA6F2E" w:rsidRPr="004F690B">
        <w:rPr>
          <w:rFonts w:ascii="Arial" w:hAnsi="Arial" w:cs="Arial"/>
          <w:sz w:val="18"/>
          <w:szCs w:val="18"/>
        </w:rPr>
        <w:t xml:space="preserve">Hastalara bu zor </w:t>
      </w:r>
      <w:r w:rsidR="00EA6F2E" w:rsidRPr="004F690B">
        <w:rPr>
          <w:rFonts w:ascii="Arial" w:hAnsi="Arial" w:cs="Arial"/>
          <w:sz w:val="18"/>
          <w:szCs w:val="18"/>
        </w:rPr>
        <w:lastRenderedPageBreak/>
        <w:t>tartışmalarda yardımcı olacak kaynaklar faydalı olabilir (</w:t>
      </w:r>
      <w:proofErr w:type="gramStart"/>
      <w:r w:rsidR="00EA6F2E" w:rsidRPr="004F690B">
        <w:rPr>
          <w:rFonts w:ascii="Arial" w:hAnsi="Arial" w:cs="Arial"/>
          <w:sz w:val="18"/>
          <w:szCs w:val="18"/>
        </w:rPr>
        <w:t>örneğin  Gelişmiş</w:t>
      </w:r>
      <w:proofErr w:type="gramEnd"/>
      <w:r w:rsidR="00EA6F2E" w:rsidRPr="004F690B">
        <w:rPr>
          <w:rFonts w:ascii="Arial" w:hAnsi="Arial" w:cs="Arial"/>
          <w:sz w:val="18"/>
          <w:szCs w:val="18"/>
        </w:rPr>
        <w:t xml:space="preserve"> Bakım Eğitimi modülü HFSA: </w:t>
      </w:r>
      <w:r w:rsidR="00EA6F2E" w:rsidRPr="004F690B">
        <w:rPr>
          <w:rFonts w:ascii="Arial" w:hAnsi="Arial" w:cs="Arial"/>
          <w:i/>
          <w:sz w:val="18"/>
          <w:szCs w:val="18"/>
        </w:rPr>
        <w:t>hfsa.org</w:t>
      </w:r>
      <w:r w:rsidR="00EA6F2E" w:rsidRPr="004F690B">
        <w:rPr>
          <w:rFonts w:ascii="Arial" w:hAnsi="Arial" w:cs="Arial"/>
          <w:sz w:val="18"/>
          <w:szCs w:val="18"/>
        </w:rPr>
        <w:t>).</w:t>
      </w:r>
      <w:r w:rsidR="00EA6F2E" w:rsidRPr="004F690B">
        <w:rPr>
          <w:sz w:val="18"/>
          <w:szCs w:val="18"/>
        </w:rPr>
        <w:t xml:space="preserve"> </w:t>
      </w:r>
      <w:r w:rsidR="00EA6F2E" w:rsidRPr="004F690B">
        <w:rPr>
          <w:rFonts w:ascii="Arial" w:hAnsi="Arial" w:cs="Arial"/>
          <w:sz w:val="18"/>
          <w:szCs w:val="18"/>
        </w:rPr>
        <w:t>Büyük prosedürel müdahaleler sırasında benzer hazırlık planlama tartışmaları yapılmalıdır (örneğin, SV destek cihazı implantasyonu, kalp nakli).</w:t>
      </w:r>
    </w:p>
    <w:p w:rsidR="00114620" w:rsidRPr="004F690B" w:rsidRDefault="00114620" w:rsidP="00832ED0">
      <w:pPr>
        <w:autoSpaceDE w:val="0"/>
        <w:autoSpaceDN w:val="0"/>
        <w:adjustRightInd w:val="0"/>
        <w:spacing w:after="0" w:line="240" w:lineRule="auto"/>
        <w:rPr>
          <w:rFonts w:ascii="AdvOT8e266094.B" w:hAnsi="AdvOT8e266094.B" w:cs="AdvOT8e266094.B"/>
          <w:sz w:val="18"/>
          <w:szCs w:val="18"/>
        </w:rPr>
      </w:pPr>
    </w:p>
    <w:p w:rsidR="0028221F" w:rsidRPr="004F690B" w:rsidRDefault="0028221F" w:rsidP="00832ED0">
      <w:pPr>
        <w:autoSpaceDE w:val="0"/>
        <w:autoSpaceDN w:val="0"/>
        <w:adjustRightInd w:val="0"/>
        <w:spacing w:after="0" w:line="240" w:lineRule="auto"/>
        <w:rPr>
          <w:rFonts w:ascii="AdvOT8e266094.B" w:hAnsi="AdvOT8e266094.B" w:cs="AdvOT8e266094.B"/>
          <w:b/>
          <w:sz w:val="18"/>
          <w:szCs w:val="18"/>
          <w:highlight w:val="yellow"/>
        </w:rPr>
      </w:pPr>
    </w:p>
    <w:p w:rsidR="00EA6F2E" w:rsidRPr="004F690B" w:rsidRDefault="00EA6F2E" w:rsidP="00832ED0">
      <w:pPr>
        <w:autoSpaceDE w:val="0"/>
        <w:autoSpaceDN w:val="0"/>
        <w:adjustRightInd w:val="0"/>
        <w:spacing w:after="0" w:line="240" w:lineRule="auto"/>
        <w:rPr>
          <w:rFonts w:ascii="Arial" w:hAnsi="Arial" w:cs="Arial"/>
          <w:sz w:val="18"/>
          <w:szCs w:val="18"/>
        </w:rPr>
      </w:pPr>
    </w:p>
    <w:p w:rsidR="00EA6F2E" w:rsidRPr="004F690B" w:rsidRDefault="00EA6F2E" w:rsidP="006F7613">
      <w:pPr>
        <w:pStyle w:val="ListeParagraf"/>
        <w:numPr>
          <w:ilvl w:val="0"/>
          <w:numId w:val="40"/>
        </w:numPr>
        <w:autoSpaceDE w:val="0"/>
        <w:autoSpaceDN w:val="0"/>
        <w:adjustRightInd w:val="0"/>
        <w:spacing w:after="0" w:line="240" w:lineRule="auto"/>
        <w:rPr>
          <w:rFonts w:ascii="Arial" w:hAnsi="Arial" w:cs="Arial"/>
          <w:sz w:val="18"/>
          <w:szCs w:val="18"/>
        </w:rPr>
      </w:pPr>
      <w:r w:rsidRPr="004F690B">
        <w:rPr>
          <w:rFonts w:ascii="Arial" w:hAnsi="Arial" w:cs="Arial"/>
          <w:b/>
          <w:i/>
          <w:sz w:val="18"/>
          <w:szCs w:val="18"/>
        </w:rPr>
        <w:t>Prensip -6:</w:t>
      </w:r>
      <w:r w:rsidRPr="004F690B">
        <w:rPr>
          <w:rFonts w:ascii="Arial" w:hAnsi="Arial" w:cs="Arial"/>
          <w:sz w:val="18"/>
          <w:szCs w:val="18"/>
        </w:rPr>
        <w:t xml:space="preserve"> Beklentileri kalibre etmek ve zamanında kararlara rehberlik etmek için klinik yörüngeye dikkat etmek gerekir,</w:t>
      </w:r>
      <w:r w:rsidRPr="004F690B">
        <w:rPr>
          <w:sz w:val="18"/>
          <w:szCs w:val="18"/>
        </w:rPr>
        <w:t xml:space="preserve"> </w:t>
      </w:r>
      <w:r w:rsidRPr="004F690B">
        <w:rPr>
          <w:rFonts w:ascii="Arial" w:hAnsi="Arial" w:cs="Arial"/>
          <w:sz w:val="18"/>
          <w:szCs w:val="18"/>
        </w:rPr>
        <w:t xml:space="preserve">ancak prognostik belirsizlik kaçınılmazdır ve hastalar ve bakıcılar ile yapılan tartışmalara </w:t>
      </w:r>
      <w:proofErr w:type="gramStart"/>
      <w:r w:rsidRPr="004F690B">
        <w:rPr>
          <w:rFonts w:ascii="Arial" w:hAnsi="Arial" w:cs="Arial"/>
          <w:sz w:val="18"/>
          <w:szCs w:val="18"/>
        </w:rPr>
        <w:t>dahil</w:t>
      </w:r>
      <w:proofErr w:type="gramEnd"/>
      <w:r w:rsidRPr="004F690B">
        <w:rPr>
          <w:rFonts w:ascii="Arial" w:hAnsi="Arial" w:cs="Arial"/>
          <w:sz w:val="18"/>
          <w:szCs w:val="18"/>
        </w:rPr>
        <w:t xml:space="preserve"> edilmelidir.</w:t>
      </w:r>
    </w:p>
    <w:p w:rsidR="000C3A6B" w:rsidRPr="004F690B" w:rsidRDefault="00DF6367" w:rsidP="000C3A6B">
      <w:pPr>
        <w:autoSpaceDE w:val="0"/>
        <w:autoSpaceDN w:val="0"/>
        <w:adjustRightInd w:val="0"/>
        <w:spacing w:after="0" w:line="240" w:lineRule="auto"/>
        <w:rPr>
          <w:rFonts w:ascii="Arial" w:hAnsi="Arial" w:cs="Arial"/>
          <w:sz w:val="18"/>
          <w:szCs w:val="18"/>
        </w:rPr>
      </w:pPr>
      <w:r w:rsidRPr="004F690B">
        <w:rPr>
          <w:rFonts w:ascii="Arial" w:hAnsi="Arial" w:cs="Arial"/>
          <w:i/>
          <w:sz w:val="18"/>
          <w:szCs w:val="18"/>
        </w:rPr>
        <w:t>-</w:t>
      </w:r>
      <w:r w:rsidR="000C3A6B" w:rsidRPr="004F690B">
        <w:rPr>
          <w:rFonts w:ascii="Arial" w:hAnsi="Arial" w:cs="Arial"/>
          <w:i/>
          <w:sz w:val="18"/>
          <w:szCs w:val="18"/>
        </w:rPr>
        <w:t>Eylem:</w:t>
      </w:r>
      <w:r w:rsidR="000C3A6B" w:rsidRPr="004F690B">
        <w:rPr>
          <w:rFonts w:ascii="Arial" w:hAnsi="Arial" w:cs="Arial"/>
          <w:sz w:val="18"/>
          <w:szCs w:val="18"/>
        </w:rPr>
        <w:t xml:space="preserve"> Kötüleşen hastalık ve "dönüm noktası olayları" (örneğin, hipotansiyon ve böbrek fonksiyon bozukluğuna bağlı olarak tekrarlayan hastaneye yatış veya ilaçların ilerleyici intoleransı) KY'nin klinik seyrindeki yüksek öngörülemezlik seviyelerine bağlı olarak </w:t>
      </w:r>
      <w:proofErr w:type="gramStart"/>
      <w:r w:rsidR="000C3A6B" w:rsidRPr="004F690B">
        <w:rPr>
          <w:rFonts w:ascii="Arial" w:hAnsi="Arial" w:cs="Arial"/>
          <w:sz w:val="18"/>
          <w:szCs w:val="18"/>
        </w:rPr>
        <w:t>spesifik</w:t>
      </w:r>
      <w:proofErr w:type="gramEnd"/>
      <w:r w:rsidR="000C3A6B" w:rsidRPr="004F690B">
        <w:rPr>
          <w:rFonts w:ascii="Arial" w:hAnsi="Arial" w:cs="Arial"/>
          <w:sz w:val="18"/>
          <w:szCs w:val="18"/>
        </w:rPr>
        <w:t xml:space="preserve"> tahminler olmadan ne kadar zaman kaldığına dair </w:t>
      </w:r>
      <w:r w:rsidR="00A51C48" w:rsidRPr="004F690B">
        <w:rPr>
          <w:rFonts w:ascii="Arial" w:hAnsi="Arial" w:cs="Arial"/>
          <w:sz w:val="18"/>
          <w:szCs w:val="18"/>
        </w:rPr>
        <w:t xml:space="preserve">belisizlikten dolayı </w:t>
      </w:r>
      <w:r w:rsidR="000C3A6B" w:rsidRPr="004F690B">
        <w:rPr>
          <w:rFonts w:ascii="Arial" w:hAnsi="Arial" w:cs="Arial"/>
          <w:sz w:val="18"/>
          <w:szCs w:val="18"/>
        </w:rPr>
        <w:t>hastalar ve aileleri ile daha fazla hazı</w:t>
      </w:r>
      <w:r w:rsidRPr="004F690B">
        <w:rPr>
          <w:rFonts w:ascii="Arial" w:hAnsi="Arial" w:cs="Arial"/>
          <w:sz w:val="18"/>
          <w:szCs w:val="18"/>
        </w:rPr>
        <w:t>rlık yapılmasını tetiklemelidir</w:t>
      </w:r>
    </w:p>
    <w:p w:rsidR="00A51C48" w:rsidRPr="004F690B" w:rsidRDefault="00A51C48" w:rsidP="00832ED0">
      <w:pPr>
        <w:autoSpaceDE w:val="0"/>
        <w:autoSpaceDN w:val="0"/>
        <w:adjustRightInd w:val="0"/>
        <w:spacing w:after="0" w:line="240" w:lineRule="auto"/>
        <w:rPr>
          <w:rFonts w:ascii="AdvOT8e266094.B" w:hAnsi="AdvOT8e266094.B" w:cs="AdvOT8e266094.B"/>
          <w:sz w:val="18"/>
          <w:szCs w:val="18"/>
        </w:rPr>
      </w:pPr>
    </w:p>
    <w:p w:rsidR="00A51C48" w:rsidRPr="004F690B" w:rsidRDefault="00A51C48" w:rsidP="00832ED0">
      <w:pPr>
        <w:autoSpaceDE w:val="0"/>
        <w:autoSpaceDN w:val="0"/>
        <w:adjustRightInd w:val="0"/>
        <w:spacing w:after="0" w:line="240" w:lineRule="auto"/>
        <w:rPr>
          <w:rFonts w:ascii="AdvOT8e266094.B" w:hAnsi="AdvOT8e266094.B" w:cs="AdvOT8e266094.B"/>
          <w:sz w:val="18"/>
          <w:szCs w:val="18"/>
        </w:rPr>
      </w:pPr>
    </w:p>
    <w:p w:rsidR="00230780" w:rsidRPr="004F690B" w:rsidRDefault="00230780" w:rsidP="00832ED0">
      <w:pPr>
        <w:autoSpaceDE w:val="0"/>
        <w:autoSpaceDN w:val="0"/>
        <w:adjustRightInd w:val="0"/>
        <w:spacing w:after="0" w:line="240" w:lineRule="auto"/>
        <w:rPr>
          <w:rFonts w:ascii="Arial" w:hAnsi="Arial" w:cs="Arial"/>
          <w:sz w:val="18"/>
          <w:szCs w:val="18"/>
        </w:rPr>
      </w:pPr>
      <w:r w:rsidRPr="004F690B">
        <w:rPr>
          <w:rFonts w:ascii="Arial" w:hAnsi="Arial" w:cs="Arial"/>
          <w:b/>
          <w:sz w:val="18"/>
          <w:szCs w:val="18"/>
        </w:rPr>
        <w:t>Prensip  -7:</w:t>
      </w:r>
      <w:r w:rsidR="00A941A9" w:rsidRPr="004F690B">
        <w:rPr>
          <w:rFonts w:ascii="Arial" w:hAnsi="Arial" w:cs="Arial"/>
          <w:sz w:val="18"/>
          <w:szCs w:val="18"/>
        </w:rPr>
        <w:t xml:space="preserve"> "Her şeyi yapdan </w:t>
      </w:r>
      <w:r w:rsidRPr="004F690B">
        <w:rPr>
          <w:rFonts w:ascii="Arial" w:hAnsi="Arial" w:cs="Arial"/>
          <w:sz w:val="18"/>
          <w:szCs w:val="18"/>
        </w:rPr>
        <w:t>yalnızca rahatlık / darülaceze</w:t>
      </w:r>
      <w:r w:rsidR="00A941A9" w:rsidRPr="004F690B">
        <w:rPr>
          <w:rFonts w:ascii="Arial" w:hAnsi="Arial" w:cs="Arial"/>
          <w:sz w:val="18"/>
          <w:szCs w:val="18"/>
        </w:rPr>
        <w:t>’ye</w:t>
      </w:r>
      <w:r w:rsidR="00700541" w:rsidRPr="004F690B">
        <w:rPr>
          <w:rFonts w:ascii="Arial" w:hAnsi="Arial" w:cs="Arial"/>
          <w:sz w:val="18"/>
          <w:szCs w:val="18"/>
        </w:rPr>
        <w:t xml:space="preserve"> geçiş</w:t>
      </w:r>
      <w:r w:rsidR="00A941A9" w:rsidRPr="004F690B">
        <w:rPr>
          <w:rFonts w:ascii="Arial" w:hAnsi="Arial" w:cs="Arial"/>
          <w:sz w:val="18"/>
          <w:szCs w:val="18"/>
        </w:rPr>
        <w:t>”</w:t>
      </w:r>
      <w:r w:rsidRPr="004F690B">
        <w:rPr>
          <w:rFonts w:ascii="Arial" w:hAnsi="Arial" w:cs="Arial"/>
          <w:sz w:val="18"/>
          <w:szCs w:val="18"/>
        </w:rPr>
        <w:t xml:space="preserve"> genellikle  "kaliteli hayatta kalma" aşamasıyla köprülenir ve bu süre zarfında hastalar, yaşamı sürdüren tedavileri başlatmanın veya sürdürmenin faydalarını, risklerini ve yüklerini giderek daha fazla tartar. </w:t>
      </w:r>
    </w:p>
    <w:p w:rsidR="00230780" w:rsidRPr="004F690B" w:rsidRDefault="00700541" w:rsidP="00832ED0">
      <w:pPr>
        <w:autoSpaceDE w:val="0"/>
        <w:autoSpaceDN w:val="0"/>
        <w:adjustRightInd w:val="0"/>
        <w:spacing w:after="0" w:line="240" w:lineRule="auto"/>
        <w:rPr>
          <w:rFonts w:ascii="Arial" w:hAnsi="Arial" w:cs="Arial"/>
          <w:sz w:val="18"/>
          <w:szCs w:val="18"/>
          <w:highlight w:val="yellow"/>
        </w:rPr>
      </w:pPr>
      <w:r w:rsidRPr="004F690B">
        <w:rPr>
          <w:rFonts w:ascii="Arial" w:hAnsi="Arial" w:cs="Arial"/>
          <w:i/>
          <w:sz w:val="18"/>
          <w:szCs w:val="18"/>
        </w:rPr>
        <w:t>-</w:t>
      </w:r>
      <w:r w:rsidR="00230780" w:rsidRPr="004F690B">
        <w:rPr>
          <w:rFonts w:ascii="Arial" w:hAnsi="Arial" w:cs="Arial"/>
          <w:i/>
          <w:sz w:val="18"/>
          <w:szCs w:val="18"/>
        </w:rPr>
        <w:t>Eylem:</w:t>
      </w:r>
      <w:r w:rsidR="00230780" w:rsidRPr="004F690B">
        <w:rPr>
          <w:rFonts w:ascii="Arial" w:hAnsi="Arial" w:cs="Arial"/>
          <w:sz w:val="18"/>
          <w:szCs w:val="18"/>
        </w:rPr>
        <w:t xml:space="preserve"> Semptomların giderilmesi ve yaşam kalitesi için tıbbi rejimin revize edilmesi, bazı önerilen tedavilerin (örneğin semptomatik hipotansiyon durumunda nörohormonal </w:t>
      </w:r>
      <w:proofErr w:type="gramStart"/>
      <w:r w:rsidR="00230780" w:rsidRPr="004F690B">
        <w:rPr>
          <w:rFonts w:ascii="Arial" w:hAnsi="Arial" w:cs="Arial"/>
          <w:sz w:val="18"/>
          <w:szCs w:val="18"/>
        </w:rPr>
        <w:t>antagonistlerin</w:t>
      </w:r>
      <w:proofErr w:type="gramEnd"/>
      <w:r w:rsidR="00230780" w:rsidRPr="004F690B">
        <w:rPr>
          <w:rFonts w:ascii="Arial" w:hAnsi="Arial" w:cs="Arial"/>
          <w:sz w:val="18"/>
          <w:szCs w:val="18"/>
        </w:rPr>
        <w:t xml:space="preserve"> azaltılması, defibrilatör tedavisinin deaktivasyonu) kesilmesini ve genellikle önerilmeyen tedavilerin eklenmesini içerebilir (örneğin, dirençli dispne için opioidler).</w:t>
      </w:r>
    </w:p>
    <w:p w:rsidR="00A941A9" w:rsidRPr="004F690B" w:rsidRDefault="00A941A9" w:rsidP="00832ED0">
      <w:pPr>
        <w:autoSpaceDE w:val="0"/>
        <w:autoSpaceDN w:val="0"/>
        <w:adjustRightInd w:val="0"/>
        <w:spacing w:after="0" w:line="240" w:lineRule="auto"/>
        <w:rPr>
          <w:rFonts w:ascii="AdvOT8e266094.B" w:hAnsi="AdvOT8e266094.B" w:cs="AdvOT8e266094.B"/>
          <w:sz w:val="18"/>
          <w:szCs w:val="18"/>
          <w:highlight w:val="yellow"/>
        </w:rPr>
      </w:pPr>
    </w:p>
    <w:p w:rsidR="00832ED0" w:rsidRDefault="00832ED0" w:rsidP="00832ED0">
      <w:pPr>
        <w:autoSpaceDE w:val="0"/>
        <w:autoSpaceDN w:val="0"/>
        <w:adjustRightInd w:val="0"/>
        <w:spacing w:after="0" w:line="240" w:lineRule="auto"/>
        <w:rPr>
          <w:rFonts w:ascii="AdvOT5b669f61" w:hAnsi="AdvOT5b669f61" w:cs="AdvOT5b669f61"/>
          <w:b/>
          <w:color w:val="FF0000"/>
          <w:sz w:val="16"/>
          <w:szCs w:val="16"/>
        </w:rPr>
      </w:pPr>
    </w:p>
    <w:p w:rsidR="002D12BA" w:rsidRDefault="002D12BA" w:rsidP="00832ED0">
      <w:pPr>
        <w:autoSpaceDE w:val="0"/>
        <w:autoSpaceDN w:val="0"/>
        <w:adjustRightInd w:val="0"/>
        <w:spacing w:after="0" w:line="240" w:lineRule="auto"/>
        <w:rPr>
          <w:rFonts w:ascii="AdvOT5b669f61" w:hAnsi="AdvOT5b669f61" w:cs="AdvOT5b669f61"/>
          <w:b/>
          <w:color w:val="FF0000"/>
          <w:sz w:val="16"/>
          <w:szCs w:val="16"/>
        </w:rPr>
      </w:pPr>
    </w:p>
    <w:p w:rsidR="002D12BA" w:rsidRPr="002D12BA" w:rsidRDefault="002D12BA" w:rsidP="00832ED0">
      <w:pPr>
        <w:autoSpaceDE w:val="0"/>
        <w:autoSpaceDN w:val="0"/>
        <w:adjustRightInd w:val="0"/>
        <w:spacing w:after="0" w:line="240" w:lineRule="auto"/>
        <w:rPr>
          <w:rFonts w:ascii="Times New Roman" w:hAnsi="Times New Roman" w:cs="Times New Roman"/>
          <w:b/>
          <w:sz w:val="24"/>
          <w:szCs w:val="24"/>
        </w:rPr>
      </w:pPr>
      <w:r w:rsidRPr="002D12BA">
        <w:rPr>
          <w:rFonts w:ascii="Times New Roman" w:hAnsi="Times New Roman" w:cs="Times New Roman"/>
          <w:b/>
          <w:sz w:val="24"/>
          <w:szCs w:val="24"/>
        </w:rPr>
        <w:t>YOLUN TARTIŞMALARI VE ÖNERİLERİ</w:t>
      </w:r>
    </w:p>
    <w:p w:rsidR="00144040" w:rsidRDefault="00144040" w:rsidP="00832ED0">
      <w:pPr>
        <w:autoSpaceDE w:val="0"/>
        <w:autoSpaceDN w:val="0"/>
        <w:adjustRightInd w:val="0"/>
        <w:spacing w:after="0" w:line="240" w:lineRule="auto"/>
        <w:rPr>
          <w:rFonts w:ascii="AdvOT5b669f61" w:hAnsi="AdvOT5b669f61" w:cs="AdvOT5b669f61"/>
          <w:color w:val="000000"/>
          <w:sz w:val="16"/>
          <w:szCs w:val="16"/>
        </w:rPr>
      </w:pPr>
    </w:p>
    <w:p w:rsidR="00832ED0" w:rsidRPr="00B647F8" w:rsidRDefault="00144040" w:rsidP="00832ED0">
      <w:pPr>
        <w:autoSpaceDE w:val="0"/>
        <w:autoSpaceDN w:val="0"/>
        <w:adjustRightInd w:val="0"/>
        <w:spacing w:after="0" w:line="240" w:lineRule="auto"/>
        <w:rPr>
          <w:rFonts w:ascii="Arial" w:hAnsi="Arial" w:cs="Arial"/>
          <w:sz w:val="18"/>
          <w:szCs w:val="18"/>
        </w:rPr>
      </w:pPr>
      <w:r w:rsidRPr="00B647F8">
        <w:rPr>
          <w:rFonts w:ascii="Arial" w:hAnsi="Arial" w:cs="Arial"/>
          <w:sz w:val="18"/>
          <w:szCs w:val="18"/>
        </w:rPr>
        <w:t>Bu güncellenmiş ECDP'nin birincil amacı, KYdEF'li hastaların tedavisinde gerekli olan birçok karar için bir çerçeve sağlamaktır.</w:t>
      </w:r>
      <w:r w:rsidR="00986FAC" w:rsidRPr="00B647F8">
        <w:rPr>
          <w:rFonts w:ascii="Arial" w:hAnsi="Arial" w:cs="Arial"/>
          <w:sz w:val="18"/>
          <w:szCs w:val="18"/>
        </w:rPr>
        <w:t xml:space="preserve"> En önemlisi, bu ECDP'de sağlanan kontrol listeleri ve algoritmalar, yalnızca kronik KY'li yetişkinlerin ve bu durumda KYdEF'li hastaların tedavisineyönetimine yönelik AHA / ACC kılavuzlarının en son güncellemesi bağlamında uygulanmalıdır.</w:t>
      </w:r>
    </w:p>
    <w:p w:rsidR="008866F0" w:rsidRPr="00B647F8" w:rsidRDefault="008866F0" w:rsidP="006F7613">
      <w:pPr>
        <w:pStyle w:val="ListeParagraf"/>
        <w:numPr>
          <w:ilvl w:val="0"/>
          <w:numId w:val="28"/>
        </w:numPr>
        <w:autoSpaceDE w:val="0"/>
        <w:autoSpaceDN w:val="0"/>
        <w:adjustRightInd w:val="0"/>
        <w:spacing w:after="0" w:line="240" w:lineRule="auto"/>
        <w:rPr>
          <w:rFonts w:ascii="Arial" w:hAnsi="Arial" w:cs="Arial"/>
          <w:sz w:val="18"/>
          <w:szCs w:val="18"/>
        </w:rPr>
      </w:pPr>
      <w:r w:rsidRPr="00B647F8">
        <w:rPr>
          <w:rFonts w:ascii="Arial" w:hAnsi="Arial" w:cs="Arial"/>
          <w:sz w:val="18"/>
          <w:szCs w:val="18"/>
        </w:rPr>
        <w:t>Hiçbir kılavuz, yol veya algoritma hiçbir zaman klinik yargının yerini almamalıdır.</w:t>
      </w:r>
    </w:p>
    <w:p w:rsidR="00937E5E" w:rsidRPr="00B647F8" w:rsidRDefault="00937E5E" w:rsidP="00937E5E">
      <w:pPr>
        <w:autoSpaceDE w:val="0"/>
        <w:autoSpaceDN w:val="0"/>
        <w:adjustRightInd w:val="0"/>
        <w:spacing w:after="0" w:line="240" w:lineRule="auto"/>
        <w:rPr>
          <w:rFonts w:ascii="Arial" w:hAnsi="Arial" w:cs="Arial"/>
          <w:sz w:val="18"/>
          <w:szCs w:val="18"/>
        </w:rPr>
      </w:pPr>
      <w:r w:rsidRPr="00B647F8">
        <w:rPr>
          <w:rFonts w:ascii="Arial" w:hAnsi="Arial" w:cs="Arial"/>
          <w:sz w:val="18"/>
          <w:szCs w:val="18"/>
        </w:rPr>
        <w:t xml:space="preserve">KYdEF tedavisi genellikle multidisipliner bakımı içerir, karmaşık karar verme gerektirebilir, ve bu ara sıra kırılgan hastaları tedavi etmek </w:t>
      </w:r>
      <w:proofErr w:type="gramStart"/>
      <w:r w:rsidRPr="00B647F8">
        <w:rPr>
          <w:rFonts w:ascii="Arial" w:hAnsi="Arial" w:cs="Arial"/>
          <w:sz w:val="18"/>
          <w:szCs w:val="18"/>
        </w:rPr>
        <w:t>için  yönetmek</w:t>
      </w:r>
      <w:proofErr w:type="gramEnd"/>
      <w:r w:rsidRPr="00B647F8">
        <w:rPr>
          <w:rFonts w:ascii="Arial" w:hAnsi="Arial" w:cs="Arial"/>
          <w:sz w:val="18"/>
          <w:szCs w:val="18"/>
        </w:rPr>
        <w:t xml:space="preserve"> için sağlam  bilgi temelinden yararlanır.</w:t>
      </w:r>
    </w:p>
    <w:p w:rsidR="00937E5E" w:rsidRPr="00B647F8" w:rsidRDefault="00937E5E" w:rsidP="00937E5E">
      <w:pPr>
        <w:autoSpaceDE w:val="0"/>
        <w:autoSpaceDN w:val="0"/>
        <w:adjustRightInd w:val="0"/>
        <w:spacing w:after="0" w:line="240" w:lineRule="auto"/>
        <w:rPr>
          <w:rFonts w:ascii="Arial" w:hAnsi="Arial" w:cs="Arial"/>
          <w:sz w:val="18"/>
          <w:szCs w:val="18"/>
        </w:rPr>
      </w:pPr>
      <w:r w:rsidRPr="00B647F8">
        <w:rPr>
          <w:rFonts w:ascii="Arial" w:hAnsi="Arial" w:cs="Arial"/>
          <w:sz w:val="18"/>
          <w:szCs w:val="18"/>
        </w:rPr>
        <w:t>KY, önemli bir halk sağlığı sorunudur ve KYTT'de daha geniş bir klinisyen deneyiminin etkilenen hastalara önemli ölçüde fayda sağlaması beklenir.</w:t>
      </w:r>
    </w:p>
    <w:p w:rsidR="00937E5E" w:rsidRPr="00B647F8" w:rsidRDefault="006F2D77" w:rsidP="00937E5E">
      <w:pPr>
        <w:autoSpaceDE w:val="0"/>
        <w:autoSpaceDN w:val="0"/>
        <w:adjustRightInd w:val="0"/>
        <w:spacing w:after="0" w:line="240" w:lineRule="auto"/>
        <w:rPr>
          <w:rFonts w:ascii="Arial" w:hAnsi="Arial" w:cs="Arial"/>
          <w:sz w:val="18"/>
          <w:szCs w:val="18"/>
        </w:rPr>
      </w:pPr>
      <w:r w:rsidRPr="00B647F8">
        <w:rPr>
          <w:rFonts w:ascii="Arial" w:hAnsi="Arial" w:cs="Arial"/>
          <w:sz w:val="18"/>
          <w:szCs w:val="18"/>
        </w:rPr>
        <w:t>KYd</w:t>
      </w:r>
      <w:r w:rsidR="00937E5E" w:rsidRPr="00B647F8">
        <w:rPr>
          <w:rFonts w:ascii="Arial" w:hAnsi="Arial" w:cs="Arial"/>
          <w:sz w:val="18"/>
          <w:szCs w:val="18"/>
        </w:rPr>
        <w:t xml:space="preserve">EF için mevcut teşhis ve tedavilerdeki son değişikliklerle birlikte, etkilenen hastalar için önerilen </w:t>
      </w:r>
      <w:r w:rsidR="00036A2A" w:rsidRPr="00B647F8">
        <w:rPr>
          <w:rFonts w:ascii="Arial" w:hAnsi="Arial" w:cs="Arial"/>
          <w:sz w:val="18"/>
          <w:szCs w:val="18"/>
        </w:rPr>
        <w:t>tedavi</w:t>
      </w:r>
      <w:r w:rsidR="00937E5E" w:rsidRPr="00B647F8">
        <w:rPr>
          <w:rFonts w:ascii="Arial" w:hAnsi="Arial" w:cs="Arial"/>
          <w:sz w:val="18"/>
          <w:szCs w:val="18"/>
        </w:rPr>
        <w:t xml:space="preserve"> stratejilerindeki gelişmeler</w:t>
      </w:r>
      <w:r w:rsidR="00036A2A" w:rsidRPr="00B647F8">
        <w:rPr>
          <w:rFonts w:ascii="Arial" w:hAnsi="Arial" w:cs="Arial"/>
          <w:sz w:val="18"/>
          <w:szCs w:val="18"/>
        </w:rPr>
        <w:t xml:space="preserve"> i</w:t>
      </w:r>
      <w:r w:rsidR="00937E5E" w:rsidRPr="00B647F8">
        <w:rPr>
          <w:rFonts w:ascii="Arial" w:hAnsi="Arial" w:cs="Arial"/>
          <w:sz w:val="18"/>
          <w:szCs w:val="18"/>
        </w:rPr>
        <w:t xml:space="preserve">le birlikte, </w:t>
      </w:r>
      <w:proofErr w:type="gramStart"/>
      <w:r w:rsidR="00937E5E" w:rsidRPr="00B647F8">
        <w:rPr>
          <w:rFonts w:ascii="Arial" w:hAnsi="Arial" w:cs="Arial"/>
          <w:sz w:val="18"/>
          <w:szCs w:val="18"/>
        </w:rPr>
        <w:t>optimum</w:t>
      </w:r>
      <w:proofErr w:type="gramEnd"/>
      <w:r w:rsidR="00937E5E" w:rsidRPr="00B647F8">
        <w:rPr>
          <w:rFonts w:ascii="Arial" w:hAnsi="Arial" w:cs="Arial"/>
          <w:sz w:val="18"/>
          <w:szCs w:val="18"/>
        </w:rPr>
        <w:t xml:space="preserve"> uygulama ile ilgili birçok soru ortaya çıkmıştır.</w:t>
      </w:r>
      <w:r w:rsidR="00B51B1F" w:rsidRPr="00B647F8">
        <w:rPr>
          <w:rFonts w:ascii="Arial" w:hAnsi="Arial" w:cs="Arial"/>
          <w:sz w:val="18"/>
          <w:szCs w:val="18"/>
        </w:rPr>
        <w:t xml:space="preserve"> Ek olarak, klinik uygulama kılavuzları gelişmeye devam ediyor.</w:t>
      </w:r>
    </w:p>
    <w:p w:rsidR="00B51B1F" w:rsidRPr="00B647F8" w:rsidRDefault="00B51B1F" w:rsidP="00937E5E">
      <w:pPr>
        <w:autoSpaceDE w:val="0"/>
        <w:autoSpaceDN w:val="0"/>
        <w:adjustRightInd w:val="0"/>
        <w:spacing w:after="0" w:line="240" w:lineRule="auto"/>
        <w:rPr>
          <w:rFonts w:ascii="Arial" w:hAnsi="Arial" w:cs="Arial"/>
          <w:sz w:val="18"/>
          <w:szCs w:val="18"/>
        </w:rPr>
      </w:pPr>
      <w:r w:rsidRPr="00B647F8">
        <w:rPr>
          <w:rFonts w:ascii="Arial" w:hAnsi="Arial" w:cs="Arial"/>
          <w:sz w:val="18"/>
          <w:szCs w:val="18"/>
        </w:rPr>
        <w:t xml:space="preserve">Bu bağlamda, KYdEF </w:t>
      </w:r>
      <w:proofErr w:type="gramStart"/>
      <w:r w:rsidRPr="00B647F8">
        <w:rPr>
          <w:rFonts w:ascii="Arial" w:hAnsi="Arial" w:cs="Arial"/>
          <w:sz w:val="18"/>
          <w:szCs w:val="18"/>
        </w:rPr>
        <w:t>bakımındaki  değişen</w:t>
      </w:r>
      <w:proofErr w:type="gramEnd"/>
      <w:r w:rsidRPr="00B647F8">
        <w:rPr>
          <w:rFonts w:ascii="Arial" w:hAnsi="Arial" w:cs="Arial"/>
          <w:sz w:val="18"/>
          <w:szCs w:val="18"/>
        </w:rPr>
        <w:t xml:space="preserve"> tablonun mantığını açıklayan önemli literatür alıntılarını, adayların en iyi uygulamalarını ve kanıtlar veya en iyi uygulamaların eksik olduğu durumlarda, hastaları rasyonel bir şekilde tedavi etmek  için klinik karar verme şablonları vurgulandı.</w:t>
      </w:r>
      <w:r w:rsidR="00C07860" w:rsidRPr="00B647F8">
        <w:rPr>
          <w:rFonts w:ascii="Arial" w:hAnsi="Arial" w:cs="Arial"/>
          <w:sz w:val="18"/>
          <w:szCs w:val="18"/>
        </w:rPr>
        <w:t xml:space="preserve"> Daha fazla kanıt ortaya çıktıkça, daha birçok konu açıklığa kavuşturulacaktır.</w:t>
      </w:r>
    </w:p>
    <w:p w:rsidR="00937E5E" w:rsidRDefault="00937E5E" w:rsidP="00832ED0">
      <w:pPr>
        <w:autoSpaceDE w:val="0"/>
        <w:autoSpaceDN w:val="0"/>
        <w:adjustRightInd w:val="0"/>
        <w:spacing w:after="0" w:line="240" w:lineRule="auto"/>
        <w:rPr>
          <w:rFonts w:ascii="AdvOTe81213fa" w:hAnsi="AdvOTe81213fa" w:cs="AdvOTe81213fa"/>
          <w:color w:val="000000"/>
          <w:sz w:val="15"/>
          <w:szCs w:val="15"/>
          <w:highlight w:val="yellow"/>
        </w:rPr>
      </w:pPr>
    </w:p>
    <w:p w:rsidR="00937E5E" w:rsidRDefault="00937E5E" w:rsidP="00832ED0">
      <w:pPr>
        <w:autoSpaceDE w:val="0"/>
        <w:autoSpaceDN w:val="0"/>
        <w:adjustRightInd w:val="0"/>
        <w:spacing w:after="0" w:line="240" w:lineRule="auto"/>
        <w:rPr>
          <w:rFonts w:ascii="AdvOTe81213fa" w:hAnsi="AdvOTe81213fa" w:cs="AdvOTe81213fa"/>
          <w:color w:val="000000"/>
          <w:sz w:val="15"/>
          <w:szCs w:val="15"/>
          <w:highlight w:val="yellow"/>
        </w:rPr>
      </w:pPr>
    </w:p>
    <w:p w:rsidR="00832ED0" w:rsidRPr="00144040" w:rsidRDefault="00832ED0" w:rsidP="00832ED0">
      <w:pPr>
        <w:autoSpaceDE w:val="0"/>
        <w:autoSpaceDN w:val="0"/>
        <w:adjustRightInd w:val="0"/>
        <w:spacing w:after="0" w:line="240" w:lineRule="auto"/>
        <w:rPr>
          <w:rFonts w:ascii="AdvOTe81213fa" w:hAnsi="AdvOTe81213fa" w:cs="AdvOTe81213fa"/>
          <w:color w:val="000000"/>
          <w:sz w:val="15"/>
          <w:szCs w:val="15"/>
          <w:highlight w:val="yellow"/>
        </w:rPr>
      </w:pPr>
    </w:p>
    <w:p w:rsidR="00716245" w:rsidRPr="00A33399" w:rsidRDefault="00716245" w:rsidP="00716245">
      <w:pPr>
        <w:autoSpaceDE w:val="0"/>
        <w:autoSpaceDN w:val="0"/>
        <w:adjustRightInd w:val="0"/>
        <w:spacing w:after="0" w:line="240" w:lineRule="auto"/>
        <w:rPr>
          <w:rFonts w:ascii="Times New Roman" w:hAnsi="Times New Roman" w:cs="Times New Roman"/>
          <w:b/>
          <w:color w:val="FF0000"/>
          <w:sz w:val="24"/>
          <w:szCs w:val="24"/>
          <w:highlight w:val="cyan"/>
          <w:u w:val="single"/>
        </w:rPr>
      </w:pPr>
    </w:p>
    <w:p w:rsidR="00CA6975" w:rsidRDefault="009F05C2" w:rsidP="00CA6975">
      <w:pPr>
        <w:autoSpaceDE w:val="0"/>
        <w:autoSpaceDN w:val="0"/>
        <w:adjustRightInd w:val="0"/>
        <w:spacing w:after="0" w:line="240" w:lineRule="auto"/>
        <w:rPr>
          <w:rFonts w:ascii="Times New Roman" w:hAnsi="Times New Roman" w:cs="Times New Roman"/>
          <w:b/>
          <w:color w:val="000000"/>
          <w:sz w:val="24"/>
          <w:szCs w:val="24"/>
        </w:rPr>
      </w:pPr>
      <w:r w:rsidRPr="00A33399">
        <w:rPr>
          <w:rFonts w:ascii="Times New Roman" w:hAnsi="Times New Roman" w:cs="Times New Roman"/>
          <w:b/>
          <w:color w:val="000000"/>
          <w:sz w:val="24"/>
          <w:szCs w:val="24"/>
        </w:rPr>
        <w:t>Kaynaklar:</w:t>
      </w:r>
    </w:p>
    <w:p w:rsidR="00A33399" w:rsidRPr="00A33399" w:rsidRDefault="00A33399" w:rsidP="00CA6975">
      <w:pPr>
        <w:autoSpaceDE w:val="0"/>
        <w:autoSpaceDN w:val="0"/>
        <w:adjustRightInd w:val="0"/>
        <w:spacing w:after="0" w:line="240" w:lineRule="auto"/>
        <w:rPr>
          <w:rFonts w:ascii="Times New Roman" w:hAnsi="Times New Roman" w:cs="Times New Roman"/>
          <w:b/>
          <w:color w:val="000000"/>
          <w:sz w:val="24"/>
          <w:szCs w:val="24"/>
        </w:rPr>
      </w:pPr>
    </w:p>
    <w:p w:rsidR="00A33399" w:rsidRPr="00A33399" w:rsidRDefault="00A33399" w:rsidP="00A33399">
      <w:pPr>
        <w:autoSpaceDE w:val="0"/>
        <w:autoSpaceDN w:val="0"/>
        <w:adjustRightInd w:val="0"/>
        <w:spacing w:after="0" w:line="240" w:lineRule="auto"/>
        <w:rPr>
          <w:rFonts w:ascii="Times New Roman" w:hAnsi="Times New Roman" w:cs="Times New Roman"/>
          <w:i/>
          <w:color w:val="000000"/>
          <w:sz w:val="20"/>
          <w:szCs w:val="20"/>
        </w:rPr>
      </w:pPr>
      <w:r w:rsidRPr="00A33399">
        <w:rPr>
          <w:rFonts w:ascii="Times New Roman" w:hAnsi="Times New Roman" w:cs="Times New Roman"/>
          <w:i/>
          <w:color w:val="000000"/>
          <w:sz w:val="20"/>
          <w:szCs w:val="20"/>
        </w:rPr>
        <w:t>EXPERT CONSENSUS DECISION PATHWAY: 2021 Update to the 2017 ACC Expert Consensus Decision Pathway for Optimization of Heart Failure Treatment: Answers to 10 Pivotal Issues About Heart Failure With Reduced Ejection Fraction.</w:t>
      </w:r>
    </w:p>
    <w:p w:rsidR="00A33399" w:rsidRDefault="00A33399" w:rsidP="00A33399">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Kılavuz tavsiyelerinde atıf apılan kaynaklar Aşağıdasunulmuştur</w:t>
      </w:r>
      <w:r w:rsidRPr="009F05C2">
        <w:rPr>
          <w:rFonts w:ascii="Times New Roman" w:hAnsi="Times New Roman" w:cs="Times New Roman"/>
          <w:i/>
          <w:color w:val="000000"/>
          <w:sz w:val="24"/>
          <w:szCs w:val="24"/>
        </w:rPr>
        <w:t>.</w:t>
      </w:r>
    </w:p>
    <w:p w:rsidR="009F05C2" w:rsidRPr="009F05C2" w:rsidRDefault="009F05C2" w:rsidP="00CA6975">
      <w:pPr>
        <w:autoSpaceDE w:val="0"/>
        <w:autoSpaceDN w:val="0"/>
        <w:adjustRightInd w:val="0"/>
        <w:spacing w:after="0" w:line="240" w:lineRule="auto"/>
        <w:rPr>
          <w:rFonts w:ascii="Times New Roman" w:hAnsi="Times New Roman" w:cs="Times New Roman"/>
          <w:i/>
          <w:color w:val="000000"/>
          <w:sz w:val="24"/>
          <w:szCs w:val="24"/>
        </w:rPr>
      </w:pP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 Januzzi JL Jr</w:t>
      </w:r>
      <w:proofErr w:type="gramStart"/>
      <w:r w:rsidRPr="009F05C2">
        <w:rPr>
          <w:rFonts w:ascii="Times New Roman" w:hAnsi="Times New Roman" w:cs="Times New Roman"/>
          <w:sz w:val="18"/>
          <w:szCs w:val="18"/>
        </w:rPr>
        <w:t>.,</w:t>
      </w:r>
      <w:proofErr w:type="gramEnd"/>
      <w:r w:rsidRPr="009F05C2">
        <w:rPr>
          <w:rFonts w:ascii="Times New Roman" w:hAnsi="Times New Roman" w:cs="Times New Roman"/>
          <w:sz w:val="18"/>
          <w:szCs w:val="18"/>
        </w:rPr>
        <w:t xml:space="preserve"> Ahmad T, Binder LG, et al. 2019 methodology for creating expert consensus decision pathways: a report of the American College of </w:t>
      </w:r>
      <w:proofErr w:type="gramStart"/>
      <w:r w:rsidRPr="009F05C2">
        <w:rPr>
          <w:rFonts w:ascii="Times New Roman" w:hAnsi="Times New Roman" w:cs="Times New Roman"/>
          <w:sz w:val="18"/>
          <w:szCs w:val="18"/>
        </w:rPr>
        <w:t>Cardiology.JAm</w:t>
      </w:r>
      <w:proofErr w:type="gramEnd"/>
      <w:r w:rsidRPr="009F05C2">
        <w:rPr>
          <w:rFonts w:ascii="Times New Roman" w:hAnsi="Times New Roman" w:cs="Times New Roman"/>
          <w:sz w:val="18"/>
          <w:szCs w:val="18"/>
        </w:rPr>
        <w:t xml:space="preserve"> Coll</w:t>
      </w:r>
      <w:r w:rsidRPr="009F05C2">
        <w:rPr>
          <w:rFonts w:ascii="AdvOT2986fa51" w:hAnsi="AdvOT2986fa51" w:cs="AdvOT2986fa51"/>
          <w:sz w:val="12"/>
          <w:szCs w:val="12"/>
        </w:rPr>
        <w:t xml:space="preserve"> </w:t>
      </w:r>
      <w:r w:rsidRPr="009F05C2">
        <w:rPr>
          <w:rFonts w:ascii="Times New Roman" w:hAnsi="Times New Roman" w:cs="Times New Roman"/>
          <w:sz w:val="18"/>
          <w:szCs w:val="18"/>
        </w:rPr>
        <w:t>Cardiol. 2019;</w:t>
      </w:r>
      <w:proofErr w:type="gramStart"/>
      <w:r w:rsidRPr="009F05C2">
        <w:rPr>
          <w:rFonts w:ascii="Times New Roman" w:hAnsi="Times New Roman" w:cs="Times New Roman"/>
          <w:sz w:val="18"/>
          <w:szCs w:val="18"/>
        </w:rPr>
        <w:t>74:1138</w:t>
      </w:r>
      <w:proofErr w:type="gramEnd"/>
      <w:r w:rsidRPr="009F05C2">
        <w:rPr>
          <w:rFonts w:ascii="Times New Roman" w:hAnsi="Times New Roman" w:cs="Times New Roman"/>
          <w:sz w:val="18"/>
          <w:szCs w:val="18"/>
        </w:rPr>
        <w:t>–50.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 Yancy CW, Januzzi JL Jr</w:t>
      </w:r>
      <w:proofErr w:type="gramStart"/>
      <w:r w:rsidRPr="009F05C2">
        <w:rPr>
          <w:rFonts w:ascii="Times New Roman" w:hAnsi="Times New Roman" w:cs="Times New Roman"/>
          <w:sz w:val="18"/>
          <w:szCs w:val="18"/>
        </w:rPr>
        <w:t>.,</w:t>
      </w:r>
      <w:proofErr w:type="gramEnd"/>
      <w:r w:rsidRPr="009F05C2">
        <w:rPr>
          <w:rFonts w:ascii="Times New Roman" w:hAnsi="Times New Roman" w:cs="Times New Roman"/>
          <w:sz w:val="18"/>
          <w:szCs w:val="18"/>
        </w:rPr>
        <w:t xml:space="preserve"> Allen LA, et al. 2017 ACC expert consensus decision pathway for optimization of heart failure treatment: answers to 10 pivotal issues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about heart failure with reduced ejection fraction: a report of the American College of Cardiology Task Force on Expert Consensus Decision Pathways. J Am</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Coll Cardiol. 2018;</w:t>
      </w:r>
      <w:proofErr w:type="gramStart"/>
      <w:r w:rsidRPr="009F05C2">
        <w:rPr>
          <w:rFonts w:ascii="Times New Roman" w:hAnsi="Times New Roman" w:cs="Times New Roman"/>
          <w:sz w:val="18"/>
          <w:szCs w:val="18"/>
        </w:rPr>
        <w:t>71:201</w:t>
      </w:r>
      <w:proofErr w:type="gramEnd"/>
      <w:r w:rsidRPr="009F05C2">
        <w:rPr>
          <w:rFonts w:ascii="Times New Roman" w:hAnsi="Times New Roman" w:cs="Times New Roman"/>
          <w:sz w:val="18"/>
          <w:szCs w:val="18"/>
        </w:rPr>
        <w:t>–30.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 Yancy CW, Jessup M, Bozkurt B, et al. 2013 ACCF/ AHA guideline for the management of heart failure: a report of the American College of Cardiology Foundation/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American Heart Association Task Force on Practice Guidelines. J Am Coll Cardiol. 2013;62:e147–239.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4. Yancy CW, Jessup M, Bozkurt B, et al. 2017 ACC/AHA/HFSA focused update of the 2013 ACCF/AHA guideline for the management of heart failure: a report of the American College of Cardiology/American Heart Association Task Force on Clinical Practice Guidelines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and the Heart Failure Society of America. J Am Coll Cardiol. 2017;</w:t>
      </w:r>
      <w:proofErr w:type="gramStart"/>
      <w:r w:rsidRPr="009F05C2">
        <w:rPr>
          <w:rFonts w:ascii="Times New Roman" w:hAnsi="Times New Roman" w:cs="Times New Roman"/>
          <w:sz w:val="18"/>
          <w:szCs w:val="18"/>
        </w:rPr>
        <w:t>70:776</w:t>
      </w:r>
      <w:proofErr w:type="gramEnd"/>
      <w:r w:rsidRPr="009F05C2">
        <w:rPr>
          <w:rFonts w:ascii="Times New Roman" w:hAnsi="Times New Roman" w:cs="Times New Roman"/>
          <w:sz w:val="18"/>
          <w:szCs w:val="18"/>
        </w:rPr>
        <w:t>–803.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 Virani SS, Alonso A, Benjamin EJ, et al. Heart disease and stroke statistics—2020 update: a report from the American Heart Association. Circulation. 2020;141: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e139–596.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 Yancy CW, Jessup M, Bozkurt B, et al. 2016 ACC/ AHA/HFSA focused update on the new pharmacologicaltherapy for heart failure: an update of the 2013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ACCF/AHA guideline for the management of heart failure: a report of the American College of Cardiology/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American Heart Association Task Force on Clinical Practice Guidelines and the Heart Failure Society of America. J Am Coll Cardiol. 2016;</w:t>
      </w:r>
      <w:proofErr w:type="gramStart"/>
      <w:r w:rsidRPr="009F05C2">
        <w:rPr>
          <w:rFonts w:ascii="Times New Roman" w:hAnsi="Times New Roman" w:cs="Times New Roman"/>
          <w:sz w:val="18"/>
          <w:szCs w:val="18"/>
        </w:rPr>
        <w:t>68:1476</w:t>
      </w:r>
      <w:proofErr w:type="gramEnd"/>
      <w:r w:rsidRPr="009F05C2">
        <w:rPr>
          <w:rFonts w:ascii="Times New Roman" w:hAnsi="Times New Roman" w:cs="Times New Roman"/>
          <w:sz w:val="18"/>
          <w:szCs w:val="18"/>
        </w:rPr>
        <w:t>–88.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 Januzzi JL, Butler J, Fombu E, et al. Rationale and methods of the prospective study of biomarkers, symptom improvement, and ventricular remodeling</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during sacubitril/valsartan therapy for heart failure (PROVE-HF). Am Heart J. 2018;199:130–6.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 Myhre PL, Vaduganathan M, Claggett B, et al. Btype natriuretic peptide during treatment with sacubitril/ valsartan: the PARADIGM-HF trial. J Am Coll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Cardiol. 2019;</w:t>
      </w:r>
      <w:proofErr w:type="gramStart"/>
      <w:r w:rsidRPr="009F05C2">
        <w:rPr>
          <w:rFonts w:ascii="Times New Roman" w:hAnsi="Times New Roman" w:cs="Times New Roman"/>
          <w:sz w:val="18"/>
          <w:szCs w:val="18"/>
        </w:rPr>
        <w:t>73:1264</w:t>
      </w:r>
      <w:proofErr w:type="gramEnd"/>
      <w:r w:rsidRPr="009F05C2">
        <w:rPr>
          <w:rFonts w:ascii="Times New Roman" w:hAnsi="Times New Roman" w:cs="Times New Roman"/>
          <w:sz w:val="18"/>
          <w:szCs w:val="18"/>
        </w:rPr>
        <w:t>–72.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 Senni M, McMurray JJV, Wachter R, et al. Impact of systolic blood pressure on the safety and tolerability of initiating and up-titrating sacubitril/valsartan in patients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with heart failure and reduced ejection fraction: insights from the TITRATION study. Eur J Heart Fail.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2018;</w:t>
      </w:r>
      <w:proofErr w:type="gramStart"/>
      <w:r w:rsidRPr="009F05C2">
        <w:rPr>
          <w:rFonts w:ascii="Times New Roman" w:hAnsi="Times New Roman" w:cs="Times New Roman"/>
          <w:sz w:val="18"/>
          <w:szCs w:val="18"/>
        </w:rPr>
        <w:t>20:491</w:t>
      </w:r>
      <w:proofErr w:type="gramEnd"/>
      <w:r w:rsidRPr="009F05C2">
        <w:rPr>
          <w:rFonts w:ascii="Times New Roman" w:hAnsi="Times New Roman" w:cs="Times New Roman"/>
          <w:sz w:val="18"/>
          <w:szCs w:val="18"/>
        </w:rPr>
        <w:t>–500.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 Khariton Y, Fonarow GC, Arnold SV, et al. Association between sacubitril/</w:t>
      </w:r>
      <w:r w:rsidR="00AE4695" w:rsidRPr="009F05C2">
        <w:rPr>
          <w:rFonts w:ascii="Times New Roman" w:hAnsi="Times New Roman" w:cs="Times New Roman"/>
          <w:sz w:val="18"/>
          <w:szCs w:val="18"/>
        </w:rPr>
        <w:t xml:space="preserve">valsartan initiation and health </w:t>
      </w:r>
      <w:r w:rsidRPr="009F05C2">
        <w:rPr>
          <w:rFonts w:ascii="Times New Roman" w:hAnsi="Times New Roman" w:cs="Times New Roman"/>
          <w:sz w:val="18"/>
          <w:szCs w:val="18"/>
        </w:rPr>
        <w:t>status outcomes in heart failure with reduced ejection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fraction. J Am Coll Cardiol HF. 2019;</w:t>
      </w:r>
      <w:proofErr w:type="gramStart"/>
      <w:r w:rsidRPr="009F05C2">
        <w:rPr>
          <w:rFonts w:ascii="Times New Roman" w:hAnsi="Times New Roman" w:cs="Times New Roman"/>
          <w:sz w:val="18"/>
          <w:szCs w:val="18"/>
        </w:rPr>
        <w:t>7:933</w:t>
      </w:r>
      <w:proofErr w:type="gramEnd"/>
      <w:r w:rsidRPr="009F05C2">
        <w:rPr>
          <w:rFonts w:ascii="Times New Roman" w:hAnsi="Times New Roman" w:cs="Times New Roman"/>
          <w:sz w:val="18"/>
          <w:szCs w:val="18"/>
        </w:rPr>
        <w:t>–41.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 Januzzi JL Jr</w:t>
      </w:r>
      <w:proofErr w:type="gramStart"/>
      <w:r w:rsidRPr="009F05C2">
        <w:rPr>
          <w:rFonts w:ascii="Times New Roman" w:hAnsi="Times New Roman" w:cs="Times New Roman"/>
          <w:sz w:val="18"/>
          <w:szCs w:val="18"/>
        </w:rPr>
        <w:t>.,</w:t>
      </w:r>
      <w:proofErr w:type="gramEnd"/>
      <w:r w:rsidRPr="009F05C2">
        <w:rPr>
          <w:rFonts w:ascii="Times New Roman" w:hAnsi="Times New Roman" w:cs="Times New Roman"/>
          <w:sz w:val="18"/>
          <w:szCs w:val="18"/>
        </w:rPr>
        <w:t xml:space="preserve"> Prescott M</w:t>
      </w:r>
      <w:r w:rsidR="00AE4695" w:rsidRPr="009F05C2">
        <w:rPr>
          <w:rFonts w:ascii="Times New Roman" w:hAnsi="Times New Roman" w:cs="Times New Roman"/>
          <w:sz w:val="18"/>
          <w:szCs w:val="18"/>
        </w:rPr>
        <w:t xml:space="preserve">F, Butler J, et al. Association </w:t>
      </w:r>
      <w:r w:rsidRPr="009F05C2">
        <w:rPr>
          <w:rFonts w:ascii="Times New Roman" w:hAnsi="Times New Roman" w:cs="Times New Roman"/>
          <w:sz w:val="18"/>
          <w:szCs w:val="18"/>
        </w:rPr>
        <w:t>of change in N-</w:t>
      </w:r>
      <w:r w:rsidR="00AE4695" w:rsidRPr="009F05C2">
        <w:rPr>
          <w:rFonts w:ascii="Times New Roman" w:hAnsi="Times New Roman" w:cs="Times New Roman"/>
          <w:sz w:val="18"/>
          <w:szCs w:val="18"/>
        </w:rPr>
        <w:t xml:space="preserve">terminal pro-B-type natriuretic </w:t>
      </w:r>
      <w:r w:rsidRPr="009F05C2">
        <w:rPr>
          <w:rFonts w:ascii="Times New Roman" w:hAnsi="Times New Roman" w:cs="Times New Roman"/>
          <w:sz w:val="18"/>
          <w:szCs w:val="18"/>
        </w:rPr>
        <w:t>peptide following initiation of sacubitril-valsartan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treatment with cardiac str</w:t>
      </w:r>
      <w:r w:rsidR="00AE4695" w:rsidRPr="009F05C2">
        <w:rPr>
          <w:rFonts w:ascii="Times New Roman" w:hAnsi="Times New Roman" w:cs="Times New Roman"/>
          <w:sz w:val="18"/>
          <w:szCs w:val="18"/>
        </w:rPr>
        <w:t xml:space="preserve">ucture and function in patients </w:t>
      </w:r>
      <w:r w:rsidRPr="009F05C2">
        <w:rPr>
          <w:rFonts w:ascii="Times New Roman" w:hAnsi="Times New Roman" w:cs="Times New Roman"/>
          <w:sz w:val="18"/>
          <w:szCs w:val="18"/>
        </w:rPr>
        <w:t xml:space="preserve">with heart failure </w:t>
      </w:r>
      <w:r w:rsidR="00AE4695" w:rsidRPr="009F05C2">
        <w:rPr>
          <w:rFonts w:ascii="Times New Roman" w:hAnsi="Times New Roman" w:cs="Times New Roman"/>
          <w:sz w:val="18"/>
          <w:szCs w:val="18"/>
        </w:rPr>
        <w:t xml:space="preserve">with reduced ejection fraction. </w:t>
      </w:r>
      <w:r w:rsidRPr="009F05C2">
        <w:rPr>
          <w:rFonts w:ascii="Times New Roman" w:hAnsi="Times New Roman" w:cs="Times New Roman"/>
          <w:sz w:val="18"/>
          <w:szCs w:val="18"/>
        </w:rPr>
        <w:t>JAMA. 2019;322:1–11.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12. McMurray JJV, </w:t>
      </w:r>
      <w:r w:rsidR="003977DC" w:rsidRPr="009F05C2">
        <w:rPr>
          <w:rFonts w:ascii="Times New Roman" w:hAnsi="Times New Roman" w:cs="Times New Roman"/>
          <w:sz w:val="18"/>
          <w:szCs w:val="18"/>
        </w:rPr>
        <w:t xml:space="preserve">Solomon SD, Inzucchi SE, et al. </w:t>
      </w:r>
      <w:r w:rsidRPr="009F05C2">
        <w:rPr>
          <w:rFonts w:ascii="Times New Roman" w:hAnsi="Times New Roman" w:cs="Times New Roman"/>
          <w:sz w:val="18"/>
          <w:szCs w:val="18"/>
        </w:rPr>
        <w:t>Dapagliflozin in patients</w:t>
      </w:r>
      <w:r w:rsidR="003977DC" w:rsidRPr="009F05C2">
        <w:rPr>
          <w:rFonts w:ascii="Times New Roman" w:hAnsi="Times New Roman" w:cs="Times New Roman"/>
          <w:sz w:val="18"/>
          <w:szCs w:val="18"/>
        </w:rPr>
        <w:t xml:space="preserve"> with heart failure and reduced </w:t>
      </w:r>
      <w:r w:rsidRPr="009F05C2">
        <w:rPr>
          <w:rFonts w:ascii="Times New Roman" w:hAnsi="Times New Roman" w:cs="Times New Roman"/>
          <w:sz w:val="18"/>
          <w:szCs w:val="18"/>
        </w:rPr>
        <w:t>ejection fraction. N Engl J Med. 2019;381:1995–2008.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 Packer M, Anker SD, Butler J, et al. Cardiovascular</w:t>
      </w:r>
      <w:r w:rsidR="003977DC" w:rsidRPr="009F05C2">
        <w:rPr>
          <w:rFonts w:ascii="Times New Roman" w:hAnsi="Times New Roman" w:cs="Times New Roman"/>
          <w:sz w:val="18"/>
          <w:szCs w:val="18"/>
        </w:rPr>
        <w:t xml:space="preserve"> </w:t>
      </w:r>
      <w:r w:rsidRPr="009F05C2">
        <w:rPr>
          <w:rFonts w:ascii="Times New Roman" w:hAnsi="Times New Roman" w:cs="Times New Roman"/>
          <w:sz w:val="18"/>
          <w:szCs w:val="18"/>
        </w:rPr>
        <w:t>and renal outcomes with empagliflozin in heart failure.</w:t>
      </w:r>
      <w:r w:rsidR="003977DC" w:rsidRPr="009F05C2">
        <w:rPr>
          <w:rFonts w:ascii="Times New Roman" w:hAnsi="Times New Roman" w:cs="Times New Roman"/>
          <w:sz w:val="18"/>
          <w:szCs w:val="18"/>
        </w:rPr>
        <w:t xml:space="preserve"> </w:t>
      </w:r>
      <w:r w:rsidRPr="009F05C2">
        <w:rPr>
          <w:rFonts w:ascii="Times New Roman" w:hAnsi="Times New Roman" w:cs="Times New Roman"/>
          <w:sz w:val="18"/>
          <w:szCs w:val="18"/>
        </w:rPr>
        <w:t>N Engl J Med. 2020;383:1413–24.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 Vardeny O,</w:t>
      </w:r>
      <w:r w:rsidR="003977DC" w:rsidRPr="009F05C2">
        <w:rPr>
          <w:rFonts w:ascii="Times New Roman" w:hAnsi="Times New Roman" w:cs="Times New Roman"/>
          <w:sz w:val="18"/>
          <w:szCs w:val="18"/>
        </w:rPr>
        <w:t xml:space="preserve"> Miller R, Solomon SD. Combined </w:t>
      </w:r>
      <w:r w:rsidRPr="009F05C2">
        <w:rPr>
          <w:rFonts w:ascii="Times New Roman" w:hAnsi="Times New Roman" w:cs="Times New Roman"/>
          <w:sz w:val="18"/>
          <w:szCs w:val="18"/>
        </w:rPr>
        <w:t>neprilysin and renin-an</w:t>
      </w:r>
      <w:r w:rsidR="003977DC" w:rsidRPr="009F05C2">
        <w:rPr>
          <w:rFonts w:ascii="Times New Roman" w:hAnsi="Times New Roman" w:cs="Times New Roman"/>
          <w:sz w:val="18"/>
          <w:szCs w:val="18"/>
        </w:rPr>
        <w:t xml:space="preserve">giotensin system inhibition for </w:t>
      </w:r>
      <w:r w:rsidRPr="009F05C2">
        <w:rPr>
          <w:rFonts w:ascii="Times New Roman" w:hAnsi="Times New Roman" w:cs="Times New Roman"/>
          <w:sz w:val="18"/>
          <w:szCs w:val="18"/>
        </w:rPr>
        <w:t>the treatment of heart</w:t>
      </w:r>
      <w:r w:rsidR="003977DC" w:rsidRPr="009F05C2">
        <w:rPr>
          <w:rFonts w:ascii="Times New Roman" w:hAnsi="Times New Roman" w:cs="Times New Roman"/>
          <w:sz w:val="18"/>
          <w:szCs w:val="18"/>
        </w:rPr>
        <w:t xml:space="preserve"> failure. J Am Coll Cardiol HF. </w:t>
      </w:r>
      <w:r w:rsidRPr="009F05C2">
        <w:rPr>
          <w:rFonts w:ascii="Times New Roman" w:hAnsi="Times New Roman" w:cs="Times New Roman"/>
          <w:sz w:val="18"/>
          <w:szCs w:val="18"/>
        </w:rPr>
        <w:t>2014;</w:t>
      </w:r>
      <w:proofErr w:type="gramStart"/>
      <w:r w:rsidRPr="009F05C2">
        <w:rPr>
          <w:rFonts w:ascii="Times New Roman" w:hAnsi="Times New Roman" w:cs="Times New Roman"/>
          <w:sz w:val="18"/>
          <w:szCs w:val="18"/>
        </w:rPr>
        <w:t>2:663</w:t>
      </w:r>
      <w:proofErr w:type="gramEnd"/>
      <w:r w:rsidRPr="009F05C2">
        <w:rPr>
          <w:rFonts w:ascii="Times New Roman" w:hAnsi="Times New Roman" w:cs="Times New Roman"/>
          <w:sz w:val="18"/>
          <w:szCs w:val="18"/>
        </w:rPr>
        <w:t>–70.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15. Packer M, Califf RM, Konstam MA, et al</w:t>
      </w:r>
      <w:r w:rsidR="003977DC" w:rsidRPr="009F05C2">
        <w:rPr>
          <w:rFonts w:ascii="Times New Roman" w:hAnsi="Times New Roman" w:cs="Times New Roman"/>
          <w:sz w:val="18"/>
          <w:szCs w:val="18"/>
        </w:rPr>
        <w:t xml:space="preserve">. Comparison </w:t>
      </w:r>
      <w:r w:rsidRPr="009F05C2">
        <w:rPr>
          <w:rFonts w:ascii="Times New Roman" w:hAnsi="Times New Roman" w:cs="Times New Roman"/>
          <w:sz w:val="18"/>
          <w:szCs w:val="18"/>
        </w:rPr>
        <w:t>of omapatrilat</w:t>
      </w:r>
      <w:r w:rsidR="003977DC" w:rsidRPr="009F05C2">
        <w:rPr>
          <w:rFonts w:ascii="Times New Roman" w:hAnsi="Times New Roman" w:cs="Times New Roman"/>
          <w:sz w:val="18"/>
          <w:szCs w:val="18"/>
        </w:rPr>
        <w:t xml:space="preserve"> and enalapril in patients with </w:t>
      </w:r>
      <w:r w:rsidRPr="009F05C2">
        <w:rPr>
          <w:rFonts w:ascii="Times New Roman" w:hAnsi="Times New Roman" w:cs="Times New Roman"/>
          <w:sz w:val="18"/>
          <w:szCs w:val="18"/>
        </w:rPr>
        <w:t>chronic heart failure: the omapatrilat versus enalapril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randomized trial of utility</w:t>
      </w:r>
      <w:r w:rsidR="003977DC" w:rsidRPr="009F05C2">
        <w:rPr>
          <w:rFonts w:ascii="Times New Roman" w:hAnsi="Times New Roman" w:cs="Times New Roman"/>
          <w:sz w:val="18"/>
          <w:szCs w:val="18"/>
        </w:rPr>
        <w:t xml:space="preserve"> in reducing events (OVERTURE). </w:t>
      </w:r>
      <w:r w:rsidRPr="009F05C2">
        <w:rPr>
          <w:rFonts w:ascii="Times New Roman" w:hAnsi="Times New Roman" w:cs="Times New Roman"/>
          <w:sz w:val="18"/>
          <w:szCs w:val="18"/>
        </w:rPr>
        <w:t>Circulation. 2002;106:920–6.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 McMurray JJ, Packer M, Desai AS, et al. Angiotensin–neprilysin inhibition versus enalapril in heart</w:t>
      </w:r>
      <w:r w:rsidR="003977DC" w:rsidRPr="009F05C2">
        <w:rPr>
          <w:rFonts w:ascii="Times New Roman" w:hAnsi="Times New Roman" w:cs="Times New Roman"/>
          <w:sz w:val="18"/>
          <w:szCs w:val="18"/>
        </w:rPr>
        <w:t xml:space="preserve"> </w:t>
      </w:r>
      <w:r w:rsidRPr="009F05C2">
        <w:rPr>
          <w:rFonts w:ascii="Times New Roman" w:hAnsi="Times New Roman" w:cs="Times New Roman"/>
          <w:sz w:val="18"/>
          <w:szCs w:val="18"/>
        </w:rPr>
        <w:t>failure. N Engl J Med. 2014;371:993–1004.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 The SOLVD Invest</w:t>
      </w:r>
      <w:r w:rsidR="003977DC" w:rsidRPr="009F05C2">
        <w:rPr>
          <w:rFonts w:ascii="Times New Roman" w:hAnsi="Times New Roman" w:cs="Times New Roman"/>
          <w:sz w:val="18"/>
          <w:szCs w:val="18"/>
        </w:rPr>
        <w:t xml:space="preserve">igators. Effect of enalapril on </w:t>
      </w:r>
      <w:r w:rsidRPr="009F05C2">
        <w:rPr>
          <w:rFonts w:ascii="Times New Roman" w:hAnsi="Times New Roman" w:cs="Times New Roman"/>
          <w:sz w:val="18"/>
          <w:szCs w:val="18"/>
        </w:rPr>
        <w:t xml:space="preserve">mortality and the </w:t>
      </w:r>
      <w:r w:rsidR="003977DC" w:rsidRPr="009F05C2">
        <w:rPr>
          <w:rFonts w:ascii="Times New Roman" w:hAnsi="Times New Roman" w:cs="Times New Roman"/>
          <w:sz w:val="18"/>
          <w:szCs w:val="18"/>
        </w:rPr>
        <w:t xml:space="preserve">development of heart failure in </w:t>
      </w:r>
      <w:r w:rsidRPr="009F05C2">
        <w:rPr>
          <w:rFonts w:ascii="Times New Roman" w:hAnsi="Times New Roman" w:cs="Times New Roman"/>
          <w:sz w:val="18"/>
          <w:szCs w:val="18"/>
        </w:rPr>
        <w:t>asymptomatic patient</w:t>
      </w:r>
      <w:r w:rsidR="003977DC" w:rsidRPr="009F05C2">
        <w:rPr>
          <w:rFonts w:ascii="Times New Roman" w:hAnsi="Times New Roman" w:cs="Times New Roman"/>
          <w:sz w:val="18"/>
          <w:szCs w:val="18"/>
        </w:rPr>
        <w:t xml:space="preserve">s with reduced left ventricular </w:t>
      </w:r>
      <w:r w:rsidRPr="009F05C2">
        <w:rPr>
          <w:rFonts w:ascii="Times New Roman" w:hAnsi="Times New Roman" w:cs="Times New Roman"/>
          <w:sz w:val="18"/>
          <w:szCs w:val="18"/>
        </w:rPr>
        <w:t>ejection fractions. N Engl J Med. 1992;327:685–91.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18. Lewis EF, Claggett BL, McM</w:t>
      </w:r>
      <w:r w:rsidR="003977DC" w:rsidRPr="009F05C2">
        <w:rPr>
          <w:rFonts w:ascii="Times New Roman" w:hAnsi="Times New Roman" w:cs="Times New Roman"/>
          <w:sz w:val="18"/>
          <w:szCs w:val="18"/>
        </w:rPr>
        <w:t xml:space="preserve">urray JJV, et al. Healthrelated </w:t>
      </w:r>
      <w:r w:rsidRPr="009F05C2">
        <w:rPr>
          <w:rFonts w:ascii="Times New Roman" w:hAnsi="Times New Roman" w:cs="Times New Roman"/>
          <w:sz w:val="18"/>
          <w:szCs w:val="18"/>
        </w:rPr>
        <w:t>quality of lif</w:t>
      </w:r>
      <w:r w:rsidR="003977DC" w:rsidRPr="009F05C2">
        <w:rPr>
          <w:rFonts w:ascii="Times New Roman" w:hAnsi="Times New Roman" w:cs="Times New Roman"/>
          <w:sz w:val="18"/>
          <w:szCs w:val="18"/>
        </w:rPr>
        <w:t xml:space="preserve">e outcomes in PARADIGM-HF. Circ </w:t>
      </w:r>
      <w:r w:rsidRPr="009F05C2">
        <w:rPr>
          <w:rFonts w:ascii="Times New Roman" w:hAnsi="Times New Roman" w:cs="Times New Roman"/>
          <w:sz w:val="18"/>
          <w:szCs w:val="18"/>
        </w:rPr>
        <w:t>Heart Fail. 2017;10:e003430.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19. Martens P, Nu</w:t>
      </w:r>
      <w:r w:rsidR="003977DC" w:rsidRPr="009F05C2">
        <w:rPr>
          <w:rFonts w:ascii="Times New Roman" w:hAnsi="Times New Roman" w:cs="Times New Roman"/>
          <w:sz w:val="18"/>
          <w:szCs w:val="18"/>
        </w:rPr>
        <w:t xml:space="preserve">yens D, Rivero-Ayerza M, et al. </w:t>
      </w:r>
      <w:r w:rsidRPr="009F05C2">
        <w:rPr>
          <w:rFonts w:ascii="Times New Roman" w:hAnsi="Times New Roman" w:cs="Times New Roman"/>
          <w:sz w:val="18"/>
          <w:szCs w:val="18"/>
        </w:rPr>
        <w:t>Sacubitril/valsartan red</w:t>
      </w:r>
      <w:r w:rsidR="003977DC" w:rsidRPr="009F05C2">
        <w:rPr>
          <w:rFonts w:ascii="Times New Roman" w:hAnsi="Times New Roman" w:cs="Times New Roman"/>
          <w:sz w:val="18"/>
          <w:szCs w:val="18"/>
        </w:rPr>
        <w:t xml:space="preserve">uces ventricular arrhythmias in </w:t>
      </w:r>
      <w:r w:rsidRPr="009F05C2">
        <w:rPr>
          <w:rFonts w:ascii="Times New Roman" w:hAnsi="Times New Roman" w:cs="Times New Roman"/>
          <w:sz w:val="18"/>
          <w:szCs w:val="18"/>
        </w:rPr>
        <w:t>parallel with left ventricular reverse remodeling in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failure with redu</w:t>
      </w:r>
      <w:r w:rsidR="003977DC" w:rsidRPr="009F05C2">
        <w:rPr>
          <w:rFonts w:ascii="Times New Roman" w:hAnsi="Times New Roman" w:cs="Times New Roman"/>
          <w:sz w:val="18"/>
          <w:szCs w:val="18"/>
        </w:rPr>
        <w:t xml:space="preserve">ced ejection fraction. Clin Res </w:t>
      </w:r>
      <w:r w:rsidRPr="009F05C2">
        <w:rPr>
          <w:rFonts w:ascii="Times New Roman" w:hAnsi="Times New Roman" w:cs="Times New Roman"/>
          <w:sz w:val="18"/>
          <w:szCs w:val="18"/>
        </w:rPr>
        <w:t>Cardiol. 2019;108:1074–82.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 Desai AS, Solomo</w:t>
      </w:r>
      <w:r w:rsidR="003977DC" w:rsidRPr="009F05C2">
        <w:rPr>
          <w:rFonts w:ascii="Times New Roman" w:hAnsi="Times New Roman" w:cs="Times New Roman"/>
          <w:sz w:val="18"/>
          <w:szCs w:val="18"/>
        </w:rPr>
        <w:t xml:space="preserve">n SD, Shah AM, et al. Effect of </w:t>
      </w:r>
      <w:r w:rsidRPr="009F05C2">
        <w:rPr>
          <w:rFonts w:ascii="Times New Roman" w:hAnsi="Times New Roman" w:cs="Times New Roman"/>
          <w:sz w:val="18"/>
          <w:szCs w:val="18"/>
        </w:rPr>
        <w:t>sacubitril-valsartan vs enalapril o</w:t>
      </w:r>
      <w:r w:rsidR="003977DC" w:rsidRPr="009F05C2">
        <w:rPr>
          <w:rFonts w:ascii="Times New Roman" w:hAnsi="Times New Roman" w:cs="Times New Roman"/>
          <w:sz w:val="18"/>
          <w:szCs w:val="18"/>
        </w:rPr>
        <w:t xml:space="preserve">n aortic stiffness in </w:t>
      </w:r>
      <w:r w:rsidRPr="009F05C2">
        <w:rPr>
          <w:rFonts w:ascii="Times New Roman" w:hAnsi="Times New Roman" w:cs="Times New Roman"/>
          <w:sz w:val="18"/>
          <w:szCs w:val="18"/>
        </w:rPr>
        <w:t>patients with heart failure and reduced ejection fraction: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a</w:t>
      </w:r>
      <w:proofErr w:type="gramEnd"/>
      <w:r w:rsidRPr="009F05C2">
        <w:rPr>
          <w:rFonts w:ascii="Times New Roman" w:hAnsi="Times New Roman" w:cs="Times New Roman"/>
          <w:sz w:val="18"/>
          <w:szCs w:val="18"/>
        </w:rPr>
        <w:t xml:space="preserve"> randomized clinical trial. JAMA. 2019;322:1–10.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21. Senni M, McMurray J</w:t>
      </w:r>
      <w:r w:rsidR="003977DC" w:rsidRPr="009F05C2">
        <w:rPr>
          <w:rFonts w:ascii="Times New Roman" w:hAnsi="Times New Roman" w:cs="Times New Roman"/>
          <w:sz w:val="18"/>
          <w:szCs w:val="18"/>
        </w:rPr>
        <w:t xml:space="preserve">J, Wachter R, et al. Initiating </w:t>
      </w:r>
      <w:r w:rsidRPr="009F05C2">
        <w:rPr>
          <w:rFonts w:ascii="Times New Roman" w:hAnsi="Times New Roman" w:cs="Times New Roman"/>
          <w:sz w:val="18"/>
          <w:szCs w:val="18"/>
        </w:rPr>
        <w:t>sacubitril/valsartan (LCZ69</w:t>
      </w:r>
      <w:r w:rsidR="003977DC" w:rsidRPr="009F05C2">
        <w:rPr>
          <w:rFonts w:ascii="Times New Roman" w:hAnsi="Times New Roman" w:cs="Times New Roman"/>
          <w:sz w:val="18"/>
          <w:szCs w:val="18"/>
        </w:rPr>
        <w:t xml:space="preserve">6) in heart failure: results of </w:t>
      </w:r>
      <w:r w:rsidRPr="009F05C2">
        <w:rPr>
          <w:rFonts w:ascii="Times New Roman" w:hAnsi="Times New Roman" w:cs="Times New Roman"/>
          <w:sz w:val="18"/>
          <w:szCs w:val="18"/>
        </w:rPr>
        <w:t>TITRATION, a double-blind, randomized comparison of</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two uptitration regim</w:t>
      </w:r>
      <w:r w:rsidR="003977DC" w:rsidRPr="009F05C2">
        <w:rPr>
          <w:rFonts w:ascii="Times New Roman" w:hAnsi="Times New Roman" w:cs="Times New Roman"/>
          <w:sz w:val="18"/>
          <w:szCs w:val="18"/>
        </w:rPr>
        <w:t xml:space="preserve">ens. Eur J Heart Fail. 2016;18: </w:t>
      </w:r>
      <w:r w:rsidRPr="009F05C2">
        <w:rPr>
          <w:rFonts w:ascii="Times New Roman" w:hAnsi="Times New Roman" w:cs="Times New Roman"/>
          <w:sz w:val="18"/>
          <w:szCs w:val="18"/>
        </w:rPr>
        <w:t>1193–202.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22. Hollenberg S</w:t>
      </w:r>
      <w:r w:rsidR="003977DC" w:rsidRPr="009F05C2">
        <w:rPr>
          <w:rFonts w:ascii="Times New Roman" w:hAnsi="Times New Roman" w:cs="Times New Roman"/>
          <w:sz w:val="18"/>
          <w:szCs w:val="18"/>
        </w:rPr>
        <w:t xml:space="preserve">M, Warner Stevenson L, Ahmad T, </w:t>
      </w:r>
      <w:r w:rsidRPr="009F05C2">
        <w:rPr>
          <w:rFonts w:ascii="Times New Roman" w:hAnsi="Times New Roman" w:cs="Times New Roman"/>
          <w:sz w:val="18"/>
          <w:szCs w:val="18"/>
        </w:rPr>
        <w:t>et al. 2019 ACC exper</w:t>
      </w:r>
      <w:r w:rsidR="003977DC" w:rsidRPr="009F05C2">
        <w:rPr>
          <w:rFonts w:ascii="Times New Roman" w:hAnsi="Times New Roman" w:cs="Times New Roman"/>
          <w:sz w:val="18"/>
          <w:szCs w:val="18"/>
        </w:rPr>
        <w:t xml:space="preserve">t consensus decision pathway on </w:t>
      </w:r>
      <w:r w:rsidRPr="009F05C2">
        <w:rPr>
          <w:rFonts w:ascii="Times New Roman" w:hAnsi="Times New Roman" w:cs="Times New Roman"/>
          <w:sz w:val="18"/>
          <w:szCs w:val="18"/>
        </w:rPr>
        <w:t>risk assessment, management, and clinical trajector</w:t>
      </w:r>
      <w:r w:rsidR="003977DC" w:rsidRPr="009F05C2">
        <w:rPr>
          <w:rFonts w:ascii="Times New Roman" w:hAnsi="Times New Roman" w:cs="Times New Roman"/>
          <w:sz w:val="18"/>
          <w:szCs w:val="18"/>
        </w:rPr>
        <w:t xml:space="preserve">y of </w:t>
      </w:r>
      <w:r w:rsidRPr="009F05C2">
        <w:rPr>
          <w:rFonts w:ascii="Times New Roman" w:hAnsi="Times New Roman" w:cs="Times New Roman"/>
          <w:sz w:val="18"/>
          <w:szCs w:val="18"/>
        </w:rPr>
        <w:t>patients hospitalized with</w:t>
      </w:r>
      <w:r w:rsidR="003977DC" w:rsidRPr="009F05C2">
        <w:rPr>
          <w:rFonts w:ascii="Times New Roman" w:hAnsi="Times New Roman" w:cs="Times New Roman"/>
          <w:sz w:val="18"/>
          <w:szCs w:val="18"/>
        </w:rPr>
        <w:t xml:space="preserve"> heart failure: a report of the </w:t>
      </w:r>
      <w:r w:rsidRPr="009F05C2">
        <w:rPr>
          <w:rFonts w:ascii="Times New Roman" w:hAnsi="Times New Roman" w:cs="Times New Roman"/>
          <w:sz w:val="18"/>
          <w:szCs w:val="18"/>
        </w:rPr>
        <w:t>American College of Cardiology Solution Set Oversight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Committee. J Am Coll Cardiol. 2019;</w:t>
      </w:r>
      <w:proofErr w:type="gramStart"/>
      <w:r w:rsidRPr="009F05C2">
        <w:rPr>
          <w:rFonts w:ascii="Times New Roman" w:hAnsi="Times New Roman" w:cs="Times New Roman"/>
          <w:sz w:val="18"/>
          <w:szCs w:val="18"/>
        </w:rPr>
        <w:t>74:1966</w:t>
      </w:r>
      <w:proofErr w:type="gramEnd"/>
      <w:r w:rsidRPr="009F05C2">
        <w:rPr>
          <w:rFonts w:ascii="Times New Roman" w:hAnsi="Times New Roman" w:cs="Times New Roman"/>
          <w:sz w:val="18"/>
          <w:szCs w:val="18"/>
        </w:rPr>
        <w:t>–2011.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23. Velazquez E</w:t>
      </w:r>
      <w:r w:rsidR="003977DC" w:rsidRPr="009F05C2">
        <w:rPr>
          <w:rFonts w:ascii="Times New Roman" w:hAnsi="Times New Roman" w:cs="Times New Roman"/>
          <w:sz w:val="18"/>
          <w:szCs w:val="18"/>
        </w:rPr>
        <w:t xml:space="preserve">J, Morrow DA, DeVore AD, et al. </w:t>
      </w:r>
      <w:r w:rsidRPr="009F05C2">
        <w:rPr>
          <w:rFonts w:ascii="Times New Roman" w:hAnsi="Times New Roman" w:cs="Times New Roman"/>
          <w:sz w:val="18"/>
          <w:szCs w:val="18"/>
        </w:rPr>
        <w:t xml:space="preserve">Angiotensin-neprilysin inhibition in acute </w:t>
      </w:r>
      <w:r w:rsidR="003977DC" w:rsidRPr="009F05C2">
        <w:rPr>
          <w:rFonts w:ascii="Times New Roman" w:hAnsi="Times New Roman" w:cs="Times New Roman"/>
          <w:sz w:val="18"/>
          <w:szCs w:val="18"/>
        </w:rPr>
        <w:t xml:space="preserve">decompensated </w:t>
      </w:r>
      <w:r w:rsidRPr="009F05C2">
        <w:rPr>
          <w:rFonts w:ascii="Times New Roman" w:hAnsi="Times New Roman" w:cs="Times New Roman"/>
          <w:sz w:val="18"/>
          <w:szCs w:val="18"/>
        </w:rPr>
        <w:t>heart failure. N Engl J Med. 2019;380:539–48.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24. Wachter R, Senni M, </w:t>
      </w:r>
      <w:r w:rsidR="003977DC" w:rsidRPr="009F05C2">
        <w:rPr>
          <w:rFonts w:ascii="Times New Roman" w:hAnsi="Times New Roman" w:cs="Times New Roman"/>
          <w:sz w:val="18"/>
          <w:szCs w:val="18"/>
        </w:rPr>
        <w:t xml:space="preserve">Belohlavek J, et al. Initiation </w:t>
      </w:r>
      <w:r w:rsidRPr="009F05C2">
        <w:rPr>
          <w:rFonts w:ascii="Times New Roman" w:hAnsi="Times New Roman" w:cs="Times New Roman"/>
          <w:sz w:val="18"/>
          <w:szCs w:val="18"/>
        </w:rPr>
        <w:t>of sacubitril/valsartan</w:t>
      </w:r>
      <w:r w:rsidR="003977DC" w:rsidRPr="009F05C2">
        <w:rPr>
          <w:rFonts w:ascii="Times New Roman" w:hAnsi="Times New Roman" w:cs="Times New Roman"/>
          <w:sz w:val="18"/>
          <w:szCs w:val="18"/>
        </w:rPr>
        <w:t xml:space="preserve"> in haemodynamically stabilised </w:t>
      </w:r>
      <w:r w:rsidRPr="009F05C2">
        <w:rPr>
          <w:rFonts w:ascii="Times New Roman" w:hAnsi="Times New Roman" w:cs="Times New Roman"/>
          <w:sz w:val="18"/>
          <w:szCs w:val="18"/>
        </w:rPr>
        <w:t>heart failure patients in hospital or early after</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discharge: primary resul</w:t>
      </w:r>
      <w:r w:rsidR="003977DC" w:rsidRPr="009F05C2">
        <w:rPr>
          <w:rFonts w:ascii="Times New Roman" w:hAnsi="Times New Roman" w:cs="Times New Roman"/>
          <w:sz w:val="18"/>
          <w:szCs w:val="18"/>
        </w:rPr>
        <w:t xml:space="preserve">ts of the randomised TRANSITION </w:t>
      </w:r>
      <w:r w:rsidRPr="009F05C2">
        <w:rPr>
          <w:rFonts w:ascii="Times New Roman" w:hAnsi="Times New Roman" w:cs="Times New Roman"/>
          <w:sz w:val="18"/>
          <w:szCs w:val="18"/>
        </w:rPr>
        <w:t>study. Eur J Heart Fail. 2019;</w:t>
      </w:r>
      <w:proofErr w:type="gramStart"/>
      <w:r w:rsidRPr="009F05C2">
        <w:rPr>
          <w:rFonts w:ascii="Times New Roman" w:hAnsi="Times New Roman" w:cs="Times New Roman"/>
          <w:sz w:val="18"/>
          <w:szCs w:val="18"/>
        </w:rPr>
        <w:t>21:998</w:t>
      </w:r>
      <w:proofErr w:type="gramEnd"/>
      <w:r w:rsidRPr="009F05C2">
        <w:rPr>
          <w:rFonts w:ascii="Times New Roman" w:hAnsi="Times New Roman" w:cs="Times New Roman"/>
          <w:sz w:val="18"/>
          <w:szCs w:val="18"/>
        </w:rPr>
        <w:t>–1007.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25. Mann DL, Greene SJ,</w:t>
      </w:r>
      <w:r w:rsidR="003977DC" w:rsidRPr="009F05C2">
        <w:rPr>
          <w:rFonts w:ascii="Times New Roman" w:hAnsi="Times New Roman" w:cs="Times New Roman"/>
          <w:sz w:val="18"/>
          <w:szCs w:val="18"/>
        </w:rPr>
        <w:t xml:space="preserve"> Givertz MM, et al. Sacubitril/ </w:t>
      </w:r>
      <w:r w:rsidRPr="009F05C2">
        <w:rPr>
          <w:rFonts w:ascii="Times New Roman" w:hAnsi="Times New Roman" w:cs="Times New Roman"/>
          <w:sz w:val="18"/>
          <w:szCs w:val="18"/>
        </w:rPr>
        <w:t>valsartan in advanced hear</w:t>
      </w:r>
      <w:r w:rsidR="003977DC" w:rsidRPr="009F05C2">
        <w:rPr>
          <w:rFonts w:ascii="Times New Roman" w:hAnsi="Times New Roman" w:cs="Times New Roman"/>
          <w:sz w:val="18"/>
          <w:szCs w:val="18"/>
        </w:rPr>
        <w:t xml:space="preserve">t failure with reduced ejection </w:t>
      </w:r>
      <w:r w:rsidRPr="009F05C2">
        <w:rPr>
          <w:rFonts w:ascii="Times New Roman" w:hAnsi="Times New Roman" w:cs="Times New Roman"/>
          <w:sz w:val="18"/>
          <w:szCs w:val="18"/>
        </w:rPr>
        <w:t>fraction: rationale and design of the LIFE Trial.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J Am Coll Cardiol HF. 2020;</w:t>
      </w:r>
      <w:proofErr w:type="gramStart"/>
      <w:r w:rsidRPr="009F05C2">
        <w:rPr>
          <w:rFonts w:ascii="Times New Roman" w:hAnsi="Times New Roman" w:cs="Times New Roman"/>
          <w:sz w:val="18"/>
          <w:szCs w:val="18"/>
        </w:rPr>
        <w:t>8:789</w:t>
      </w:r>
      <w:proofErr w:type="gramEnd"/>
      <w:r w:rsidRPr="009F05C2">
        <w:rPr>
          <w:rFonts w:ascii="Times New Roman" w:hAnsi="Times New Roman" w:cs="Times New Roman"/>
          <w:sz w:val="18"/>
          <w:szCs w:val="18"/>
        </w:rPr>
        <w:t>–99.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26. Velazquez E</w:t>
      </w:r>
      <w:r w:rsidR="003977DC" w:rsidRPr="009F05C2">
        <w:rPr>
          <w:rFonts w:ascii="Times New Roman" w:hAnsi="Times New Roman" w:cs="Times New Roman"/>
          <w:sz w:val="18"/>
          <w:szCs w:val="18"/>
        </w:rPr>
        <w:t xml:space="preserve">J, Morrow DA, DeVore AD, et </w:t>
      </w:r>
      <w:proofErr w:type="gramStart"/>
      <w:r w:rsidR="003977DC" w:rsidRPr="009F05C2">
        <w:rPr>
          <w:rFonts w:ascii="Times New Roman" w:hAnsi="Times New Roman" w:cs="Times New Roman"/>
          <w:sz w:val="18"/>
          <w:szCs w:val="18"/>
        </w:rPr>
        <w:t>al.</w:t>
      </w:r>
      <w:r w:rsidRPr="009F05C2">
        <w:rPr>
          <w:rFonts w:ascii="Times New Roman" w:hAnsi="Times New Roman" w:cs="Times New Roman"/>
          <w:sz w:val="18"/>
          <w:szCs w:val="18"/>
        </w:rPr>
        <w:t>Rationale</w:t>
      </w:r>
      <w:proofErr w:type="gramEnd"/>
      <w:r w:rsidRPr="009F05C2">
        <w:rPr>
          <w:rFonts w:ascii="Times New Roman" w:hAnsi="Times New Roman" w:cs="Times New Roman"/>
          <w:sz w:val="18"/>
          <w:szCs w:val="18"/>
        </w:rPr>
        <w:t xml:space="preserve"> and design o</w:t>
      </w:r>
      <w:r w:rsidR="003977DC" w:rsidRPr="009F05C2">
        <w:rPr>
          <w:rFonts w:ascii="Times New Roman" w:hAnsi="Times New Roman" w:cs="Times New Roman"/>
          <w:sz w:val="18"/>
          <w:szCs w:val="18"/>
        </w:rPr>
        <w:t>f the comparIson of sacubitril/</w:t>
      </w:r>
      <w:r w:rsidRPr="009F05C2">
        <w:rPr>
          <w:rFonts w:ascii="Times New Roman" w:hAnsi="Times New Roman" w:cs="Times New Roman"/>
          <w:sz w:val="18"/>
          <w:szCs w:val="18"/>
        </w:rPr>
        <w:t>valsartan versus enalapril on effect on NT-Pro-BNP in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patients stabilized from</w:t>
      </w:r>
      <w:r w:rsidR="003977DC" w:rsidRPr="009F05C2">
        <w:rPr>
          <w:rFonts w:ascii="Times New Roman" w:hAnsi="Times New Roman" w:cs="Times New Roman"/>
          <w:sz w:val="18"/>
          <w:szCs w:val="18"/>
        </w:rPr>
        <w:t xml:space="preserve"> an acute heart failure episode </w:t>
      </w:r>
      <w:r w:rsidRPr="009F05C2">
        <w:rPr>
          <w:rFonts w:ascii="Times New Roman" w:hAnsi="Times New Roman" w:cs="Times New Roman"/>
          <w:sz w:val="18"/>
          <w:szCs w:val="18"/>
        </w:rPr>
        <w:t>(PIONEER-HF) trial. Am Heart J. 2018;198:145–51.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27. McAlister F, Wiebe N, Ez</w:t>
      </w:r>
      <w:r w:rsidR="003977DC" w:rsidRPr="009F05C2">
        <w:rPr>
          <w:rFonts w:ascii="Times New Roman" w:hAnsi="Times New Roman" w:cs="Times New Roman"/>
          <w:sz w:val="18"/>
          <w:szCs w:val="18"/>
        </w:rPr>
        <w:t xml:space="preserve">ekowitz J, et al. Metaanalysis: </w:t>
      </w:r>
      <w:r w:rsidRPr="009F05C2">
        <w:rPr>
          <w:rFonts w:ascii="Times New Roman" w:hAnsi="Times New Roman" w:cs="Times New Roman"/>
          <w:sz w:val="18"/>
          <w:szCs w:val="18"/>
        </w:rPr>
        <w:t xml:space="preserve">beta-blocker </w:t>
      </w:r>
      <w:r w:rsidR="003977DC" w:rsidRPr="009F05C2">
        <w:rPr>
          <w:rFonts w:ascii="Times New Roman" w:hAnsi="Times New Roman" w:cs="Times New Roman"/>
          <w:sz w:val="18"/>
          <w:szCs w:val="18"/>
        </w:rPr>
        <w:t xml:space="preserve">dose, heart rate reduction, and </w:t>
      </w:r>
      <w:r w:rsidRPr="009F05C2">
        <w:rPr>
          <w:rFonts w:ascii="Times New Roman" w:hAnsi="Times New Roman" w:cs="Times New Roman"/>
          <w:sz w:val="18"/>
          <w:szCs w:val="18"/>
        </w:rPr>
        <w:t>death in patients with heart failure. Ann Intern Med.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2009;150:784–94.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28. Swedberg K, Komajda M, Bohm M</w:t>
      </w:r>
      <w:r w:rsidR="003977DC" w:rsidRPr="009F05C2">
        <w:rPr>
          <w:rFonts w:ascii="Times New Roman" w:hAnsi="Times New Roman" w:cs="Times New Roman"/>
          <w:sz w:val="18"/>
          <w:szCs w:val="18"/>
        </w:rPr>
        <w:t xml:space="preserve">, et al. Ivabradine </w:t>
      </w:r>
      <w:r w:rsidRPr="009F05C2">
        <w:rPr>
          <w:rFonts w:ascii="Times New Roman" w:hAnsi="Times New Roman" w:cs="Times New Roman"/>
          <w:sz w:val="18"/>
          <w:szCs w:val="18"/>
        </w:rPr>
        <w:t>and outcomes in chronic hear</w:t>
      </w:r>
      <w:r w:rsidR="003977DC" w:rsidRPr="009F05C2">
        <w:rPr>
          <w:rFonts w:ascii="Times New Roman" w:hAnsi="Times New Roman" w:cs="Times New Roman"/>
          <w:sz w:val="18"/>
          <w:szCs w:val="18"/>
        </w:rPr>
        <w:t xml:space="preserve">t failure (SHIFT): a randomised </w:t>
      </w:r>
      <w:r w:rsidRPr="009F05C2">
        <w:rPr>
          <w:rFonts w:ascii="Times New Roman" w:hAnsi="Times New Roman" w:cs="Times New Roman"/>
          <w:sz w:val="18"/>
          <w:szCs w:val="18"/>
        </w:rPr>
        <w:t>placebo-controlled study. Lancet. 2010;376: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875–85.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29. Swedberg K, Komaj</w:t>
      </w:r>
      <w:r w:rsidR="003977DC" w:rsidRPr="009F05C2">
        <w:rPr>
          <w:rFonts w:ascii="Times New Roman" w:hAnsi="Times New Roman" w:cs="Times New Roman"/>
          <w:sz w:val="18"/>
          <w:szCs w:val="18"/>
        </w:rPr>
        <w:t xml:space="preserve">da M, Bohm M, et al. Effects on </w:t>
      </w:r>
      <w:r w:rsidRPr="009F05C2">
        <w:rPr>
          <w:rFonts w:ascii="Times New Roman" w:hAnsi="Times New Roman" w:cs="Times New Roman"/>
          <w:sz w:val="18"/>
          <w:szCs w:val="18"/>
        </w:rPr>
        <w:t>outcomes of heart rate redu</w:t>
      </w:r>
      <w:r w:rsidR="002B4439" w:rsidRPr="009F05C2">
        <w:rPr>
          <w:rFonts w:ascii="Times New Roman" w:hAnsi="Times New Roman" w:cs="Times New Roman"/>
          <w:sz w:val="18"/>
          <w:szCs w:val="18"/>
        </w:rPr>
        <w:t>ction by ivabradine in patients</w:t>
      </w:r>
      <w:r w:rsidRPr="009F05C2">
        <w:rPr>
          <w:rFonts w:ascii="Times New Roman" w:hAnsi="Times New Roman" w:cs="Times New Roman"/>
          <w:sz w:val="18"/>
          <w:szCs w:val="18"/>
        </w:rPr>
        <w:t>with congestive heart failure: is there an influence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of</w:t>
      </w:r>
      <w:proofErr w:type="gramEnd"/>
      <w:r w:rsidRPr="009F05C2">
        <w:rPr>
          <w:rFonts w:ascii="Times New Roman" w:hAnsi="Times New Roman" w:cs="Times New Roman"/>
          <w:sz w:val="18"/>
          <w:szCs w:val="18"/>
        </w:rPr>
        <w:t xml:space="preserve"> beta-blocke</w:t>
      </w:r>
      <w:r w:rsidR="002B4439" w:rsidRPr="009F05C2">
        <w:rPr>
          <w:rFonts w:ascii="Times New Roman" w:hAnsi="Times New Roman" w:cs="Times New Roman"/>
          <w:sz w:val="18"/>
          <w:szCs w:val="18"/>
        </w:rPr>
        <w:t>r dose? Findings from the SHIFT</w:t>
      </w:r>
      <w:r w:rsidRPr="009F05C2">
        <w:rPr>
          <w:rFonts w:ascii="Times New Roman" w:hAnsi="Times New Roman" w:cs="Times New Roman"/>
          <w:sz w:val="18"/>
          <w:szCs w:val="18"/>
        </w:rPr>
        <w:t>(Systolic Heart failure tr</w:t>
      </w:r>
      <w:r w:rsidR="002B4439" w:rsidRPr="009F05C2">
        <w:rPr>
          <w:rFonts w:ascii="Times New Roman" w:hAnsi="Times New Roman" w:cs="Times New Roman"/>
          <w:sz w:val="18"/>
          <w:szCs w:val="18"/>
        </w:rPr>
        <w:t xml:space="preserve">eatment with the I(f) inhibitör </w:t>
      </w:r>
      <w:r w:rsidRPr="009F05C2">
        <w:rPr>
          <w:rFonts w:ascii="Times New Roman" w:hAnsi="Times New Roman" w:cs="Times New Roman"/>
          <w:sz w:val="18"/>
          <w:szCs w:val="18"/>
        </w:rPr>
        <w:t>ivabradine Trial) study. J Am Coll Cardiol. 2012;59: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1938–45.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30. Bohm M, Borer J, Ford I, et al. Heart rate at</w:t>
      </w:r>
      <w:r w:rsidR="002B4439" w:rsidRPr="009F05C2">
        <w:rPr>
          <w:rFonts w:ascii="Times New Roman" w:hAnsi="Times New Roman" w:cs="Times New Roman"/>
          <w:sz w:val="18"/>
          <w:szCs w:val="18"/>
        </w:rPr>
        <w:t xml:space="preserve"> </w:t>
      </w:r>
      <w:r w:rsidRPr="009F05C2">
        <w:rPr>
          <w:rFonts w:ascii="Times New Roman" w:hAnsi="Times New Roman" w:cs="Times New Roman"/>
          <w:sz w:val="18"/>
          <w:szCs w:val="18"/>
        </w:rPr>
        <w:t xml:space="preserve">baseline influences the effect </w:t>
      </w:r>
      <w:r w:rsidR="002B4439" w:rsidRPr="009F05C2">
        <w:rPr>
          <w:rFonts w:ascii="Times New Roman" w:hAnsi="Times New Roman" w:cs="Times New Roman"/>
          <w:sz w:val="18"/>
          <w:szCs w:val="18"/>
        </w:rPr>
        <w:t xml:space="preserve">of ivabradine on cardiovascular </w:t>
      </w:r>
      <w:r w:rsidRPr="009F05C2">
        <w:rPr>
          <w:rFonts w:ascii="Times New Roman" w:hAnsi="Times New Roman" w:cs="Times New Roman"/>
          <w:sz w:val="18"/>
          <w:szCs w:val="18"/>
        </w:rPr>
        <w:t>outcomes in chronic heart failure: analysis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from the SHIFT study. Clin Res Cardiol. 2013;</w:t>
      </w:r>
      <w:proofErr w:type="gramStart"/>
      <w:r w:rsidRPr="009F05C2">
        <w:rPr>
          <w:rFonts w:ascii="Times New Roman" w:hAnsi="Times New Roman" w:cs="Times New Roman"/>
          <w:sz w:val="18"/>
          <w:szCs w:val="18"/>
        </w:rPr>
        <w:t>102:11</w:t>
      </w:r>
      <w:proofErr w:type="gramEnd"/>
      <w:r w:rsidRPr="009F05C2">
        <w:rPr>
          <w:rFonts w:ascii="Times New Roman" w:hAnsi="Times New Roman" w:cs="Times New Roman"/>
          <w:sz w:val="18"/>
          <w:szCs w:val="18"/>
        </w:rPr>
        <w:t>–22.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31. Das SR, Everett BM, </w:t>
      </w:r>
      <w:r w:rsidR="002B4439" w:rsidRPr="009F05C2">
        <w:rPr>
          <w:rFonts w:ascii="Times New Roman" w:hAnsi="Times New Roman" w:cs="Times New Roman"/>
          <w:sz w:val="18"/>
          <w:szCs w:val="18"/>
        </w:rPr>
        <w:t xml:space="preserve">Birtcher KK, et al. 2020 expert </w:t>
      </w:r>
      <w:r w:rsidRPr="009F05C2">
        <w:rPr>
          <w:rFonts w:ascii="Times New Roman" w:hAnsi="Times New Roman" w:cs="Times New Roman"/>
          <w:sz w:val="18"/>
          <w:szCs w:val="18"/>
        </w:rPr>
        <w:t>consensus decision</w:t>
      </w:r>
      <w:r w:rsidR="002B4439" w:rsidRPr="009F05C2">
        <w:rPr>
          <w:rFonts w:ascii="Times New Roman" w:hAnsi="Times New Roman" w:cs="Times New Roman"/>
          <w:sz w:val="18"/>
          <w:szCs w:val="18"/>
        </w:rPr>
        <w:t xml:space="preserve"> pathway on novel therapies for </w:t>
      </w:r>
      <w:r w:rsidRPr="009F05C2">
        <w:rPr>
          <w:rFonts w:ascii="Times New Roman" w:hAnsi="Times New Roman" w:cs="Times New Roman"/>
          <w:sz w:val="18"/>
          <w:szCs w:val="18"/>
        </w:rPr>
        <w:t>cardiovascular risk reduction in patients with type 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diabetes: a report of the</w:t>
      </w:r>
      <w:r w:rsidR="002B4439" w:rsidRPr="009F05C2">
        <w:rPr>
          <w:rFonts w:ascii="Times New Roman" w:hAnsi="Times New Roman" w:cs="Times New Roman"/>
          <w:sz w:val="18"/>
          <w:szCs w:val="18"/>
        </w:rPr>
        <w:t xml:space="preserve"> American College of Cardiology </w:t>
      </w:r>
      <w:r w:rsidRPr="009F05C2">
        <w:rPr>
          <w:rFonts w:ascii="Times New Roman" w:hAnsi="Times New Roman" w:cs="Times New Roman"/>
          <w:sz w:val="18"/>
          <w:szCs w:val="18"/>
        </w:rPr>
        <w:t>Solution Set</w:t>
      </w:r>
      <w:r w:rsidR="002B4439" w:rsidRPr="009F05C2">
        <w:rPr>
          <w:rFonts w:ascii="Times New Roman" w:hAnsi="Times New Roman" w:cs="Times New Roman"/>
          <w:sz w:val="18"/>
          <w:szCs w:val="18"/>
        </w:rPr>
        <w:t xml:space="preserve"> Oversight Committee. J Am Coll </w:t>
      </w:r>
      <w:r w:rsidRPr="009F05C2">
        <w:rPr>
          <w:rFonts w:ascii="Times New Roman" w:hAnsi="Times New Roman" w:cs="Times New Roman"/>
          <w:sz w:val="18"/>
          <w:szCs w:val="18"/>
        </w:rPr>
        <w:t>Cardiol. 2020;</w:t>
      </w:r>
      <w:proofErr w:type="gramStart"/>
      <w:r w:rsidRPr="009F05C2">
        <w:rPr>
          <w:rFonts w:ascii="Times New Roman" w:hAnsi="Times New Roman" w:cs="Times New Roman"/>
          <w:sz w:val="18"/>
          <w:szCs w:val="18"/>
        </w:rPr>
        <w:t>76:1117</w:t>
      </w:r>
      <w:proofErr w:type="gramEnd"/>
      <w:r w:rsidRPr="009F05C2">
        <w:rPr>
          <w:rFonts w:ascii="Times New Roman" w:hAnsi="Times New Roman" w:cs="Times New Roman"/>
          <w:sz w:val="18"/>
          <w:szCs w:val="18"/>
        </w:rPr>
        <w:t>–45.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32. Zelniker TA, Braunwal</w:t>
      </w:r>
      <w:r w:rsidR="002B4439" w:rsidRPr="009F05C2">
        <w:rPr>
          <w:rFonts w:ascii="Times New Roman" w:hAnsi="Times New Roman" w:cs="Times New Roman"/>
          <w:sz w:val="18"/>
          <w:szCs w:val="18"/>
        </w:rPr>
        <w:t>d E. Mechanisms of cardiorenal</w:t>
      </w:r>
      <w:r w:rsidRPr="009F05C2">
        <w:rPr>
          <w:rFonts w:ascii="Times New Roman" w:hAnsi="Times New Roman" w:cs="Times New Roman"/>
          <w:sz w:val="18"/>
          <w:szCs w:val="18"/>
        </w:rPr>
        <w:t>effects of</w:t>
      </w:r>
      <w:r w:rsidR="002B4439" w:rsidRPr="009F05C2">
        <w:rPr>
          <w:rFonts w:ascii="Times New Roman" w:hAnsi="Times New Roman" w:cs="Times New Roman"/>
          <w:sz w:val="18"/>
          <w:szCs w:val="18"/>
        </w:rPr>
        <w:t xml:space="preserve"> sodium-glucose cotransporter 2 </w:t>
      </w:r>
      <w:r w:rsidRPr="009F05C2">
        <w:rPr>
          <w:rFonts w:ascii="Times New Roman" w:hAnsi="Times New Roman" w:cs="Times New Roman"/>
          <w:sz w:val="18"/>
          <w:szCs w:val="18"/>
        </w:rPr>
        <w:t>inhibitors: JACC sta</w:t>
      </w:r>
      <w:r w:rsidR="002B4439" w:rsidRPr="009F05C2">
        <w:rPr>
          <w:rFonts w:ascii="Times New Roman" w:hAnsi="Times New Roman" w:cs="Times New Roman"/>
          <w:sz w:val="18"/>
          <w:szCs w:val="18"/>
        </w:rPr>
        <w:t xml:space="preserve">te-of-the-art review. J Am Coll </w:t>
      </w:r>
      <w:r w:rsidRPr="009F05C2">
        <w:rPr>
          <w:rFonts w:ascii="Times New Roman" w:hAnsi="Times New Roman" w:cs="Times New Roman"/>
          <w:sz w:val="18"/>
          <w:szCs w:val="18"/>
        </w:rPr>
        <w:t>Cardiol. 2020;</w:t>
      </w:r>
      <w:proofErr w:type="gramStart"/>
      <w:r w:rsidRPr="009F05C2">
        <w:rPr>
          <w:rFonts w:ascii="Times New Roman" w:hAnsi="Times New Roman" w:cs="Times New Roman"/>
          <w:sz w:val="18"/>
          <w:szCs w:val="18"/>
        </w:rPr>
        <w:t>75:422</w:t>
      </w:r>
      <w:proofErr w:type="gramEnd"/>
      <w:r w:rsidRPr="009F05C2">
        <w:rPr>
          <w:rFonts w:ascii="Times New Roman" w:hAnsi="Times New Roman" w:cs="Times New Roman"/>
          <w:sz w:val="18"/>
          <w:szCs w:val="18"/>
        </w:rPr>
        <w:t>–34.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33. Nassif ME, Windsor SL, Tang F, et al. Dapaglifl</w:t>
      </w:r>
      <w:r w:rsidR="002B4439" w:rsidRPr="009F05C2">
        <w:rPr>
          <w:rFonts w:ascii="Times New Roman" w:hAnsi="Times New Roman" w:cs="Times New Roman"/>
          <w:sz w:val="18"/>
          <w:szCs w:val="18"/>
        </w:rPr>
        <w:t xml:space="preserve">ozin </w:t>
      </w:r>
      <w:r w:rsidRPr="009F05C2">
        <w:rPr>
          <w:rFonts w:ascii="Times New Roman" w:hAnsi="Times New Roman" w:cs="Times New Roman"/>
          <w:sz w:val="18"/>
          <w:szCs w:val="18"/>
        </w:rPr>
        <w:t>effects of biomarkers, symptoms, and functional status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in</w:t>
      </w:r>
      <w:proofErr w:type="gramEnd"/>
      <w:r w:rsidRPr="009F05C2">
        <w:rPr>
          <w:rFonts w:ascii="Times New Roman" w:hAnsi="Times New Roman" w:cs="Times New Roman"/>
          <w:sz w:val="18"/>
          <w:szCs w:val="18"/>
        </w:rPr>
        <w:t xml:space="preserve"> patients with hear</w:t>
      </w:r>
      <w:r w:rsidR="002B4439" w:rsidRPr="009F05C2">
        <w:rPr>
          <w:rFonts w:ascii="Times New Roman" w:hAnsi="Times New Roman" w:cs="Times New Roman"/>
          <w:sz w:val="18"/>
          <w:szCs w:val="18"/>
        </w:rPr>
        <w:t xml:space="preserve">t failure with reduced ejection </w:t>
      </w:r>
      <w:r w:rsidRPr="009F05C2">
        <w:rPr>
          <w:rFonts w:ascii="Times New Roman" w:hAnsi="Times New Roman" w:cs="Times New Roman"/>
          <w:sz w:val="18"/>
          <w:szCs w:val="18"/>
        </w:rPr>
        <w:t>fraction: the DEFINE-H</w:t>
      </w:r>
      <w:r w:rsidR="002B4439" w:rsidRPr="009F05C2">
        <w:rPr>
          <w:rFonts w:ascii="Times New Roman" w:hAnsi="Times New Roman" w:cs="Times New Roman"/>
          <w:sz w:val="18"/>
          <w:szCs w:val="18"/>
        </w:rPr>
        <w:t>F Trial. Circulation. 2019;140:</w:t>
      </w:r>
      <w:r w:rsidRPr="009F05C2">
        <w:rPr>
          <w:rFonts w:ascii="Times New Roman" w:hAnsi="Times New Roman" w:cs="Times New Roman"/>
          <w:sz w:val="18"/>
          <w:szCs w:val="18"/>
        </w:rPr>
        <w:t>1463–76.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34. Zannad F, Ferreira JP, Poc</w:t>
      </w:r>
      <w:r w:rsidR="002B4439" w:rsidRPr="009F05C2">
        <w:rPr>
          <w:rFonts w:ascii="Times New Roman" w:hAnsi="Times New Roman" w:cs="Times New Roman"/>
          <w:sz w:val="18"/>
          <w:szCs w:val="18"/>
        </w:rPr>
        <w:t xml:space="preserve">ock SJ, et al. SGLT2 inhibitors </w:t>
      </w:r>
      <w:r w:rsidRPr="009F05C2">
        <w:rPr>
          <w:rFonts w:ascii="Times New Roman" w:hAnsi="Times New Roman" w:cs="Times New Roman"/>
          <w:sz w:val="18"/>
          <w:szCs w:val="18"/>
        </w:rPr>
        <w:t xml:space="preserve">in patients </w:t>
      </w:r>
      <w:r w:rsidR="002B4439" w:rsidRPr="009F05C2">
        <w:rPr>
          <w:rFonts w:ascii="Times New Roman" w:hAnsi="Times New Roman" w:cs="Times New Roman"/>
          <w:sz w:val="18"/>
          <w:szCs w:val="18"/>
        </w:rPr>
        <w:t xml:space="preserve">with heart failure with reduced </w:t>
      </w:r>
      <w:r w:rsidRPr="009F05C2">
        <w:rPr>
          <w:rFonts w:ascii="Times New Roman" w:hAnsi="Times New Roman" w:cs="Times New Roman"/>
          <w:sz w:val="18"/>
          <w:szCs w:val="18"/>
        </w:rPr>
        <w:t>ejection fraction: a meta-analysis of the EMPERORReduced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and DAPA-HF trials. Lancet. 2020;396:819–29.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35. Hickey A, Suna </w:t>
      </w:r>
      <w:r w:rsidR="002B4439" w:rsidRPr="009F05C2">
        <w:rPr>
          <w:rFonts w:ascii="Times New Roman" w:hAnsi="Times New Roman" w:cs="Times New Roman"/>
          <w:sz w:val="18"/>
          <w:szCs w:val="18"/>
        </w:rPr>
        <w:t xml:space="preserve">J, Marquart L, et al. Improving </w:t>
      </w:r>
      <w:r w:rsidRPr="009F05C2">
        <w:rPr>
          <w:rFonts w:ascii="Times New Roman" w:hAnsi="Times New Roman" w:cs="Times New Roman"/>
          <w:sz w:val="18"/>
          <w:szCs w:val="18"/>
        </w:rPr>
        <w:t xml:space="preserve">medication titration </w:t>
      </w:r>
      <w:r w:rsidR="002B4439" w:rsidRPr="009F05C2">
        <w:rPr>
          <w:rFonts w:ascii="Times New Roman" w:hAnsi="Times New Roman" w:cs="Times New Roman"/>
          <w:sz w:val="18"/>
          <w:szCs w:val="18"/>
        </w:rPr>
        <w:t xml:space="preserve">in heart failure by embedding a </w:t>
      </w:r>
      <w:r w:rsidRPr="009F05C2">
        <w:rPr>
          <w:rFonts w:ascii="Times New Roman" w:hAnsi="Times New Roman" w:cs="Times New Roman"/>
          <w:sz w:val="18"/>
          <w:szCs w:val="18"/>
        </w:rPr>
        <w:t>structured medication</w:t>
      </w:r>
      <w:r w:rsidR="002B4439" w:rsidRPr="009F05C2">
        <w:rPr>
          <w:rFonts w:ascii="Times New Roman" w:hAnsi="Times New Roman" w:cs="Times New Roman"/>
          <w:sz w:val="18"/>
          <w:szCs w:val="18"/>
        </w:rPr>
        <w:t xml:space="preserve"> titration plan. Int J Cardiol. </w:t>
      </w:r>
      <w:r w:rsidRPr="009F05C2">
        <w:rPr>
          <w:rFonts w:ascii="Times New Roman" w:hAnsi="Times New Roman" w:cs="Times New Roman"/>
          <w:sz w:val="18"/>
          <w:szCs w:val="18"/>
        </w:rPr>
        <w:t>2016;</w:t>
      </w:r>
      <w:proofErr w:type="gramStart"/>
      <w:r w:rsidRPr="009F05C2">
        <w:rPr>
          <w:rFonts w:ascii="Times New Roman" w:hAnsi="Times New Roman" w:cs="Times New Roman"/>
          <w:sz w:val="18"/>
          <w:szCs w:val="18"/>
        </w:rPr>
        <w:t>224:99</w:t>
      </w:r>
      <w:proofErr w:type="gramEnd"/>
      <w:r w:rsidRPr="009F05C2">
        <w:rPr>
          <w:rFonts w:ascii="Times New Roman" w:hAnsi="Times New Roman" w:cs="Times New Roman"/>
          <w:sz w:val="18"/>
          <w:szCs w:val="18"/>
        </w:rPr>
        <w:t>–106.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36. Baumgartner H, F</w:t>
      </w:r>
      <w:r w:rsidR="002B4439" w:rsidRPr="009F05C2">
        <w:rPr>
          <w:rFonts w:ascii="Times New Roman" w:hAnsi="Times New Roman" w:cs="Times New Roman"/>
          <w:sz w:val="18"/>
          <w:szCs w:val="18"/>
        </w:rPr>
        <w:t>alk V, Bax JJ, et al. 2017 ESC/</w:t>
      </w:r>
      <w:r w:rsidRPr="009F05C2">
        <w:rPr>
          <w:rFonts w:ascii="Times New Roman" w:hAnsi="Times New Roman" w:cs="Times New Roman"/>
          <w:sz w:val="18"/>
          <w:szCs w:val="18"/>
        </w:rPr>
        <w:t>EACTS guidelines for the management of valvular</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disease. Eur Heart J. 2017;</w:t>
      </w:r>
      <w:proofErr w:type="gramStart"/>
      <w:r w:rsidRPr="009F05C2">
        <w:rPr>
          <w:rFonts w:ascii="Times New Roman" w:hAnsi="Times New Roman" w:cs="Times New Roman"/>
          <w:sz w:val="18"/>
          <w:szCs w:val="18"/>
        </w:rPr>
        <w:t>38:2739</w:t>
      </w:r>
      <w:proofErr w:type="gramEnd"/>
      <w:r w:rsidRPr="009F05C2">
        <w:rPr>
          <w:rFonts w:ascii="Times New Roman" w:hAnsi="Times New Roman" w:cs="Times New Roman"/>
          <w:sz w:val="18"/>
          <w:szCs w:val="18"/>
        </w:rPr>
        <w:t>–91.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37. Obadia JF, Messi</w:t>
      </w:r>
      <w:r w:rsidR="002B4439" w:rsidRPr="009F05C2">
        <w:rPr>
          <w:rFonts w:ascii="Times New Roman" w:hAnsi="Times New Roman" w:cs="Times New Roman"/>
          <w:sz w:val="18"/>
          <w:szCs w:val="18"/>
        </w:rPr>
        <w:t xml:space="preserve">ka-Zeitoun D, Leurent G, et al. </w:t>
      </w:r>
      <w:r w:rsidRPr="009F05C2">
        <w:rPr>
          <w:rFonts w:ascii="Times New Roman" w:hAnsi="Times New Roman" w:cs="Times New Roman"/>
          <w:sz w:val="18"/>
          <w:szCs w:val="18"/>
        </w:rPr>
        <w:t>Percutaneous repair or medical treatment for secondary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mitral</w:t>
      </w:r>
      <w:proofErr w:type="gramEnd"/>
      <w:r w:rsidRPr="009F05C2">
        <w:rPr>
          <w:rFonts w:ascii="Times New Roman" w:hAnsi="Times New Roman" w:cs="Times New Roman"/>
          <w:sz w:val="18"/>
          <w:szCs w:val="18"/>
        </w:rPr>
        <w:t xml:space="preserve"> regurgitation. N Engl J Med. 2018;379:2297–</w:t>
      </w:r>
      <w:r w:rsidR="002B4439" w:rsidRPr="009F05C2">
        <w:rPr>
          <w:rFonts w:ascii="Times New Roman" w:hAnsi="Times New Roman" w:cs="Times New Roman"/>
          <w:sz w:val="18"/>
          <w:szCs w:val="18"/>
        </w:rPr>
        <w:t xml:space="preserve"> </w:t>
      </w:r>
      <w:r w:rsidRPr="009F05C2">
        <w:rPr>
          <w:rFonts w:ascii="Times New Roman" w:hAnsi="Times New Roman" w:cs="Times New Roman"/>
          <w:sz w:val="18"/>
          <w:szCs w:val="18"/>
        </w:rPr>
        <w:t>306.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38. Asch FM, Grayburn PA, Sieg</w:t>
      </w:r>
      <w:r w:rsidR="002B4439" w:rsidRPr="009F05C2">
        <w:rPr>
          <w:rFonts w:ascii="Times New Roman" w:hAnsi="Times New Roman" w:cs="Times New Roman"/>
          <w:sz w:val="18"/>
          <w:szCs w:val="18"/>
        </w:rPr>
        <w:t xml:space="preserve">el RJ, et al. Echocardiographic </w:t>
      </w:r>
      <w:r w:rsidRPr="009F05C2">
        <w:rPr>
          <w:rFonts w:ascii="Times New Roman" w:hAnsi="Times New Roman" w:cs="Times New Roman"/>
          <w:sz w:val="18"/>
          <w:szCs w:val="18"/>
        </w:rPr>
        <w:t>outcomes after transcatheter leafl</w:t>
      </w:r>
      <w:r w:rsidR="002B4439" w:rsidRPr="009F05C2">
        <w:rPr>
          <w:rFonts w:ascii="Times New Roman" w:hAnsi="Times New Roman" w:cs="Times New Roman"/>
          <w:sz w:val="18"/>
          <w:szCs w:val="18"/>
        </w:rPr>
        <w:t xml:space="preserve">et </w:t>
      </w:r>
      <w:r w:rsidRPr="009F05C2">
        <w:rPr>
          <w:rFonts w:ascii="Times New Roman" w:hAnsi="Times New Roman" w:cs="Times New Roman"/>
          <w:sz w:val="18"/>
          <w:szCs w:val="18"/>
        </w:rPr>
        <w:t>approximation in patients with secondary mitral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regurgitation: the COAPT trial. J Am Coll Cardiol. 20</w:t>
      </w:r>
      <w:r w:rsidR="002B4439" w:rsidRPr="009F05C2">
        <w:rPr>
          <w:rFonts w:ascii="Times New Roman" w:hAnsi="Times New Roman" w:cs="Times New Roman"/>
          <w:sz w:val="18"/>
          <w:szCs w:val="18"/>
        </w:rPr>
        <w:t>19;</w:t>
      </w:r>
      <w:proofErr w:type="gramStart"/>
      <w:r w:rsidRPr="009F05C2">
        <w:rPr>
          <w:rFonts w:ascii="Times New Roman" w:hAnsi="Times New Roman" w:cs="Times New Roman"/>
          <w:sz w:val="18"/>
          <w:szCs w:val="18"/>
        </w:rPr>
        <w:t>74:2969</w:t>
      </w:r>
      <w:proofErr w:type="gramEnd"/>
      <w:r w:rsidRPr="009F05C2">
        <w:rPr>
          <w:rFonts w:ascii="Times New Roman" w:hAnsi="Times New Roman" w:cs="Times New Roman"/>
          <w:sz w:val="18"/>
          <w:szCs w:val="18"/>
        </w:rPr>
        <w:t>–79.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39. Kang DH, Park SJ, Shin </w:t>
      </w:r>
      <w:r w:rsidR="002B4439" w:rsidRPr="009F05C2">
        <w:rPr>
          <w:rFonts w:ascii="Times New Roman" w:hAnsi="Times New Roman" w:cs="Times New Roman"/>
          <w:sz w:val="18"/>
          <w:szCs w:val="18"/>
        </w:rPr>
        <w:t xml:space="preserve">SH, et al. Angiotensin receptor </w:t>
      </w:r>
      <w:r w:rsidRPr="009F05C2">
        <w:rPr>
          <w:rFonts w:ascii="Times New Roman" w:hAnsi="Times New Roman" w:cs="Times New Roman"/>
          <w:sz w:val="18"/>
          <w:szCs w:val="18"/>
        </w:rPr>
        <w:t>neprilysin inhibitor for f</w:t>
      </w:r>
      <w:r w:rsidR="002B4439" w:rsidRPr="009F05C2">
        <w:rPr>
          <w:rFonts w:ascii="Times New Roman" w:hAnsi="Times New Roman" w:cs="Times New Roman"/>
          <w:sz w:val="18"/>
          <w:szCs w:val="18"/>
        </w:rPr>
        <w:t xml:space="preserve">unctional mitral </w:t>
      </w:r>
      <w:proofErr w:type="gramStart"/>
      <w:r w:rsidR="002B4439" w:rsidRPr="009F05C2">
        <w:rPr>
          <w:rFonts w:ascii="Times New Roman" w:hAnsi="Times New Roman" w:cs="Times New Roman"/>
          <w:sz w:val="18"/>
          <w:szCs w:val="18"/>
        </w:rPr>
        <w:t>regurgitation.</w:t>
      </w:r>
      <w:r w:rsidRPr="009F05C2">
        <w:rPr>
          <w:rFonts w:ascii="Times New Roman" w:hAnsi="Times New Roman" w:cs="Times New Roman"/>
          <w:sz w:val="18"/>
          <w:szCs w:val="18"/>
        </w:rPr>
        <w:t>Circulation</w:t>
      </w:r>
      <w:proofErr w:type="gramEnd"/>
      <w:r w:rsidRPr="009F05C2">
        <w:rPr>
          <w:rFonts w:ascii="Times New Roman" w:hAnsi="Times New Roman" w:cs="Times New Roman"/>
          <w:sz w:val="18"/>
          <w:szCs w:val="18"/>
        </w:rPr>
        <w:t>. 2019;139:1354–65.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40. Merit-HF Study Gr</w:t>
      </w:r>
      <w:r w:rsidR="002B4439" w:rsidRPr="009F05C2">
        <w:rPr>
          <w:rFonts w:ascii="Times New Roman" w:hAnsi="Times New Roman" w:cs="Times New Roman"/>
          <w:sz w:val="18"/>
          <w:szCs w:val="18"/>
        </w:rPr>
        <w:t>oup. Effect of metoprolol CR/XL</w:t>
      </w:r>
      <w:r w:rsidRPr="009F05C2">
        <w:rPr>
          <w:rFonts w:ascii="Times New Roman" w:hAnsi="Times New Roman" w:cs="Times New Roman"/>
          <w:sz w:val="18"/>
          <w:szCs w:val="18"/>
        </w:rPr>
        <w:t>in chronic heart failure: metoprolol CR/XL randomised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intervention trial in-cong</w:t>
      </w:r>
      <w:r w:rsidR="002B4439" w:rsidRPr="009F05C2">
        <w:rPr>
          <w:rFonts w:ascii="Times New Roman" w:hAnsi="Times New Roman" w:cs="Times New Roman"/>
          <w:sz w:val="18"/>
          <w:szCs w:val="18"/>
        </w:rPr>
        <w:t>estive heart failure (MERITHF).</w:t>
      </w:r>
      <w:r w:rsidRPr="009F05C2">
        <w:rPr>
          <w:rFonts w:ascii="Times New Roman" w:hAnsi="Times New Roman" w:cs="Times New Roman"/>
          <w:sz w:val="18"/>
          <w:szCs w:val="18"/>
        </w:rPr>
        <w:t>Lancet. 1999;353:2001–7.</w:t>
      </w:r>
    </w:p>
    <w:p w:rsidR="00716245" w:rsidRPr="009F05C2" w:rsidRDefault="00CA6975" w:rsidP="002B4439">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41. CIBIS-II Inves</w:t>
      </w:r>
      <w:r w:rsidR="002B4439" w:rsidRPr="009F05C2">
        <w:rPr>
          <w:rFonts w:ascii="Times New Roman" w:hAnsi="Times New Roman" w:cs="Times New Roman"/>
          <w:sz w:val="18"/>
          <w:szCs w:val="18"/>
        </w:rPr>
        <w:t xml:space="preserve">tigators Committee. The cardiac </w:t>
      </w:r>
      <w:r w:rsidRPr="009F05C2">
        <w:rPr>
          <w:rFonts w:ascii="Times New Roman" w:hAnsi="Times New Roman" w:cs="Times New Roman"/>
          <w:sz w:val="18"/>
          <w:szCs w:val="18"/>
        </w:rPr>
        <w:t>insufficiency bisoprolol st</w:t>
      </w:r>
      <w:r w:rsidR="002B4439" w:rsidRPr="009F05C2">
        <w:rPr>
          <w:rFonts w:ascii="Times New Roman" w:hAnsi="Times New Roman" w:cs="Times New Roman"/>
          <w:sz w:val="18"/>
          <w:szCs w:val="18"/>
        </w:rPr>
        <w:t xml:space="preserve">udy II (CIBIS-II): a randomised </w:t>
      </w:r>
      <w:r w:rsidRPr="009F05C2">
        <w:rPr>
          <w:rFonts w:ascii="Times New Roman" w:hAnsi="Times New Roman" w:cs="Times New Roman"/>
          <w:sz w:val="18"/>
          <w:szCs w:val="18"/>
        </w:rPr>
        <w:t>trial. Lancet. 1999;353:9–13.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42. Packer M, Bristow MR</w:t>
      </w:r>
      <w:r w:rsidR="002B4439" w:rsidRPr="009F05C2">
        <w:rPr>
          <w:rFonts w:ascii="Times New Roman" w:hAnsi="Times New Roman" w:cs="Times New Roman"/>
          <w:sz w:val="18"/>
          <w:szCs w:val="18"/>
        </w:rPr>
        <w:t xml:space="preserve">, Cohn JN, et al. The effect of </w:t>
      </w:r>
      <w:r w:rsidRPr="009F05C2">
        <w:rPr>
          <w:rFonts w:ascii="Times New Roman" w:hAnsi="Times New Roman" w:cs="Times New Roman"/>
          <w:sz w:val="18"/>
          <w:szCs w:val="18"/>
        </w:rPr>
        <w:t>carvedilol on morbidity</w:t>
      </w:r>
      <w:r w:rsidR="002B4439" w:rsidRPr="009F05C2">
        <w:rPr>
          <w:rFonts w:ascii="Times New Roman" w:hAnsi="Times New Roman" w:cs="Times New Roman"/>
          <w:sz w:val="18"/>
          <w:szCs w:val="18"/>
        </w:rPr>
        <w:t xml:space="preserve"> and mortality in patients with </w:t>
      </w:r>
      <w:r w:rsidRPr="009F05C2">
        <w:rPr>
          <w:rFonts w:ascii="Times New Roman" w:hAnsi="Times New Roman" w:cs="Times New Roman"/>
          <w:sz w:val="18"/>
          <w:szCs w:val="18"/>
        </w:rPr>
        <w:t>chronic heart failure. N Engl J Med. 1996;334:1349–55.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43. Bristow MR, Gilbert EM, Abraham WT, et al. Ca</w:t>
      </w:r>
      <w:r w:rsidR="002B4439" w:rsidRPr="009F05C2">
        <w:rPr>
          <w:rFonts w:ascii="Times New Roman" w:hAnsi="Times New Roman" w:cs="Times New Roman"/>
          <w:sz w:val="18"/>
          <w:szCs w:val="18"/>
        </w:rPr>
        <w:t xml:space="preserve">rvedilol </w:t>
      </w:r>
      <w:r w:rsidRPr="009F05C2">
        <w:rPr>
          <w:rFonts w:ascii="Times New Roman" w:hAnsi="Times New Roman" w:cs="Times New Roman"/>
          <w:sz w:val="18"/>
          <w:szCs w:val="18"/>
        </w:rPr>
        <w:t>produces do</w:t>
      </w:r>
      <w:r w:rsidR="002B4439" w:rsidRPr="009F05C2">
        <w:rPr>
          <w:rFonts w:ascii="Times New Roman" w:hAnsi="Times New Roman" w:cs="Times New Roman"/>
          <w:sz w:val="18"/>
          <w:szCs w:val="18"/>
        </w:rPr>
        <w:t xml:space="preserve">se-related improvements in left </w:t>
      </w:r>
      <w:r w:rsidRPr="009F05C2">
        <w:rPr>
          <w:rFonts w:ascii="Times New Roman" w:hAnsi="Times New Roman" w:cs="Times New Roman"/>
          <w:sz w:val="18"/>
          <w:szCs w:val="18"/>
        </w:rPr>
        <w:t>ventricular functio</w:t>
      </w:r>
      <w:r w:rsidR="002B4439" w:rsidRPr="009F05C2">
        <w:rPr>
          <w:rFonts w:ascii="Times New Roman" w:hAnsi="Times New Roman" w:cs="Times New Roman"/>
          <w:sz w:val="18"/>
          <w:szCs w:val="18"/>
        </w:rPr>
        <w:t xml:space="preserve">n and survival in subjects with </w:t>
      </w:r>
      <w:r w:rsidRPr="009F05C2">
        <w:rPr>
          <w:rFonts w:ascii="Times New Roman" w:hAnsi="Times New Roman" w:cs="Times New Roman"/>
          <w:sz w:val="18"/>
          <w:szCs w:val="18"/>
        </w:rPr>
        <w:t>chronic heart failure. MO</w:t>
      </w:r>
      <w:r w:rsidR="002B4439" w:rsidRPr="009F05C2">
        <w:rPr>
          <w:rFonts w:ascii="Times New Roman" w:hAnsi="Times New Roman" w:cs="Times New Roman"/>
          <w:sz w:val="18"/>
          <w:szCs w:val="18"/>
        </w:rPr>
        <w:t xml:space="preserve">CHA Investigators. Circulation. </w:t>
      </w:r>
      <w:r w:rsidRPr="009F05C2">
        <w:rPr>
          <w:rFonts w:ascii="Times New Roman" w:hAnsi="Times New Roman" w:cs="Times New Roman"/>
          <w:sz w:val="18"/>
          <w:szCs w:val="18"/>
        </w:rPr>
        <w:t>1996;</w:t>
      </w:r>
      <w:proofErr w:type="gramStart"/>
      <w:r w:rsidRPr="009F05C2">
        <w:rPr>
          <w:rFonts w:ascii="Times New Roman" w:hAnsi="Times New Roman" w:cs="Times New Roman"/>
          <w:sz w:val="18"/>
          <w:szCs w:val="18"/>
        </w:rPr>
        <w:t>94:2807</w:t>
      </w:r>
      <w:proofErr w:type="gramEnd"/>
      <w:r w:rsidRPr="009F05C2">
        <w:rPr>
          <w:rFonts w:ascii="Times New Roman" w:hAnsi="Times New Roman" w:cs="Times New Roman"/>
          <w:sz w:val="18"/>
          <w:szCs w:val="18"/>
        </w:rPr>
        <w:t>–16.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44. Boehringer Ingelheim Pharmaceuticals. Empaglifl</w:t>
      </w:r>
      <w:r w:rsidR="002B4439" w:rsidRPr="009F05C2">
        <w:rPr>
          <w:rFonts w:ascii="Times New Roman" w:hAnsi="Times New Roman" w:cs="Times New Roman"/>
          <w:sz w:val="18"/>
          <w:szCs w:val="18"/>
        </w:rPr>
        <w:t xml:space="preserve">ozin </w:t>
      </w:r>
      <w:r w:rsidRPr="009F05C2">
        <w:rPr>
          <w:rFonts w:ascii="Times New Roman" w:hAnsi="Times New Roman" w:cs="Times New Roman"/>
          <w:sz w:val="18"/>
          <w:szCs w:val="18"/>
        </w:rPr>
        <w:t>meets primary endp</w:t>
      </w:r>
      <w:r w:rsidR="002B4439" w:rsidRPr="009F05C2">
        <w:rPr>
          <w:rFonts w:ascii="Times New Roman" w:hAnsi="Times New Roman" w:cs="Times New Roman"/>
          <w:sz w:val="18"/>
          <w:szCs w:val="18"/>
        </w:rPr>
        <w:t xml:space="preserve">oint in Phase III heart failure </w:t>
      </w:r>
      <w:r w:rsidRPr="009F05C2">
        <w:rPr>
          <w:rFonts w:ascii="Times New Roman" w:hAnsi="Times New Roman" w:cs="Times New Roman"/>
          <w:sz w:val="18"/>
          <w:szCs w:val="18"/>
        </w:rPr>
        <w:t>trial [Press Release] Published July 30, 2020. Available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at</w:t>
      </w:r>
      <w:proofErr w:type="gramEnd"/>
      <w:r w:rsidRPr="009F05C2">
        <w:rPr>
          <w:rFonts w:ascii="Times New Roman" w:hAnsi="Times New Roman" w:cs="Times New Roman"/>
          <w:sz w:val="18"/>
          <w:szCs w:val="18"/>
        </w:rPr>
        <w:t xml:space="preserve">: </w:t>
      </w:r>
      <w:hyperlink r:id="rId28" w:history="1">
        <w:r w:rsidR="002B4439" w:rsidRPr="009F05C2">
          <w:rPr>
            <w:rStyle w:val="Kpr"/>
            <w:rFonts w:ascii="Times New Roman" w:hAnsi="Times New Roman" w:cs="Times New Roman"/>
            <w:color w:val="auto"/>
            <w:sz w:val="18"/>
            <w:szCs w:val="18"/>
          </w:rPr>
          <w:t>https://www.boehringer-ingelheim.in/pressrelease/</w:t>
        </w:r>
      </w:hyperlink>
      <w:r w:rsidR="002B4439" w:rsidRPr="009F05C2">
        <w:rPr>
          <w:rFonts w:ascii="Times New Roman" w:hAnsi="Times New Roman" w:cs="Times New Roman"/>
          <w:sz w:val="18"/>
          <w:szCs w:val="18"/>
        </w:rPr>
        <w:t xml:space="preserve"> </w:t>
      </w:r>
      <w:r w:rsidRPr="009F05C2">
        <w:rPr>
          <w:rFonts w:ascii="Times New Roman" w:hAnsi="Times New Roman" w:cs="Times New Roman"/>
          <w:sz w:val="18"/>
          <w:szCs w:val="18"/>
        </w:rPr>
        <w:t>empagliflozin-m</w:t>
      </w:r>
      <w:r w:rsidR="002B4439" w:rsidRPr="009F05C2">
        <w:rPr>
          <w:rFonts w:ascii="Times New Roman" w:hAnsi="Times New Roman" w:cs="Times New Roman"/>
          <w:sz w:val="18"/>
          <w:szCs w:val="18"/>
        </w:rPr>
        <w:t xml:space="preserve">eets-primary-endpoint-phaseiii- </w:t>
      </w:r>
      <w:r w:rsidRPr="009F05C2">
        <w:rPr>
          <w:rFonts w:ascii="Times New Roman" w:hAnsi="Times New Roman" w:cs="Times New Roman"/>
          <w:sz w:val="18"/>
          <w:szCs w:val="18"/>
        </w:rPr>
        <w:t>heart-failure-trial. Accessed October 15, 2020.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45. Solomon SD, Jhund PS</w:t>
      </w:r>
      <w:r w:rsidR="002B4439" w:rsidRPr="009F05C2">
        <w:rPr>
          <w:rFonts w:ascii="Times New Roman" w:hAnsi="Times New Roman" w:cs="Times New Roman"/>
          <w:sz w:val="18"/>
          <w:szCs w:val="18"/>
        </w:rPr>
        <w:t xml:space="preserve">, Claggett BL, et al. Effect of </w:t>
      </w:r>
      <w:r w:rsidRPr="009F05C2">
        <w:rPr>
          <w:rFonts w:ascii="Times New Roman" w:hAnsi="Times New Roman" w:cs="Times New Roman"/>
          <w:sz w:val="18"/>
          <w:szCs w:val="18"/>
        </w:rPr>
        <w:t>dapagliflozin in patients with HFrEF treated with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sacubitril/valsarta</w:t>
      </w:r>
      <w:r w:rsidR="002B4439" w:rsidRPr="009F05C2">
        <w:rPr>
          <w:rFonts w:ascii="Times New Roman" w:hAnsi="Times New Roman" w:cs="Times New Roman"/>
          <w:sz w:val="18"/>
          <w:szCs w:val="18"/>
        </w:rPr>
        <w:t xml:space="preserve">n: the DAPA-HF Trial. J Am Coll </w:t>
      </w:r>
      <w:r w:rsidRPr="009F05C2">
        <w:rPr>
          <w:rFonts w:ascii="Times New Roman" w:hAnsi="Times New Roman" w:cs="Times New Roman"/>
          <w:sz w:val="18"/>
          <w:szCs w:val="18"/>
        </w:rPr>
        <w:t>Cardiol HF. 2020;</w:t>
      </w:r>
      <w:proofErr w:type="gramStart"/>
      <w:r w:rsidRPr="009F05C2">
        <w:rPr>
          <w:rFonts w:ascii="Times New Roman" w:hAnsi="Times New Roman" w:cs="Times New Roman"/>
          <w:sz w:val="18"/>
          <w:szCs w:val="18"/>
        </w:rPr>
        <w:t>8:811</w:t>
      </w:r>
      <w:proofErr w:type="gramEnd"/>
      <w:r w:rsidRPr="009F05C2">
        <w:rPr>
          <w:rFonts w:ascii="Times New Roman" w:hAnsi="Times New Roman" w:cs="Times New Roman"/>
          <w:sz w:val="18"/>
          <w:szCs w:val="18"/>
        </w:rPr>
        <w:t>–8.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46. Honigberg</w:t>
      </w:r>
      <w:r w:rsidR="002B4439" w:rsidRPr="009F05C2">
        <w:rPr>
          <w:rFonts w:ascii="Times New Roman" w:hAnsi="Times New Roman" w:cs="Times New Roman"/>
          <w:sz w:val="18"/>
          <w:szCs w:val="18"/>
        </w:rPr>
        <w:t xml:space="preserve"> MC, Vardeny O, Vaduganathan M. </w:t>
      </w:r>
      <w:r w:rsidRPr="009F05C2">
        <w:rPr>
          <w:rFonts w:ascii="Times New Roman" w:hAnsi="Times New Roman" w:cs="Times New Roman"/>
          <w:sz w:val="18"/>
          <w:szCs w:val="18"/>
        </w:rPr>
        <w:t>Practical consideration</w:t>
      </w:r>
      <w:r w:rsidR="002B4439" w:rsidRPr="009F05C2">
        <w:rPr>
          <w:rFonts w:ascii="Times New Roman" w:hAnsi="Times New Roman" w:cs="Times New Roman"/>
          <w:sz w:val="18"/>
          <w:szCs w:val="18"/>
        </w:rPr>
        <w:t xml:space="preserve">s for the use of sodium-glucose </w:t>
      </w:r>
      <w:r w:rsidRPr="009F05C2">
        <w:rPr>
          <w:rFonts w:ascii="Times New Roman" w:hAnsi="Times New Roman" w:cs="Times New Roman"/>
          <w:sz w:val="18"/>
          <w:szCs w:val="18"/>
        </w:rPr>
        <w:t>co-transporter inhibito</w:t>
      </w:r>
      <w:r w:rsidR="002B4439" w:rsidRPr="009F05C2">
        <w:rPr>
          <w:rFonts w:ascii="Times New Roman" w:hAnsi="Times New Roman" w:cs="Times New Roman"/>
          <w:sz w:val="18"/>
          <w:szCs w:val="18"/>
        </w:rPr>
        <w:t xml:space="preserve">rs in heart failure. Circ Heart </w:t>
      </w:r>
      <w:r w:rsidRPr="009F05C2">
        <w:rPr>
          <w:rFonts w:ascii="Times New Roman" w:hAnsi="Times New Roman" w:cs="Times New Roman"/>
          <w:sz w:val="18"/>
          <w:szCs w:val="18"/>
        </w:rPr>
        <w:t>Fail. 2020;13:e006623.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47. Taylor AL, Ziesche S,</w:t>
      </w:r>
      <w:r w:rsidR="002B4439" w:rsidRPr="009F05C2">
        <w:rPr>
          <w:rFonts w:ascii="Times New Roman" w:hAnsi="Times New Roman" w:cs="Times New Roman"/>
          <w:sz w:val="18"/>
          <w:szCs w:val="18"/>
        </w:rPr>
        <w:t xml:space="preserve"> Yancy C, et al. Combination of </w:t>
      </w:r>
      <w:r w:rsidRPr="009F05C2">
        <w:rPr>
          <w:rFonts w:ascii="Times New Roman" w:hAnsi="Times New Roman" w:cs="Times New Roman"/>
          <w:sz w:val="18"/>
          <w:szCs w:val="18"/>
        </w:rPr>
        <w:t>isosorbide dinitrate</w:t>
      </w:r>
      <w:r w:rsidR="002B4439" w:rsidRPr="009F05C2">
        <w:rPr>
          <w:rFonts w:ascii="Times New Roman" w:hAnsi="Times New Roman" w:cs="Times New Roman"/>
          <w:sz w:val="18"/>
          <w:szCs w:val="18"/>
        </w:rPr>
        <w:t xml:space="preserve"> and hydralazine in blacks with </w:t>
      </w:r>
      <w:r w:rsidRPr="009F05C2">
        <w:rPr>
          <w:rFonts w:ascii="Times New Roman" w:hAnsi="Times New Roman" w:cs="Times New Roman"/>
          <w:sz w:val="18"/>
          <w:szCs w:val="18"/>
        </w:rPr>
        <w:t>heart failure. N Engl J Med. 2004;351:2049–57.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48. Testani JM, Stevens SR, Brisco MA, et al. Infl</w:t>
      </w:r>
      <w:r w:rsidR="002B4439" w:rsidRPr="009F05C2">
        <w:rPr>
          <w:rFonts w:ascii="Times New Roman" w:hAnsi="Times New Roman" w:cs="Times New Roman"/>
          <w:sz w:val="18"/>
          <w:szCs w:val="18"/>
        </w:rPr>
        <w:t xml:space="preserve">uence </w:t>
      </w:r>
      <w:r w:rsidRPr="009F05C2">
        <w:rPr>
          <w:rFonts w:ascii="Times New Roman" w:hAnsi="Times New Roman" w:cs="Times New Roman"/>
          <w:sz w:val="18"/>
          <w:szCs w:val="18"/>
        </w:rPr>
        <w:t>of diuretic dose and route of administration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on</w:t>
      </w:r>
      <w:proofErr w:type="gramEnd"/>
      <w:r w:rsidRPr="009F05C2">
        <w:rPr>
          <w:rFonts w:ascii="Times New Roman" w:hAnsi="Times New Roman" w:cs="Times New Roman"/>
          <w:sz w:val="18"/>
          <w:szCs w:val="18"/>
        </w:rPr>
        <w:t xml:space="preserve"> loop diuretic effi</w:t>
      </w:r>
      <w:r w:rsidR="002B4439" w:rsidRPr="009F05C2">
        <w:rPr>
          <w:rFonts w:ascii="Times New Roman" w:hAnsi="Times New Roman" w:cs="Times New Roman"/>
          <w:sz w:val="18"/>
          <w:szCs w:val="18"/>
        </w:rPr>
        <w:t xml:space="preserve">ciency: insights from the </w:t>
      </w:r>
      <w:r w:rsidRPr="009F05C2">
        <w:rPr>
          <w:rFonts w:ascii="Times New Roman" w:hAnsi="Times New Roman" w:cs="Times New Roman"/>
          <w:sz w:val="18"/>
          <w:szCs w:val="18"/>
        </w:rPr>
        <w:t>Diuretic Optimization</w:t>
      </w:r>
      <w:r w:rsidR="002B4439" w:rsidRPr="009F05C2">
        <w:rPr>
          <w:rFonts w:ascii="Times New Roman" w:hAnsi="Times New Roman" w:cs="Times New Roman"/>
          <w:sz w:val="18"/>
          <w:szCs w:val="18"/>
        </w:rPr>
        <w:t xml:space="preserve"> Strategies Evaluation in Acute </w:t>
      </w:r>
      <w:r w:rsidRPr="009F05C2">
        <w:rPr>
          <w:rFonts w:ascii="Times New Roman" w:hAnsi="Times New Roman" w:cs="Times New Roman"/>
          <w:sz w:val="18"/>
          <w:szCs w:val="18"/>
        </w:rPr>
        <w:t>Heart Failure (DOSE-AHF) trial. J Card Fail. 2014;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20:S40.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49. Fera LE, MacLean TE, Fis</w:t>
      </w:r>
      <w:r w:rsidR="002B4439" w:rsidRPr="009F05C2">
        <w:rPr>
          <w:rFonts w:ascii="Times New Roman" w:hAnsi="Times New Roman" w:cs="Times New Roman"/>
          <w:sz w:val="18"/>
          <w:szCs w:val="18"/>
        </w:rPr>
        <w:t xml:space="preserve">cher CM, et al. Navigatordriven </w:t>
      </w:r>
      <w:r w:rsidRPr="009F05C2">
        <w:rPr>
          <w:rFonts w:ascii="Times New Roman" w:hAnsi="Times New Roman" w:cs="Times New Roman"/>
          <w:sz w:val="18"/>
          <w:szCs w:val="18"/>
        </w:rPr>
        <w:t>remote optimization of guideline-directed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medical therapy in p</w:t>
      </w:r>
      <w:r w:rsidR="002B4439" w:rsidRPr="009F05C2">
        <w:rPr>
          <w:rFonts w:ascii="Times New Roman" w:hAnsi="Times New Roman" w:cs="Times New Roman"/>
          <w:sz w:val="18"/>
          <w:szCs w:val="18"/>
        </w:rPr>
        <w:t xml:space="preserve">atients with heart failure with </w:t>
      </w:r>
      <w:r w:rsidRPr="009F05C2">
        <w:rPr>
          <w:rFonts w:ascii="Times New Roman" w:hAnsi="Times New Roman" w:cs="Times New Roman"/>
          <w:sz w:val="18"/>
          <w:szCs w:val="18"/>
        </w:rPr>
        <w:t>reduced ejection fract</w:t>
      </w:r>
      <w:r w:rsidR="002B4439" w:rsidRPr="009F05C2">
        <w:rPr>
          <w:rFonts w:ascii="Times New Roman" w:hAnsi="Times New Roman" w:cs="Times New Roman"/>
          <w:sz w:val="18"/>
          <w:szCs w:val="18"/>
        </w:rPr>
        <w:t xml:space="preserve">ion: program design and initial </w:t>
      </w:r>
      <w:r w:rsidRPr="009F05C2">
        <w:rPr>
          <w:rFonts w:ascii="Times New Roman" w:hAnsi="Times New Roman" w:cs="Times New Roman"/>
          <w:sz w:val="18"/>
          <w:szCs w:val="18"/>
        </w:rPr>
        <w:t>feasibility. J Card Fail. 2018;24:S99.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50. Gorodeski EZ, Goyal P</w:t>
      </w:r>
      <w:r w:rsidR="002B4439" w:rsidRPr="009F05C2">
        <w:rPr>
          <w:rFonts w:ascii="Times New Roman" w:hAnsi="Times New Roman" w:cs="Times New Roman"/>
          <w:sz w:val="18"/>
          <w:szCs w:val="18"/>
        </w:rPr>
        <w:t>, Cox ZL, et al. Virtual visits</w:t>
      </w:r>
      <w:r w:rsidRPr="009F05C2">
        <w:rPr>
          <w:rFonts w:ascii="Times New Roman" w:hAnsi="Times New Roman" w:cs="Times New Roman"/>
          <w:sz w:val="18"/>
          <w:szCs w:val="18"/>
        </w:rPr>
        <w:t>for care of patients w</w:t>
      </w:r>
      <w:r w:rsidR="002B4439" w:rsidRPr="009F05C2">
        <w:rPr>
          <w:rFonts w:ascii="Times New Roman" w:hAnsi="Times New Roman" w:cs="Times New Roman"/>
          <w:sz w:val="18"/>
          <w:szCs w:val="18"/>
        </w:rPr>
        <w:t xml:space="preserve">ith heart failure in the era of </w:t>
      </w:r>
      <w:r w:rsidRPr="009F05C2">
        <w:rPr>
          <w:rFonts w:ascii="Times New Roman" w:hAnsi="Times New Roman" w:cs="Times New Roman"/>
          <w:sz w:val="18"/>
          <w:szCs w:val="18"/>
        </w:rPr>
        <w:t>COVID-19: a statement from the Heart Failure Society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of</w:t>
      </w:r>
      <w:proofErr w:type="gramEnd"/>
      <w:r w:rsidRPr="009F05C2">
        <w:rPr>
          <w:rFonts w:ascii="Times New Roman" w:hAnsi="Times New Roman" w:cs="Times New Roman"/>
          <w:sz w:val="18"/>
          <w:szCs w:val="18"/>
        </w:rPr>
        <w:t xml:space="preserve"> America. J Card Fail. 2020;</w:t>
      </w:r>
      <w:proofErr w:type="gramStart"/>
      <w:r w:rsidRPr="009F05C2">
        <w:rPr>
          <w:rFonts w:ascii="Times New Roman" w:hAnsi="Times New Roman" w:cs="Times New Roman"/>
          <w:sz w:val="18"/>
          <w:szCs w:val="18"/>
        </w:rPr>
        <w:t>26:448</w:t>
      </w:r>
      <w:proofErr w:type="gramEnd"/>
      <w:r w:rsidRPr="009F05C2">
        <w:rPr>
          <w:rFonts w:ascii="Times New Roman" w:hAnsi="Times New Roman" w:cs="Times New Roman"/>
          <w:sz w:val="18"/>
          <w:szCs w:val="18"/>
        </w:rPr>
        <w:t>–56.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51. Forman DE, San</w:t>
      </w:r>
      <w:r w:rsidR="002B4439" w:rsidRPr="009F05C2">
        <w:rPr>
          <w:rFonts w:ascii="Times New Roman" w:hAnsi="Times New Roman" w:cs="Times New Roman"/>
          <w:sz w:val="18"/>
          <w:szCs w:val="18"/>
        </w:rPr>
        <w:t xml:space="preserve">derson BK, Josephson RA, et al. </w:t>
      </w:r>
      <w:r w:rsidRPr="009F05C2">
        <w:rPr>
          <w:rFonts w:ascii="Times New Roman" w:hAnsi="Times New Roman" w:cs="Times New Roman"/>
          <w:sz w:val="18"/>
          <w:szCs w:val="18"/>
        </w:rPr>
        <w:t>Heart failure as a newly approved diagnosis for cardiac</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rehabilitation: challeng</w:t>
      </w:r>
      <w:r w:rsidR="002B4439" w:rsidRPr="009F05C2">
        <w:rPr>
          <w:rFonts w:ascii="Times New Roman" w:hAnsi="Times New Roman" w:cs="Times New Roman"/>
          <w:sz w:val="18"/>
          <w:szCs w:val="18"/>
        </w:rPr>
        <w:t xml:space="preserve">es and opportunities. J Am Coll </w:t>
      </w:r>
      <w:r w:rsidRPr="009F05C2">
        <w:rPr>
          <w:rFonts w:ascii="Times New Roman" w:hAnsi="Times New Roman" w:cs="Times New Roman"/>
          <w:sz w:val="18"/>
          <w:szCs w:val="18"/>
        </w:rPr>
        <w:t>Cardiol. 2015;</w:t>
      </w:r>
      <w:proofErr w:type="gramStart"/>
      <w:r w:rsidRPr="009F05C2">
        <w:rPr>
          <w:rFonts w:ascii="Times New Roman" w:hAnsi="Times New Roman" w:cs="Times New Roman"/>
          <w:sz w:val="18"/>
          <w:szCs w:val="18"/>
        </w:rPr>
        <w:t>65:2652</w:t>
      </w:r>
      <w:proofErr w:type="gramEnd"/>
      <w:r w:rsidRPr="009F05C2">
        <w:rPr>
          <w:rFonts w:ascii="Times New Roman" w:hAnsi="Times New Roman" w:cs="Times New Roman"/>
          <w:sz w:val="18"/>
          <w:szCs w:val="18"/>
        </w:rPr>
        <w:t>–9.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 xml:space="preserve">52. DeFilippis EM, Reza N, </w:t>
      </w:r>
      <w:r w:rsidR="002B4439" w:rsidRPr="009F05C2">
        <w:rPr>
          <w:rFonts w:ascii="Times New Roman" w:hAnsi="Times New Roman" w:cs="Times New Roman"/>
          <w:sz w:val="18"/>
          <w:szCs w:val="18"/>
        </w:rPr>
        <w:t xml:space="preserve">Donald E, et al. Considerations </w:t>
      </w:r>
      <w:r w:rsidRPr="009F05C2">
        <w:rPr>
          <w:rFonts w:ascii="Times New Roman" w:hAnsi="Times New Roman" w:cs="Times New Roman"/>
          <w:sz w:val="18"/>
          <w:szCs w:val="18"/>
        </w:rPr>
        <w:t>for heart failur</w:t>
      </w:r>
      <w:r w:rsidR="002B4439" w:rsidRPr="009F05C2">
        <w:rPr>
          <w:rFonts w:ascii="Times New Roman" w:hAnsi="Times New Roman" w:cs="Times New Roman"/>
          <w:sz w:val="18"/>
          <w:szCs w:val="18"/>
        </w:rPr>
        <w:t xml:space="preserve">e during the COVID-19 pandemic. </w:t>
      </w:r>
      <w:r w:rsidRPr="009F05C2">
        <w:rPr>
          <w:rFonts w:ascii="Times New Roman" w:hAnsi="Times New Roman" w:cs="Times New Roman"/>
          <w:sz w:val="18"/>
          <w:szCs w:val="18"/>
        </w:rPr>
        <w:t>J Am Coll Cardiol HF. 2020;</w:t>
      </w:r>
      <w:proofErr w:type="gramStart"/>
      <w:r w:rsidRPr="009F05C2">
        <w:rPr>
          <w:rFonts w:ascii="Times New Roman" w:hAnsi="Times New Roman" w:cs="Times New Roman"/>
          <w:sz w:val="18"/>
          <w:szCs w:val="18"/>
        </w:rPr>
        <w:t>8:681</w:t>
      </w:r>
      <w:proofErr w:type="gramEnd"/>
      <w:r w:rsidRPr="009F05C2">
        <w:rPr>
          <w:rFonts w:ascii="Times New Roman" w:hAnsi="Times New Roman" w:cs="Times New Roman"/>
          <w:sz w:val="18"/>
          <w:szCs w:val="18"/>
        </w:rPr>
        <w:t>–91.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53. Baumwol J. “I Need Help”—</w:t>
      </w:r>
      <w:r w:rsidR="002B4439" w:rsidRPr="009F05C2">
        <w:rPr>
          <w:rFonts w:ascii="Times New Roman" w:hAnsi="Times New Roman" w:cs="Times New Roman"/>
          <w:sz w:val="18"/>
          <w:szCs w:val="18"/>
        </w:rPr>
        <w:t xml:space="preserve">a mnemonic to aid </w:t>
      </w:r>
      <w:r w:rsidRPr="009F05C2">
        <w:rPr>
          <w:rFonts w:ascii="Times New Roman" w:hAnsi="Times New Roman" w:cs="Times New Roman"/>
          <w:sz w:val="18"/>
          <w:szCs w:val="18"/>
        </w:rPr>
        <w:t>timely referral in advan</w:t>
      </w:r>
      <w:r w:rsidR="002B4439" w:rsidRPr="009F05C2">
        <w:rPr>
          <w:rFonts w:ascii="Times New Roman" w:hAnsi="Times New Roman" w:cs="Times New Roman"/>
          <w:sz w:val="18"/>
          <w:szCs w:val="18"/>
        </w:rPr>
        <w:t xml:space="preserve">ced heart failure. J Heart Lung </w:t>
      </w:r>
      <w:r w:rsidRPr="009F05C2">
        <w:rPr>
          <w:rFonts w:ascii="Times New Roman" w:hAnsi="Times New Roman" w:cs="Times New Roman"/>
          <w:sz w:val="18"/>
          <w:szCs w:val="18"/>
        </w:rPr>
        <w:t>Transplant. 2017;</w:t>
      </w:r>
      <w:proofErr w:type="gramStart"/>
      <w:r w:rsidRPr="009F05C2">
        <w:rPr>
          <w:rFonts w:ascii="Times New Roman" w:hAnsi="Times New Roman" w:cs="Times New Roman"/>
          <w:sz w:val="18"/>
          <w:szCs w:val="18"/>
        </w:rPr>
        <w:t>36:593</w:t>
      </w:r>
      <w:proofErr w:type="gramEnd"/>
      <w:r w:rsidRPr="009F05C2">
        <w:rPr>
          <w:rFonts w:ascii="Times New Roman" w:hAnsi="Times New Roman" w:cs="Times New Roman"/>
          <w:sz w:val="18"/>
          <w:szCs w:val="18"/>
        </w:rPr>
        <w:t>–4.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54. Januzzi JL Jr</w:t>
      </w:r>
      <w:proofErr w:type="gramStart"/>
      <w:r w:rsidRPr="009F05C2">
        <w:rPr>
          <w:rFonts w:ascii="Times New Roman" w:hAnsi="Times New Roman" w:cs="Times New Roman"/>
          <w:sz w:val="18"/>
          <w:szCs w:val="18"/>
        </w:rPr>
        <w:t>.,</w:t>
      </w:r>
      <w:proofErr w:type="gramEnd"/>
      <w:r w:rsidRPr="009F05C2">
        <w:rPr>
          <w:rFonts w:ascii="Times New Roman" w:hAnsi="Times New Roman" w:cs="Times New Roman"/>
          <w:sz w:val="18"/>
          <w:szCs w:val="18"/>
        </w:rPr>
        <w:t xml:space="preserve"> Cam</w:t>
      </w:r>
      <w:r w:rsidR="002B4439" w:rsidRPr="009F05C2">
        <w:rPr>
          <w:rFonts w:ascii="Times New Roman" w:hAnsi="Times New Roman" w:cs="Times New Roman"/>
          <w:sz w:val="18"/>
          <w:szCs w:val="18"/>
        </w:rPr>
        <w:t xml:space="preserve">acho A, Pina IL, et al. Reverse </w:t>
      </w:r>
      <w:r w:rsidRPr="009F05C2">
        <w:rPr>
          <w:rFonts w:ascii="Times New Roman" w:hAnsi="Times New Roman" w:cs="Times New Roman"/>
          <w:sz w:val="18"/>
          <w:szCs w:val="18"/>
        </w:rPr>
        <w:t xml:space="preserve">cardiac remodeling </w:t>
      </w:r>
      <w:r w:rsidR="002B4439" w:rsidRPr="009F05C2">
        <w:rPr>
          <w:rFonts w:ascii="Times New Roman" w:hAnsi="Times New Roman" w:cs="Times New Roman"/>
          <w:sz w:val="18"/>
          <w:szCs w:val="18"/>
        </w:rPr>
        <w:t xml:space="preserve">and outcome after initiation of </w:t>
      </w:r>
      <w:r w:rsidRPr="009F05C2">
        <w:rPr>
          <w:rFonts w:ascii="Times New Roman" w:hAnsi="Times New Roman" w:cs="Times New Roman"/>
          <w:sz w:val="18"/>
          <w:szCs w:val="18"/>
        </w:rPr>
        <w:t>sacubitril/valsartan. Circ Heart Fail. 2020;13:e006946.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55. Halliday BP, Wassal</w:t>
      </w:r>
      <w:r w:rsidR="002B4439" w:rsidRPr="009F05C2">
        <w:rPr>
          <w:rFonts w:ascii="Times New Roman" w:hAnsi="Times New Roman" w:cs="Times New Roman"/>
          <w:sz w:val="18"/>
          <w:szCs w:val="18"/>
        </w:rPr>
        <w:t xml:space="preserve">l R, Lota AS, et al. Withdrawal </w:t>
      </w:r>
      <w:r w:rsidRPr="009F05C2">
        <w:rPr>
          <w:rFonts w:ascii="Times New Roman" w:hAnsi="Times New Roman" w:cs="Times New Roman"/>
          <w:sz w:val="18"/>
          <w:szCs w:val="18"/>
        </w:rPr>
        <w:t>of pharmacological treatment for heart failure in patients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with recovered dilated cardiomyopat</w:t>
      </w:r>
      <w:r w:rsidR="002B4439" w:rsidRPr="009F05C2">
        <w:rPr>
          <w:rFonts w:ascii="Times New Roman" w:hAnsi="Times New Roman" w:cs="Times New Roman"/>
          <w:sz w:val="18"/>
          <w:szCs w:val="18"/>
        </w:rPr>
        <w:t xml:space="preserve">hy (TREDHF): </w:t>
      </w:r>
      <w:r w:rsidRPr="009F05C2">
        <w:rPr>
          <w:rFonts w:ascii="Times New Roman" w:hAnsi="Times New Roman" w:cs="Times New Roman"/>
          <w:sz w:val="18"/>
          <w:szCs w:val="18"/>
        </w:rPr>
        <w:t>an open-label, p</w:t>
      </w:r>
      <w:r w:rsidR="002B4439" w:rsidRPr="009F05C2">
        <w:rPr>
          <w:rFonts w:ascii="Times New Roman" w:hAnsi="Times New Roman" w:cs="Times New Roman"/>
          <w:sz w:val="18"/>
          <w:szCs w:val="18"/>
        </w:rPr>
        <w:t xml:space="preserve">ilot, randomised trial. Lancet. </w:t>
      </w:r>
      <w:r w:rsidRPr="009F05C2">
        <w:rPr>
          <w:rFonts w:ascii="Times New Roman" w:hAnsi="Times New Roman" w:cs="Times New Roman"/>
          <w:sz w:val="18"/>
          <w:szCs w:val="18"/>
        </w:rPr>
        <w:t>2019;</w:t>
      </w:r>
      <w:proofErr w:type="gramStart"/>
      <w:r w:rsidRPr="009F05C2">
        <w:rPr>
          <w:rFonts w:ascii="Times New Roman" w:hAnsi="Times New Roman" w:cs="Times New Roman"/>
          <w:sz w:val="18"/>
          <w:szCs w:val="18"/>
        </w:rPr>
        <w:t>393:61</w:t>
      </w:r>
      <w:proofErr w:type="gramEnd"/>
      <w:r w:rsidRPr="009F05C2">
        <w:rPr>
          <w:rFonts w:ascii="Times New Roman" w:hAnsi="Times New Roman" w:cs="Times New Roman"/>
          <w:sz w:val="18"/>
          <w:szCs w:val="18"/>
        </w:rPr>
        <w:t>–73.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56. Wilcox JE, Fang</w:t>
      </w:r>
      <w:r w:rsidR="002B4439" w:rsidRPr="009F05C2">
        <w:rPr>
          <w:rFonts w:ascii="Times New Roman" w:hAnsi="Times New Roman" w:cs="Times New Roman"/>
          <w:sz w:val="18"/>
          <w:szCs w:val="18"/>
        </w:rPr>
        <w:t xml:space="preserve"> JC, Margulies KB, et al. Heart </w:t>
      </w:r>
      <w:r w:rsidRPr="009F05C2">
        <w:rPr>
          <w:rFonts w:ascii="Times New Roman" w:hAnsi="Times New Roman" w:cs="Times New Roman"/>
          <w:sz w:val="18"/>
          <w:szCs w:val="18"/>
        </w:rPr>
        <w:t>failure with recovered left</w:t>
      </w:r>
      <w:r w:rsidR="002B4439" w:rsidRPr="009F05C2">
        <w:rPr>
          <w:rFonts w:ascii="Times New Roman" w:hAnsi="Times New Roman" w:cs="Times New Roman"/>
          <w:sz w:val="18"/>
          <w:szCs w:val="18"/>
        </w:rPr>
        <w:t xml:space="preserve"> ventricular ejection fraction: </w:t>
      </w:r>
      <w:r w:rsidRPr="009F05C2">
        <w:rPr>
          <w:rFonts w:ascii="Times New Roman" w:hAnsi="Times New Roman" w:cs="Times New Roman"/>
          <w:sz w:val="18"/>
          <w:szCs w:val="18"/>
        </w:rPr>
        <w:t>JACC Scientific Expert Panel. J Am Coll Cardiol. 2020;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76:719</w:t>
      </w:r>
      <w:proofErr w:type="gramEnd"/>
      <w:r w:rsidRPr="009F05C2">
        <w:rPr>
          <w:rFonts w:ascii="Times New Roman" w:hAnsi="Times New Roman" w:cs="Times New Roman"/>
          <w:sz w:val="18"/>
          <w:szCs w:val="18"/>
        </w:rPr>
        <w:t>–34.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57. Karlström P, Al</w:t>
      </w:r>
      <w:r w:rsidR="002B4439" w:rsidRPr="009F05C2">
        <w:rPr>
          <w:rFonts w:ascii="Times New Roman" w:hAnsi="Times New Roman" w:cs="Times New Roman"/>
          <w:sz w:val="18"/>
          <w:szCs w:val="18"/>
        </w:rPr>
        <w:t xml:space="preserve">ehagen U, Boman K, et al. Brain </w:t>
      </w:r>
      <w:r w:rsidRPr="009F05C2">
        <w:rPr>
          <w:rFonts w:ascii="Times New Roman" w:hAnsi="Times New Roman" w:cs="Times New Roman"/>
          <w:sz w:val="18"/>
          <w:szCs w:val="18"/>
        </w:rPr>
        <w:t>natriuretic peptide-gu</w:t>
      </w:r>
      <w:r w:rsidR="002B4439" w:rsidRPr="009F05C2">
        <w:rPr>
          <w:rFonts w:ascii="Times New Roman" w:hAnsi="Times New Roman" w:cs="Times New Roman"/>
          <w:sz w:val="18"/>
          <w:szCs w:val="18"/>
        </w:rPr>
        <w:t xml:space="preserve">ided treatment does not improve </w:t>
      </w:r>
      <w:r w:rsidRPr="009F05C2">
        <w:rPr>
          <w:rFonts w:ascii="Times New Roman" w:hAnsi="Times New Roman" w:cs="Times New Roman"/>
          <w:sz w:val="18"/>
          <w:szCs w:val="18"/>
        </w:rPr>
        <w:t>morbidity and mortality in extensively treated patients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with chronic heart f</w:t>
      </w:r>
      <w:r w:rsidR="002B4439" w:rsidRPr="009F05C2">
        <w:rPr>
          <w:rFonts w:ascii="Times New Roman" w:hAnsi="Times New Roman" w:cs="Times New Roman"/>
          <w:sz w:val="18"/>
          <w:szCs w:val="18"/>
        </w:rPr>
        <w:t xml:space="preserve">ailure: responders to treatment </w:t>
      </w:r>
      <w:r w:rsidRPr="009F05C2">
        <w:rPr>
          <w:rFonts w:ascii="Times New Roman" w:hAnsi="Times New Roman" w:cs="Times New Roman"/>
          <w:sz w:val="18"/>
          <w:szCs w:val="18"/>
        </w:rPr>
        <w:t>have a significantly be</w:t>
      </w:r>
      <w:r w:rsidR="002B4439" w:rsidRPr="009F05C2">
        <w:rPr>
          <w:rFonts w:ascii="Times New Roman" w:hAnsi="Times New Roman" w:cs="Times New Roman"/>
          <w:sz w:val="18"/>
          <w:szCs w:val="18"/>
        </w:rPr>
        <w:t xml:space="preserve">tter outcome. Eur J Heart Fail. </w:t>
      </w:r>
      <w:r w:rsidRPr="009F05C2">
        <w:rPr>
          <w:rFonts w:ascii="Times New Roman" w:hAnsi="Times New Roman" w:cs="Times New Roman"/>
          <w:sz w:val="18"/>
          <w:szCs w:val="18"/>
        </w:rPr>
        <w:t>2011;</w:t>
      </w:r>
      <w:proofErr w:type="gramStart"/>
      <w:r w:rsidRPr="009F05C2">
        <w:rPr>
          <w:rFonts w:ascii="Times New Roman" w:hAnsi="Times New Roman" w:cs="Times New Roman"/>
          <w:sz w:val="18"/>
          <w:szCs w:val="18"/>
        </w:rPr>
        <w:t>13:1096</w:t>
      </w:r>
      <w:proofErr w:type="gramEnd"/>
      <w:r w:rsidRPr="009F05C2">
        <w:rPr>
          <w:rFonts w:ascii="Times New Roman" w:hAnsi="Times New Roman" w:cs="Times New Roman"/>
          <w:sz w:val="18"/>
          <w:szCs w:val="18"/>
        </w:rPr>
        <w:t>–103.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58. Ibrahim NE, Januzzi JL Jr</w:t>
      </w:r>
      <w:r w:rsidR="00CE2161" w:rsidRPr="009F05C2">
        <w:rPr>
          <w:rFonts w:ascii="Times New Roman" w:hAnsi="Times New Roman" w:cs="Times New Roman"/>
          <w:sz w:val="18"/>
          <w:szCs w:val="18"/>
        </w:rPr>
        <w:t xml:space="preserve">. The future of biomarkerguided </w:t>
      </w:r>
      <w:r w:rsidRPr="009F05C2">
        <w:rPr>
          <w:rFonts w:ascii="Times New Roman" w:hAnsi="Times New Roman" w:cs="Times New Roman"/>
          <w:sz w:val="18"/>
          <w:szCs w:val="18"/>
        </w:rPr>
        <w:t>therapy for heart fai</w:t>
      </w:r>
      <w:r w:rsidR="00CE2161" w:rsidRPr="009F05C2">
        <w:rPr>
          <w:rFonts w:ascii="Times New Roman" w:hAnsi="Times New Roman" w:cs="Times New Roman"/>
          <w:sz w:val="18"/>
          <w:szCs w:val="18"/>
        </w:rPr>
        <w:t xml:space="preserve">lure after the guiding evidence </w:t>
      </w:r>
      <w:r w:rsidRPr="009F05C2">
        <w:rPr>
          <w:rFonts w:ascii="Times New Roman" w:hAnsi="Times New Roman" w:cs="Times New Roman"/>
          <w:sz w:val="18"/>
          <w:szCs w:val="18"/>
        </w:rPr>
        <w:t>based therapy using biomarker intensified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treatment in heart failu</w:t>
      </w:r>
      <w:r w:rsidR="00CE2161" w:rsidRPr="009F05C2">
        <w:rPr>
          <w:rFonts w:ascii="Times New Roman" w:hAnsi="Times New Roman" w:cs="Times New Roman"/>
          <w:sz w:val="18"/>
          <w:szCs w:val="18"/>
        </w:rPr>
        <w:t xml:space="preserve">re (GUIDE-IT) study. Curr Heart </w:t>
      </w:r>
      <w:r w:rsidRPr="009F05C2">
        <w:rPr>
          <w:rFonts w:ascii="Times New Roman" w:hAnsi="Times New Roman" w:cs="Times New Roman"/>
          <w:sz w:val="18"/>
          <w:szCs w:val="18"/>
        </w:rPr>
        <w:t>Fail Rep. 2018;</w:t>
      </w:r>
      <w:proofErr w:type="gramStart"/>
      <w:r w:rsidRPr="009F05C2">
        <w:rPr>
          <w:rFonts w:ascii="Times New Roman" w:hAnsi="Times New Roman" w:cs="Times New Roman"/>
          <w:sz w:val="18"/>
          <w:szCs w:val="18"/>
        </w:rPr>
        <w:t>15:37</w:t>
      </w:r>
      <w:proofErr w:type="gramEnd"/>
      <w:r w:rsidRPr="009F05C2">
        <w:rPr>
          <w:rFonts w:ascii="Times New Roman" w:hAnsi="Times New Roman" w:cs="Times New Roman"/>
          <w:sz w:val="18"/>
          <w:szCs w:val="18"/>
        </w:rPr>
        <w:t>–43.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59. Daubert MA, A</w:t>
      </w:r>
      <w:r w:rsidR="00CE2161" w:rsidRPr="009F05C2">
        <w:rPr>
          <w:rFonts w:ascii="Times New Roman" w:hAnsi="Times New Roman" w:cs="Times New Roman"/>
          <w:sz w:val="18"/>
          <w:szCs w:val="18"/>
        </w:rPr>
        <w:t xml:space="preserve">dams K, Yow E, et al. NT-proBNP </w:t>
      </w:r>
      <w:r w:rsidRPr="009F05C2">
        <w:rPr>
          <w:rFonts w:ascii="Times New Roman" w:hAnsi="Times New Roman" w:cs="Times New Roman"/>
          <w:sz w:val="18"/>
          <w:szCs w:val="18"/>
        </w:rPr>
        <w:t>goal achievement is associated with significant reverse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remodelings and impro</w:t>
      </w:r>
      <w:r w:rsidR="00A97F0A" w:rsidRPr="009F05C2">
        <w:rPr>
          <w:rFonts w:ascii="Times New Roman" w:hAnsi="Times New Roman" w:cs="Times New Roman"/>
          <w:sz w:val="18"/>
          <w:szCs w:val="18"/>
        </w:rPr>
        <w:t xml:space="preserve">ved clinical outcomes in HFrEF. </w:t>
      </w:r>
      <w:r w:rsidRPr="009F05C2">
        <w:rPr>
          <w:rFonts w:ascii="Times New Roman" w:hAnsi="Times New Roman" w:cs="Times New Roman"/>
          <w:sz w:val="18"/>
          <w:szCs w:val="18"/>
        </w:rPr>
        <w:t>J Am Coll Cardiol HF. 2019;</w:t>
      </w:r>
      <w:proofErr w:type="gramStart"/>
      <w:r w:rsidRPr="009F05C2">
        <w:rPr>
          <w:rFonts w:ascii="Times New Roman" w:hAnsi="Times New Roman" w:cs="Times New Roman"/>
          <w:sz w:val="18"/>
          <w:szCs w:val="18"/>
        </w:rPr>
        <w:t>7:158</w:t>
      </w:r>
      <w:proofErr w:type="gramEnd"/>
      <w:r w:rsidRPr="009F05C2">
        <w:rPr>
          <w:rFonts w:ascii="Times New Roman" w:hAnsi="Times New Roman" w:cs="Times New Roman"/>
          <w:sz w:val="18"/>
          <w:szCs w:val="18"/>
        </w:rPr>
        <w:t>–68.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60. Weiner RB, Bagg</w:t>
      </w:r>
      <w:r w:rsidR="00A97F0A" w:rsidRPr="009F05C2">
        <w:rPr>
          <w:rFonts w:ascii="Times New Roman" w:hAnsi="Times New Roman" w:cs="Times New Roman"/>
          <w:sz w:val="18"/>
          <w:szCs w:val="18"/>
        </w:rPr>
        <w:t xml:space="preserve">ish AL, Chen-Tournoux A, et al. </w:t>
      </w:r>
      <w:r w:rsidRPr="009F05C2">
        <w:rPr>
          <w:rFonts w:ascii="Times New Roman" w:hAnsi="Times New Roman" w:cs="Times New Roman"/>
          <w:sz w:val="18"/>
          <w:szCs w:val="18"/>
        </w:rPr>
        <w:t>Improvement in structural a</w:t>
      </w:r>
      <w:r w:rsidR="00A97F0A" w:rsidRPr="009F05C2">
        <w:rPr>
          <w:rFonts w:ascii="Times New Roman" w:hAnsi="Times New Roman" w:cs="Times New Roman"/>
          <w:sz w:val="18"/>
          <w:szCs w:val="18"/>
        </w:rPr>
        <w:t xml:space="preserve">nd functional echocardiographic </w:t>
      </w:r>
      <w:r w:rsidRPr="009F05C2">
        <w:rPr>
          <w:rFonts w:ascii="Times New Roman" w:hAnsi="Times New Roman" w:cs="Times New Roman"/>
          <w:sz w:val="18"/>
          <w:szCs w:val="18"/>
        </w:rPr>
        <w:t>parameters during chronic heart failure therapy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guided by natriuretic</w:t>
      </w:r>
      <w:r w:rsidR="00A97F0A" w:rsidRPr="009F05C2">
        <w:rPr>
          <w:rFonts w:ascii="Times New Roman" w:hAnsi="Times New Roman" w:cs="Times New Roman"/>
          <w:sz w:val="18"/>
          <w:szCs w:val="18"/>
        </w:rPr>
        <w:t xml:space="preserve"> peptides: mechanistic insights</w:t>
      </w:r>
      <w:r w:rsidRPr="009F05C2">
        <w:rPr>
          <w:rFonts w:ascii="Times New Roman" w:hAnsi="Times New Roman" w:cs="Times New Roman"/>
          <w:sz w:val="18"/>
          <w:szCs w:val="18"/>
        </w:rPr>
        <w:t>from the ProBNP Outpatient Ta</w:t>
      </w:r>
      <w:r w:rsidR="00A97F0A" w:rsidRPr="009F05C2">
        <w:rPr>
          <w:rFonts w:ascii="Times New Roman" w:hAnsi="Times New Roman" w:cs="Times New Roman"/>
          <w:sz w:val="18"/>
          <w:szCs w:val="18"/>
        </w:rPr>
        <w:t xml:space="preserve">ilored Chronic Heart </w:t>
      </w:r>
      <w:r w:rsidRPr="009F05C2">
        <w:rPr>
          <w:rFonts w:ascii="Times New Roman" w:hAnsi="Times New Roman" w:cs="Times New Roman"/>
          <w:sz w:val="18"/>
          <w:szCs w:val="18"/>
        </w:rPr>
        <w:t>Failure (PROTECT) study. Eur J Heart Fail. 2013;</w:t>
      </w:r>
      <w:proofErr w:type="gramStart"/>
      <w:r w:rsidRPr="009F05C2">
        <w:rPr>
          <w:rFonts w:ascii="Times New Roman" w:hAnsi="Times New Roman" w:cs="Times New Roman"/>
          <w:sz w:val="18"/>
          <w:szCs w:val="18"/>
        </w:rPr>
        <w:t>15:342</w:t>
      </w:r>
      <w:proofErr w:type="gramEnd"/>
      <w:r w:rsidRPr="009F05C2">
        <w:rPr>
          <w:rFonts w:ascii="Times New Roman" w:hAnsi="Times New Roman" w:cs="Times New Roman"/>
          <w:sz w:val="18"/>
          <w:szCs w:val="18"/>
        </w:rPr>
        <w: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51.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61. Langenickel TH, Dole WP.</w:t>
      </w:r>
      <w:r w:rsidR="00A97F0A" w:rsidRPr="009F05C2">
        <w:rPr>
          <w:rFonts w:ascii="Times New Roman" w:hAnsi="Times New Roman" w:cs="Times New Roman"/>
          <w:sz w:val="18"/>
          <w:szCs w:val="18"/>
        </w:rPr>
        <w:t xml:space="preserve"> Angiotensin receptorneprilysin </w:t>
      </w:r>
      <w:r w:rsidRPr="009F05C2">
        <w:rPr>
          <w:rFonts w:ascii="Times New Roman" w:hAnsi="Times New Roman" w:cs="Times New Roman"/>
          <w:sz w:val="18"/>
          <w:szCs w:val="18"/>
        </w:rPr>
        <w:t>inhibitio</w:t>
      </w:r>
      <w:r w:rsidR="00A97F0A" w:rsidRPr="009F05C2">
        <w:rPr>
          <w:rFonts w:ascii="Times New Roman" w:hAnsi="Times New Roman" w:cs="Times New Roman"/>
          <w:sz w:val="18"/>
          <w:szCs w:val="18"/>
        </w:rPr>
        <w:t xml:space="preserve">n with LCZ696: a novel approach </w:t>
      </w:r>
      <w:r w:rsidRPr="009F05C2">
        <w:rPr>
          <w:rFonts w:ascii="Times New Roman" w:hAnsi="Times New Roman" w:cs="Times New Roman"/>
          <w:sz w:val="18"/>
          <w:szCs w:val="18"/>
        </w:rPr>
        <w:t>for the treatment of heart failure. Drug Discov Today: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Ther Strateg. 2012;9:e131–9.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62. Abraham WT</w:t>
      </w:r>
      <w:r w:rsidR="00A97F0A" w:rsidRPr="009F05C2">
        <w:rPr>
          <w:rFonts w:ascii="Times New Roman" w:hAnsi="Times New Roman" w:cs="Times New Roman"/>
          <w:sz w:val="18"/>
          <w:szCs w:val="18"/>
        </w:rPr>
        <w:t xml:space="preserve">, Adamson PB, Bourge RC, et al. </w:t>
      </w:r>
      <w:r w:rsidRPr="009F05C2">
        <w:rPr>
          <w:rFonts w:ascii="Times New Roman" w:hAnsi="Times New Roman" w:cs="Times New Roman"/>
          <w:sz w:val="18"/>
          <w:szCs w:val="18"/>
        </w:rPr>
        <w:t>Wireless pulmonary</w:t>
      </w:r>
      <w:r w:rsidR="00A97F0A" w:rsidRPr="009F05C2">
        <w:rPr>
          <w:rFonts w:ascii="Times New Roman" w:hAnsi="Times New Roman" w:cs="Times New Roman"/>
          <w:sz w:val="18"/>
          <w:szCs w:val="18"/>
        </w:rPr>
        <w:t xml:space="preserve"> artery haemodynamic monitoring </w:t>
      </w:r>
      <w:r w:rsidRPr="009F05C2">
        <w:rPr>
          <w:rFonts w:ascii="Times New Roman" w:hAnsi="Times New Roman" w:cs="Times New Roman"/>
          <w:sz w:val="18"/>
          <w:szCs w:val="18"/>
        </w:rPr>
        <w:t>in chronic heart failure: a randomised controlled trial.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Lancet. 2011;377:658–66.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63. Costanzo MR, S</w:t>
      </w:r>
      <w:r w:rsidR="00A97F0A" w:rsidRPr="009F05C2">
        <w:rPr>
          <w:rFonts w:ascii="Times New Roman" w:hAnsi="Times New Roman" w:cs="Times New Roman"/>
          <w:sz w:val="18"/>
          <w:szCs w:val="18"/>
        </w:rPr>
        <w:t xml:space="preserve">tevenson LW, Adamson PB, et al. </w:t>
      </w:r>
      <w:r w:rsidRPr="009F05C2">
        <w:rPr>
          <w:rFonts w:ascii="Times New Roman" w:hAnsi="Times New Roman" w:cs="Times New Roman"/>
          <w:sz w:val="18"/>
          <w:szCs w:val="18"/>
        </w:rPr>
        <w:t>Interventions linked to decreased</w:t>
      </w:r>
      <w:r w:rsidR="00A97F0A" w:rsidRPr="009F05C2">
        <w:rPr>
          <w:rFonts w:ascii="Times New Roman" w:hAnsi="Times New Roman" w:cs="Times New Roman"/>
          <w:sz w:val="18"/>
          <w:szCs w:val="18"/>
        </w:rPr>
        <w:t xml:space="preserve"> heart failure hospitalizations </w:t>
      </w:r>
      <w:r w:rsidRPr="009F05C2">
        <w:rPr>
          <w:rFonts w:ascii="Times New Roman" w:hAnsi="Times New Roman" w:cs="Times New Roman"/>
          <w:sz w:val="18"/>
          <w:szCs w:val="18"/>
        </w:rPr>
        <w:t>during ambulatory pulmonary artery pressure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monitoring. J Am Coll Cardiol HF. 2016;</w:t>
      </w:r>
      <w:proofErr w:type="gramStart"/>
      <w:r w:rsidRPr="009F05C2">
        <w:rPr>
          <w:rFonts w:ascii="Times New Roman" w:hAnsi="Times New Roman" w:cs="Times New Roman"/>
          <w:sz w:val="18"/>
          <w:szCs w:val="18"/>
        </w:rPr>
        <w:t>4:333</w:t>
      </w:r>
      <w:proofErr w:type="gramEnd"/>
      <w:r w:rsidRPr="009F05C2">
        <w:rPr>
          <w:rFonts w:ascii="Times New Roman" w:hAnsi="Times New Roman" w:cs="Times New Roman"/>
          <w:sz w:val="18"/>
          <w:szCs w:val="18"/>
        </w:rPr>
        <w:t>–44.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64. Fang JC, Ewal</w:t>
      </w:r>
      <w:r w:rsidR="007125A3" w:rsidRPr="009F05C2">
        <w:rPr>
          <w:rFonts w:ascii="Times New Roman" w:hAnsi="Times New Roman" w:cs="Times New Roman"/>
          <w:sz w:val="18"/>
          <w:szCs w:val="18"/>
        </w:rPr>
        <w:t xml:space="preserve">d GA, Allen LA, et al. Advanced </w:t>
      </w:r>
      <w:r w:rsidRPr="009F05C2">
        <w:rPr>
          <w:rFonts w:ascii="Times New Roman" w:hAnsi="Times New Roman" w:cs="Times New Roman"/>
          <w:sz w:val="18"/>
          <w:szCs w:val="18"/>
        </w:rPr>
        <w:t>(stage D) heart fail</w:t>
      </w:r>
      <w:r w:rsidR="007125A3" w:rsidRPr="009F05C2">
        <w:rPr>
          <w:rFonts w:ascii="Times New Roman" w:hAnsi="Times New Roman" w:cs="Times New Roman"/>
          <w:sz w:val="18"/>
          <w:szCs w:val="18"/>
        </w:rPr>
        <w:t xml:space="preserve">ure: a statement from the Heart </w:t>
      </w:r>
      <w:r w:rsidRPr="009F05C2">
        <w:rPr>
          <w:rFonts w:ascii="Times New Roman" w:hAnsi="Times New Roman" w:cs="Times New Roman"/>
          <w:sz w:val="18"/>
          <w:szCs w:val="18"/>
        </w:rPr>
        <w:t>Failure Society of America Guidelines Committee.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J Card Fail. 2015;</w:t>
      </w:r>
      <w:proofErr w:type="gramStart"/>
      <w:r w:rsidRPr="009F05C2">
        <w:rPr>
          <w:rFonts w:ascii="Times New Roman" w:hAnsi="Times New Roman" w:cs="Times New Roman"/>
          <w:sz w:val="18"/>
          <w:szCs w:val="18"/>
        </w:rPr>
        <w:t>21:519</w:t>
      </w:r>
      <w:proofErr w:type="gramEnd"/>
      <w:r w:rsidRPr="009F05C2">
        <w:rPr>
          <w:rFonts w:ascii="Times New Roman" w:hAnsi="Times New Roman" w:cs="Times New Roman"/>
          <w:sz w:val="18"/>
          <w:szCs w:val="18"/>
        </w:rPr>
        <w:t>–34.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65. Allen LA, Stevenso</w:t>
      </w:r>
      <w:r w:rsidR="007125A3" w:rsidRPr="009F05C2">
        <w:rPr>
          <w:rFonts w:ascii="Times New Roman" w:hAnsi="Times New Roman" w:cs="Times New Roman"/>
          <w:sz w:val="18"/>
          <w:szCs w:val="18"/>
        </w:rPr>
        <w:t xml:space="preserve">n LW, Grady KL, et al. Decision </w:t>
      </w:r>
      <w:r w:rsidRPr="009F05C2">
        <w:rPr>
          <w:rFonts w:ascii="Times New Roman" w:hAnsi="Times New Roman" w:cs="Times New Roman"/>
          <w:sz w:val="18"/>
          <w:szCs w:val="18"/>
        </w:rPr>
        <w:t>making in advanced heart failure: a scientifi</w:t>
      </w:r>
      <w:r w:rsidR="007125A3" w:rsidRPr="009F05C2">
        <w:rPr>
          <w:rFonts w:ascii="Times New Roman" w:hAnsi="Times New Roman" w:cs="Times New Roman"/>
          <w:sz w:val="18"/>
          <w:szCs w:val="18"/>
        </w:rPr>
        <w:t xml:space="preserve">c statement </w:t>
      </w:r>
      <w:r w:rsidRPr="009F05C2">
        <w:rPr>
          <w:rFonts w:ascii="Times New Roman" w:hAnsi="Times New Roman" w:cs="Times New Roman"/>
          <w:sz w:val="18"/>
          <w:szCs w:val="18"/>
        </w:rPr>
        <w:t>from the American Heart Association. Circulation.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2012;125:1928–52.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66. Ehrmann Feldman</w:t>
      </w:r>
      <w:r w:rsidR="007125A3" w:rsidRPr="009F05C2">
        <w:rPr>
          <w:rFonts w:ascii="Times New Roman" w:hAnsi="Times New Roman" w:cs="Times New Roman"/>
          <w:sz w:val="18"/>
          <w:szCs w:val="18"/>
        </w:rPr>
        <w:t xml:space="preserve"> D, Xiao Y, Bernatsky S, et al. </w:t>
      </w:r>
      <w:r w:rsidRPr="009F05C2">
        <w:rPr>
          <w:rFonts w:ascii="Times New Roman" w:hAnsi="Times New Roman" w:cs="Times New Roman"/>
          <w:sz w:val="18"/>
          <w:szCs w:val="18"/>
        </w:rPr>
        <w:t>Consultation with cardiolo</w:t>
      </w:r>
      <w:r w:rsidR="007125A3" w:rsidRPr="009F05C2">
        <w:rPr>
          <w:rFonts w:ascii="Times New Roman" w:hAnsi="Times New Roman" w:cs="Times New Roman"/>
          <w:sz w:val="18"/>
          <w:szCs w:val="18"/>
        </w:rPr>
        <w:t xml:space="preserve">gists for persons with newonset </w:t>
      </w:r>
      <w:r w:rsidRPr="009F05C2">
        <w:rPr>
          <w:rFonts w:ascii="Times New Roman" w:hAnsi="Times New Roman" w:cs="Times New Roman"/>
          <w:sz w:val="18"/>
          <w:szCs w:val="18"/>
        </w:rPr>
        <w:t>chronic heart failure: a population-based study.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Can J Cardiol. 2009;</w:t>
      </w:r>
      <w:proofErr w:type="gramStart"/>
      <w:r w:rsidRPr="009F05C2">
        <w:rPr>
          <w:rFonts w:ascii="Times New Roman" w:hAnsi="Times New Roman" w:cs="Times New Roman"/>
          <w:sz w:val="18"/>
          <w:szCs w:val="18"/>
        </w:rPr>
        <w:t>25:690</w:t>
      </w:r>
      <w:proofErr w:type="gramEnd"/>
      <w:r w:rsidRPr="009F05C2">
        <w:rPr>
          <w:rFonts w:ascii="Times New Roman" w:hAnsi="Times New Roman" w:cs="Times New Roman"/>
          <w:sz w:val="18"/>
          <w:szCs w:val="18"/>
        </w:rPr>
        <w:t>–4.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67. Fanaroff AC, DeVo</w:t>
      </w:r>
      <w:r w:rsidR="007125A3" w:rsidRPr="009F05C2">
        <w:rPr>
          <w:rFonts w:ascii="Times New Roman" w:hAnsi="Times New Roman" w:cs="Times New Roman"/>
          <w:sz w:val="18"/>
          <w:szCs w:val="18"/>
        </w:rPr>
        <w:t xml:space="preserve">re AD, Mentz RJ, et al. Patient </w:t>
      </w:r>
      <w:r w:rsidRPr="009F05C2">
        <w:rPr>
          <w:rFonts w:ascii="Times New Roman" w:hAnsi="Times New Roman" w:cs="Times New Roman"/>
          <w:sz w:val="18"/>
          <w:szCs w:val="18"/>
        </w:rPr>
        <w:t xml:space="preserve">selection for advanced heart </w:t>
      </w:r>
      <w:r w:rsidR="007125A3" w:rsidRPr="009F05C2">
        <w:rPr>
          <w:rFonts w:ascii="Times New Roman" w:hAnsi="Times New Roman" w:cs="Times New Roman"/>
          <w:sz w:val="18"/>
          <w:szCs w:val="18"/>
        </w:rPr>
        <w:t xml:space="preserve">failure therapy referral. </w:t>
      </w:r>
      <w:r w:rsidRPr="009F05C2">
        <w:rPr>
          <w:rFonts w:ascii="Times New Roman" w:hAnsi="Times New Roman" w:cs="Times New Roman"/>
          <w:sz w:val="18"/>
          <w:szCs w:val="18"/>
        </w:rPr>
        <w:t>Crit Pathw Cardiol. 2014;</w:t>
      </w:r>
      <w:proofErr w:type="gramStart"/>
      <w:r w:rsidRPr="009F05C2">
        <w:rPr>
          <w:rFonts w:ascii="Times New Roman" w:hAnsi="Times New Roman" w:cs="Times New Roman"/>
          <w:sz w:val="18"/>
          <w:szCs w:val="18"/>
        </w:rPr>
        <w:t>13:1</w:t>
      </w:r>
      <w:proofErr w:type="gramEnd"/>
      <w:r w:rsidRPr="009F05C2">
        <w:rPr>
          <w:rFonts w:ascii="Times New Roman" w:hAnsi="Times New Roman" w:cs="Times New Roman"/>
          <w:sz w:val="18"/>
          <w:szCs w:val="18"/>
        </w:rPr>
        <w:t>–5.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68. Feldman D, Pamb</w:t>
      </w:r>
      <w:r w:rsidR="007125A3" w:rsidRPr="009F05C2">
        <w:rPr>
          <w:rFonts w:ascii="Times New Roman" w:hAnsi="Times New Roman" w:cs="Times New Roman"/>
          <w:sz w:val="18"/>
          <w:szCs w:val="18"/>
        </w:rPr>
        <w:t xml:space="preserve">oukian SV, Teuteberg JJ, et al. </w:t>
      </w:r>
      <w:r w:rsidRPr="009F05C2">
        <w:rPr>
          <w:rFonts w:ascii="Times New Roman" w:hAnsi="Times New Roman" w:cs="Times New Roman"/>
          <w:sz w:val="18"/>
          <w:szCs w:val="18"/>
        </w:rPr>
        <w:t>The 2013 Internati</w:t>
      </w:r>
      <w:r w:rsidR="007125A3" w:rsidRPr="009F05C2">
        <w:rPr>
          <w:rFonts w:ascii="Times New Roman" w:hAnsi="Times New Roman" w:cs="Times New Roman"/>
          <w:sz w:val="18"/>
          <w:szCs w:val="18"/>
        </w:rPr>
        <w:t xml:space="preserve">onal Society for Heart and Lung </w:t>
      </w:r>
      <w:r w:rsidRPr="009F05C2">
        <w:rPr>
          <w:rFonts w:ascii="Times New Roman" w:hAnsi="Times New Roman" w:cs="Times New Roman"/>
          <w:sz w:val="18"/>
          <w:szCs w:val="18"/>
        </w:rPr>
        <w:t>Transplantation guidelines for mechanical circulatory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support: executive summary. J Heart Lung Transplant.</w:t>
      </w:r>
      <w:r w:rsidR="007125A3" w:rsidRPr="009F05C2">
        <w:rPr>
          <w:rFonts w:ascii="Times New Roman" w:hAnsi="Times New Roman" w:cs="Times New Roman"/>
          <w:sz w:val="18"/>
          <w:szCs w:val="18"/>
        </w:rPr>
        <w:t xml:space="preserve"> </w:t>
      </w:r>
      <w:r w:rsidRPr="009F05C2">
        <w:rPr>
          <w:rFonts w:ascii="Times New Roman" w:hAnsi="Times New Roman" w:cs="Times New Roman"/>
          <w:sz w:val="18"/>
          <w:szCs w:val="18"/>
        </w:rPr>
        <w:t>2013;</w:t>
      </w:r>
      <w:proofErr w:type="gramStart"/>
      <w:r w:rsidRPr="009F05C2">
        <w:rPr>
          <w:rFonts w:ascii="Times New Roman" w:hAnsi="Times New Roman" w:cs="Times New Roman"/>
          <w:sz w:val="18"/>
          <w:szCs w:val="18"/>
        </w:rPr>
        <w:t>32:157</w:t>
      </w:r>
      <w:proofErr w:type="gramEnd"/>
      <w:r w:rsidRPr="009F05C2">
        <w:rPr>
          <w:rFonts w:ascii="Times New Roman" w:hAnsi="Times New Roman" w:cs="Times New Roman"/>
          <w:sz w:val="18"/>
          <w:szCs w:val="18"/>
        </w:rPr>
        <w:t>–87.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69. Mehra MR, Kobashigaw</w:t>
      </w:r>
      <w:r w:rsidR="007125A3" w:rsidRPr="009F05C2">
        <w:rPr>
          <w:rFonts w:ascii="Times New Roman" w:hAnsi="Times New Roman" w:cs="Times New Roman"/>
          <w:sz w:val="18"/>
          <w:szCs w:val="18"/>
        </w:rPr>
        <w:t xml:space="preserve">a J, Starling R, et al. Listing </w:t>
      </w:r>
      <w:r w:rsidRPr="009F05C2">
        <w:rPr>
          <w:rFonts w:ascii="Times New Roman" w:hAnsi="Times New Roman" w:cs="Times New Roman"/>
          <w:sz w:val="18"/>
          <w:szCs w:val="18"/>
        </w:rPr>
        <w:t>criteria for heart transpl</w:t>
      </w:r>
      <w:r w:rsidR="007125A3" w:rsidRPr="009F05C2">
        <w:rPr>
          <w:rFonts w:ascii="Times New Roman" w:hAnsi="Times New Roman" w:cs="Times New Roman"/>
          <w:sz w:val="18"/>
          <w:szCs w:val="18"/>
        </w:rPr>
        <w:t xml:space="preserve">antation: International Society </w:t>
      </w:r>
      <w:r w:rsidRPr="009F05C2">
        <w:rPr>
          <w:rFonts w:ascii="Times New Roman" w:hAnsi="Times New Roman" w:cs="Times New Roman"/>
          <w:sz w:val="18"/>
          <w:szCs w:val="18"/>
        </w:rPr>
        <w:t>for Heart and Lung Transplantation guidelines for the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care of cardiac transplant candidates—</w:t>
      </w:r>
      <w:r w:rsidR="007125A3" w:rsidRPr="009F05C2">
        <w:rPr>
          <w:rFonts w:ascii="Times New Roman" w:hAnsi="Times New Roman" w:cs="Times New Roman"/>
          <w:sz w:val="18"/>
          <w:szCs w:val="18"/>
        </w:rPr>
        <w:t xml:space="preserve">2006. J Heart </w:t>
      </w:r>
      <w:r w:rsidRPr="009F05C2">
        <w:rPr>
          <w:rFonts w:ascii="Times New Roman" w:hAnsi="Times New Roman" w:cs="Times New Roman"/>
          <w:sz w:val="18"/>
          <w:szCs w:val="18"/>
        </w:rPr>
        <w:t>Lung Transplant. 2006;</w:t>
      </w:r>
      <w:proofErr w:type="gramStart"/>
      <w:r w:rsidRPr="009F05C2">
        <w:rPr>
          <w:rFonts w:ascii="Times New Roman" w:hAnsi="Times New Roman" w:cs="Times New Roman"/>
          <w:sz w:val="18"/>
          <w:szCs w:val="18"/>
        </w:rPr>
        <w:t>25:1024</w:t>
      </w:r>
      <w:proofErr w:type="gramEnd"/>
      <w:r w:rsidRPr="009F05C2">
        <w:rPr>
          <w:rFonts w:ascii="Times New Roman" w:hAnsi="Times New Roman" w:cs="Times New Roman"/>
          <w:sz w:val="18"/>
          <w:szCs w:val="18"/>
        </w:rPr>
        <w:t>–42.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70. Mehra MR, Canter</w:t>
      </w:r>
      <w:r w:rsidR="007125A3" w:rsidRPr="009F05C2">
        <w:rPr>
          <w:rFonts w:ascii="Times New Roman" w:hAnsi="Times New Roman" w:cs="Times New Roman"/>
          <w:sz w:val="18"/>
          <w:szCs w:val="18"/>
        </w:rPr>
        <w:t xml:space="preserve"> CE, Hannan MM, et al. The 2016 </w:t>
      </w:r>
      <w:r w:rsidRPr="009F05C2">
        <w:rPr>
          <w:rFonts w:ascii="Times New Roman" w:hAnsi="Times New Roman" w:cs="Times New Roman"/>
          <w:sz w:val="18"/>
          <w:szCs w:val="18"/>
        </w:rPr>
        <w:t>International Society</w:t>
      </w:r>
      <w:r w:rsidR="007125A3" w:rsidRPr="009F05C2">
        <w:rPr>
          <w:rFonts w:ascii="Times New Roman" w:hAnsi="Times New Roman" w:cs="Times New Roman"/>
          <w:sz w:val="18"/>
          <w:szCs w:val="18"/>
        </w:rPr>
        <w:t xml:space="preserve"> for Heart Lung Transplantation </w:t>
      </w:r>
      <w:r w:rsidRPr="009F05C2">
        <w:rPr>
          <w:rFonts w:ascii="Times New Roman" w:hAnsi="Times New Roman" w:cs="Times New Roman"/>
          <w:sz w:val="18"/>
          <w:szCs w:val="18"/>
        </w:rPr>
        <w:t>listing criteria for heart transplantation: a 10-year update.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J Heart Lung Transplant. 2016;</w:t>
      </w:r>
      <w:proofErr w:type="gramStart"/>
      <w:r w:rsidRPr="009F05C2">
        <w:rPr>
          <w:rFonts w:ascii="Times New Roman" w:hAnsi="Times New Roman" w:cs="Times New Roman"/>
          <w:sz w:val="18"/>
          <w:szCs w:val="18"/>
        </w:rPr>
        <w:t>35:1</w:t>
      </w:r>
      <w:proofErr w:type="gramEnd"/>
      <w:r w:rsidRPr="009F05C2">
        <w:rPr>
          <w:rFonts w:ascii="Times New Roman" w:hAnsi="Times New Roman" w:cs="Times New Roman"/>
          <w:sz w:val="18"/>
          <w:szCs w:val="18"/>
        </w:rPr>
        <w:t>–23.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71. Guglin M, Zucker MJ, </w:t>
      </w:r>
      <w:r w:rsidR="007125A3" w:rsidRPr="009F05C2">
        <w:rPr>
          <w:rFonts w:ascii="Times New Roman" w:hAnsi="Times New Roman" w:cs="Times New Roman"/>
          <w:sz w:val="18"/>
          <w:szCs w:val="18"/>
        </w:rPr>
        <w:t xml:space="preserve">Borlaug BA, et al. Evaluation </w:t>
      </w:r>
      <w:r w:rsidRPr="009F05C2">
        <w:rPr>
          <w:rFonts w:ascii="Times New Roman" w:hAnsi="Times New Roman" w:cs="Times New Roman"/>
          <w:sz w:val="18"/>
          <w:szCs w:val="18"/>
        </w:rPr>
        <w:t>for heart transplanat</w:t>
      </w:r>
      <w:r w:rsidR="007125A3" w:rsidRPr="009F05C2">
        <w:rPr>
          <w:rFonts w:ascii="Times New Roman" w:hAnsi="Times New Roman" w:cs="Times New Roman"/>
          <w:sz w:val="18"/>
          <w:szCs w:val="18"/>
        </w:rPr>
        <w:t xml:space="preserve">ion and LVAD implantation: JACC </w:t>
      </w:r>
      <w:r w:rsidRPr="009F05C2">
        <w:rPr>
          <w:rFonts w:ascii="Times New Roman" w:hAnsi="Times New Roman" w:cs="Times New Roman"/>
          <w:sz w:val="18"/>
          <w:szCs w:val="18"/>
        </w:rPr>
        <w:t>council perspectives. J Am Coll Cardiol. 2020;</w:t>
      </w:r>
      <w:proofErr w:type="gramStart"/>
      <w:r w:rsidRPr="009F05C2">
        <w:rPr>
          <w:rFonts w:ascii="Times New Roman" w:hAnsi="Times New Roman" w:cs="Times New Roman"/>
          <w:sz w:val="18"/>
          <w:szCs w:val="18"/>
        </w:rPr>
        <w:t>75:1471</w:t>
      </w:r>
      <w:proofErr w:type="gramEnd"/>
      <w:r w:rsidRPr="009F05C2">
        <w:rPr>
          <w:rFonts w:ascii="Times New Roman" w:hAnsi="Times New Roman" w:cs="Times New Roman"/>
          <w:sz w:val="18"/>
          <w:szCs w:val="18"/>
        </w:rPr>
        <w: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72. Levy WC, Mozaf</w:t>
      </w:r>
      <w:r w:rsidR="007125A3" w:rsidRPr="009F05C2">
        <w:rPr>
          <w:rFonts w:ascii="Times New Roman" w:hAnsi="Times New Roman" w:cs="Times New Roman"/>
          <w:sz w:val="18"/>
          <w:szCs w:val="18"/>
        </w:rPr>
        <w:t xml:space="preserve">farian D, Linker DT, et al. The </w:t>
      </w:r>
      <w:r w:rsidRPr="009F05C2">
        <w:rPr>
          <w:rFonts w:ascii="Times New Roman" w:hAnsi="Times New Roman" w:cs="Times New Roman"/>
          <w:sz w:val="18"/>
          <w:szCs w:val="18"/>
        </w:rPr>
        <w:t>Seattle Heart Failure M</w:t>
      </w:r>
      <w:r w:rsidR="007125A3" w:rsidRPr="009F05C2">
        <w:rPr>
          <w:rFonts w:ascii="Times New Roman" w:hAnsi="Times New Roman" w:cs="Times New Roman"/>
          <w:sz w:val="18"/>
          <w:szCs w:val="18"/>
        </w:rPr>
        <w:t xml:space="preserve">odel: prediction of survival in </w:t>
      </w:r>
      <w:r w:rsidRPr="009F05C2">
        <w:rPr>
          <w:rFonts w:ascii="Times New Roman" w:hAnsi="Times New Roman" w:cs="Times New Roman"/>
          <w:sz w:val="18"/>
          <w:szCs w:val="18"/>
        </w:rPr>
        <w:t>heart failure. Circulation. 2006;113:1424–33.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73. Chyu J, Fonarow GC,</w:t>
      </w:r>
      <w:r w:rsidR="007125A3" w:rsidRPr="009F05C2">
        <w:rPr>
          <w:rFonts w:ascii="Times New Roman" w:hAnsi="Times New Roman" w:cs="Times New Roman"/>
          <w:sz w:val="18"/>
          <w:szCs w:val="18"/>
        </w:rPr>
        <w:t xml:space="preserve"> Tseng CH, et al. Four-variable </w:t>
      </w:r>
      <w:r w:rsidRPr="009F05C2">
        <w:rPr>
          <w:rFonts w:ascii="Times New Roman" w:hAnsi="Times New Roman" w:cs="Times New Roman"/>
          <w:sz w:val="18"/>
          <w:szCs w:val="18"/>
        </w:rPr>
        <w:t>risk model in men and</w:t>
      </w:r>
      <w:r w:rsidR="007125A3" w:rsidRPr="009F05C2">
        <w:rPr>
          <w:rFonts w:ascii="Times New Roman" w:hAnsi="Times New Roman" w:cs="Times New Roman"/>
          <w:sz w:val="18"/>
          <w:szCs w:val="18"/>
        </w:rPr>
        <w:t xml:space="preserve"> women with heart failure. Circ </w:t>
      </w:r>
      <w:r w:rsidRPr="009F05C2">
        <w:rPr>
          <w:rFonts w:ascii="Times New Roman" w:hAnsi="Times New Roman" w:cs="Times New Roman"/>
          <w:sz w:val="18"/>
          <w:szCs w:val="18"/>
        </w:rPr>
        <w:t>Heart Fail. 2014;</w:t>
      </w:r>
      <w:proofErr w:type="gramStart"/>
      <w:r w:rsidRPr="009F05C2">
        <w:rPr>
          <w:rFonts w:ascii="Times New Roman" w:hAnsi="Times New Roman" w:cs="Times New Roman"/>
          <w:sz w:val="18"/>
          <w:szCs w:val="18"/>
        </w:rPr>
        <w:t>7:88</w:t>
      </w:r>
      <w:proofErr w:type="gramEnd"/>
      <w:r w:rsidRPr="009F05C2">
        <w:rPr>
          <w:rFonts w:ascii="Times New Roman" w:hAnsi="Times New Roman" w:cs="Times New Roman"/>
          <w:sz w:val="18"/>
          <w:szCs w:val="18"/>
        </w:rPr>
        <w:t>–95.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74. Thorvaldsen T, Benso</w:t>
      </w:r>
      <w:r w:rsidR="00E82CB4" w:rsidRPr="009F05C2">
        <w:rPr>
          <w:rFonts w:ascii="Times New Roman" w:hAnsi="Times New Roman" w:cs="Times New Roman"/>
          <w:sz w:val="18"/>
          <w:szCs w:val="18"/>
        </w:rPr>
        <w:t>n L, Stahlberg M, et al. Triage</w:t>
      </w:r>
      <w:r w:rsidRPr="009F05C2">
        <w:rPr>
          <w:rFonts w:ascii="Times New Roman" w:hAnsi="Times New Roman" w:cs="Times New Roman"/>
          <w:sz w:val="18"/>
          <w:szCs w:val="18"/>
        </w:rPr>
        <w:t xml:space="preserve">of patients with moderate to </w:t>
      </w:r>
      <w:r w:rsidR="00E82CB4" w:rsidRPr="009F05C2">
        <w:rPr>
          <w:rFonts w:ascii="Times New Roman" w:hAnsi="Times New Roman" w:cs="Times New Roman"/>
          <w:sz w:val="18"/>
          <w:szCs w:val="18"/>
        </w:rPr>
        <w:t xml:space="preserve">severe heart failure: who </w:t>
      </w:r>
      <w:r w:rsidRPr="009F05C2">
        <w:rPr>
          <w:rFonts w:ascii="Times New Roman" w:hAnsi="Times New Roman" w:cs="Times New Roman"/>
          <w:sz w:val="18"/>
          <w:szCs w:val="18"/>
        </w:rPr>
        <w:t>should be referred to a heart failure center? J Am Coll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Cardiol. 2014;</w:t>
      </w:r>
      <w:proofErr w:type="gramStart"/>
      <w:r w:rsidRPr="009F05C2">
        <w:rPr>
          <w:rFonts w:ascii="Times New Roman" w:hAnsi="Times New Roman" w:cs="Times New Roman"/>
          <w:sz w:val="18"/>
          <w:szCs w:val="18"/>
        </w:rPr>
        <w:t>63:661</w:t>
      </w:r>
      <w:proofErr w:type="gramEnd"/>
      <w:r w:rsidRPr="009F05C2">
        <w:rPr>
          <w:rFonts w:ascii="Times New Roman" w:hAnsi="Times New Roman" w:cs="Times New Roman"/>
          <w:sz w:val="18"/>
          <w:szCs w:val="18"/>
        </w:rPr>
        <w:t>–71.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75. Felker GM, Anstrom</w:t>
      </w:r>
      <w:r w:rsidR="00E82CB4" w:rsidRPr="009F05C2">
        <w:rPr>
          <w:rFonts w:ascii="Times New Roman" w:hAnsi="Times New Roman" w:cs="Times New Roman"/>
          <w:sz w:val="18"/>
          <w:szCs w:val="18"/>
        </w:rPr>
        <w:t xml:space="preserve"> KJ, Adams KF, et al. Effect of </w:t>
      </w:r>
      <w:r w:rsidRPr="009F05C2">
        <w:rPr>
          <w:rFonts w:ascii="Times New Roman" w:hAnsi="Times New Roman" w:cs="Times New Roman"/>
          <w:sz w:val="18"/>
          <w:szCs w:val="18"/>
        </w:rPr>
        <w:t>natriuretic peptide-gu</w:t>
      </w:r>
      <w:r w:rsidR="00E82CB4" w:rsidRPr="009F05C2">
        <w:rPr>
          <w:rFonts w:ascii="Times New Roman" w:hAnsi="Times New Roman" w:cs="Times New Roman"/>
          <w:sz w:val="18"/>
          <w:szCs w:val="18"/>
        </w:rPr>
        <w:t xml:space="preserve">ided therapy on hospitalization </w:t>
      </w:r>
      <w:r w:rsidRPr="009F05C2">
        <w:rPr>
          <w:rFonts w:ascii="Times New Roman" w:hAnsi="Times New Roman" w:cs="Times New Roman"/>
          <w:sz w:val="18"/>
          <w:szCs w:val="18"/>
        </w:rPr>
        <w:t>or cardiovascular mortality in high-risk patients with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heart failure and reduced </w:t>
      </w:r>
      <w:r w:rsidR="00E82CB4" w:rsidRPr="009F05C2">
        <w:rPr>
          <w:rFonts w:ascii="Times New Roman" w:hAnsi="Times New Roman" w:cs="Times New Roman"/>
          <w:sz w:val="18"/>
          <w:szCs w:val="18"/>
        </w:rPr>
        <w:t xml:space="preserve">ejection fraction: a randomized </w:t>
      </w:r>
      <w:r w:rsidRPr="009F05C2">
        <w:rPr>
          <w:rFonts w:ascii="Times New Roman" w:hAnsi="Times New Roman" w:cs="Times New Roman"/>
          <w:sz w:val="18"/>
          <w:szCs w:val="18"/>
        </w:rPr>
        <w:t>clinical trial. JAMA. 2017;318:713–20.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76. Vader JM, Rich M</w:t>
      </w:r>
      <w:r w:rsidR="00E82CB4" w:rsidRPr="009F05C2">
        <w:rPr>
          <w:rFonts w:ascii="Times New Roman" w:hAnsi="Times New Roman" w:cs="Times New Roman"/>
          <w:sz w:val="18"/>
          <w:szCs w:val="18"/>
        </w:rPr>
        <w:t xml:space="preserve">W. Team-based care for managing </w:t>
      </w:r>
      <w:r w:rsidRPr="009F05C2">
        <w:rPr>
          <w:rFonts w:ascii="Times New Roman" w:hAnsi="Times New Roman" w:cs="Times New Roman"/>
          <w:sz w:val="18"/>
          <w:szCs w:val="18"/>
        </w:rPr>
        <w:t>noncardiac co</w:t>
      </w:r>
      <w:r w:rsidR="00E82CB4" w:rsidRPr="009F05C2">
        <w:rPr>
          <w:rFonts w:ascii="Times New Roman" w:hAnsi="Times New Roman" w:cs="Times New Roman"/>
          <w:sz w:val="18"/>
          <w:szCs w:val="18"/>
        </w:rPr>
        <w:t xml:space="preserve">nditions in patients with heart </w:t>
      </w:r>
      <w:r w:rsidRPr="009F05C2">
        <w:rPr>
          <w:rFonts w:ascii="Times New Roman" w:hAnsi="Times New Roman" w:cs="Times New Roman"/>
          <w:sz w:val="18"/>
          <w:szCs w:val="18"/>
        </w:rPr>
        <w:t>failure. Heart Fail Clin. 2015;</w:t>
      </w:r>
      <w:proofErr w:type="gramStart"/>
      <w:r w:rsidRPr="009F05C2">
        <w:rPr>
          <w:rFonts w:ascii="Times New Roman" w:hAnsi="Times New Roman" w:cs="Times New Roman"/>
          <w:sz w:val="18"/>
          <w:szCs w:val="18"/>
        </w:rPr>
        <w:t>11:419</w:t>
      </w:r>
      <w:proofErr w:type="gramEnd"/>
      <w:r w:rsidRPr="009F05C2">
        <w:rPr>
          <w:rFonts w:ascii="Times New Roman" w:hAnsi="Times New Roman" w:cs="Times New Roman"/>
          <w:sz w:val="18"/>
          <w:szCs w:val="18"/>
        </w:rPr>
        <w:t>–29.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77. Wever-Pinzon O,</w:t>
      </w:r>
      <w:r w:rsidR="00E82CB4" w:rsidRPr="009F05C2">
        <w:rPr>
          <w:rFonts w:ascii="Times New Roman" w:hAnsi="Times New Roman" w:cs="Times New Roman"/>
          <w:sz w:val="18"/>
          <w:szCs w:val="18"/>
        </w:rPr>
        <w:t xml:space="preserve"> Drakos SG, Fang JC. Team-based </w:t>
      </w:r>
      <w:r w:rsidRPr="009F05C2">
        <w:rPr>
          <w:rFonts w:ascii="Times New Roman" w:hAnsi="Times New Roman" w:cs="Times New Roman"/>
          <w:sz w:val="18"/>
          <w:szCs w:val="18"/>
        </w:rPr>
        <w:t xml:space="preserve">Care for advanced heart </w:t>
      </w:r>
      <w:r w:rsidR="00E82CB4" w:rsidRPr="009F05C2">
        <w:rPr>
          <w:rFonts w:ascii="Times New Roman" w:hAnsi="Times New Roman" w:cs="Times New Roman"/>
          <w:sz w:val="18"/>
          <w:szCs w:val="18"/>
        </w:rPr>
        <w:t>failure. Heart Fail Clin. 2015;</w:t>
      </w:r>
      <w:proofErr w:type="gramStart"/>
      <w:r w:rsidRPr="009F05C2">
        <w:rPr>
          <w:rFonts w:ascii="Times New Roman" w:hAnsi="Times New Roman" w:cs="Times New Roman"/>
          <w:sz w:val="18"/>
          <w:szCs w:val="18"/>
        </w:rPr>
        <w:t>11:467</w:t>
      </w:r>
      <w:proofErr w:type="gramEnd"/>
      <w:r w:rsidRPr="009F05C2">
        <w:rPr>
          <w:rFonts w:ascii="Times New Roman" w:hAnsi="Times New Roman" w:cs="Times New Roman"/>
          <w:sz w:val="18"/>
          <w:szCs w:val="18"/>
        </w:rPr>
        <w:t>–77.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78. Rich MW, </w:t>
      </w:r>
      <w:r w:rsidR="00E82CB4" w:rsidRPr="009F05C2">
        <w:rPr>
          <w:rFonts w:ascii="Times New Roman" w:hAnsi="Times New Roman" w:cs="Times New Roman"/>
          <w:sz w:val="18"/>
          <w:szCs w:val="18"/>
        </w:rPr>
        <w:t xml:space="preserve">Beckham V, Wittenberg C, et al. </w:t>
      </w:r>
      <w:r w:rsidRPr="009F05C2">
        <w:rPr>
          <w:rFonts w:ascii="Times New Roman" w:hAnsi="Times New Roman" w:cs="Times New Roman"/>
          <w:sz w:val="18"/>
          <w:szCs w:val="18"/>
        </w:rPr>
        <w:t>A multidisciplinary intervention to prevent the readmission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of elderly patients with congestive hea</w:t>
      </w:r>
      <w:r w:rsidR="00E82CB4" w:rsidRPr="009F05C2">
        <w:rPr>
          <w:rFonts w:ascii="Times New Roman" w:hAnsi="Times New Roman" w:cs="Times New Roman"/>
          <w:sz w:val="18"/>
          <w:szCs w:val="18"/>
        </w:rPr>
        <w:t xml:space="preserve">rt </w:t>
      </w:r>
      <w:proofErr w:type="gramStart"/>
      <w:r w:rsidR="00E82CB4" w:rsidRPr="009F05C2">
        <w:rPr>
          <w:rFonts w:ascii="Times New Roman" w:hAnsi="Times New Roman" w:cs="Times New Roman"/>
          <w:sz w:val="18"/>
          <w:szCs w:val="18"/>
        </w:rPr>
        <w:t>failure.</w:t>
      </w:r>
      <w:r w:rsidRPr="009F05C2">
        <w:rPr>
          <w:rFonts w:ascii="Times New Roman" w:hAnsi="Times New Roman" w:cs="Times New Roman"/>
          <w:sz w:val="18"/>
          <w:szCs w:val="18"/>
        </w:rPr>
        <w:t>N</w:t>
      </w:r>
      <w:proofErr w:type="gramEnd"/>
      <w:r w:rsidRPr="009F05C2">
        <w:rPr>
          <w:rFonts w:ascii="Times New Roman" w:hAnsi="Times New Roman" w:cs="Times New Roman"/>
          <w:sz w:val="18"/>
          <w:szCs w:val="18"/>
        </w:rPr>
        <w:t xml:space="preserve"> Engl J Med. 1995;333:1190–5.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79. Phillips CO, Wright SM</w:t>
      </w:r>
      <w:r w:rsidR="00E82CB4" w:rsidRPr="009F05C2">
        <w:rPr>
          <w:rFonts w:ascii="Times New Roman" w:hAnsi="Times New Roman" w:cs="Times New Roman"/>
          <w:sz w:val="18"/>
          <w:szCs w:val="18"/>
        </w:rPr>
        <w:t xml:space="preserve">, Kern DE, et al. Comprehensive </w:t>
      </w:r>
      <w:r w:rsidRPr="009F05C2">
        <w:rPr>
          <w:rFonts w:ascii="Times New Roman" w:hAnsi="Times New Roman" w:cs="Times New Roman"/>
          <w:sz w:val="18"/>
          <w:szCs w:val="18"/>
        </w:rPr>
        <w:t>discharge plan</w:t>
      </w:r>
      <w:r w:rsidR="00E82CB4" w:rsidRPr="009F05C2">
        <w:rPr>
          <w:rFonts w:ascii="Times New Roman" w:hAnsi="Times New Roman" w:cs="Times New Roman"/>
          <w:sz w:val="18"/>
          <w:szCs w:val="18"/>
        </w:rPr>
        <w:t xml:space="preserve">ning with postdischarge support </w:t>
      </w:r>
      <w:r w:rsidRPr="009F05C2">
        <w:rPr>
          <w:rFonts w:ascii="Times New Roman" w:hAnsi="Times New Roman" w:cs="Times New Roman"/>
          <w:sz w:val="18"/>
          <w:szCs w:val="18"/>
        </w:rPr>
        <w:t>for older patients w</w:t>
      </w:r>
      <w:r w:rsidR="00E82CB4" w:rsidRPr="009F05C2">
        <w:rPr>
          <w:rFonts w:ascii="Times New Roman" w:hAnsi="Times New Roman" w:cs="Times New Roman"/>
          <w:sz w:val="18"/>
          <w:szCs w:val="18"/>
        </w:rPr>
        <w:t xml:space="preserve">ith congestive heart failure: a </w:t>
      </w:r>
      <w:r w:rsidRPr="009F05C2">
        <w:rPr>
          <w:rFonts w:ascii="Times New Roman" w:hAnsi="Times New Roman" w:cs="Times New Roman"/>
          <w:sz w:val="18"/>
          <w:szCs w:val="18"/>
        </w:rPr>
        <w:t>meta-analysis. JAMA. 2004;291:1358–67.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80. Koelling TM, Johnso</w:t>
      </w:r>
      <w:r w:rsidR="00E82CB4" w:rsidRPr="009F05C2">
        <w:rPr>
          <w:rFonts w:ascii="Times New Roman" w:hAnsi="Times New Roman" w:cs="Times New Roman"/>
          <w:sz w:val="18"/>
          <w:szCs w:val="18"/>
        </w:rPr>
        <w:t xml:space="preserve">n ML, Cody RJ, et al. Discharge </w:t>
      </w:r>
      <w:r w:rsidRPr="009F05C2">
        <w:rPr>
          <w:rFonts w:ascii="Times New Roman" w:hAnsi="Times New Roman" w:cs="Times New Roman"/>
          <w:sz w:val="18"/>
          <w:szCs w:val="18"/>
        </w:rPr>
        <w:t>education improves cli</w:t>
      </w:r>
      <w:r w:rsidR="00E82CB4" w:rsidRPr="009F05C2">
        <w:rPr>
          <w:rFonts w:ascii="Times New Roman" w:hAnsi="Times New Roman" w:cs="Times New Roman"/>
          <w:sz w:val="18"/>
          <w:szCs w:val="18"/>
        </w:rPr>
        <w:t xml:space="preserve">nical outcomes in patients with </w:t>
      </w:r>
      <w:r w:rsidRPr="009F05C2">
        <w:rPr>
          <w:rFonts w:ascii="Times New Roman" w:hAnsi="Times New Roman" w:cs="Times New Roman"/>
          <w:sz w:val="18"/>
          <w:szCs w:val="18"/>
        </w:rPr>
        <w:t>chronic heart failure. Circulation. 2005;111:179–85.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81. Kasper EK, G</w:t>
      </w:r>
      <w:r w:rsidR="00E82CB4" w:rsidRPr="009F05C2">
        <w:rPr>
          <w:rFonts w:ascii="Times New Roman" w:hAnsi="Times New Roman" w:cs="Times New Roman"/>
          <w:sz w:val="18"/>
          <w:szCs w:val="18"/>
        </w:rPr>
        <w:t xml:space="preserve">erstenblith G, Hefter G, et al. </w:t>
      </w:r>
      <w:r w:rsidRPr="009F05C2">
        <w:rPr>
          <w:rFonts w:ascii="Times New Roman" w:hAnsi="Times New Roman" w:cs="Times New Roman"/>
          <w:sz w:val="18"/>
          <w:szCs w:val="18"/>
        </w:rPr>
        <w:t>A randomized trial of the effi</w:t>
      </w:r>
      <w:r w:rsidR="00E82CB4" w:rsidRPr="009F05C2">
        <w:rPr>
          <w:rFonts w:ascii="Times New Roman" w:hAnsi="Times New Roman" w:cs="Times New Roman"/>
          <w:sz w:val="18"/>
          <w:szCs w:val="18"/>
        </w:rPr>
        <w:t xml:space="preserve">cacy of multidisciplinary </w:t>
      </w:r>
      <w:r w:rsidRPr="009F05C2">
        <w:rPr>
          <w:rFonts w:ascii="Times New Roman" w:hAnsi="Times New Roman" w:cs="Times New Roman"/>
          <w:sz w:val="18"/>
          <w:szCs w:val="18"/>
        </w:rPr>
        <w:t>care in heart failure outpatients at high risk of hospital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readmission. J Am Coll Cardiol. 2002;</w:t>
      </w:r>
      <w:proofErr w:type="gramStart"/>
      <w:r w:rsidRPr="009F05C2">
        <w:rPr>
          <w:rFonts w:ascii="Times New Roman" w:hAnsi="Times New Roman" w:cs="Times New Roman"/>
          <w:sz w:val="18"/>
          <w:szCs w:val="18"/>
        </w:rPr>
        <w:t>39:471</w:t>
      </w:r>
      <w:proofErr w:type="gramEnd"/>
      <w:r w:rsidRPr="009F05C2">
        <w:rPr>
          <w:rFonts w:ascii="Times New Roman" w:hAnsi="Times New Roman" w:cs="Times New Roman"/>
          <w:sz w:val="18"/>
          <w:szCs w:val="18"/>
        </w:rPr>
        <w:t>–80.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82. White SM, Hill A. A hea</w:t>
      </w:r>
      <w:r w:rsidR="00E82CB4" w:rsidRPr="009F05C2">
        <w:rPr>
          <w:rFonts w:ascii="Times New Roman" w:hAnsi="Times New Roman" w:cs="Times New Roman"/>
          <w:sz w:val="18"/>
          <w:szCs w:val="18"/>
        </w:rPr>
        <w:t xml:space="preserve">rt failure initiative to reduce </w:t>
      </w:r>
      <w:r w:rsidRPr="009F05C2">
        <w:rPr>
          <w:rFonts w:ascii="Times New Roman" w:hAnsi="Times New Roman" w:cs="Times New Roman"/>
          <w:sz w:val="18"/>
          <w:szCs w:val="18"/>
        </w:rPr>
        <w:t>the length of stay a</w:t>
      </w:r>
      <w:r w:rsidR="00E82CB4" w:rsidRPr="009F05C2">
        <w:rPr>
          <w:rFonts w:ascii="Times New Roman" w:hAnsi="Times New Roman" w:cs="Times New Roman"/>
          <w:sz w:val="18"/>
          <w:szCs w:val="18"/>
        </w:rPr>
        <w:t xml:space="preserve">nd readmission rates. Prof Case </w:t>
      </w:r>
      <w:r w:rsidRPr="009F05C2">
        <w:rPr>
          <w:rFonts w:ascii="Times New Roman" w:hAnsi="Times New Roman" w:cs="Times New Roman"/>
          <w:sz w:val="18"/>
          <w:szCs w:val="18"/>
        </w:rPr>
        <w:t>Manag. 2014;</w:t>
      </w:r>
      <w:proofErr w:type="gramStart"/>
      <w:r w:rsidRPr="009F05C2">
        <w:rPr>
          <w:rFonts w:ascii="Times New Roman" w:hAnsi="Times New Roman" w:cs="Times New Roman"/>
          <w:sz w:val="18"/>
          <w:szCs w:val="18"/>
        </w:rPr>
        <w:t>19:276</w:t>
      </w:r>
      <w:proofErr w:type="gramEnd"/>
      <w:r w:rsidRPr="009F05C2">
        <w:rPr>
          <w:rFonts w:ascii="Times New Roman" w:hAnsi="Times New Roman" w:cs="Times New Roman"/>
          <w:sz w:val="18"/>
          <w:szCs w:val="18"/>
        </w:rPr>
        <w:t>–84.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83. Feltner C, Jones CD</w:t>
      </w:r>
      <w:r w:rsidR="00E82CB4" w:rsidRPr="009F05C2">
        <w:rPr>
          <w:rFonts w:ascii="Times New Roman" w:hAnsi="Times New Roman" w:cs="Times New Roman"/>
          <w:sz w:val="18"/>
          <w:szCs w:val="18"/>
        </w:rPr>
        <w:t xml:space="preserve">, Cene CW, et al. Transitional </w:t>
      </w:r>
      <w:r w:rsidRPr="009F05C2">
        <w:rPr>
          <w:rFonts w:ascii="Times New Roman" w:hAnsi="Times New Roman" w:cs="Times New Roman"/>
          <w:sz w:val="18"/>
          <w:szCs w:val="18"/>
        </w:rPr>
        <w:t>care interventions to prevent readmissions for persons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with heart failure: a syst</w:t>
      </w:r>
      <w:r w:rsidR="00E82CB4" w:rsidRPr="009F05C2">
        <w:rPr>
          <w:rFonts w:ascii="Times New Roman" w:hAnsi="Times New Roman" w:cs="Times New Roman"/>
          <w:sz w:val="18"/>
          <w:szCs w:val="18"/>
        </w:rPr>
        <w:t xml:space="preserve">ematic review and metaanalysis. </w:t>
      </w:r>
      <w:r w:rsidRPr="009F05C2">
        <w:rPr>
          <w:rFonts w:ascii="Times New Roman" w:hAnsi="Times New Roman" w:cs="Times New Roman"/>
          <w:sz w:val="18"/>
          <w:szCs w:val="18"/>
        </w:rPr>
        <w:t>Ann Intern Med. 2014;160:774–84.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84. McAlister FA, Stewart S, Fer</w:t>
      </w:r>
      <w:r w:rsidR="00E82CB4" w:rsidRPr="009F05C2">
        <w:rPr>
          <w:rFonts w:ascii="Times New Roman" w:hAnsi="Times New Roman" w:cs="Times New Roman"/>
          <w:sz w:val="18"/>
          <w:szCs w:val="18"/>
        </w:rPr>
        <w:t xml:space="preserve">rua S, et al. Multidisciplinary </w:t>
      </w:r>
      <w:r w:rsidRPr="009F05C2">
        <w:rPr>
          <w:rFonts w:ascii="Times New Roman" w:hAnsi="Times New Roman" w:cs="Times New Roman"/>
          <w:sz w:val="18"/>
          <w:szCs w:val="18"/>
        </w:rPr>
        <w:t xml:space="preserve">strategies for </w:t>
      </w:r>
      <w:r w:rsidR="00E82CB4" w:rsidRPr="009F05C2">
        <w:rPr>
          <w:rFonts w:ascii="Times New Roman" w:hAnsi="Times New Roman" w:cs="Times New Roman"/>
          <w:sz w:val="18"/>
          <w:szCs w:val="18"/>
        </w:rPr>
        <w:t xml:space="preserve">the management of heart failure </w:t>
      </w:r>
      <w:r w:rsidRPr="009F05C2">
        <w:rPr>
          <w:rFonts w:ascii="Times New Roman" w:hAnsi="Times New Roman" w:cs="Times New Roman"/>
          <w:sz w:val="18"/>
          <w:szCs w:val="18"/>
        </w:rPr>
        <w:t>patients at high risk for admission: a systematic</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review of randomized t</w:t>
      </w:r>
      <w:r w:rsidR="00E82CB4" w:rsidRPr="009F05C2">
        <w:rPr>
          <w:rFonts w:ascii="Times New Roman" w:hAnsi="Times New Roman" w:cs="Times New Roman"/>
          <w:sz w:val="18"/>
          <w:szCs w:val="18"/>
        </w:rPr>
        <w:t xml:space="preserve">rials. J Am Coll Cardiol. 2004; </w:t>
      </w:r>
      <w:proofErr w:type="gramStart"/>
      <w:r w:rsidRPr="009F05C2">
        <w:rPr>
          <w:rFonts w:ascii="Times New Roman" w:hAnsi="Times New Roman" w:cs="Times New Roman"/>
          <w:sz w:val="18"/>
          <w:szCs w:val="18"/>
        </w:rPr>
        <w:t>44:810</w:t>
      </w:r>
      <w:proofErr w:type="gramEnd"/>
      <w:r w:rsidRPr="009F05C2">
        <w:rPr>
          <w:rFonts w:ascii="Times New Roman" w:hAnsi="Times New Roman" w:cs="Times New Roman"/>
          <w:sz w:val="18"/>
          <w:szCs w:val="18"/>
        </w:rPr>
        <w:t>–9.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85. Rich MW, Gray DB</w:t>
      </w:r>
      <w:r w:rsidR="00E82CB4" w:rsidRPr="009F05C2">
        <w:rPr>
          <w:rFonts w:ascii="Times New Roman" w:hAnsi="Times New Roman" w:cs="Times New Roman"/>
          <w:sz w:val="18"/>
          <w:szCs w:val="18"/>
        </w:rPr>
        <w:t xml:space="preserve">, Beckham V, et al. Effect of a </w:t>
      </w:r>
      <w:r w:rsidRPr="009F05C2">
        <w:rPr>
          <w:rFonts w:ascii="Times New Roman" w:hAnsi="Times New Roman" w:cs="Times New Roman"/>
          <w:sz w:val="18"/>
          <w:szCs w:val="18"/>
        </w:rPr>
        <w:t>multidisciplinary interv</w:t>
      </w:r>
      <w:r w:rsidR="00E82CB4" w:rsidRPr="009F05C2">
        <w:rPr>
          <w:rFonts w:ascii="Times New Roman" w:hAnsi="Times New Roman" w:cs="Times New Roman"/>
          <w:sz w:val="18"/>
          <w:szCs w:val="18"/>
        </w:rPr>
        <w:t xml:space="preserve">ention on medication compliance </w:t>
      </w:r>
      <w:r w:rsidRPr="009F05C2">
        <w:rPr>
          <w:rFonts w:ascii="Times New Roman" w:hAnsi="Times New Roman" w:cs="Times New Roman"/>
          <w:sz w:val="18"/>
          <w:szCs w:val="18"/>
        </w:rPr>
        <w:t>in elderly patients with congestive heart failure.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Am J Med. 1996;101:270–6.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86. McDonald K, Ledwidge </w:t>
      </w:r>
      <w:r w:rsidR="00E82CB4" w:rsidRPr="009F05C2">
        <w:rPr>
          <w:rFonts w:ascii="Times New Roman" w:hAnsi="Times New Roman" w:cs="Times New Roman"/>
          <w:sz w:val="18"/>
          <w:szCs w:val="18"/>
        </w:rPr>
        <w:t xml:space="preserve">M, Cahill J, et al. Elimination </w:t>
      </w:r>
      <w:r w:rsidRPr="009F05C2">
        <w:rPr>
          <w:rFonts w:ascii="Times New Roman" w:hAnsi="Times New Roman" w:cs="Times New Roman"/>
          <w:sz w:val="18"/>
          <w:szCs w:val="18"/>
        </w:rPr>
        <w:t>of early reh</w:t>
      </w:r>
      <w:r w:rsidR="00E82CB4" w:rsidRPr="009F05C2">
        <w:rPr>
          <w:rFonts w:ascii="Times New Roman" w:hAnsi="Times New Roman" w:cs="Times New Roman"/>
          <w:sz w:val="18"/>
          <w:szCs w:val="18"/>
        </w:rPr>
        <w:t xml:space="preserve">ospitalization in a randomized, </w:t>
      </w:r>
      <w:r w:rsidRPr="009F05C2">
        <w:rPr>
          <w:rFonts w:ascii="Times New Roman" w:hAnsi="Times New Roman" w:cs="Times New Roman"/>
          <w:sz w:val="18"/>
          <w:szCs w:val="18"/>
        </w:rPr>
        <w:t>controlled trial of multidisciplinary care in a high-risk,</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elderly heart failure populati</w:t>
      </w:r>
      <w:r w:rsidR="00E82CB4" w:rsidRPr="009F05C2">
        <w:rPr>
          <w:rFonts w:ascii="Times New Roman" w:hAnsi="Times New Roman" w:cs="Times New Roman"/>
          <w:sz w:val="18"/>
          <w:szCs w:val="18"/>
        </w:rPr>
        <w:t xml:space="preserve">on: the potential contributions </w:t>
      </w:r>
      <w:r w:rsidRPr="009F05C2">
        <w:rPr>
          <w:rFonts w:ascii="Times New Roman" w:hAnsi="Times New Roman" w:cs="Times New Roman"/>
          <w:sz w:val="18"/>
          <w:szCs w:val="18"/>
        </w:rPr>
        <w:t>of specialist care,</w:t>
      </w:r>
      <w:r w:rsidR="00E82CB4" w:rsidRPr="009F05C2">
        <w:rPr>
          <w:rFonts w:ascii="Times New Roman" w:hAnsi="Times New Roman" w:cs="Times New Roman"/>
          <w:sz w:val="18"/>
          <w:szCs w:val="18"/>
        </w:rPr>
        <w:t xml:space="preserve"> clinical stability and </w:t>
      </w:r>
      <w:proofErr w:type="gramStart"/>
      <w:r w:rsidR="00E82CB4" w:rsidRPr="009F05C2">
        <w:rPr>
          <w:rFonts w:ascii="Times New Roman" w:hAnsi="Times New Roman" w:cs="Times New Roman"/>
          <w:sz w:val="18"/>
          <w:szCs w:val="18"/>
        </w:rPr>
        <w:t>optimal</w:t>
      </w:r>
      <w:proofErr w:type="gramEnd"/>
      <w:r w:rsidR="00E82CB4" w:rsidRPr="009F05C2">
        <w:rPr>
          <w:rFonts w:ascii="Times New Roman" w:hAnsi="Times New Roman" w:cs="Times New Roman"/>
          <w:sz w:val="18"/>
          <w:szCs w:val="18"/>
        </w:rPr>
        <w:t xml:space="preserve"> </w:t>
      </w:r>
      <w:r w:rsidRPr="009F05C2">
        <w:rPr>
          <w:rFonts w:ascii="Times New Roman" w:hAnsi="Times New Roman" w:cs="Times New Roman"/>
          <w:sz w:val="18"/>
          <w:szCs w:val="18"/>
        </w:rPr>
        <w:t>angiotensin-converting enzyme inhibitor dose at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discharge. Eur J Heart Fail. 2001;</w:t>
      </w:r>
      <w:proofErr w:type="gramStart"/>
      <w:r w:rsidRPr="009F05C2">
        <w:rPr>
          <w:rFonts w:ascii="Times New Roman" w:hAnsi="Times New Roman" w:cs="Times New Roman"/>
          <w:sz w:val="18"/>
          <w:szCs w:val="18"/>
        </w:rPr>
        <w:t>3:209</w:t>
      </w:r>
      <w:proofErr w:type="gramEnd"/>
      <w:r w:rsidRPr="009F05C2">
        <w:rPr>
          <w:rFonts w:ascii="Times New Roman" w:hAnsi="Times New Roman" w:cs="Times New Roman"/>
          <w:sz w:val="18"/>
          <w:szCs w:val="18"/>
        </w:rPr>
        <w:t>–15.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87. Bonow RO, O’</w:t>
      </w:r>
      <w:r w:rsidR="00A76664" w:rsidRPr="009F05C2">
        <w:rPr>
          <w:rFonts w:ascii="Times New Roman" w:hAnsi="Times New Roman" w:cs="Times New Roman"/>
          <w:sz w:val="18"/>
          <w:szCs w:val="18"/>
        </w:rPr>
        <w:t xml:space="preserve">Gara PT, Adams DH, et al. 2019 </w:t>
      </w:r>
      <w:r w:rsidRPr="009F05C2">
        <w:rPr>
          <w:rFonts w:ascii="Times New Roman" w:hAnsi="Times New Roman" w:cs="Times New Roman"/>
          <w:sz w:val="18"/>
          <w:szCs w:val="18"/>
        </w:rPr>
        <w:t xml:space="preserve">AATS/ACC/SCAI/STS expert </w:t>
      </w:r>
      <w:r w:rsidR="00A76664" w:rsidRPr="009F05C2">
        <w:rPr>
          <w:rFonts w:ascii="Times New Roman" w:hAnsi="Times New Roman" w:cs="Times New Roman"/>
          <w:sz w:val="18"/>
          <w:szCs w:val="18"/>
        </w:rPr>
        <w:t xml:space="preserve">consensus systems of care </w:t>
      </w:r>
      <w:r w:rsidRPr="009F05C2">
        <w:rPr>
          <w:rFonts w:ascii="Times New Roman" w:hAnsi="Times New Roman" w:cs="Times New Roman"/>
          <w:sz w:val="18"/>
          <w:szCs w:val="18"/>
        </w:rPr>
        <w:t>document: operator and institutional recommendations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and requirements</w:t>
      </w:r>
      <w:r w:rsidR="00A76664" w:rsidRPr="009F05C2">
        <w:rPr>
          <w:rFonts w:ascii="Times New Roman" w:hAnsi="Times New Roman" w:cs="Times New Roman"/>
          <w:sz w:val="18"/>
          <w:szCs w:val="18"/>
        </w:rPr>
        <w:t xml:space="preserve"> for transcatheter mitral valve </w:t>
      </w:r>
      <w:r w:rsidRPr="009F05C2">
        <w:rPr>
          <w:rFonts w:ascii="Times New Roman" w:hAnsi="Times New Roman" w:cs="Times New Roman"/>
          <w:sz w:val="18"/>
          <w:szCs w:val="18"/>
        </w:rPr>
        <w:t>intervention: a joint rep</w:t>
      </w:r>
      <w:r w:rsidR="00A76664" w:rsidRPr="009F05C2">
        <w:rPr>
          <w:rFonts w:ascii="Times New Roman" w:hAnsi="Times New Roman" w:cs="Times New Roman"/>
          <w:sz w:val="18"/>
          <w:szCs w:val="18"/>
        </w:rPr>
        <w:t xml:space="preserve">ort of the American Association </w:t>
      </w:r>
      <w:r w:rsidRPr="009F05C2">
        <w:rPr>
          <w:rFonts w:ascii="Times New Roman" w:hAnsi="Times New Roman" w:cs="Times New Roman"/>
          <w:sz w:val="18"/>
          <w:szCs w:val="18"/>
        </w:rPr>
        <w:t>for Thoracic Surgery, the American College of Cardiology,</w:t>
      </w:r>
    </w:p>
    <w:p w:rsidR="00CA6975" w:rsidRPr="009F05C2" w:rsidRDefault="00CA6975" w:rsidP="00A76664">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the Society for</w:t>
      </w:r>
      <w:r w:rsidR="00A76664" w:rsidRPr="009F05C2">
        <w:rPr>
          <w:rFonts w:ascii="Times New Roman" w:hAnsi="Times New Roman" w:cs="Times New Roman"/>
          <w:sz w:val="18"/>
          <w:szCs w:val="18"/>
        </w:rPr>
        <w:t xml:space="preserve"> Cardiovascular Angiography and </w:t>
      </w:r>
      <w:r w:rsidRPr="009F05C2">
        <w:rPr>
          <w:rFonts w:ascii="Times New Roman" w:hAnsi="Times New Roman" w:cs="Times New Roman"/>
          <w:sz w:val="18"/>
          <w:szCs w:val="18"/>
        </w:rPr>
        <w:t>Interventions, and Th</w:t>
      </w:r>
      <w:r w:rsidR="00A76664" w:rsidRPr="009F05C2">
        <w:rPr>
          <w:rFonts w:ascii="Times New Roman" w:hAnsi="Times New Roman" w:cs="Times New Roman"/>
          <w:sz w:val="18"/>
          <w:szCs w:val="18"/>
        </w:rPr>
        <w:t xml:space="preserve">e Society of Thoracic Surgeons. </w:t>
      </w:r>
      <w:r w:rsidRPr="009F05C2">
        <w:rPr>
          <w:rFonts w:ascii="Times New Roman" w:hAnsi="Times New Roman" w:cs="Times New Roman"/>
          <w:sz w:val="18"/>
          <w:szCs w:val="18"/>
        </w:rPr>
        <w:t>J Am Coll Cardiol. 2020;</w:t>
      </w:r>
      <w:proofErr w:type="gramStart"/>
      <w:r w:rsidRPr="009F05C2">
        <w:rPr>
          <w:rFonts w:ascii="Times New Roman" w:hAnsi="Times New Roman" w:cs="Times New Roman"/>
          <w:sz w:val="18"/>
          <w:szCs w:val="18"/>
        </w:rPr>
        <w:t>76:96</w:t>
      </w:r>
      <w:proofErr w:type="gramEnd"/>
      <w:r w:rsidRPr="009F05C2">
        <w:rPr>
          <w:rFonts w:ascii="Times New Roman" w:hAnsi="Times New Roman" w:cs="Times New Roman"/>
          <w:sz w:val="18"/>
          <w:szCs w:val="18"/>
        </w:rPr>
        <w:t>–117.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88. Slyer JT, Ferrara</w:t>
      </w:r>
      <w:r w:rsidR="000E0D06" w:rsidRPr="009F05C2">
        <w:rPr>
          <w:rFonts w:ascii="Times New Roman" w:hAnsi="Times New Roman" w:cs="Times New Roman"/>
          <w:sz w:val="18"/>
          <w:szCs w:val="18"/>
        </w:rPr>
        <w:t xml:space="preserve"> LR. The effectiveness of group </w:t>
      </w:r>
      <w:r w:rsidRPr="009F05C2">
        <w:rPr>
          <w:rFonts w:ascii="Times New Roman" w:hAnsi="Times New Roman" w:cs="Times New Roman"/>
          <w:sz w:val="18"/>
          <w:szCs w:val="18"/>
        </w:rPr>
        <w:t>visits for patients w</w:t>
      </w:r>
      <w:r w:rsidR="000E0D06" w:rsidRPr="009F05C2">
        <w:rPr>
          <w:rFonts w:ascii="Times New Roman" w:hAnsi="Times New Roman" w:cs="Times New Roman"/>
          <w:sz w:val="18"/>
          <w:szCs w:val="18"/>
        </w:rPr>
        <w:t xml:space="preserve">ith heart failure on knowledge, </w:t>
      </w:r>
      <w:r w:rsidRPr="009F05C2">
        <w:rPr>
          <w:rFonts w:ascii="Times New Roman" w:hAnsi="Times New Roman" w:cs="Times New Roman"/>
          <w:sz w:val="18"/>
          <w:szCs w:val="18"/>
        </w:rPr>
        <w:t>quality of life, self-care, and readmissions: a systematic</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review protocol. JBI Libr Syst Rev. 2012;</w:t>
      </w:r>
      <w:proofErr w:type="gramStart"/>
      <w:r w:rsidRPr="009F05C2">
        <w:rPr>
          <w:rFonts w:ascii="Times New Roman" w:hAnsi="Times New Roman" w:cs="Times New Roman"/>
          <w:sz w:val="18"/>
          <w:szCs w:val="18"/>
        </w:rPr>
        <w:t>10:4647</w:t>
      </w:r>
      <w:proofErr w:type="gramEnd"/>
      <w:r w:rsidRPr="009F05C2">
        <w:rPr>
          <w:rFonts w:ascii="Times New Roman" w:hAnsi="Times New Roman" w:cs="Times New Roman"/>
          <w:sz w:val="18"/>
          <w:szCs w:val="18"/>
        </w:rPr>
        <w:t>–58.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89. Arora S, Thornton </w:t>
      </w:r>
      <w:r w:rsidR="000E0D06" w:rsidRPr="009F05C2">
        <w:rPr>
          <w:rFonts w:ascii="Times New Roman" w:hAnsi="Times New Roman" w:cs="Times New Roman"/>
          <w:sz w:val="18"/>
          <w:szCs w:val="18"/>
        </w:rPr>
        <w:t xml:space="preserve">K, Murata G, et al. Outcomes of </w:t>
      </w:r>
      <w:r w:rsidRPr="009F05C2">
        <w:rPr>
          <w:rFonts w:ascii="Times New Roman" w:hAnsi="Times New Roman" w:cs="Times New Roman"/>
          <w:sz w:val="18"/>
          <w:szCs w:val="18"/>
        </w:rPr>
        <w:t>treatment for hepatit</w:t>
      </w:r>
      <w:r w:rsidR="000E0D06" w:rsidRPr="009F05C2">
        <w:rPr>
          <w:rFonts w:ascii="Times New Roman" w:hAnsi="Times New Roman" w:cs="Times New Roman"/>
          <w:sz w:val="18"/>
          <w:szCs w:val="18"/>
        </w:rPr>
        <w:t xml:space="preserve">is C virus infection by primary </w:t>
      </w:r>
      <w:r w:rsidRPr="009F05C2">
        <w:rPr>
          <w:rFonts w:ascii="Times New Roman" w:hAnsi="Times New Roman" w:cs="Times New Roman"/>
          <w:sz w:val="18"/>
          <w:szCs w:val="18"/>
        </w:rPr>
        <w:t>care providers. N Engl J Med. 2011;364:2199–207.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90. Inglis SC, Clark</w:t>
      </w:r>
      <w:r w:rsidR="000E0D06" w:rsidRPr="009F05C2">
        <w:rPr>
          <w:rFonts w:ascii="Times New Roman" w:hAnsi="Times New Roman" w:cs="Times New Roman"/>
          <w:sz w:val="18"/>
          <w:szCs w:val="18"/>
        </w:rPr>
        <w:t xml:space="preserve"> RA, McAlister FA, et al. Which </w:t>
      </w:r>
      <w:r w:rsidRPr="009F05C2">
        <w:rPr>
          <w:rFonts w:ascii="Times New Roman" w:hAnsi="Times New Roman" w:cs="Times New Roman"/>
          <w:sz w:val="18"/>
          <w:szCs w:val="18"/>
        </w:rPr>
        <w:t>components of heart failure programmes are effective?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 systematic review an</w:t>
      </w:r>
      <w:r w:rsidR="000E0D06" w:rsidRPr="009F05C2">
        <w:rPr>
          <w:rFonts w:ascii="Times New Roman" w:hAnsi="Times New Roman" w:cs="Times New Roman"/>
          <w:sz w:val="18"/>
          <w:szCs w:val="18"/>
        </w:rPr>
        <w:t xml:space="preserve">d meta-analysis of the outcomes </w:t>
      </w:r>
      <w:r w:rsidRPr="009F05C2">
        <w:rPr>
          <w:rFonts w:ascii="Times New Roman" w:hAnsi="Times New Roman" w:cs="Times New Roman"/>
          <w:sz w:val="18"/>
          <w:szCs w:val="18"/>
        </w:rPr>
        <w:t>of structured tele</w:t>
      </w:r>
      <w:r w:rsidR="000E0D06" w:rsidRPr="009F05C2">
        <w:rPr>
          <w:rFonts w:ascii="Times New Roman" w:hAnsi="Times New Roman" w:cs="Times New Roman"/>
          <w:sz w:val="18"/>
          <w:szCs w:val="18"/>
        </w:rPr>
        <w:t xml:space="preserve">phone support or telemonitoring </w:t>
      </w:r>
      <w:r w:rsidRPr="009F05C2">
        <w:rPr>
          <w:rFonts w:ascii="Times New Roman" w:hAnsi="Times New Roman" w:cs="Times New Roman"/>
          <w:sz w:val="18"/>
          <w:szCs w:val="18"/>
        </w:rPr>
        <w:t>as the pri</w:t>
      </w:r>
      <w:r w:rsidR="000E0D06" w:rsidRPr="009F05C2">
        <w:rPr>
          <w:rFonts w:ascii="Times New Roman" w:hAnsi="Times New Roman" w:cs="Times New Roman"/>
          <w:sz w:val="18"/>
          <w:szCs w:val="18"/>
        </w:rPr>
        <w:t xml:space="preserve">mary component of chronic heart </w:t>
      </w:r>
      <w:r w:rsidRPr="009F05C2">
        <w:rPr>
          <w:rFonts w:ascii="Times New Roman" w:hAnsi="Times New Roman" w:cs="Times New Roman"/>
          <w:sz w:val="18"/>
          <w:szCs w:val="18"/>
        </w:rPr>
        <w:t>failure management in</w:t>
      </w:r>
      <w:r w:rsidR="000E0D06" w:rsidRPr="009F05C2">
        <w:rPr>
          <w:rFonts w:ascii="Times New Roman" w:hAnsi="Times New Roman" w:cs="Times New Roman"/>
          <w:sz w:val="18"/>
          <w:szCs w:val="18"/>
        </w:rPr>
        <w:t xml:space="preserve"> 8323 patients: Abridged </w:t>
      </w:r>
      <w:r w:rsidRPr="009F05C2">
        <w:rPr>
          <w:rFonts w:ascii="Times New Roman" w:hAnsi="Times New Roman" w:cs="Times New Roman"/>
          <w:sz w:val="18"/>
          <w:szCs w:val="18"/>
        </w:rPr>
        <w:t>Cochrane Review. Eur J Heart Fail. 2011;</w:t>
      </w:r>
      <w:proofErr w:type="gramStart"/>
      <w:r w:rsidRPr="009F05C2">
        <w:rPr>
          <w:rFonts w:ascii="Times New Roman" w:hAnsi="Times New Roman" w:cs="Times New Roman"/>
          <w:sz w:val="18"/>
          <w:szCs w:val="18"/>
        </w:rPr>
        <w:t>13:1028</w:t>
      </w:r>
      <w:proofErr w:type="gramEnd"/>
      <w:r w:rsidRPr="009F05C2">
        <w:rPr>
          <w:rFonts w:ascii="Times New Roman" w:hAnsi="Times New Roman" w:cs="Times New Roman"/>
          <w:sz w:val="18"/>
          <w:szCs w:val="18"/>
        </w:rPr>
        <w:t>–40.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91. Chaudhry SI, Mattera JA, C</w:t>
      </w:r>
      <w:r w:rsidR="000E0D06" w:rsidRPr="009F05C2">
        <w:rPr>
          <w:rFonts w:ascii="Times New Roman" w:hAnsi="Times New Roman" w:cs="Times New Roman"/>
          <w:sz w:val="18"/>
          <w:szCs w:val="18"/>
        </w:rPr>
        <w:t xml:space="preserve">urtis JP, et al. Telemonitoring </w:t>
      </w:r>
      <w:r w:rsidRPr="009F05C2">
        <w:rPr>
          <w:rFonts w:ascii="Times New Roman" w:hAnsi="Times New Roman" w:cs="Times New Roman"/>
          <w:sz w:val="18"/>
          <w:szCs w:val="18"/>
        </w:rPr>
        <w:t>in patients wi</w:t>
      </w:r>
      <w:r w:rsidR="000E0D06" w:rsidRPr="009F05C2">
        <w:rPr>
          <w:rFonts w:ascii="Times New Roman" w:hAnsi="Times New Roman" w:cs="Times New Roman"/>
          <w:sz w:val="18"/>
          <w:szCs w:val="18"/>
        </w:rPr>
        <w:t>th heart failure. N Engl J Med.</w:t>
      </w:r>
      <w:r w:rsidRPr="009F05C2">
        <w:rPr>
          <w:rFonts w:ascii="Times New Roman" w:hAnsi="Times New Roman" w:cs="Times New Roman"/>
          <w:sz w:val="18"/>
          <w:szCs w:val="18"/>
        </w:rPr>
        <w:t>2010;363:2301–9.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92. Koehler F, Winkler S, Schieber M, et al. Impact of</w:t>
      </w:r>
      <w:r w:rsidR="000E0D06" w:rsidRPr="009F05C2">
        <w:rPr>
          <w:rFonts w:ascii="Times New Roman" w:hAnsi="Times New Roman" w:cs="Times New Roman"/>
          <w:sz w:val="18"/>
          <w:szCs w:val="18"/>
        </w:rPr>
        <w:t xml:space="preserve"> </w:t>
      </w:r>
      <w:r w:rsidRPr="009F05C2">
        <w:rPr>
          <w:rFonts w:ascii="Times New Roman" w:hAnsi="Times New Roman" w:cs="Times New Roman"/>
          <w:sz w:val="18"/>
          <w:szCs w:val="18"/>
        </w:rPr>
        <w:t>remote telemedi</w:t>
      </w:r>
      <w:r w:rsidR="000E0D06" w:rsidRPr="009F05C2">
        <w:rPr>
          <w:rFonts w:ascii="Times New Roman" w:hAnsi="Times New Roman" w:cs="Times New Roman"/>
          <w:sz w:val="18"/>
          <w:szCs w:val="18"/>
        </w:rPr>
        <w:t xml:space="preserve">cal management on mortality and </w:t>
      </w:r>
      <w:r w:rsidRPr="009F05C2">
        <w:rPr>
          <w:rFonts w:ascii="Times New Roman" w:hAnsi="Times New Roman" w:cs="Times New Roman"/>
          <w:sz w:val="18"/>
          <w:szCs w:val="18"/>
        </w:rPr>
        <w:t>hospitalizations in ambulatory patients with chronic</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failure: the teleme</w:t>
      </w:r>
      <w:r w:rsidR="000E0D06" w:rsidRPr="009F05C2">
        <w:rPr>
          <w:rFonts w:ascii="Times New Roman" w:hAnsi="Times New Roman" w:cs="Times New Roman"/>
          <w:sz w:val="18"/>
          <w:szCs w:val="18"/>
        </w:rPr>
        <w:t xml:space="preserve">dical interventional monitoring </w:t>
      </w:r>
      <w:r w:rsidRPr="009F05C2">
        <w:rPr>
          <w:rFonts w:ascii="Times New Roman" w:hAnsi="Times New Roman" w:cs="Times New Roman"/>
          <w:sz w:val="18"/>
          <w:szCs w:val="18"/>
        </w:rPr>
        <w:t>in heart failure study. Circulation. 2011;123:1873–80.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93. Hindricks G, Taborsky M, Glikson M, et </w:t>
      </w:r>
      <w:r w:rsidR="000E0D06" w:rsidRPr="009F05C2">
        <w:rPr>
          <w:rFonts w:ascii="Times New Roman" w:hAnsi="Times New Roman" w:cs="Times New Roman"/>
          <w:sz w:val="18"/>
          <w:szCs w:val="18"/>
        </w:rPr>
        <w:t xml:space="preserve">al. Implantbased </w:t>
      </w:r>
      <w:r w:rsidRPr="009F05C2">
        <w:rPr>
          <w:rFonts w:ascii="Times New Roman" w:hAnsi="Times New Roman" w:cs="Times New Roman"/>
          <w:sz w:val="18"/>
          <w:szCs w:val="18"/>
        </w:rPr>
        <w:t xml:space="preserve">multiparameter </w:t>
      </w:r>
      <w:r w:rsidR="000E0D06" w:rsidRPr="009F05C2">
        <w:rPr>
          <w:rFonts w:ascii="Times New Roman" w:hAnsi="Times New Roman" w:cs="Times New Roman"/>
          <w:sz w:val="18"/>
          <w:szCs w:val="18"/>
        </w:rPr>
        <w:t xml:space="preserve">telemonitoring of patients with </w:t>
      </w:r>
      <w:r w:rsidRPr="009F05C2">
        <w:rPr>
          <w:rFonts w:ascii="Times New Roman" w:hAnsi="Times New Roman" w:cs="Times New Roman"/>
          <w:sz w:val="18"/>
          <w:szCs w:val="18"/>
        </w:rPr>
        <w:t>heart failure (IN-TIME): a randomised controlled trial.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Lancet. 2014;384:583–90.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94. Poppas A, Rumsfel</w:t>
      </w:r>
      <w:r w:rsidR="000E0D06" w:rsidRPr="009F05C2">
        <w:rPr>
          <w:rFonts w:ascii="Times New Roman" w:hAnsi="Times New Roman" w:cs="Times New Roman"/>
          <w:sz w:val="18"/>
          <w:szCs w:val="18"/>
        </w:rPr>
        <w:t xml:space="preserve">d JS, Wessler JD. Telehealth is </w:t>
      </w:r>
      <w:r w:rsidRPr="009F05C2">
        <w:rPr>
          <w:rFonts w:ascii="Times New Roman" w:hAnsi="Times New Roman" w:cs="Times New Roman"/>
          <w:sz w:val="18"/>
          <w:szCs w:val="18"/>
        </w:rPr>
        <w:t>having a moment: will it</w:t>
      </w:r>
      <w:r w:rsidR="000E0D06" w:rsidRPr="009F05C2">
        <w:rPr>
          <w:rFonts w:ascii="Times New Roman" w:hAnsi="Times New Roman" w:cs="Times New Roman"/>
          <w:sz w:val="18"/>
          <w:szCs w:val="18"/>
        </w:rPr>
        <w:t xml:space="preserve"> last? J Am Coll Cardiol. 2020; </w:t>
      </w:r>
      <w:proofErr w:type="gramStart"/>
      <w:r w:rsidRPr="009F05C2">
        <w:rPr>
          <w:rFonts w:ascii="Times New Roman" w:hAnsi="Times New Roman" w:cs="Times New Roman"/>
          <w:sz w:val="18"/>
          <w:szCs w:val="18"/>
        </w:rPr>
        <w:t>75:2989</w:t>
      </w:r>
      <w:proofErr w:type="gramEnd"/>
      <w:r w:rsidRPr="009F05C2">
        <w:rPr>
          <w:rFonts w:ascii="Times New Roman" w:hAnsi="Times New Roman" w:cs="Times New Roman"/>
          <w:sz w:val="18"/>
          <w:szCs w:val="18"/>
        </w:rPr>
        <w:t>–91.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95. Anand IS, Tang </w:t>
      </w:r>
      <w:r w:rsidR="000E0D06" w:rsidRPr="009F05C2">
        <w:rPr>
          <w:rFonts w:ascii="Times New Roman" w:hAnsi="Times New Roman" w:cs="Times New Roman"/>
          <w:sz w:val="18"/>
          <w:szCs w:val="18"/>
        </w:rPr>
        <w:t xml:space="preserve">WH, Greenberg BH, et al. Design </w:t>
      </w:r>
      <w:r w:rsidRPr="009F05C2">
        <w:rPr>
          <w:rFonts w:ascii="Times New Roman" w:hAnsi="Times New Roman" w:cs="Times New Roman"/>
          <w:sz w:val="18"/>
          <w:szCs w:val="18"/>
        </w:rPr>
        <w:t>and performance of a multi</w:t>
      </w:r>
      <w:r w:rsidR="000E0D06" w:rsidRPr="009F05C2">
        <w:rPr>
          <w:rFonts w:ascii="Times New Roman" w:hAnsi="Times New Roman" w:cs="Times New Roman"/>
          <w:sz w:val="18"/>
          <w:szCs w:val="18"/>
        </w:rPr>
        <w:t xml:space="preserve">sensor heart failure monitoring </w:t>
      </w:r>
      <w:r w:rsidRPr="009F05C2">
        <w:rPr>
          <w:rFonts w:ascii="Times New Roman" w:hAnsi="Times New Roman" w:cs="Times New Roman"/>
          <w:sz w:val="18"/>
          <w:szCs w:val="18"/>
        </w:rPr>
        <w:t>algorithm: results from the multisensor monitoring</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in</w:t>
      </w:r>
      <w:proofErr w:type="gramEnd"/>
      <w:r w:rsidRPr="009F05C2">
        <w:rPr>
          <w:rFonts w:ascii="Times New Roman" w:hAnsi="Times New Roman" w:cs="Times New Roman"/>
          <w:sz w:val="18"/>
          <w:szCs w:val="18"/>
        </w:rPr>
        <w:t xml:space="preserve"> congestive hear</w:t>
      </w:r>
      <w:r w:rsidR="000E0D06" w:rsidRPr="009F05C2">
        <w:rPr>
          <w:rFonts w:ascii="Times New Roman" w:hAnsi="Times New Roman" w:cs="Times New Roman"/>
          <w:sz w:val="18"/>
          <w:szCs w:val="18"/>
        </w:rPr>
        <w:t xml:space="preserve">t failure (MUSIC) study. J Card </w:t>
      </w:r>
      <w:r w:rsidRPr="009F05C2">
        <w:rPr>
          <w:rFonts w:ascii="Times New Roman" w:hAnsi="Times New Roman" w:cs="Times New Roman"/>
          <w:sz w:val="18"/>
          <w:szCs w:val="18"/>
        </w:rPr>
        <w:t>Fail. 2012;</w:t>
      </w:r>
      <w:proofErr w:type="gramStart"/>
      <w:r w:rsidRPr="009F05C2">
        <w:rPr>
          <w:rFonts w:ascii="Times New Roman" w:hAnsi="Times New Roman" w:cs="Times New Roman"/>
          <w:sz w:val="18"/>
          <w:szCs w:val="18"/>
        </w:rPr>
        <w:t>18:289</w:t>
      </w:r>
      <w:proofErr w:type="gramEnd"/>
      <w:r w:rsidRPr="009F05C2">
        <w:rPr>
          <w:rFonts w:ascii="Times New Roman" w:hAnsi="Times New Roman" w:cs="Times New Roman"/>
          <w:sz w:val="18"/>
          <w:szCs w:val="18"/>
        </w:rPr>
        <w:t>–95.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96. Masterson C</w:t>
      </w:r>
      <w:r w:rsidR="000E0D06" w:rsidRPr="009F05C2">
        <w:rPr>
          <w:rFonts w:ascii="Times New Roman" w:hAnsi="Times New Roman" w:cs="Times New Roman"/>
          <w:sz w:val="18"/>
          <w:szCs w:val="18"/>
        </w:rPr>
        <w:t xml:space="preserve">reber RM, Maurer MS, Reading M, </w:t>
      </w:r>
      <w:r w:rsidRPr="009F05C2">
        <w:rPr>
          <w:rFonts w:ascii="Times New Roman" w:hAnsi="Times New Roman" w:cs="Times New Roman"/>
          <w:sz w:val="18"/>
          <w:szCs w:val="18"/>
        </w:rPr>
        <w:t>et al. Review and analysis of existing mobile phone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apps to support heart</w:t>
      </w:r>
      <w:r w:rsidR="001D3148" w:rsidRPr="009F05C2">
        <w:rPr>
          <w:rFonts w:ascii="Times New Roman" w:hAnsi="Times New Roman" w:cs="Times New Roman"/>
          <w:sz w:val="18"/>
          <w:szCs w:val="18"/>
        </w:rPr>
        <w:t xml:space="preserve"> failure symptom monitoring and </w:t>
      </w:r>
      <w:r w:rsidRPr="009F05C2">
        <w:rPr>
          <w:rFonts w:ascii="Times New Roman" w:hAnsi="Times New Roman" w:cs="Times New Roman"/>
          <w:sz w:val="18"/>
          <w:szCs w:val="18"/>
        </w:rPr>
        <w:t>self-care manageme</w:t>
      </w:r>
      <w:r w:rsidR="001D3148" w:rsidRPr="009F05C2">
        <w:rPr>
          <w:rFonts w:ascii="Times New Roman" w:hAnsi="Times New Roman" w:cs="Times New Roman"/>
          <w:sz w:val="18"/>
          <w:szCs w:val="18"/>
        </w:rPr>
        <w:t xml:space="preserve">nt using the Mobile Application </w:t>
      </w:r>
      <w:r w:rsidRPr="009F05C2">
        <w:rPr>
          <w:rFonts w:ascii="Times New Roman" w:hAnsi="Times New Roman" w:cs="Times New Roman"/>
          <w:sz w:val="18"/>
          <w:szCs w:val="18"/>
        </w:rPr>
        <w:t>Rating Scale (MARS). JMIR mHealth and uHealth.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2016;4:e74.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97. Gardetto NJ. Se</w:t>
      </w:r>
      <w:r w:rsidR="001D3148" w:rsidRPr="009F05C2">
        <w:rPr>
          <w:rFonts w:ascii="Times New Roman" w:hAnsi="Times New Roman" w:cs="Times New Roman"/>
          <w:sz w:val="18"/>
          <w:szCs w:val="18"/>
        </w:rPr>
        <w:t xml:space="preserve">lf-management in heart failure: </w:t>
      </w:r>
      <w:r w:rsidRPr="009F05C2">
        <w:rPr>
          <w:rFonts w:ascii="Times New Roman" w:hAnsi="Times New Roman" w:cs="Times New Roman"/>
          <w:sz w:val="18"/>
          <w:szCs w:val="18"/>
        </w:rPr>
        <w:t xml:space="preserve">where have </w:t>
      </w:r>
      <w:r w:rsidR="001D3148" w:rsidRPr="009F05C2">
        <w:rPr>
          <w:rFonts w:ascii="Times New Roman" w:hAnsi="Times New Roman" w:cs="Times New Roman"/>
          <w:sz w:val="18"/>
          <w:szCs w:val="18"/>
        </w:rPr>
        <w:t xml:space="preserve">we been and where should we go? J </w:t>
      </w:r>
      <w:r w:rsidRPr="009F05C2">
        <w:rPr>
          <w:rFonts w:ascii="Times New Roman" w:hAnsi="Times New Roman" w:cs="Times New Roman"/>
          <w:sz w:val="18"/>
          <w:szCs w:val="18"/>
        </w:rPr>
        <w:t>Multidiscip Healthc. 2011;</w:t>
      </w:r>
      <w:proofErr w:type="gramStart"/>
      <w:r w:rsidRPr="009F05C2">
        <w:rPr>
          <w:rFonts w:ascii="Times New Roman" w:hAnsi="Times New Roman" w:cs="Times New Roman"/>
          <w:sz w:val="18"/>
          <w:szCs w:val="18"/>
        </w:rPr>
        <w:t>4:39</w:t>
      </w:r>
      <w:proofErr w:type="gramEnd"/>
      <w:r w:rsidRPr="009F05C2">
        <w:rPr>
          <w:rFonts w:ascii="Times New Roman" w:hAnsi="Times New Roman" w:cs="Times New Roman"/>
          <w:sz w:val="18"/>
          <w:szCs w:val="18"/>
        </w:rPr>
        <w:t>–51.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98. Peterson PN, Shetter</w:t>
      </w:r>
      <w:r w:rsidR="001D3148" w:rsidRPr="009F05C2">
        <w:rPr>
          <w:rFonts w:ascii="Times New Roman" w:hAnsi="Times New Roman" w:cs="Times New Roman"/>
          <w:sz w:val="18"/>
          <w:szCs w:val="18"/>
        </w:rPr>
        <w:t xml:space="preserve">ly SM, Clarke CL, et al. </w:t>
      </w:r>
      <w:proofErr w:type="gramStart"/>
      <w:r w:rsidR="001D3148" w:rsidRPr="009F05C2">
        <w:rPr>
          <w:rFonts w:ascii="Times New Roman" w:hAnsi="Times New Roman" w:cs="Times New Roman"/>
          <w:sz w:val="18"/>
          <w:szCs w:val="18"/>
        </w:rPr>
        <w:t xml:space="preserve">Health  </w:t>
      </w:r>
      <w:r w:rsidRPr="009F05C2">
        <w:rPr>
          <w:rFonts w:ascii="Times New Roman" w:hAnsi="Times New Roman" w:cs="Times New Roman"/>
          <w:sz w:val="18"/>
          <w:szCs w:val="18"/>
        </w:rPr>
        <w:t>iteracy</w:t>
      </w:r>
      <w:proofErr w:type="gramEnd"/>
      <w:r w:rsidRPr="009F05C2">
        <w:rPr>
          <w:rFonts w:ascii="Times New Roman" w:hAnsi="Times New Roman" w:cs="Times New Roman"/>
          <w:sz w:val="18"/>
          <w:szCs w:val="18"/>
        </w:rPr>
        <w:t xml:space="preserve"> and outcomes amo</w:t>
      </w:r>
      <w:r w:rsidR="001D3148" w:rsidRPr="009F05C2">
        <w:rPr>
          <w:rFonts w:ascii="Times New Roman" w:hAnsi="Times New Roman" w:cs="Times New Roman"/>
          <w:sz w:val="18"/>
          <w:szCs w:val="18"/>
        </w:rPr>
        <w:t xml:space="preserve">ng patients with heart failure. </w:t>
      </w:r>
      <w:r w:rsidRPr="009F05C2">
        <w:rPr>
          <w:rFonts w:ascii="Times New Roman" w:hAnsi="Times New Roman" w:cs="Times New Roman"/>
          <w:sz w:val="18"/>
          <w:szCs w:val="18"/>
        </w:rPr>
        <w:t>JAMA. 2011;305:1695–701.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99. Riegel B, Dickson V</w:t>
      </w:r>
      <w:r w:rsidR="001D3148" w:rsidRPr="009F05C2">
        <w:rPr>
          <w:rFonts w:ascii="Times New Roman" w:hAnsi="Times New Roman" w:cs="Times New Roman"/>
          <w:sz w:val="18"/>
          <w:szCs w:val="18"/>
        </w:rPr>
        <w:t xml:space="preserve">V. A qualitative secondary </w:t>
      </w:r>
      <w:proofErr w:type="gramStart"/>
      <w:r w:rsidR="001D3148" w:rsidRPr="009F05C2">
        <w:rPr>
          <w:rFonts w:ascii="Times New Roman" w:hAnsi="Times New Roman" w:cs="Times New Roman"/>
          <w:sz w:val="18"/>
          <w:szCs w:val="18"/>
        </w:rPr>
        <w:t>data</w:t>
      </w:r>
      <w:proofErr w:type="gramEnd"/>
      <w:r w:rsidR="001D3148" w:rsidRPr="009F05C2">
        <w:rPr>
          <w:rFonts w:ascii="Times New Roman" w:hAnsi="Times New Roman" w:cs="Times New Roman"/>
          <w:sz w:val="18"/>
          <w:szCs w:val="18"/>
        </w:rPr>
        <w:t xml:space="preserve"> </w:t>
      </w:r>
      <w:r w:rsidRPr="009F05C2">
        <w:rPr>
          <w:rFonts w:ascii="Times New Roman" w:hAnsi="Times New Roman" w:cs="Times New Roman"/>
          <w:sz w:val="18"/>
          <w:szCs w:val="18"/>
        </w:rPr>
        <w:t>analysis of intention</w:t>
      </w:r>
      <w:r w:rsidR="001D3148" w:rsidRPr="009F05C2">
        <w:rPr>
          <w:rFonts w:ascii="Times New Roman" w:hAnsi="Times New Roman" w:cs="Times New Roman"/>
          <w:sz w:val="18"/>
          <w:szCs w:val="18"/>
        </w:rPr>
        <w:t xml:space="preserve">al and unintentional medication </w:t>
      </w:r>
      <w:r w:rsidRPr="009F05C2">
        <w:rPr>
          <w:rFonts w:ascii="Times New Roman" w:hAnsi="Times New Roman" w:cs="Times New Roman"/>
          <w:sz w:val="18"/>
          <w:szCs w:val="18"/>
        </w:rPr>
        <w:t>nonadherence in adults with chronic heart failure.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Lung. 2016;</w:t>
      </w:r>
      <w:proofErr w:type="gramStart"/>
      <w:r w:rsidRPr="009F05C2">
        <w:rPr>
          <w:rFonts w:ascii="Times New Roman" w:hAnsi="Times New Roman" w:cs="Times New Roman"/>
          <w:sz w:val="18"/>
          <w:szCs w:val="18"/>
        </w:rPr>
        <w:t>45:468</w:t>
      </w:r>
      <w:proofErr w:type="gramEnd"/>
      <w:r w:rsidRPr="009F05C2">
        <w:rPr>
          <w:rFonts w:ascii="Times New Roman" w:hAnsi="Times New Roman" w:cs="Times New Roman"/>
          <w:sz w:val="18"/>
          <w:szCs w:val="18"/>
        </w:rPr>
        <w:t>–74.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100. Zhang Y, Baik SH. </w:t>
      </w:r>
      <w:r w:rsidR="001D3148" w:rsidRPr="009F05C2">
        <w:rPr>
          <w:rFonts w:ascii="Times New Roman" w:hAnsi="Times New Roman" w:cs="Times New Roman"/>
          <w:sz w:val="18"/>
          <w:szCs w:val="18"/>
        </w:rPr>
        <w:t xml:space="preserve">Race/ethnicity, disability, and </w:t>
      </w:r>
      <w:r w:rsidRPr="009F05C2">
        <w:rPr>
          <w:rFonts w:ascii="Times New Roman" w:hAnsi="Times New Roman" w:cs="Times New Roman"/>
          <w:sz w:val="18"/>
          <w:szCs w:val="18"/>
        </w:rPr>
        <w:t>medication adherence among Medicare benefi</w:t>
      </w:r>
      <w:r w:rsidR="002C2375" w:rsidRPr="009F05C2">
        <w:rPr>
          <w:rFonts w:ascii="Times New Roman" w:hAnsi="Times New Roman" w:cs="Times New Roman"/>
          <w:sz w:val="18"/>
          <w:szCs w:val="18"/>
        </w:rPr>
        <w:t>ciaries</w:t>
      </w:r>
      <w:r w:rsidRPr="009F05C2">
        <w:rPr>
          <w:rFonts w:ascii="Times New Roman" w:hAnsi="Times New Roman" w:cs="Times New Roman"/>
          <w:sz w:val="18"/>
          <w:szCs w:val="18"/>
        </w:rPr>
        <w:t>with heart failure. J Gen Intern Med. 2014;</w:t>
      </w:r>
      <w:proofErr w:type="gramStart"/>
      <w:r w:rsidRPr="009F05C2">
        <w:rPr>
          <w:rFonts w:ascii="Times New Roman" w:hAnsi="Times New Roman" w:cs="Times New Roman"/>
          <w:sz w:val="18"/>
          <w:szCs w:val="18"/>
        </w:rPr>
        <w:t>29:602</w:t>
      </w:r>
      <w:proofErr w:type="gramEnd"/>
      <w:r w:rsidRPr="009F05C2">
        <w:rPr>
          <w:rFonts w:ascii="Times New Roman" w:hAnsi="Times New Roman" w:cs="Times New Roman"/>
          <w:sz w:val="18"/>
          <w:szCs w:val="18"/>
        </w:rPr>
        <w:t>–7.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101. Choudhry NK,</w:t>
      </w:r>
      <w:r w:rsidR="002C2375" w:rsidRPr="009F05C2">
        <w:rPr>
          <w:rFonts w:ascii="Times New Roman" w:hAnsi="Times New Roman" w:cs="Times New Roman"/>
          <w:sz w:val="18"/>
          <w:szCs w:val="18"/>
        </w:rPr>
        <w:t xml:space="preserve"> Avorn J, Glynn RJ, et al. Full </w:t>
      </w:r>
      <w:r w:rsidRPr="009F05C2">
        <w:rPr>
          <w:rFonts w:ascii="Times New Roman" w:hAnsi="Times New Roman" w:cs="Times New Roman"/>
          <w:sz w:val="18"/>
          <w:szCs w:val="18"/>
        </w:rPr>
        <w:t>coverage for preventi</w:t>
      </w:r>
      <w:r w:rsidR="002C2375" w:rsidRPr="009F05C2">
        <w:rPr>
          <w:rFonts w:ascii="Times New Roman" w:hAnsi="Times New Roman" w:cs="Times New Roman"/>
          <w:sz w:val="18"/>
          <w:szCs w:val="18"/>
        </w:rPr>
        <w:t xml:space="preserve">ve medications after myocardial </w:t>
      </w:r>
      <w:r w:rsidRPr="009F05C2">
        <w:rPr>
          <w:rFonts w:ascii="Times New Roman" w:hAnsi="Times New Roman" w:cs="Times New Roman"/>
          <w:sz w:val="18"/>
          <w:szCs w:val="18"/>
        </w:rPr>
        <w:t>infarction. N Engl J Med. 2011;365:2088–97.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102. Kini V, Ho PM. Inte</w:t>
      </w:r>
      <w:r w:rsidR="002C2375" w:rsidRPr="009F05C2">
        <w:rPr>
          <w:rFonts w:ascii="Times New Roman" w:hAnsi="Times New Roman" w:cs="Times New Roman"/>
          <w:sz w:val="18"/>
          <w:szCs w:val="18"/>
        </w:rPr>
        <w:t xml:space="preserve">rventions to improve medication </w:t>
      </w:r>
      <w:r w:rsidRPr="009F05C2">
        <w:rPr>
          <w:rFonts w:ascii="Times New Roman" w:hAnsi="Times New Roman" w:cs="Times New Roman"/>
          <w:sz w:val="18"/>
          <w:szCs w:val="18"/>
        </w:rPr>
        <w:t>adherence: a review. JAMA. 2018;320:2461–73.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103. Vaduganathan M</w:t>
      </w:r>
      <w:r w:rsidR="002C2375" w:rsidRPr="009F05C2">
        <w:rPr>
          <w:rFonts w:ascii="Times New Roman" w:hAnsi="Times New Roman" w:cs="Times New Roman"/>
          <w:sz w:val="18"/>
          <w:szCs w:val="18"/>
        </w:rPr>
        <w:t xml:space="preserve">, Fonarow GC, Greene SJ, et al. </w:t>
      </w:r>
      <w:r w:rsidRPr="009F05C2">
        <w:rPr>
          <w:rFonts w:ascii="Times New Roman" w:hAnsi="Times New Roman" w:cs="Times New Roman"/>
          <w:sz w:val="18"/>
          <w:szCs w:val="18"/>
        </w:rPr>
        <w:t>Contemporary treatment patterns and clinical outcomes</w:t>
      </w:r>
    </w:p>
    <w:p w:rsidR="00CA6975" w:rsidRPr="009F05C2" w:rsidRDefault="002C23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o</w:t>
      </w:r>
      <w:r w:rsidR="00CA6975" w:rsidRPr="009F05C2">
        <w:rPr>
          <w:rFonts w:ascii="Times New Roman" w:hAnsi="Times New Roman" w:cs="Times New Roman"/>
          <w:sz w:val="18"/>
          <w:szCs w:val="18"/>
        </w:rPr>
        <w:t>f</w:t>
      </w:r>
      <w:proofErr w:type="gramEnd"/>
      <w:r w:rsidR="00CA6975" w:rsidRPr="009F05C2">
        <w:rPr>
          <w:rFonts w:ascii="Times New Roman" w:hAnsi="Times New Roman" w:cs="Times New Roman"/>
          <w:sz w:val="18"/>
          <w:szCs w:val="18"/>
        </w:rPr>
        <w:t xml:space="preserve"> comorbid d</w:t>
      </w:r>
      <w:r w:rsidRPr="009F05C2">
        <w:rPr>
          <w:rFonts w:ascii="Times New Roman" w:hAnsi="Times New Roman" w:cs="Times New Roman"/>
          <w:sz w:val="18"/>
          <w:szCs w:val="18"/>
        </w:rPr>
        <w:t xml:space="preserve">iabetes mellitus and HFrEF: the </w:t>
      </w:r>
      <w:r w:rsidR="00CA6975" w:rsidRPr="009F05C2">
        <w:rPr>
          <w:rFonts w:ascii="Times New Roman" w:hAnsi="Times New Roman" w:cs="Times New Roman"/>
          <w:sz w:val="18"/>
          <w:szCs w:val="18"/>
        </w:rPr>
        <w:t>CHAMP-HF Registry. J A</w:t>
      </w:r>
      <w:r w:rsidRPr="009F05C2">
        <w:rPr>
          <w:rFonts w:ascii="Times New Roman" w:hAnsi="Times New Roman" w:cs="Times New Roman"/>
          <w:sz w:val="18"/>
          <w:szCs w:val="18"/>
        </w:rPr>
        <w:t>m Coll Cardiol HF. 2020;</w:t>
      </w:r>
      <w:proofErr w:type="gramStart"/>
      <w:r w:rsidRPr="009F05C2">
        <w:rPr>
          <w:rFonts w:ascii="Times New Roman" w:hAnsi="Times New Roman" w:cs="Times New Roman"/>
          <w:sz w:val="18"/>
          <w:szCs w:val="18"/>
        </w:rPr>
        <w:t>8:</w:t>
      </w:r>
      <w:r w:rsidR="00CA6975" w:rsidRPr="009F05C2">
        <w:rPr>
          <w:rFonts w:ascii="Times New Roman" w:hAnsi="Times New Roman" w:cs="Times New Roman"/>
          <w:sz w:val="18"/>
          <w:szCs w:val="18"/>
        </w:rPr>
        <w:t>469</w:t>
      </w:r>
      <w:proofErr w:type="gramEnd"/>
      <w:r w:rsidR="00CA6975" w:rsidRPr="009F05C2">
        <w:rPr>
          <w:rFonts w:ascii="Times New Roman" w:hAnsi="Times New Roman" w:cs="Times New Roman"/>
          <w:sz w:val="18"/>
          <w:szCs w:val="18"/>
        </w:rPr>
        <w:t>–80.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104. Khazanie P, Lian</w:t>
      </w:r>
      <w:r w:rsidR="002C2375" w:rsidRPr="009F05C2">
        <w:rPr>
          <w:rFonts w:ascii="Times New Roman" w:hAnsi="Times New Roman" w:cs="Times New Roman"/>
          <w:sz w:val="18"/>
          <w:szCs w:val="18"/>
        </w:rPr>
        <w:t xml:space="preserve">g L, Curtis LH, et al. Clinical </w:t>
      </w:r>
      <w:r w:rsidRPr="009F05C2">
        <w:rPr>
          <w:rFonts w:ascii="Times New Roman" w:hAnsi="Times New Roman" w:cs="Times New Roman"/>
          <w:sz w:val="18"/>
          <w:szCs w:val="18"/>
        </w:rPr>
        <w:t>effectiveness of h</w:t>
      </w:r>
      <w:r w:rsidR="002C2375" w:rsidRPr="009F05C2">
        <w:rPr>
          <w:rFonts w:ascii="Times New Roman" w:hAnsi="Times New Roman" w:cs="Times New Roman"/>
          <w:sz w:val="18"/>
          <w:szCs w:val="18"/>
        </w:rPr>
        <w:t xml:space="preserve">ydralazine-isosorbide dinitrate </w:t>
      </w:r>
      <w:r w:rsidRPr="009F05C2">
        <w:rPr>
          <w:rFonts w:ascii="Times New Roman" w:hAnsi="Times New Roman" w:cs="Times New Roman"/>
          <w:sz w:val="18"/>
          <w:szCs w:val="18"/>
        </w:rPr>
        <w:t>therapy in patients with heart failure and reduced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ejection fraction: fi</w:t>
      </w:r>
      <w:r w:rsidR="002C2375" w:rsidRPr="009F05C2">
        <w:rPr>
          <w:rFonts w:ascii="Times New Roman" w:hAnsi="Times New Roman" w:cs="Times New Roman"/>
          <w:sz w:val="18"/>
          <w:szCs w:val="18"/>
        </w:rPr>
        <w:t xml:space="preserve">ndings from the Get With The </w:t>
      </w:r>
      <w:r w:rsidRPr="009F05C2">
        <w:rPr>
          <w:rFonts w:ascii="Times New Roman" w:hAnsi="Times New Roman" w:cs="Times New Roman"/>
          <w:sz w:val="18"/>
          <w:szCs w:val="18"/>
        </w:rPr>
        <w:t>Guidelines-Heart Failure r</w:t>
      </w:r>
      <w:r w:rsidR="002C2375" w:rsidRPr="009F05C2">
        <w:rPr>
          <w:rFonts w:ascii="Times New Roman" w:hAnsi="Times New Roman" w:cs="Times New Roman"/>
          <w:sz w:val="18"/>
          <w:szCs w:val="18"/>
        </w:rPr>
        <w:t xml:space="preserve">egistry. Circ Heart Fail. 2016; </w:t>
      </w:r>
      <w:r w:rsidRPr="009F05C2">
        <w:rPr>
          <w:rFonts w:ascii="Times New Roman" w:hAnsi="Times New Roman" w:cs="Times New Roman"/>
          <w:sz w:val="18"/>
          <w:szCs w:val="18"/>
        </w:rPr>
        <w:t>9:e002444.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105. Fitzgerald AA, Pow</w:t>
      </w:r>
      <w:r w:rsidR="00345DD1" w:rsidRPr="009F05C2">
        <w:rPr>
          <w:rFonts w:ascii="Times New Roman" w:hAnsi="Times New Roman" w:cs="Times New Roman"/>
          <w:sz w:val="18"/>
          <w:szCs w:val="18"/>
        </w:rPr>
        <w:t xml:space="preserve">ers JD, Ho PM, et al. Impact of </w:t>
      </w:r>
      <w:r w:rsidRPr="009F05C2">
        <w:rPr>
          <w:rFonts w:ascii="Times New Roman" w:hAnsi="Times New Roman" w:cs="Times New Roman"/>
          <w:sz w:val="18"/>
          <w:szCs w:val="18"/>
        </w:rPr>
        <w:t>medication nonad</w:t>
      </w:r>
      <w:r w:rsidR="00345DD1" w:rsidRPr="009F05C2">
        <w:rPr>
          <w:rFonts w:ascii="Times New Roman" w:hAnsi="Times New Roman" w:cs="Times New Roman"/>
          <w:sz w:val="18"/>
          <w:szCs w:val="18"/>
        </w:rPr>
        <w:t xml:space="preserve">herence on hospitalizations and </w:t>
      </w:r>
      <w:r w:rsidRPr="009F05C2">
        <w:rPr>
          <w:rFonts w:ascii="Times New Roman" w:hAnsi="Times New Roman" w:cs="Times New Roman"/>
          <w:sz w:val="18"/>
          <w:szCs w:val="18"/>
        </w:rPr>
        <w:t>mortality in heart failure. J Card Fail. 2011;</w:t>
      </w:r>
      <w:proofErr w:type="gramStart"/>
      <w:r w:rsidRPr="009F05C2">
        <w:rPr>
          <w:rFonts w:ascii="Times New Roman" w:hAnsi="Times New Roman" w:cs="Times New Roman"/>
          <w:sz w:val="18"/>
          <w:szCs w:val="18"/>
        </w:rPr>
        <w:t>17:664</w:t>
      </w:r>
      <w:proofErr w:type="gramEnd"/>
      <w:r w:rsidRPr="009F05C2">
        <w:rPr>
          <w:rFonts w:ascii="Times New Roman" w:hAnsi="Times New Roman" w:cs="Times New Roman"/>
          <w:sz w:val="18"/>
          <w:szCs w:val="18"/>
        </w:rPr>
        <w:t>–9.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106. Chin KL, Skiba M, Tonkin A, et al. The t</w:t>
      </w:r>
      <w:r w:rsidR="00345DD1" w:rsidRPr="009F05C2">
        <w:rPr>
          <w:rFonts w:ascii="Times New Roman" w:hAnsi="Times New Roman" w:cs="Times New Roman"/>
          <w:sz w:val="18"/>
          <w:szCs w:val="18"/>
        </w:rPr>
        <w:t xml:space="preserve">reatment </w:t>
      </w:r>
      <w:r w:rsidRPr="009F05C2">
        <w:rPr>
          <w:rFonts w:ascii="Times New Roman" w:hAnsi="Times New Roman" w:cs="Times New Roman"/>
          <w:sz w:val="18"/>
          <w:szCs w:val="18"/>
        </w:rPr>
        <w:t>gap in patients with ch</w:t>
      </w:r>
      <w:r w:rsidR="00345DD1" w:rsidRPr="009F05C2">
        <w:rPr>
          <w:rFonts w:ascii="Times New Roman" w:hAnsi="Times New Roman" w:cs="Times New Roman"/>
          <w:sz w:val="18"/>
          <w:szCs w:val="18"/>
        </w:rPr>
        <w:t xml:space="preserve">ronic systolic heart failure: a </w:t>
      </w:r>
      <w:r w:rsidRPr="009F05C2">
        <w:rPr>
          <w:rFonts w:ascii="Times New Roman" w:hAnsi="Times New Roman" w:cs="Times New Roman"/>
          <w:sz w:val="18"/>
          <w:szCs w:val="18"/>
        </w:rPr>
        <w:t>systematic review of evidence-based prescribing in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practice. Heart Fail Rev. 2016;</w:t>
      </w:r>
      <w:proofErr w:type="gramStart"/>
      <w:r w:rsidRPr="009F05C2">
        <w:rPr>
          <w:rFonts w:ascii="Times New Roman" w:hAnsi="Times New Roman" w:cs="Times New Roman"/>
          <w:sz w:val="18"/>
          <w:szCs w:val="18"/>
        </w:rPr>
        <w:t>21:675</w:t>
      </w:r>
      <w:proofErr w:type="gramEnd"/>
      <w:r w:rsidRPr="009F05C2">
        <w:rPr>
          <w:rFonts w:ascii="Times New Roman" w:hAnsi="Times New Roman" w:cs="Times New Roman"/>
          <w:sz w:val="18"/>
          <w:szCs w:val="18"/>
        </w:rPr>
        <w:t>–97.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107. Greene SJ, Fonarow </w:t>
      </w:r>
      <w:r w:rsidR="00345DD1" w:rsidRPr="009F05C2">
        <w:rPr>
          <w:rFonts w:ascii="Times New Roman" w:hAnsi="Times New Roman" w:cs="Times New Roman"/>
          <w:sz w:val="18"/>
          <w:szCs w:val="18"/>
        </w:rPr>
        <w:t xml:space="preserve">GC, DeVore AD, et al. Titration </w:t>
      </w:r>
      <w:r w:rsidRPr="009F05C2">
        <w:rPr>
          <w:rFonts w:ascii="Times New Roman" w:hAnsi="Times New Roman" w:cs="Times New Roman"/>
          <w:sz w:val="18"/>
          <w:szCs w:val="18"/>
        </w:rPr>
        <w:t>of medical therapy for heart failure with r</w:t>
      </w:r>
      <w:r w:rsidR="00345DD1" w:rsidRPr="009F05C2">
        <w:rPr>
          <w:rFonts w:ascii="Times New Roman" w:hAnsi="Times New Roman" w:cs="Times New Roman"/>
          <w:sz w:val="18"/>
          <w:szCs w:val="18"/>
        </w:rPr>
        <w:t xml:space="preserve">educed </w:t>
      </w:r>
      <w:r w:rsidRPr="009F05C2">
        <w:rPr>
          <w:rFonts w:ascii="Times New Roman" w:hAnsi="Times New Roman" w:cs="Times New Roman"/>
          <w:sz w:val="18"/>
          <w:szCs w:val="18"/>
        </w:rPr>
        <w:t>ejection fraction. J Am Coll Cardiol. 2019;</w:t>
      </w:r>
      <w:proofErr w:type="gramStart"/>
      <w:r w:rsidRPr="009F05C2">
        <w:rPr>
          <w:rFonts w:ascii="Times New Roman" w:hAnsi="Times New Roman" w:cs="Times New Roman"/>
          <w:sz w:val="18"/>
          <w:szCs w:val="18"/>
        </w:rPr>
        <w:t>73:2365</w:t>
      </w:r>
      <w:proofErr w:type="gramEnd"/>
      <w:r w:rsidRPr="009F05C2">
        <w:rPr>
          <w:rFonts w:ascii="Times New Roman" w:hAnsi="Times New Roman" w:cs="Times New Roman"/>
          <w:sz w:val="18"/>
          <w:szCs w:val="18"/>
        </w:rPr>
        <w:t>–83.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108. Garavalia L, </w:t>
      </w:r>
      <w:r w:rsidR="00345DD1" w:rsidRPr="009F05C2">
        <w:rPr>
          <w:rFonts w:ascii="Times New Roman" w:hAnsi="Times New Roman" w:cs="Times New Roman"/>
          <w:sz w:val="18"/>
          <w:szCs w:val="18"/>
        </w:rPr>
        <w:t xml:space="preserve">Garavalia B, Spertus JA, et al. </w:t>
      </w:r>
      <w:r w:rsidRPr="009F05C2">
        <w:rPr>
          <w:rFonts w:ascii="Times New Roman" w:hAnsi="Times New Roman" w:cs="Times New Roman"/>
          <w:sz w:val="18"/>
          <w:szCs w:val="18"/>
        </w:rPr>
        <w:t>Exploring patients’ reas</w:t>
      </w:r>
      <w:r w:rsidR="00345DD1" w:rsidRPr="009F05C2">
        <w:rPr>
          <w:rFonts w:ascii="Times New Roman" w:hAnsi="Times New Roman" w:cs="Times New Roman"/>
          <w:sz w:val="18"/>
          <w:szCs w:val="18"/>
        </w:rPr>
        <w:t xml:space="preserve">ons for discontinuance of heart </w:t>
      </w:r>
      <w:r w:rsidRPr="009F05C2">
        <w:rPr>
          <w:rFonts w:ascii="Times New Roman" w:hAnsi="Times New Roman" w:cs="Times New Roman"/>
          <w:sz w:val="18"/>
          <w:szCs w:val="18"/>
        </w:rPr>
        <w:t>medications. J Cardiovasc Nurs. 2009;</w:t>
      </w:r>
      <w:proofErr w:type="gramStart"/>
      <w:r w:rsidRPr="009F05C2">
        <w:rPr>
          <w:rFonts w:ascii="Times New Roman" w:hAnsi="Times New Roman" w:cs="Times New Roman"/>
          <w:sz w:val="18"/>
          <w:szCs w:val="18"/>
        </w:rPr>
        <w:t>24:371</w:t>
      </w:r>
      <w:proofErr w:type="gramEnd"/>
      <w:r w:rsidRPr="009F05C2">
        <w:rPr>
          <w:rFonts w:ascii="Times New Roman" w:hAnsi="Times New Roman" w:cs="Times New Roman"/>
          <w:sz w:val="18"/>
          <w:szCs w:val="18"/>
        </w:rPr>
        <w:t>–9.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109. Dolansky MA, Hawkins MA, Schaefer JT</w:t>
      </w:r>
      <w:r w:rsidR="00345DD1" w:rsidRPr="009F05C2">
        <w:rPr>
          <w:rFonts w:ascii="Times New Roman" w:hAnsi="Times New Roman" w:cs="Times New Roman"/>
          <w:sz w:val="18"/>
          <w:szCs w:val="18"/>
        </w:rPr>
        <w:t xml:space="preserve">, et al. </w:t>
      </w:r>
      <w:r w:rsidRPr="009F05C2">
        <w:rPr>
          <w:rFonts w:ascii="Times New Roman" w:hAnsi="Times New Roman" w:cs="Times New Roman"/>
          <w:sz w:val="18"/>
          <w:szCs w:val="18"/>
        </w:rPr>
        <w:t>Association betwee</w:t>
      </w:r>
      <w:r w:rsidR="00345DD1" w:rsidRPr="009F05C2">
        <w:rPr>
          <w:rFonts w:ascii="Times New Roman" w:hAnsi="Times New Roman" w:cs="Times New Roman"/>
          <w:sz w:val="18"/>
          <w:szCs w:val="18"/>
        </w:rPr>
        <w:t xml:space="preserve">n poorer cognitive function and </w:t>
      </w:r>
      <w:r w:rsidRPr="009F05C2">
        <w:rPr>
          <w:rFonts w:ascii="Times New Roman" w:hAnsi="Times New Roman" w:cs="Times New Roman"/>
          <w:sz w:val="18"/>
          <w:szCs w:val="18"/>
        </w:rPr>
        <w:t>reduced objectively monitored medication adherence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in</w:t>
      </w:r>
      <w:proofErr w:type="gramEnd"/>
      <w:r w:rsidRPr="009F05C2">
        <w:rPr>
          <w:rFonts w:ascii="Times New Roman" w:hAnsi="Times New Roman" w:cs="Times New Roman"/>
          <w:sz w:val="18"/>
          <w:szCs w:val="18"/>
        </w:rPr>
        <w:t xml:space="preserve"> patients with heart fa</w:t>
      </w:r>
      <w:r w:rsidR="00345DD1" w:rsidRPr="009F05C2">
        <w:rPr>
          <w:rFonts w:ascii="Times New Roman" w:hAnsi="Times New Roman" w:cs="Times New Roman"/>
          <w:sz w:val="18"/>
          <w:szCs w:val="18"/>
        </w:rPr>
        <w:t xml:space="preserve">ilure. Circ Heart Fail. 2016;9: </w:t>
      </w:r>
      <w:r w:rsidRPr="009F05C2">
        <w:rPr>
          <w:rFonts w:ascii="Times New Roman" w:hAnsi="Times New Roman" w:cs="Times New Roman"/>
          <w:sz w:val="18"/>
          <w:szCs w:val="18"/>
        </w:rPr>
        <w:t>e002475.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110. Unni EJ, Farris </w:t>
      </w:r>
      <w:r w:rsidR="00345DD1" w:rsidRPr="009F05C2">
        <w:rPr>
          <w:rFonts w:ascii="Times New Roman" w:hAnsi="Times New Roman" w:cs="Times New Roman"/>
          <w:sz w:val="18"/>
          <w:szCs w:val="18"/>
        </w:rPr>
        <w:t xml:space="preserve">KB. Unintentional non-adherence </w:t>
      </w:r>
      <w:r w:rsidRPr="009F05C2">
        <w:rPr>
          <w:rFonts w:ascii="Times New Roman" w:hAnsi="Times New Roman" w:cs="Times New Roman"/>
          <w:sz w:val="18"/>
          <w:szCs w:val="18"/>
        </w:rPr>
        <w:t xml:space="preserve">and belief in medicines in </w:t>
      </w:r>
      <w:r w:rsidR="00345DD1" w:rsidRPr="009F05C2">
        <w:rPr>
          <w:rFonts w:ascii="Times New Roman" w:hAnsi="Times New Roman" w:cs="Times New Roman"/>
          <w:sz w:val="18"/>
          <w:szCs w:val="18"/>
        </w:rPr>
        <w:t xml:space="preserve">older adults. Patient Educ </w:t>
      </w:r>
      <w:r w:rsidRPr="009F05C2">
        <w:rPr>
          <w:rFonts w:ascii="Times New Roman" w:hAnsi="Times New Roman" w:cs="Times New Roman"/>
          <w:sz w:val="18"/>
          <w:szCs w:val="18"/>
        </w:rPr>
        <w:t>Couns. 2011;</w:t>
      </w:r>
      <w:proofErr w:type="gramStart"/>
      <w:r w:rsidRPr="009F05C2">
        <w:rPr>
          <w:rFonts w:ascii="Times New Roman" w:hAnsi="Times New Roman" w:cs="Times New Roman"/>
          <w:sz w:val="18"/>
          <w:szCs w:val="18"/>
        </w:rPr>
        <w:t>83:265</w:t>
      </w:r>
      <w:proofErr w:type="gramEnd"/>
      <w:r w:rsidRPr="009F05C2">
        <w:rPr>
          <w:rFonts w:ascii="Times New Roman" w:hAnsi="Times New Roman" w:cs="Times New Roman"/>
          <w:sz w:val="18"/>
          <w:szCs w:val="18"/>
        </w:rPr>
        <w:t>–8.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111. World Health Orga</w:t>
      </w:r>
      <w:r w:rsidR="00345DD1" w:rsidRPr="009F05C2">
        <w:rPr>
          <w:rFonts w:ascii="Times New Roman" w:hAnsi="Times New Roman" w:cs="Times New Roman"/>
          <w:sz w:val="18"/>
          <w:szCs w:val="18"/>
        </w:rPr>
        <w:t xml:space="preserve">nization. Adherence to longterm </w:t>
      </w:r>
      <w:r w:rsidRPr="009F05C2">
        <w:rPr>
          <w:rFonts w:ascii="Times New Roman" w:hAnsi="Times New Roman" w:cs="Times New Roman"/>
          <w:sz w:val="18"/>
          <w:szCs w:val="18"/>
        </w:rPr>
        <w:t>therapies: evi</w:t>
      </w:r>
      <w:r w:rsidR="00345DD1" w:rsidRPr="009F05C2">
        <w:rPr>
          <w:rFonts w:ascii="Times New Roman" w:hAnsi="Times New Roman" w:cs="Times New Roman"/>
          <w:sz w:val="18"/>
          <w:szCs w:val="18"/>
        </w:rPr>
        <w:t xml:space="preserve">dence for action. Available at: </w:t>
      </w:r>
      <w:r w:rsidRPr="009F05C2">
        <w:rPr>
          <w:rFonts w:ascii="Times New Roman" w:hAnsi="Times New Roman" w:cs="Times New Roman"/>
          <w:sz w:val="18"/>
          <w:szCs w:val="18"/>
        </w:rPr>
        <w:t>http://www.who.int/chp/knowledge/publications/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adherence_report/en/. Accessed September 1, 2020.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112. Ho PM, Bry</w:t>
      </w:r>
      <w:r w:rsidR="00345DD1" w:rsidRPr="009F05C2">
        <w:rPr>
          <w:rFonts w:ascii="Times New Roman" w:hAnsi="Times New Roman" w:cs="Times New Roman"/>
          <w:sz w:val="18"/>
          <w:szCs w:val="18"/>
        </w:rPr>
        <w:t xml:space="preserve">son CL, Rumsfeld JS. Medication </w:t>
      </w:r>
      <w:r w:rsidRPr="009F05C2">
        <w:rPr>
          <w:rFonts w:ascii="Times New Roman" w:hAnsi="Times New Roman" w:cs="Times New Roman"/>
          <w:sz w:val="18"/>
          <w:szCs w:val="18"/>
        </w:rPr>
        <w:t>adherence: its importa</w:t>
      </w:r>
      <w:r w:rsidR="00965C4E" w:rsidRPr="009F05C2">
        <w:rPr>
          <w:rFonts w:ascii="Times New Roman" w:hAnsi="Times New Roman" w:cs="Times New Roman"/>
          <w:sz w:val="18"/>
          <w:szCs w:val="18"/>
        </w:rPr>
        <w:t xml:space="preserve">nce in cardiovascular outcomes. </w:t>
      </w:r>
      <w:r w:rsidRPr="009F05C2">
        <w:rPr>
          <w:rFonts w:ascii="Times New Roman" w:hAnsi="Times New Roman" w:cs="Times New Roman"/>
          <w:sz w:val="18"/>
          <w:szCs w:val="18"/>
        </w:rPr>
        <w:t>Circulation. 2009;119:3028–35.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113. Masoudi FA,</w:t>
      </w:r>
      <w:r w:rsidR="00965C4E" w:rsidRPr="009F05C2">
        <w:rPr>
          <w:rFonts w:ascii="Times New Roman" w:hAnsi="Times New Roman" w:cs="Times New Roman"/>
          <w:sz w:val="18"/>
          <w:szCs w:val="18"/>
        </w:rPr>
        <w:t xml:space="preserve"> Baillie CA, Wang Y, et al. The </w:t>
      </w:r>
      <w:r w:rsidRPr="009F05C2">
        <w:rPr>
          <w:rFonts w:ascii="Times New Roman" w:hAnsi="Times New Roman" w:cs="Times New Roman"/>
          <w:sz w:val="18"/>
          <w:szCs w:val="18"/>
        </w:rPr>
        <w:t xml:space="preserve">complexity and cost of </w:t>
      </w:r>
      <w:r w:rsidR="00965C4E" w:rsidRPr="009F05C2">
        <w:rPr>
          <w:rFonts w:ascii="Times New Roman" w:hAnsi="Times New Roman" w:cs="Times New Roman"/>
          <w:sz w:val="18"/>
          <w:szCs w:val="18"/>
        </w:rPr>
        <w:t xml:space="preserve">drug regimens of older patients </w:t>
      </w:r>
      <w:r w:rsidRPr="009F05C2">
        <w:rPr>
          <w:rFonts w:ascii="Times New Roman" w:hAnsi="Times New Roman" w:cs="Times New Roman"/>
          <w:sz w:val="18"/>
          <w:szCs w:val="18"/>
        </w:rPr>
        <w:t>hospitalized with heart failure in the United States,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1998-2001. Arch Intern Med. 2005;165:2069–76.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114. Allen LA, Fonarow</w:t>
      </w:r>
      <w:r w:rsidR="00965C4E" w:rsidRPr="009F05C2">
        <w:rPr>
          <w:rFonts w:ascii="Times New Roman" w:hAnsi="Times New Roman" w:cs="Times New Roman"/>
          <w:sz w:val="18"/>
          <w:szCs w:val="18"/>
        </w:rPr>
        <w:t xml:space="preserve"> GC, Liang L, et al. Medication </w:t>
      </w:r>
      <w:r w:rsidRPr="009F05C2">
        <w:rPr>
          <w:rFonts w:ascii="Times New Roman" w:hAnsi="Times New Roman" w:cs="Times New Roman"/>
          <w:sz w:val="18"/>
          <w:szCs w:val="18"/>
        </w:rPr>
        <w:t>initiation burden requir</w:t>
      </w:r>
      <w:r w:rsidR="00965C4E" w:rsidRPr="009F05C2">
        <w:rPr>
          <w:rFonts w:ascii="Times New Roman" w:hAnsi="Times New Roman" w:cs="Times New Roman"/>
          <w:sz w:val="18"/>
          <w:szCs w:val="18"/>
        </w:rPr>
        <w:t xml:space="preserve">ed to comply with heart failure </w:t>
      </w:r>
      <w:r w:rsidRPr="009F05C2">
        <w:rPr>
          <w:rFonts w:ascii="Times New Roman" w:hAnsi="Times New Roman" w:cs="Times New Roman"/>
          <w:sz w:val="18"/>
          <w:szCs w:val="18"/>
        </w:rPr>
        <w:t>guideline recommendations</w:t>
      </w:r>
      <w:r w:rsidR="00965C4E" w:rsidRPr="009F05C2">
        <w:rPr>
          <w:rFonts w:ascii="Times New Roman" w:hAnsi="Times New Roman" w:cs="Times New Roman"/>
          <w:sz w:val="18"/>
          <w:szCs w:val="18"/>
        </w:rPr>
        <w:t xml:space="preserve"> and hospital quality measures. </w:t>
      </w:r>
      <w:r w:rsidRPr="009F05C2">
        <w:rPr>
          <w:rFonts w:ascii="Times New Roman" w:hAnsi="Times New Roman" w:cs="Times New Roman"/>
          <w:sz w:val="18"/>
          <w:szCs w:val="18"/>
        </w:rPr>
        <w:t>Circulation. 2015;132:1347–53.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115. Fumagalli LP, Radaell</w:t>
      </w:r>
      <w:r w:rsidR="00965C4E" w:rsidRPr="009F05C2">
        <w:rPr>
          <w:rFonts w:ascii="Times New Roman" w:hAnsi="Times New Roman" w:cs="Times New Roman"/>
          <w:sz w:val="18"/>
          <w:szCs w:val="18"/>
        </w:rPr>
        <w:t xml:space="preserve">i G, Lettieri E, et al. Patient </w:t>
      </w:r>
      <w:r w:rsidRPr="009F05C2">
        <w:rPr>
          <w:rFonts w:ascii="Times New Roman" w:hAnsi="Times New Roman" w:cs="Times New Roman"/>
          <w:sz w:val="18"/>
          <w:szCs w:val="18"/>
        </w:rPr>
        <w:t>empowerment and</w:t>
      </w:r>
      <w:r w:rsidR="00965C4E" w:rsidRPr="009F05C2">
        <w:rPr>
          <w:rFonts w:ascii="Times New Roman" w:hAnsi="Times New Roman" w:cs="Times New Roman"/>
          <w:sz w:val="18"/>
          <w:szCs w:val="18"/>
        </w:rPr>
        <w:t xml:space="preserve"> its neighbours: clarifying the </w:t>
      </w:r>
      <w:r w:rsidRPr="009F05C2">
        <w:rPr>
          <w:rFonts w:ascii="Times New Roman" w:hAnsi="Times New Roman" w:cs="Times New Roman"/>
          <w:sz w:val="18"/>
          <w:szCs w:val="18"/>
        </w:rPr>
        <w:t>boundaries and their mutual relationships. Health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Policy. 2015;119:384–94.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116. Rosenstock IM,</w:t>
      </w:r>
      <w:r w:rsidR="00965C4E" w:rsidRPr="009F05C2">
        <w:rPr>
          <w:rFonts w:ascii="Times New Roman" w:hAnsi="Times New Roman" w:cs="Times New Roman"/>
          <w:sz w:val="18"/>
          <w:szCs w:val="18"/>
        </w:rPr>
        <w:t xml:space="preserve"> Strecher VJ, Becker MH. Social </w:t>
      </w:r>
      <w:r w:rsidRPr="009F05C2">
        <w:rPr>
          <w:rFonts w:ascii="Times New Roman" w:hAnsi="Times New Roman" w:cs="Times New Roman"/>
          <w:sz w:val="18"/>
          <w:szCs w:val="18"/>
        </w:rPr>
        <w:t>learning theory and the Health Belief Model. Health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Educ Q. 1988;</w:t>
      </w:r>
      <w:proofErr w:type="gramStart"/>
      <w:r w:rsidRPr="009F05C2">
        <w:rPr>
          <w:rFonts w:ascii="Times New Roman" w:hAnsi="Times New Roman" w:cs="Times New Roman"/>
          <w:sz w:val="18"/>
          <w:szCs w:val="18"/>
        </w:rPr>
        <w:t>15:175</w:t>
      </w:r>
      <w:proofErr w:type="gramEnd"/>
      <w:r w:rsidRPr="009F05C2">
        <w:rPr>
          <w:rFonts w:ascii="Times New Roman" w:hAnsi="Times New Roman" w:cs="Times New Roman"/>
          <w:sz w:val="18"/>
          <w:szCs w:val="18"/>
        </w:rPr>
        <w:t>–83.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117. Bandura A. H</w:t>
      </w:r>
      <w:r w:rsidR="00965C4E" w:rsidRPr="009F05C2">
        <w:rPr>
          <w:rFonts w:ascii="Times New Roman" w:hAnsi="Times New Roman" w:cs="Times New Roman"/>
          <w:sz w:val="18"/>
          <w:szCs w:val="18"/>
        </w:rPr>
        <w:t xml:space="preserve">uman agency in social cognitive </w:t>
      </w:r>
      <w:r w:rsidRPr="009F05C2">
        <w:rPr>
          <w:rFonts w:ascii="Times New Roman" w:hAnsi="Times New Roman" w:cs="Times New Roman"/>
          <w:sz w:val="18"/>
          <w:szCs w:val="18"/>
        </w:rPr>
        <w:t>theory. Am Psychol. 1989;</w:t>
      </w:r>
      <w:proofErr w:type="gramStart"/>
      <w:r w:rsidRPr="009F05C2">
        <w:rPr>
          <w:rFonts w:ascii="Times New Roman" w:hAnsi="Times New Roman" w:cs="Times New Roman"/>
          <w:sz w:val="18"/>
          <w:szCs w:val="18"/>
        </w:rPr>
        <w:t>44:1175</w:t>
      </w:r>
      <w:proofErr w:type="gramEnd"/>
      <w:r w:rsidRPr="009F05C2">
        <w:rPr>
          <w:rFonts w:ascii="Times New Roman" w:hAnsi="Times New Roman" w:cs="Times New Roman"/>
          <w:sz w:val="18"/>
          <w:szCs w:val="18"/>
        </w:rPr>
        <w:t>–84.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118. Conn VS, Ruppar TM</w:t>
      </w:r>
      <w:r w:rsidR="00965C4E" w:rsidRPr="009F05C2">
        <w:rPr>
          <w:rFonts w:ascii="Times New Roman" w:hAnsi="Times New Roman" w:cs="Times New Roman"/>
          <w:sz w:val="18"/>
          <w:szCs w:val="18"/>
        </w:rPr>
        <w:t xml:space="preserve">. Medication adherence outcomes </w:t>
      </w:r>
      <w:r w:rsidRPr="009F05C2">
        <w:rPr>
          <w:rFonts w:ascii="Times New Roman" w:hAnsi="Times New Roman" w:cs="Times New Roman"/>
          <w:sz w:val="18"/>
          <w:szCs w:val="18"/>
        </w:rPr>
        <w:t>of 771 interventio</w:t>
      </w:r>
      <w:r w:rsidR="00965C4E" w:rsidRPr="009F05C2">
        <w:rPr>
          <w:rFonts w:ascii="Times New Roman" w:hAnsi="Times New Roman" w:cs="Times New Roman"/>
          <w:sz w:val="18"/>
          <w:szCs w:val="18"/>
        </w:rPr>
        <w:t xml:space="preserve">n trials: Systematic review and </w:t>
      </w:r>
      <w:r w:rsidRPr="009F05C2">
        <w:rPr>
          <w:rFonts w:ascii="Times New Roman" w:hAnsi="Times New Roman" w:cs="Times New Roman"/>
          <w:sz w:val="18"/>
          <w:szCs w:val="18"/>
        </w:rPr>
        <w:t>meta-analysis. Prev Med. 2017;</w:t>
      </w:r>
      <w:proofErr w:type="gramStart"/>
      <w:r w:rsidRPr="009F05C2">
        <w:rPr>
          <w:rFonts w:ascii="Times New Roman" w:hAnsi="Times New Roman" w:cs="Times New Roman"/>
          <w:sz w:val="18"/>
          <w:szCs w:val="18"/>
        </w:rPr>
        <w:t>99:269</w:t>
      </w:r>
      <w:proofErr w:type="gramEnd"/>
      <w:r w:rsidRPr="009F05C2">
        <w:rPr>
          <w:rFonts w:ascii="Times New Roman" w:hAnsi="Times New Roman" w:cs="Times New Roman"/>
          <w:sz w:val="18"/>
          <w:szCs w:val="18"/>
        </w:rPr>
        <w:t>–76.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119. Ruppar TM, Cooper</w:t>
      </w:r>
      <w:r w:rsidR="00965C4E" w:rsidRPr="009F05C2">
        <w:rPr>
          <w:rFonts w:ascii="Times New Roman" w:hAnsi="Times New Roman" w:cs="Times New Roman"/>
          <w:sz w:val="18"/>
          <w:szCs w:val="18"/>
        </w:rPr>
        <w:t xml:space="preserve"> PS, Mehr DR, et al. Medication </w:t>
      </w:r>
      <w:r w:rsidRPr="009F05C2">
        <w:rPr>
          <w:rFonts w:ascii="Times New Roman" w:hAnsi="Times New Roman" w:cs="Times New Roman"/>
          <w:sz w:val="18"/>
          <w:szCs w:val="18"/>
        </w:rPr>
        <w:t xml:space="preserve">adherence interventions </w:t>
      </w:r>
      <w:r w:rsidR="00965C4E" w:rsidRPr="009F05C2">
        <w:rPr>
          <w:rFonts w:ascii="Times New Roman" w:hAnsi="Times New Roman" w:cs="Times New Roman"/>
          <w:sz w:val="18"/>
          <w:szCs w:val="18"/>
        </w:rPr>
        <w:t xml:space="preserve">improve heart failure mortality </w:t>
      </w:r>
      <w:r w:rsidRPr="009F05C2">
        <w:rPr>
          <w:rFonts w:ascii="Times New Roman" w:hAnsi="Times New Roman" w:cs="Times New Roman"/>
          <w:sz w:val="18"/>
          <w:szCs w:val="18"/>
        </w:rPr>
        <w:t>and readmission rates: sys</w:t>
      </w:r>
      <w:r w:rsidR="00965C4E" w:rsidRPr="009F05C2">
        <w:rPr>
          <w:rFonts w:ascii="Times New Roman" w:hAnsi="Times New Roman" w:cs="Times New Roman"/>
          <w:sz w:val="18"/>
          <w:szCs w:val="18"/>
        </w:rPr>
        <w:t xml:space="preserve">tematic review and metaanalysis </w:t>
      </w:r>
      <w:r w:rsidRPr="009F05C2">
        <w:rPr>
          <w:rFonts w:ascii="Times New Roman" w:hAnsi="Times New Roman" w:cs="Times New Roman"/>
          <w:sz w:val="18"/>
          <w:szCs w:val="18"/>
        </w:rPr>
        <w:t>of controlled tr</w:t>
      </w:r>
      <w:r w:rsidR="00965C4E" w:rsidRPr="009F05C2">
        <w:rPr>
          <w:rFonts w:ascii="Times New Roman" w:hAnsi="Times New Roman" w:cs="Times New Roman"/>
          <w:sz w:val="18"/>
          <w:szCs w:val="18"/>
        </w:rPr>
        <w:t xml:space="preserve">ials. J Am Heart Assoc. 2016;5: </w:t>
      </w:r>
      <w:r w:rsidRPr="009F05C2">
        <w:rPr>
          <w:rFonts w:ascii="Times New Roman" w:hAnsi="Times New Roman" w:cs="Times New Roman"/>
          <w:sz w:val="18"/>
          <w:szCs w:val="18"/>
        </w:rPr>
        <w:t>e002606.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120. Gandhi S, Chen S, </w:t>
      </w:r>
      <w:r w:rsidR="00965C4E" w:rsidRPr="009F05C2">
        <w:rPr>
          <w:rFonts w:ascii="Times New Roman" w:hAnsi="Times New Roman" w:cs="Times New Roman"/>
          <w:sz w:val="18"/>
          <w:szCs w:val="18"/>
        </w:rPr>
        <w:t xml:space="preserve">Hong L, et al. Effect of mobile </w:t>
      </w:r>
      <w:r w:rsidRPr="009F05C2">
        <w:rPr>
          <w:rFonts w:ascii="Times New Roman" w:hAnsi="Times New Roman" w:cs="Times New Roman"/>
          <w:sz w:val="18"/>
          <w:szCs w:val="18"/>
        </w:rPr>
        <w:t>health interventions</w:t>
      </w:r>
      <w:r w:rsidR="00965C4E" w:rsidRPr="009F05C2">
        <w:rPr>
          <w:rFonts w:ascii="Times New Roman" w:hAnsi="Times New Roman" w:cs="Times New Roman"/>
          <w:sz w:val="18"/>
          <w:szCs w:val="18"/>
        </w:rPr>
        <w:t xml:space="preserve"> on the secondary prevention of </w:t>
      </w:r>
      <w:r w:rsidRPr="009F05C2">
        <w:rPr>
          <w:rFonts w:ascii="Times New Roman" w:hAnsi="Times New Roman" w:cs="Times New Roman"/>
          <w:sz w:val="18"/>
          <w:szCs w:val="18"/>
        </w:rPr>
        <w:t>cardiovascular disease: systematic review and metaanalysis.</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Can J Cardiol. 2017;</w:t>
      </w:r>
      <w:proofErr w:type="gramStart"/>
      <w:r w:rsidRPr="009F05C2">
        <w:rPr>
          <w:rFonts w:ascii="Times New Roman" w:hAnsi="Times New Roman" w:cs="Times New Roman"/>
          <w:sz w:val="18"/>
          <w:szCs w:val="18"/>
        </w:rPr>
        <w:t>33:219</w:t>
      </w:r>
      <w:proofErr w:type="gramEnd"/>
      <w:r w:rsidRPr="009F05C2">
        <w:rPr>
          <w:rFonts w:ascii="Times New Roman" w:hAnsi="Times New Roman" w:cs="Times New Roman"/>
          <w:sz w:val="18"/>
          <w:szCs w:val="18"/>
        </w:rPr>
        <w:t>–31.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121. Maddison R, Rawstorn JC, Shariful Islam SM, et</w:t>
      </w:r>
      <w:r w:rsidR="00965C4E" w:rsidRPr="009F05C2">
        <w:rPr>
          <w:rFonts w:ascii="Times New Roman" w:hAnsi="Times New Roman" w:cs="Times New Roman"/>
          <w:sz w:val="18"/>
          <w:szCs w:val="18"/>
        </w:rPr>
        <w:t xml:space="preserve"> al. </w:t>
      </w:r>
      <w:r w:rsidRPr="009F05C2">
        <w:rPr>
          <w:rFonts w:ascii="Times New Roman" w:hAnsi="Times New Roman" w:cs="Times New Roman"/>
          <w:sz w:val="18"/>
          <w:szCs w:val="18"/>
        </w:rPr>
        <w:t>mHealth interventio</w:t>
      </w:r>
      <w:r w:rsidR="00965C4E" w:rsidRPr="009F05C2">
        <w:rPr>
          <w:rFonts w:ascii="Times New Roman" w:hAnsi="Times New Roman" w:cs="Times New Roman"/>
          <w:sz w:val="18"/>
          <w:szCs w:val="18"/>
        </w:rPr>
        <w:t xml:space="preserve">ns for exercise and risk factor </w:t>
      </w:r>
      <w:r w:rsidRPr="009F05C2">
        <w:rPr>
          <w:rFonts w:ascii="Times New Roman" w:hAnsi="Times New Roman" w:cs="Times New Roman"/>
          <w:sz w:val="18"/>
          <w:szCs w:val="18"/>
        </w:rPr>
        <w:t>modification in cardiovascular disease. Exerc Sport Sci</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Rev. 2019;</w:t>
      </w:r>
      <w:proofErr w:type="gramStart"/>
      <w:r w:rsidRPr="009F05C2">
        <w:rPr>
          <w:rFonts w:ascii="Times New Roman" w:hAnsi="Times New Roman" w:cs="Times New Roman"/>
          <w:sz w:val="18"/>
          <w:szCs w:val="18"/>
        </w:rPr>
        <w:t>47:86</w:t>
      </w:r>
      <w:proofErr w:type="gramEnd"/>
      <w:r w:rsidRPr="009F05C2">
        <w:rPr>
          <w:rFonts w:ascii="Times New Roman" w:hAnsi="Times New Roman" w:cs="Times New Roman"/>
          <w:sz w:val="18"/>
          <w:szCs w:val="18"/>
        </w:rPr>
        <w:t>–90.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122. Cutler DM, </w:t>
      </w:r>
      <w:r w:rsidR="00965C4E" w:rsidRPr="009F05C2">
        <w:rPr>
          <w:rFonts w:ascii="Times New Roman" w:hAnsi="Times New Roman" w:cs="Times New Roman"/>
          <w:sz w:val="18"/>
          <w:szCs w:val="18"/>
        </w:rPr>
        <w:t xml:space="preserve">Everett W. Thinking outside the </w:t>
      </w:r>
      <w:r w:rsidRPr="009F05C2">
        <w:rPr>
          <w:rFonts w:ascii="Times New Roman" w:hAnsi="Times New Roman" w:cs="Times New Roman"/>
          <w:sz w:val="18"/>
          <w:szCs w:val="18"/>
        </w:rPr>
        <w:t>pillbox—medication adh</w:t>
      </w:r>
      <w:r w:rsidR="00965C4E" w:rsidRPr="009F05C2">
        <w:rPr>
          <w:rFonts w:ascii="Times New Roman" w:hAnsi="Times New Roman" w:cs="Times New Roman"/>
          <w:sz w:val="18"/>
          <w:szCs w:val="18"/>
        </w:rPr>
        <w:t xml:space="preserve">erence as a priority for health </w:t>
      </w:r>
      <w:r w:rsidRPr="009F05C2">
        <w:rPr>
          <w:rFonts w:ascii="Times New Roman" w:hAnsi="Times New Roman" w:cs="Times New Roman"/>
          <w:sz w:val="18"/>
          <w:szCs w:val="18"/>
        </w:rPr>
        <w:t>care reform. N Engl J Med. 2010;362:1553–5.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123. MacLaughlin EJ</w:t>
      </w:r>
      <w:r w:rsidR="00965C4E" w:rsidRPr="009F05C2">
        <w:rPr>
          <w:rFonts w:ascii="Times New Roman" w:hAnsi="Times New Roman" w:cs="Times New Roman"/>
          <w:sz w:val="18"/>
          <w:szCs w:val="18"/>
        </w:rPr>
        <w:t xml:space="preserve">, Raehl CL, Treadway AK, et al. </w:t>
      </w:r>
      <w:r w:rsidRPr="009F05C2">
        <w:rPr>
          <w:rFonts w:ascii="Times New Roman" w:hAnsi="Times New Roman" w:cs="Times New Roman"/>
          <w:sz w:val="18"/>
          <w:szCs w:val="18"/>
        </w:rPr>
        <w:t>Assessing medication adherence in the elderly: which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tools to use in clinical </w:t>
      </w:r>
      <w:r w:rsidR="00965C4E" w:rsidRPr="009F05C2">
        <w:rPr>
          <w:rFonts w:ascii="Times New Roman" w:hAnsi="Times New Roman" w:cs="Times New Roman"/>
          <w:sz w:val="18"/>
          <w:szCs w:val="18"/>
        </w:rPr>
        <w:t xml:space="preserve">practice? Drugs Aging. 2005;22: </w:t>
      </w:r>
      <w:r w:rsidRPr="009F05C2">
        <w:rPr>
          <w:rFonts w:ascii="Times New Roman" w:hAnsi="Times New Roman" w:cs="Times New Roman"/>
          <w:sz w:val="18"/>
          <w:szCs w:val="18"/>
        </w:rPr>
        <w:t>231–55.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124. Blood AJ, Fischer CM</w:t>
      </w:r>
      <w:r w:rsidR="00965C4E" w:rsidRPr="009F05C2">
        <w:rPr>
          <w:rFonts w:ascii="Times New Roman" w:hAnsi="Times New Roman" w:cs="Times New Roman"/>
          <w:sz w:val="18"/>
          <w:szCs w:val="18"/>
        </w:rPr>
        <w:t xml:space="preserve">, Fera LE, et al. Rationale and </w:t>
      </w:r>
      <w:r w:rsidRPr="009F05C2">
        <w:rPr>
          <w:rFonts w:ascii="Times New Roman" w:hAnsi="Times New Roman" w:cs="Times New Roman"/>
          <w:sz w:val="18"/>
          <w:szCs w:val="18"/>
        </w:rPr>
        <w:t>design of a navigato</w:t>
      </w:r>
      <w:r w:rsidR="00965C4E" w:rsidRPr="009F05C2">
        <w:rPr>
          <w:rFonts w:ascii="Times New Roman" w:hAnsi="Times New Roman" w:cs="Times New Roman"/>
          <w:sz w:val="18"/>
          <w:szCs w:val="18"/>
        </w:rPr>
        <w:t xml:space="preserve">r-driven remote optimization of </w:t>
      </w:r>
      <w:r w:rsidRPr="009F05C2">
        <w:rPr>
          <w:rFonts w:ascii="Times New Roman" w:hAnsi="Times New Roman" w:cs="Times New Roman"/>
          <w:sz w:val="18"/>
          <w:szCs w:val="18"/>
        </w:rPr>
        <w:t>guideline-directed medical therapy in patients with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failure with reduced e</w:t>
      </w:r>
      <w:r w:rsidR="00965C4E" w:rsidRPr="009F05C2">
        <w:rPr>
          <w:rFonts w:ascii="Times New Roman" w:hAnsi="Times New Roman" w:cs="Times New Roman"/>
          <w:sz w:val="18"/>
          <w:szCs w:val="18"/>
        </w:rPr>
        <w:t xml:space="preserve">jection fraction. Clin Cardiol. </w:t>
      </w:r>
      <w:r w:rsidRPr="009F05C2">
        <w:rPr>
          <w:rFonts w:ascii="Times New Roman" w:hAnsi="Times New Roman" w:cs="Times New Roman"/>
          <w:sz w:val="18"/>
          <w:szCs w:val="18"/>
        </w:rPr>
        <w:t>2020;</w:t>
      </w:r>
      <w:proofErr w:type="gramStart"/>
      <w:r w:rsidRPr="009F05C2">
        <w:rPr>
          <w:rFonts w:ascii="Times New Roman" w:hAnsi="Times New Roman" w:cs="Times New Roman"/>
          <w:sz w:val="18"/>
          <w:szCs w:val="18"/>
        </w:rPr>
        <w:t>43:4</w:t>
      </w:r>
      <w:proofErr w:type="gramEnd"/>
      <w:r w:rsidRPr="009F05C2">
        <w:rPr>
          <w:rFonts w:ascii="Times New Roman" w:hAnsi="Times New Roman" w:cs="Times New Roman"/>
          <w:sz w:val="18"/>
          <w:szCs w:val="18"/>
        </w:rPr>
        <w:t>–13.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125. Fonarow G</w:t>
      </w:r>
      <w:r w:rsidR="00965C4E" w:rsidRPr="009F05C2">
        <w:rPr>
          <w:rFonts w:ascii="Times New Roman" w:hAnsi="Times New Roman" w:cs="Times New Roman"/>
          <w:sz w:val="18"/>
          <w:szCs w:val="18"/>
        </w:rPr>
        <w:t xml:space="preserve">C, Albert NM, Curtis AB, et al. </w:t>
      </w:r>
      <w:r w:rsidRPr="009F05C2">
        <w:rPr>
          <w:rFonts w:ascii="Times New Roman" w:hAnsi="Times New Roman" w:cs="Times New Roman"/>
          <w:sz w:val="18"/>
          <w:szCs w:val="18"/>
        </w:rPr>
        <w:t xml:space="preserve">Improving evidence-based care for heart </w:t>
      </w:r>
      <w:r w:rsidR="00965C4E" w:rsidRPr="009F05C2">
        <w:rPr>
          <w:rFonts w:ascii="Times New Roman" w:hAnsi="Times New Roman" w:cs="Times New Roman"/>
          <w:sz w:val="18"/>
          <w:szCs w:val="18"/>
        </w:rPr>
        <w:t xml:space="preserve">failure in </w:t>
      </w:r>
      <w:r w:rsidRPr="009F05C2">
        <w:rPr>
          <w:rFonts w:ascii="Times New Roman" w:hAnsi="Times New Roman" w:cs="Times New Roman"/>
          <w:sz w:val="18"/>
          <w:szCs w:val="18"/>
        </w:rPr>
        <w:t>outpatient cardiology practices: primary results of the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registry to improve </w:t>
      </w:r>
      <w:r w:rsidR="00965C4E" w:rsidRPr="009F05C2">
        <w:rPr>
          <w:rFonts w:ascii="Times New Roman" w:hAnsi="Times New Roman" w:cs="Times New Roman"/>
          <w:sz w:val="18"/>
          <w:szCs w:val="18"/>
        </w:rPr>
        <w:t xml:space="preserve">the use of evidence-based heart </w:t>
      </w:r>
      <w:r w:rsidRPr="009F05C2">
        <w:rPr>
          <w:rFonts w:ascii="Times New Roman" w:hAnsi="Times New Roman" w:cs="Times New Roman"/>
          <w:sz w:val="18"/>
          <w:szCs w:val="18"/>
        </w:rPr>
        <w:t xml:space="preserve">failure therapies in </w:t>
      </w:r>
      <w:r w:rsidR="00965C4E" w:rsidRPr="009F05C2">
        <w:rPr>
          <w:rFonts w:ascii="Times New Roman" w:hAnsi="Times New Roman" w:cs="Times New Roman"/>
          <w:sz w:val="18"/>
          <w:szCs w:val="18"/>
        </w:rPr>
        <w:t xml:space="preserve">the outpatient setting (IMPROVE </w:t>
      </w:r>
      <w:r w:rsidRPr="009F05C2">
        <w:rPr>
          <w:rFonts w:ascii="Times New Roman" w:hAnsi="Times New Roman" w:cs="Times New Roman"/>
          <w:sz w:val="18"/>
          <w:szCs w:val="18"/>
        </w:rPr>
        <w:t>HF). Circulation. 2010;122:585–96.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126. Wurmbach VS</w:t>
      </w:r>
      <w:r w:rsidR="00965C4E" w:rsidRPr="009F05C2">
        <w:rPr>
          <w:rFonts w:ascii="Times New Roman" w:hAnsi="Times New Roman" w:cs="Times New Roman"/>
          <w:sz w:val="18"/>
          <w:szCs w:val="18"/>
        </w:rPr>
        <w:t xml:space="preserve">, Schmidt SJ, Lampert A, et al. </w:t>
      </w:r>
      <w:r w:rsidRPr="009F05C2">
        <w:rPr>
          <w:rFonts w:ascii="Times New Roman" w:hAnsi="Times New Roman" w:cs="Times New Roman"/>
          <w:sz w:val="18"/>
          <w:szCs w:val="18"/>
        </w:rPr>
        <w:t>Development of an</w:t>
      </w:r>
      <w:r w:rsidR="00965C4E" w:rsidRPr="009F05C2">
        <w:rPr>
          <w:rFonts w:ascii="Times New Roman" w:hAnsi="Times New Roman" w:cs="Times New Roman"/>
          <w:sz w:val="18"/>
          <w:szCs w:val="18"/>
        </w:rPr>
        <w:t xml:space="preserve"> algorithm to detect and reduce </w:t>
      </w:r>
      <w:r w:rsidRPr="009F05C2">
        <w:rPr>
          <w:rFonts w:ascii="Times New Roman" w:hAnsi="Times New Roman" w:cs="Times New Roman"/>
          <w:sz w:val="18"/>
          <w:szCs w:val="18"/>
        </w:rPr>
        <w:t>complexity of drug treatment and its technical realisation.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BMC Med Inform Decis Mak. 2020;</w:t>
      </w:r>
      <w:proofErr w:type="gramStart"/>
      <w:r w:rsidRPr="009F05C2">
        <w:rPr>
          <w:rFonts w:ascii="Times New Roman" w:hAnsi="Times New Roman" w:cs="Times New Roman"/>
          <w:sz w:val="18"/>
          <w:szCs w:val="18"/>
        </w:rPr>
        <w:t>20:154</w:t>
      </w:r>
      <w:proofErr w:type="gramEnd"/>
      <w:r w:rsidRPr="009F05C2">
        <w:rPr>
          <w:rFonts w:ascii="Times New Roman" w:hAnsi="Times New Roman" w:cs="Times New Roman"/>
          <w:sz w:val="18"/>
          <w:szCs w:val="18"/>
        </w:rPr>
        <w: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127. Driscoll A, Currey J,</w:t>
      </w:r>
      <w:r w:rsidR="00965C4E" w:rsidRPr="009F05C2">
        <w:rPr>
          <w:rFonts w:ascii="Times New Roman" w:hAnsi="Times New Roman" w:cs="Times New Roman"/>
          <w:sz w:val="18"/>
          <w:szCs w:val="18"/>
        </w:rPr>
        <w:t xml:space="preserve"> Tonkin AM. Nurse-led titration </w:t>
      </w:r>
      <w:r w:rsidRPr="009F05C2">
        <w:rPr>
          <w:rFonts w:ascii="Times New Roman" w:hAnsi="Times New Roman" w:cs="Times New Roman"/>
          <w:sz w:val="18"/>
          <w:szCs w:val="18"/>
        </w:rPr>
        <w:t>of angiotensin-converting enzyme inhibitors, betaadrenergic</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blocking a</w:t>
      </w:r>
      <w:r w:rsidR="00965C4E" w:rsidRPr="009F05C2">
        <w:rPr>
          <w:rFonts w:ascii="Times New Roman" w:hAnsi="Times New Roman" w:cs="Times New Roman"/>
          <w:sz w:val="18"/>
          <w:szCs w:val="18"/>
        </w:rPr>
        <w:t xml:space="preserve">gents, and angiotensin receptor </w:t>
      </w:r>
      <w:r w:rsidRPr="009F05C2">
        <w:rPr>
          <w:rFonts w:ascii="Times New Roman" w:hAnsi="Times New Roman" w:cs="Times New Roman"/>
          <w:sz w:val="18"/>
          <w:szCs w:val="18"/>
        </w:rPr>
        <w:t xml:space="preserve">blockers in patients </w:t>
      </w:r>
      <w:r w:rsidR="00965C4E" w:rsidRPr="009F05C2">
        <w:rPr>
          <w:rFonts w:ascii="Times New Roman" w:hAnsi="Times New Roman" w:cs="Times New Roman"/>
          <w:sz w:val="18"/>
          <w:szCs w:val="18"/>
        </w:rPr>
        <w:t xml:space="preserve">with heart failure with reduced </w:t>
      </w:r>
      <w:r w:rsidRPr="009F05C2">
        <w:rPr>
          <w:rFonts w:ascii="Times New Roman" w:hAnsi="Times New Roman" w:cs="Times New Roman"/>
          <w:sz w:val="18"/>
          <w:szCs w:val="18"/>
        </w:rPr>
        <w:t>ejection fraction. JAMA Cardiol. 2016;</w:t>
      </w:r>
      <w:proofErr w:type="gramStart"/>
      <w:r w:rsidRPr="009F05C2">
        <w:rPr>
          <w:rFonts w:ascii="Times New Roman" w:hAnsi="Times New Roman" w:cs="Times New Roman"/>
          <w:sz w:val="18"/>
          <w:szCs w:val="18"/>
        </w:rPr>
        <w:t>1:842</w:t>
      </w:r>
      <w:proofErr w:type="gramEnd"/>
      <w:r w:rsidRPr="009F05C2">
        <w:rPr>
          <w:rFonts w:ascii="Times New Roman" w:hAnsi="Times New Roman" w:cs="Times New Roman"/>
          <w:sz w:val="18"/>
          <w:szCs w:val="18"/>
        </w:rPr>
        <w:t>–3.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128. Lowrie R, Mair FS, Greenlaw N, et al. Pharmacist</w:t>
      </w:r>
      <w:r w:rsidR="007B4F2C" w:rsidRPr="009F05C2">
        <w:rPr>
          <w:rFonts w:ascii="Times New Roman" w:hAnsi="Times New Roman" w:cs="Times New Roman"/>
          <w:sz w:val="18"/>
          <w:szCs w:val="18"/>
        </w:rPr>
        <w:t xml:space="preserve"> </w:t>
      </w:r>
      <w:r w:rsidRPr="009F05C2">
        <w:rPr>
          <w:rFonts w:ascii="Times New Roman" w:hAnsi="Times New Roman" w:cs="Times New Roman"/>
          <w:sz w:val="18"/>
          <w:szCs w:val="18"/>
        </w:rPr>
        <w:t>intervention in primary care to improve outcomes in</w:t>
      </w:r>
      <w:r w:rsidR="007B4F2C" w:rsidRPr="009F05C2">
        <w:rPr>
          <w:rFonts w:ascii="Times New Roman" w:hAnsi="Times New Roman" w:cs="Times New Roman"/>
          <w:sz w:val="18"/>
          <w:szCs w:val="18"/>
        </w:rPr>
        <w:t xml:space="preserve"> </w:t>
      </w:r>
      <w:r w:rsidRPr="009F05C2">
        <w:rPr>
          <w:rFonts w:ascii="Times New Roman" w:hAnsi="Times New Roman" w:cs="Times New Roman"/>
          <w:sz w:val="18"/>
          <w:szCs w:val="18"/>
        </w:rPr>
        <w:t>patients with left ventricular systolic dysfunction. Eur</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Heart J. 2012;</w:t>
      </w:r>
      <w:proofErr w:type="gramStart"/>
      <w:r w:rsidRPr="009F05C2">
        <w:rPr>
          <w:rFonts w:ascii="Times New Roman" w:hAnsi="Times New Roman" w:cs="Times New Roman"/>
          <w:sz w:val="18"/>
          <w:szCs w:val="18"/>
        </w:rPr>
        <w:t>33:314</w:t>
      </w:r>
      <w:proofErr w:type="gramEnd"/>
      <w:r w:rsidRPr="009F05C2">
        <w:rPr>
          <w:rFonts w:ascii="Times New Roman" w:hAnsi="Times New Roman" w:cs="Times New Roman"/>
          <w:sz w:val="18"/>
          <w:szCs w:val="18"/>
        </w:rPr>
        <w:t>–24.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129. Eggink RN,</w:t>
      </w:r>
      <w:r w:rsidR="007B4F2C" w:rsidRPr="009F05C2">
        <w:rPr>
          <w:rFonts w:ascii="Times New Roman" w:hAnsi="Times New Roman" w:cs="Times New Roman"/>
          <w:sz w:val="18"/>
          <w:szCs w:val="18"/>
        </w:rPr>
        <w:t xml:space="preserve"> Lenderink AW, Widdershoven JW, </w:t>
      </w:r>
      <w:r w:rsidRPr="009F05C2">
        <w:rPr>
          <w:rFonts w:ascii="Times New Roman" w:hAnsi="Times New Roman" w:cs="Times New Roman"/>
          <w:sz w:val="18"/>
          <w:szCs w:val="18"/>
        </w:rPr>
        <w:t xml:space="preserve">et al. The effect of </w:t>
      </w:r>
      <w:r w:rsidR="007B4F2C" w:rsidRPr="009F05C2">
        <w:rPr>
          <w:rFonts w:ascii="Times New Roman" w:hAnsi="Times New Roman" w:cs="Times New Roman"/>
          <w:sz w:val="18"/>
          <w:szCs w:val="18"/>
        </w:rPr>
        <w:t xml:space="preserve">a clinical pharmacist discharge </w:t>
      </w:r>
      <w:r w:rsidRPr="009F05C2">
        <w:rPr>
          <w:rFonts w:ascii="Times New Roman" w:hAnsi="Times New Roman" w:cs="Times New Roman"/>
          <w:sz w:val="18"/>
          <w:szCs w:val="18"/>
        </w:rPr>
        <w:t>service on medication discrepancies in patients with</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failure. Pharm World Sci. 2010;</w:t>
      </w:r>
      <w:proofErr w:type="gramStart"/>
      <w:r w:rsidRPr="009F05C2">
        <w:rPr>
          <w:rFonts w:ascii="Times New Roman" w:hAnsi="Times New Roman" w:cs="Times New Roman"/>
          <w:sz w:val="18"/>
          <w:szCs w:val="18"/>
        </w:rPr>
        <w:t>32:759</w:t>
      </w:r>
      <w:proofErr w:type="gramEnd"/>
      <w:r w:rsidRPr="009F05C2">
        <w:rPr>
          <w:rFonts w:ascii="Times New Roman" w:hAnsi="Times New Roman" w:cs="Times New Roman"/>
          <w:sz w:val="18"/>
          <w:szCs w:val="18"/>
        </w:rPr>
        <w:t>–66.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130. Jain A, Mills </w:t>
      </w:r>
      <w:r w:rsidR="007B4F2C" w:rsidRPr="009F05C2">
        <w:rPr>
          <w:rFonts w:ascii="Times New Roman" w:hAnsi="Times New Roman" w:cs="Times New Roman"/>
          <w:sz w:val="18"/>
          <w:szCs w:val="18"/>
        </w:rPr>
        <w:t xml:space="preserve">P, Nunn LM, et al. Success of a </w:t>
      </w:r>
      <w:r w:rsidRPr="009F05C2">
        <w:rPr>
          <w:rFonts w:ascii="Times New Roman" w:hAnsi="Times New Roman" w:cs="Times New Roman"/>
          <w:sz w:val="18"/>
          <w:szCs w:val="18"/>
        </w:rPr>
        <w:t>multidisciplinary heart fa</w:t>
      </w:r>
      <w:r w:rsidR="007B4F2C" w:rsidRPr="009F05C2">
        <w:rPr>
          <w:rFonts w:ascii="Times New Roman" w:hAnsi="Times New Roman" w:cs="Times New Roman"/>
          <w:sz w:val="18"/>
          <w:szCs w:val="18"/>
        </w:rPr>
        <w:t xml:space="preserve">ilure clinic for initiation and </w:t>
      </w:r>
      <w:r w:rsidRPr="009F05C2">
        <w:rPr>
          <w:rFonts w:ascii="Times New Roman" w:hAnsi="Times New Roman" w:cs="Times New Roman"/>
          <w:sz w:val="18"/>
          <w:szCs w:val="18"/>
        </w:rPr>
        <w:t>up-titration of key therapeutic agents. Eur J Heart Fail.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2005;</w:t>
      </w:r>
      <w:proofErr w:type="gramStart"/>
      <w:r w:rsidRPr="009F05C2">
        <w:rPr>
          <w:rFonts w:ascii="Times New Roman" w:hAnsi="Times New Roman" w:cs="Times New Roman"/>
          <w:sz w:val="18"/>
          <w:szCs w:val="18"/>
        </w:rPr>
        <w:t>7:405</w:t>
      </w:r>
      <w:proofErr w:type="gramEnd"/>
      <w:r w:rsidRPr="009F05C2">
        <w:rPr>
          <w:rFonts w:ascii="Times New Roman" w:hAnsi="Times New Roman" w:cs="Times New Roman"/>
          <w:sz w:val="18"/>
          <w:szCs w:val="18"/>
        </w:rPr>
        <w:t>–10.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131. Bhat S, Kansal M, Kondos GT, et al. Outco</w:t>
      </w:r>
      <w:r w:rsidR="007B4F2C" w:rsidRPr="009F05C2">
        <w:rPr>
          <w:rFonts w:ascii="Times New Roman" w:hAnsi="Times New Roman" w:cs="Times New Roman"/>
          <w:sz w:val="18"/>
          <w:szCs w:val="18"/>
        </w:rPr>
        <w:t xml:space="preserve">mes of a </w:t>
      </w:r>
      <w:r w:rsidRPr="009F05C2">
        <w:rPr>
          <w:rFonts w:ascii="Times New Roman" w:hAnsi="Times New Roman" w:cs="Times New Roman"/>
          <w:sz w:val="18"/>
          <w:szCs w:val="18"/>
        </w:rPr>
        <w:t>pharmacist-managed heart failure medication titration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assistance clinic. Ann Pharmacother. 2018;</w:t>
      </w:r>
      <w:proofErr w:type="gramStart"/>
      <w:r w:rsidRPr="009F05C2">
        <w:rPr>
          <w:rFonts w:ascii="Times New Roman" w:hAnsi="Times New Roman" w:cs="Times New Roman"/>
          <w:sz w:val="18"/>
          <w:szCs w:val="18"/>
        </w:rPr>
        <w:t>52:724</w:t>
      </w:r>
      <w:proofErr w:type="gramEnd"/>
      <w:r w:rsidRPr="009F05C2">
        <w:rPr>
          <w:rFonts w:ascii="Times New Roman" w:hAnsi="Times New Roman" w:cs="Times New Roman"/>
          <w:sz w:val="18"/>
          <w:szCs w:val="18"/>
        </w:rPr>
        <w:t>–32.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132. Gourzoulidis G, Kourlaba G,</w:t>
      </w:r>
      <w:r w:rsidR="007B4F2C" w:rsidRPr="009F05C2">
        <w:rPr>
          <w:rFonts w:ascii="Times New Roman" w:hAnsi="Times New Roman" w:cs="Times New Roman"/>
          <w:sz w:val="18"/>
          <w:szCs w:val="18"/>
        </w:rPr>
        <w:t xml:space="preserve"> Stafylas P, et al. Association </w:t>
      </w:r>
      <w:r w:rsidRPr="009F05C2">
        <w:rPr>
          <w:rFonts w:ascii="Times New Roman" w:hAnsi="Times New Roman" w:cs="Times New Roman"/>
          <w:sz w:val="18"/>
          <w:szCs w:val="18"/>
        </w:rPr>
        <w:t xml:space="preserve">between </w:t>
      </w:r>
      <w:r w:rsidR="007B4F2C" w:rsidRPr="009F05C2">
        <w:rPr>
          <w:rFonts w:ascii="Times New Roman" w:hAnsi="Times New Roman" w:cs="Times New Roman"/>
          <w:sz w:val="18"/>
          <w:szCs w:val="18"/>
        </w:rPr>
        <w:t xml:space="preserve">copayment, medication adherence </w:t>
      </w:r>
      <w:r w:rsidRPr="009F05C2">
        <w:rPr>
          <w:rFonts w:ascii="Times New Roman" w:hAnsi="Times New Roman" w:cs="Times New Roman"/>
          <w:sz w:val="18"/>
          <w:szCs w:val="18"/>
        </w:rPr>
        <w:t>and outcomes in the management of pa</w:t>
      </w:r>
      <w:r w:rsidR="007B4F2C" w:rsidRPr="009F05C2">
        <w:rPr>
          <w:rFonts w:ascii="Times New Roman" w:hAnsi="Times New Roman" w:cs="Times New Roman"/>
          <w:sz w:val="18"/>
          <w:szCs w:val="18"/>
        </w:rPr>
        <w:t xml:space="preserve">tients with </w:t>
      </w:r>
      <w:r w:rsidRPr="009F05C2">
        <w:rPr>
          <w:rFonts w:ascii="Times New Roman" w:hAnsi="Times New Roman" w:cs="Times New Roman"/>
          <w:sz w:val="18"/>
          <w:szCs w:val="18"/>
        </w:rPr>
        <w:t>diabetes and heart failure. Health Policy. 2017;121:363–77.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133. Colvin M, Sweit</w:t>
      </w:r>
      <w:r w:rsidR="007B4F2C" w:rsidRPr="009F05C2">
        <w:rPr>
          <w:rFonts w:ascii="Times New Roman" w:hAnsi="Times New Roman" w:cs="Times New Roman"/>
          <w:sz w:val="18"/>
          <w:szCs w:val="18"/>
        </w:rPr>
        <w:t xml:space="preserve">zer NK, Albert NM, et al. Heart </w:t>
      </w:r>
      <w:r w:rsidRPr="009F05C2">
        <w:rPr>
          <w:rFonts w:ascii="Times New Roman" w:hAnsi="Times New Roman" w:cs="Times New Roman"/>
          <w:sz w:val="18"/>
          <w:szCs w:val="18"/>
        </w:rPr>
        <w:t>failure in non-Caucasi</w:t>
      </w:r>
      <w:r w:rsidR="007B4F2C" w:rsidRPr="009F05C2">
        <w:rPr>
          <w:rFonts w:ascii="Times New Roman" w:hAnsi="Times New Roman" w:cs="Times New Roman"/>
          <w:sz w:val="18"/>
          <w:szCs w:val="18"/>
        </w:rPr>
        <w:t xml:space="preserve">ans, women, and older adults: a </w:t>
      </w:r>
      <w:r w:rsidRPr="009F05C2">
        <w:rPr>
          <w:rFonts w:ascii="Times New Roman" w:hAnsi="Times New Roman" w:cs="Times New Roman"/>
          <w:sz w:val="18"/>
          <w:szCs w:val="18"/>
        </w:rPr>
        <w:t>white paper on special populations from the Heart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Failure Society of America </w:t>
      </w:r>
      <w:r w:rsidR="007B4F2C" w:rsidRPr="009F05C2">
        <w:rPr>
          <w:rFonts w:ascii="Times New Roman" w:hAnsi="Times New Roman" w:cs="Times New Roman"/>
          <w:sz w:val="18"/>
          <w:szCs w:val="18"/>
        </w:rPr>
        <w:t xml:space="preserve">Guideline Committee. J Card </w:t>
      </w:r>
      <w:r w:rsidRPr="009F05C2">
        <w:rPr>
          <w:rFonts w:ascii="Times New Roman" w:hAnsi="Times New Roman" w:cs="Times New Roman"/>
          <w:sz w:val="18"/>
          <w:szCs w:val="18"/>
        </w:rPr>
        <w:t>Fail. 2015;</w:t>
      </w:r>
      <w:proofErr w:type="gramStart"/>
      <w:r w:rsidRPr="009F05C2">
        <w:rPr>
          <w:rFonts w:ascii="Times New Roman" w:hAnsi="Times New Roman" w:cs="Times New Roman"/>
          <w:sz w:val="18"/>
          <w:szCs w:val="18"/>
        </w:rPr>
        <w:t>21:674</w:t>
      </w:r>
      <w:proofErr w:type="gramEnd"/>
      <w:r w:rsidRPr="009F05C2">
        <w:rPr>
          <w:rFonts w:ascii="Times New Roman" w:hAnsi="Times New Roman" w:cs="Times New Roman"/>
          <w:sz w:val="18"/>
          <w:szCs w:val="18"/>
        </w:rPr>
        <w:t>–93.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134. Afilalo J, Alexan</w:t>
      </w:r>
      <w:r w:rsidR="007B4F2C" w:rsidRPr="009F05C2">
        <w:rPr>
          <w:rFonts w:ascii="Times New Roman" w:hAnsi="Times New Roman" w:cs="Times New Roman"/>
          <w:sz w:val="18"/>
          <w:szCs w:val="18"/>
        </w:rPr>
        <w:t xml:space="preserve">der KP, Mack MJ, et al. Frailty </w:t>
      </w:r>
      <w:r w:rsidRPr="009F05C2">
        <w:rPr>
          <w:rFonts w:ascii="Times New Roman" w:hAnsi="Times New Roman" w:cs="Times New Roman"/>
          <w:sz w:val="18"/>
          <w:szCs w:val="18"/>
        </w:rPr>
        <w:t>assessment in the cardi</w:t>
      </w:r>
      <w:r w:rsidR="007B4F2C" w:rsidRPr="009F05C2">
        <w:rPr>
          <w:rFonts w:ascii="Times New Roman" w:hAnsi="Times New Roman" w:cs="Times New Roman"/>
          <w:sz w:val="18"/>
          <w:szCs w:val="18"/>
        </w:rPr>
        <w:t xml:space="preserve">ovascular care of older adults. </w:t>
      </w:r>
      <w:r w:rsidRPr="009F05C2">
        <w:rPr>
          <w:rFonts w:ascii="Times New Roman" w:hAnsi="Times New Roman" w:cs="Times New Roman"/>
          <w:sz w:val="18"/>
          <w:szCs w:val="18"/>
        </w:rPr>
        <w:t>J Am Coll Cardiol. 2014;</w:t>
      </w:r>
      <w:proofErr w:type="gramStart"/>
      <w:r w:rsidRPr="009F05C2">
        <w:rPr>
          <w:rFonts w:ascii="Times New Roman" w:hAnsi="Times New Roman" w:cs="Times New Roman"/>
          <w:sz w:val="18"/>
          <w:szCs w:val="18"/>
        </w:rPr>
        <w:t>63:747</w:t>
      </w:r>
      <w:proofErr w:type="gramEnd"/>
      <w:r w:rsidRPr="009F05C2">
        <w:rPr>
          <w:rFonts w:ascii="Times New Roman" w:hAnsi="Times New Roman" w:cs="Times New Roman"/>
          <w:sz w:val="18"/>
          <w:szCs w:val="18"/>
        </w:rPr>
        <w:t>–62.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135. Solomon SD, Claggett B, Desai AS, et al. Infl</w:t>
      </w:r>
      <w:r w:rsidR="006427A8" w:rsidRPr="009F05C2">
        <w:rPr>
          <w:rFonts w:ascii="Times New Roman" w:hAnsi="Times New Roman" w:cs="Times New Roman"/>
          <w:sz w:val="18"/>
          <w:szCs w:val="18"/>
        </w:rPr>
        <w:t xml:space="preserve">uence </w:t>
      </w:r>
      <w:r w:rsidRPr="009F05C2">
        <w:rPr>
          <w:rFonts w:ascii="Times New Roman" w:hAnsi="Times New Roman" w:cs="Times New Roman"/>
          <w:sz w:val="18"/>
          <w:szCs w:val="18"/>
        </w:rPr>
        <w:t>of ejection fraction on outcomes and effi</w:t>
      </w:r>
      <w:r w:rsidR="006427A8" w:rsidRPr="009F05C2">
        <w:rPr>
          <w:rFonts w:ascii="Times New Roman" w:hAnsi="Times New Roman" w:cs="Times New Roman"/>
          <w:sz w:val="18"/>
          <w:szCs w:val="18"/>
        </w:rPr>
        <w:t xml:space="preserve">cacy of sacubitril/ </w:t>
      </w:r>
      <w:r w:rsidRPr="009F05C2">
        <w:rPr>
          <w:rFonts w:ascii="Times New Roman" w:hAnsi="Times New Roman" w:cs="Times New Roman"/>
          <w:sz w:val="18"/>
          <w:szCs w:val="18"/>
        </w:rPr>
        <w:t>valsartan (LCZ696</w:t>
      </w:r>
      <w:r w:rsidR="006427A8" w:rsidRPr="009F05C2">
        <w:rPr>
          <w:rFonts w:ascii="Times New Roman" w:hAnsi="Times New Roman" w:cs="Times New Roman"/>
          <w:sz w:val="18"/>
          <w:szCs w:val="18"/>
        </w:rPr>
        <w:t xml:space="preserve">) in heart failure with reduced </w:t>
      </w:r>
      <w:r w:rsidRPr="009F05C2">
        <w:rPr>
          <w:rFonts w:ascii="Times New Roman" w:hAnsi="Times New Roman" w:cs="Times New Roman"/>
          <w:sz w:val="18"/>
          <w:szCs w:val="18"/>
        </w:rPr>
        <w:t>ejection fraction: the</w:t>
      </w:r>
      <w:r w:rsidR="006427A8" w:rsidRPr="009F05C2">
        <w:rPr>
          <w:rFonts w:ascii="Times New Roman" w:hAnsi="Times New Roman" w:cs="Times New Roman"/>
          <w:sz w:val="18"/>
          <w:szCs w:val="18"/>
        </w:rPr>
        <w:t xml:space="preserve"> prospective comparison of ARNI </w:t>
      </w:r>
      <w:r w:rsidRPr="009F05C2">
        <w:rPr>
          <w:rFonts w:ascii="Times New Roman" w:hAnsi="Times New Roman" w:cs="Times New Roman"/>
          <w:sz w:val="18"/>
          <w:szCs w:val="18"/>
        </w:rPr>
        <w:t>with ACEI to determine</w:t>
      </w:r>
      <w:r w:rsidR="006427A8" w:rsidRPr="009F05C2">
        <w:rPr>
          <w:rFonts w:ascii="Times New Roman" w:hAnsi="Times New Roman" w:cs="Times New Roman"/>
          <w:sz w:val="18"/>
          <w:szCs w:val="18"/>
        </w:rPr>
        <w:t xml:space="preserve"> impact of </w:t>
      </w:r>
      <w:proofErr w:type="gramStart"/>
      <w:r w:rsidR="006427A8" w:rsidRPr="009F05C2">
        <w:rPr>
          <w:rFonts w:ascii="Times New Roman" w:hAnsi="Times New Roman" w:cs="Times New Roman"/>
          <w:sz w:val="18"/>
          <w:szCs w:val="18"/>
        </w:rPr>
        <w:t>global</w:t>
      </w:r>
      <w:proofErr w:type="gramEnd"/>
      <w:r w:rsidR="006427A8" w:rsidRPr="009F05C2">
        <w:rPr>
          <w:rFonts w:ascii="Times New Roman" w:hAnsi="Times New Roman" w:cs="Times New Roman"/>
          <w:sz w:val="18"/>
          <w:szCs w:val="18"/>
        </w:rPr>
        <w:t xml:space="preserve"> mortality and </w:t>
      </w:r>
      <w:r w:rsidRPr="009F05C2">
        <w:rPr>
          <w:rFonts w:ascii="Times New Roman" w:hAnsi="Times New Roman" w:cs="Times New Roman"/>
          <w:sz w:val="18"/>
          <w:szCs w:val="18"/>
        </w:rPr>
        <w:t>morbidity in heart failure (PARADIGM-HF) trial. Circ</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Fail. 2016;9:e002744.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136. Kaplan A, Streefkerk H</w:t>
      </w:r>
      <w:r w:rsidR="006427A8" w:rsidRPr="009F05C2">
        <w:rPr>
          <w:rFonts w:ascii="Times New Roman" w:hAnsi="Times New Roman" w:cs="Times New Roman"/>
          <w:sz w:val="18"/>
          <w:szCs w:val="18"/>
        </w:rPr>
        <w:t xml:space="preserve">, Thorburn C, et al. Comparison </w:t>
      </w:r>
      <w:r w:rsidRPr="009F05C2">
        <w:rPr>
          <w:rFonts w:ascii="Times New Roman" w:hAnsi="Times New Roman" w:cs="Times New Roman"/>
          <w:sz w:val="18"/>
          <w:szCs w:val="18"/>
        </w:rPr>
        <w:t>of angioedema in</w:t>
      </w:r>
      <w:r w:rsidR="006427A8" w:rsidRPr="009F05C2">
        <w:rPr>
          <w:rFonts w:ascii="Times New Roman" w:hAnsi="Times New Roman" w:cs="Times New Roman"/>
          <w:sz w:val="18"/>
          <w:szCs w:val="18"/>
        </w:rPr>
        <w:t xml:space="preserve"> heart failure patients treated </w:t>
      </w:r>
      <w:r w:rsidRPr="009F05C2">
        <w:rPr>
          <w:rFonts w:ascii="Times New Roman" w:hAnsi="Times New Roman" w:cs="Times New Roman"/>
          <w:sz w:val="18"/>
          <w:szCs w:val="18"/>
        </w:rPr>
        <w:t>with sacubitril/valsartan or enalapril in the PARADIGMHF</w:t>
      </w:r>
    </w:p>
    <w:p w:rsidR="00CA6975" w:rsidRPr="009F05C2" w:rsidRDefault="00CA6975" w:rsidP="00CA6975">
      <w:pPr>
        <w:rPr>
          <w:rFonts w:ascii="Times New Roman" w:hAnsi="Times New Roman" w:cs="Times New Roman"/>
          <w:sz w:val="18"/>
          <w:szCs w:val="18"/>
        </w:rPr>
      </w:pPr>
      <w:r w:rsidRPr="009F05C2">
        <w:rPr>
          <w:rFonts w:ascii="Times New Roman" w:hAnsi="Times New Roman" w:cs="Times New Roman"/>
          <w:sz w:val="18"/>
          <w:szCs w:val="18"/>
        </w:rPr>
        <w:t>Study. J Card Fail. 2016;22:S66–7.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137. Breathett K, Jo</w:t>
      </w:r>
      <w:r w:rsidR="006427A8" w:rsidRPr="009F05C2">
        <w:rPr>
          <w:rFonts w:ascii="Times New Roman" w:hAnsi="Times New Roman" w:cs="Times New Roman"/>
          <w:sz w:val="18"/>
          <w:szCs w:val="18"/>
        </w:rPr>
        <w:t xml:space="preserve">nes J, Lum HD, et al. Factors </w:t>
      </w:r>
      <w:r w:rsidRPr="009F05C2">
        <w:rPr>
          <w:rFonts w:ascii="Times New Roman" w:hAnsi="Times New Roman" w:cs="Times New Roman"/>
          <w:sz w:val="18"/>
          <w:szCs w:val="18"/>
        </w:rPr>
        <w:t>related to physici</w:t>
      </w:r>
      <w:r w:rsidR="006427A8" w:rsidRPr="009F05C2">
        <w:rPr>
          <w:rFonts w:ascii="Times New Roman" w:hAnsi="Times New Roman" w:cs="Times New Roman"/>
          <w:sz w:val="18"/>
          <w:szCs w:val="18"/>
        </w:rPr>
        <w:t xml:space="preserve">an clinical decision-making for </w:t>
      </w:r>
      <w:r w:rsidRPr="009F05C2">
        <w:rPr>
          <w:rFonts w:ascii="Times New Roman" w:hAnsi="Times New Roman" w:cs="Times New Roman"/>
          <w:sz w:val="18"/>
          <w:szCs w:val="18"/>
        </w:rPr>
        <w:t>African-American and Hispanic patients: a qualitative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meta</w:t>
      </w:r>
      <w:proofErr w:type="gramEnd"/>
      <w:r w:rsidRPr="009F05C2">
        <w:rPr>
          <w:rFonts w:ascii="Times New Roman" w:hAnsi="Times New Roman" w:cs="Times New Roman"/>
          <w:sz w:val="18"/>
          <w:szCs w:val="18"/>
        </w:rPr>
        <w:t>-synthesis. J Racial</w:t>
      </w:r>
      <w:r w:rsidR="006427A8" w:rsidRPr="009F05C2">
        <w:rPr>
          <w:rFonts w:ascii="Times New Roman" w:hAnsi="Times New Roman" w:cs="Times New Roman"/>
          <w:sz w:val="18"/>
          <w:szCs w:val="18"/>
        </w:rPr>
        <w:t xml:space="preserve"> Ethn Health Disparities. 2018; </w:t>
      </w:r>
      <w:proofErr w:type="gramStart"/>
      <w:r w:rsidRPr="009F05C2">
        <w:rPr>
          <w:rFonts w:ascii="Times New Roman" w:hAnsi="Times New Roman" w:cs="Times New Roman"/>
          <w:sz w:val="18"/>
          <w:szCs w:val="18"/>
        </w:rPr>
        <w:t>5:1215</w:t>
      </w:r>
      <w:proofErr w:type="gramEnd"/>
      <w:r w:rsidRPr="009F05C2">
        <w:rPr>
          <w:rFonts w:ascii="Times New Roman" w:hAnsi="Times New Roman" w:cs="Times New Roman"/>
          <w:sz w:val="18"/>
          <w:szCs w:val="18"/>
        </w:rPr>
        <w:t>–29.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138. Krishnaswami </w:t>
      </w:r>
      <w:r w:rsidR="006427A8" w:rsidRPr="009F05C2">
        <w:rPr>
          <w:rFonts w:ascii="Times New Roman" w:hAnsi="Times New Roman" w:cs="Times New Roman"/>
          <w:sz w:val="18"/>
          <w:szCs w:val="18"/>
        </w:rPr>
        <w:t xml:space="preserve">A, Steinman MA, Goyal P, et al. </w:t>
      </w:r>
      <w:r w:rsidRPr="009F05C2">
        <w:rPr>
          <w:rFonts w:ascii="Times New Roman" w:hAnsi="Times New Roman" w:cs="Times New Roman"/>
          <w:sz w:val="18"/>
          <w:szCs w:val="18"/>
        </w:rPr>
        <w:t>Deprescribing in older adul</w:t>
      </w:r>
      <w:r w:rsidR="006427A8" w:rsidRPr="009F05C2">
        <w:rPr>
          <w:rFonts w:ascii="Times New Roman" w:hAnsi="Times New Roman" w:cs="Times New Roman"/>
          <w:sz w:val="18"/>
          <w:szCs w:val="18"/>
        </w:rPr>
        <w:t xml:space="preserve">ts with cardiovascular disease. </w:t>
      </w:r>
      <w:r w:rsidRPr="009F05C2">
        <w:rPr>
          <w:rFonts w:ascii="Times New Roman" w:hAnsi="Times New Roman" w:cs="Times New Roman"/>
          <w:sz w:val="18"/>
          <w:szCs w:val="18"/>
        </w:rPr>
        <w:t>J Am Coll Cardiol. 2019;</w:t>
      </w:r>
      <w:proofErr w:type="gramStart"/>
      <w:r w:rsidRPr="009F05C2">
        <w:rPr>
          <w:rFonts w:ascii="Times New Roman" w:hAnsi="Times New Roman" w:cs="Times New Roman"/>
          <w:sz w:val="18"/>
          <w:szCs w:val="18"/>
        </w:rPr>
        <w:t>73:2584</w:t>
      </w:r>
      <w:proofErr w:type="gramEnd"/>
      <w:r w:rsidRPr="009F05C2">
        <w:rPr>
          <w:rFonts w:ascii="Times New Roman" w:hAnsi="Times New Roman" w:cs="Times New Roman"/>
          <w:sz w:val="18"/>
          <w:szCs w:val="18"/>
        </w:rPr>
        <w:t>–95.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139. Yang X, Lupon J, Vid</w:t>
      </w:r>
      <w:r w:rsidR="006427A8" w:rsidRPr="009F05C2">
        <w:rPr>
          <w:rFonts w:ascii="Times New Roman" w:hAnsi="Times New Roman" w:cs="Times New Roman"/>
          <w:sz w:val="18"/>
          <w:szCs w:val="18"/>
        </w:rPr>
        <w:t xml:space="preserve">an MT, et al. Impact of frailty </w:t>
      </w:r>
      <w:r w:rsidRPr="009F05C2">
        <w:rPr>
          <w:rFonts w:ascii="Times New Roman" w:hAnsi="Times New Roman" w:cs="Times New Roman"/>
          <w:sz w:val="18"/>
          <w:szCs w:val="18"/>
        </w:rPr>
        <w:t>on mortality and hospitaliz</w:t>
      </w:r>
      <w:r w:rsidR="006427A8" w:rsidRPr="009F05C2">
        <w:rPr>
          <w:rFonts w:ascii="Times New Roman" w:hAnsi="Times New Roman" w:cs="Times New Roman"/>
          <w:sz w:val="18"/>
          <w:szCs w:val="18"/>
        </w:rPr>
        <w:t xml:space="preserve">ation in chronic heart failure: </w:t>
      </w:r>
      <w:r w:rsidRPr="009F05C2">
        <w:rPr>
          <w:rFonts w:ascii="Times New Roman" w:hAnsi="Times New Roman" w:cs="Times New Roman"/>
          <w:sz w:val="18"/>
          <w:szCs w:val="18"/>
        </w:rPr>
        <w:t>a systematic review and meta-analysis. J Am Heart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Assoc. 2018;7:e008251.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140. Pandey A, Kitzman D, R</w:t>
      </w:r>
      <w:r w:rsidR="006427A8" w:rsidRPr="009F05C2">
        <w:rPr>
          <w:rFonts w:ascii="Times New Roman" w:hAnsi="Times New Roman" w:cs="Times New Roman"/>
          <w:sz w:val="18"/>
          <w:szCs w:val="18"/>
        </w:rPr>
        <w:t xml:space="preserve">eeves G. Frailty is intertwined </w:t>
      </w:r>
      <w:r w:rsidRPr="009F05C2">
        <w:rPr>
          <w:rFonts w:ascii="Times New Roman" w:hAnsi="Times New Roman" w:cs="Times New Roman"/>
          <w:sz w:val="18"/>
          <w:szCs w:val="18"/>
        </w:rPr>
        <w:t>with heart failure: mechanisms, prevalence,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prognosis, asses</w:t>
      </w:r>
      <w:r w:rsidR="006427A8" w:rsidRPr="009F05C2">
        <w:rPr>
          <w:rFonts w:ascii="Times New Roman" w:hAnsi="Times New Roman" w:cs="Times New Roman"/>
          <w:sz w:val="18"/>
          <w:szCs w:val="18"/>
        </w:rPr>
        <w:t xml:space="preserve">sment and management. J Am Coll </w:t>
      </w:r>
      <w:r w:rsidRPr="009F05C2">
        <w:rPr>
          <w:rFonts w:ascii="Times New Roman" w:hAnsi="Times New Roman" w:cs="Times New Roman"/>
          <w:sz w:val="18"/>
          <w:szCs w:val="18"/>
        </w:rPr>
        <w:t>Cardiol HF. 2019;</w:t>
      </w:r>
      <w:proofErr w:type="gramStart"/>
      <w:r w:rsidRPr="009F05C2">
        <w:rPr>
          <w:rFonts w:ascii="Times New Roman" w:hAnsi="Times New Roman" w:cs="Times New Roman"/>
          <w:sz w:val="18"/>
          <w:szCs w:val="18"/>
        </w:rPr>
        <w:t>7:1001</w:t>
      </w:r>
      <w:proofErr w:type="gramEnd"/>
      <w:r w:rsidRPr="009F05C2">
        <w:rPr>
          <w:rFonts w:ascii="Times New Roman" w:hAnsi="Times New Roman" w:cs="Times New Roman"/>
          <w:sz w:val="18"/>
          <w:szCs w:val="18"/>
        </w:rPr>
        <w:t>–11.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141. Heidenreich PA, Albert NM, Allen LA, et al. Forec</w:t>
      </w:r>
      <w:r w:rsidR="006427A8" w:rsidRPr="009F05C2">
        <w:rPr>
          <w:rFonts w:ascii="Times New Roman" w:hAnsi="Times New Roman" w:cs="Times New Roman"/>
          <w:sz w:val="18"/>
          <w:szCs w:val="18"/>
        </w:rPr>
        <w:t xml:space="preserve">asting </w:t>
      </w:r>
      <w:r w:rsidRPr="009F05C2">
        <w:rPr>
          <w:rFonts w:ascii="Times New Roman" w:hAnsi="Times New Roman" w:cs="Times New Roman"/>
          <w:sz w:val="18"/>
          <w:szCs w:val="18"/>
        </w:rPr>
        <w:t>the impact of hear</w:t>
      </w:r>
      <w:r w:rsidR="006427A8" w:rsidRPr="009F05C2">
        <w:rPr>
          <w:rFonts w:ascii="Times New Roman" w:hAnsi="Times New Roman" w:cs="Times New Roman"/>
          <w:sz w:val="18"/>
          <w:szCs w:val="18"/>
        </w:rPr>
        <w:t xml:space="preserve">t failure in the United States: </w:t>
      </w:r>
      <w:r w:rsidRPr="009F05C2">
        <w:rPr>
          <w:rFonts w:ascii="Times New Roman" w:hAnsi="Times New Roman" w:cs="Times New Roman"/>
          <w:sz w:val="18"/>
          <w:szCs w:val="18"/>
        </w:rPr>
        <w:t>a policy statement from the American Heart Association.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Circ Heart Fail. 2013;</w:t>
      </w:r>
      <w:proofErr w:type="gramStart"/>
      <w:r w:rsidRPr="009F05C2">
        <w:rPr>
          <w:rFonts w:ascii="Times New Roman" w:hAnsi="Times New Roman" w:cs="Times New Roman"/>
          <w:sz w:val="18"/>
          <w:szCs w:val="18"/>
        </w:rPr>
        <w:t>6:606</w:t>
      </w:r>
      <w:proofErr w:type="gramEnd"/>
      <w:r w:rsidRPr="009F05C2">
        <w:rPr>
          <w:rFonts w:ascii="Times New Roman" w:hAnsi="Times New Roman" w:cs="Times New Roman"/>
          <w:sz w:val="18"/>
          <w:szCs w:val="18"/>
        </w:rPr>
        <w:t>–19.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142. Mozaffarian D, B</w:t>
      </w:r>
      <w:r w:rsidR="006427A8" w:rsidRPr="009F05C2">
        <w:rPr>
          <w:rFonts w:ascii="Times New Roman" w:hAnsi="Times New Roman" w:cs="Times New Roman"/>
          <w:sz w:val="18"/>
          <w:szCs w:val="18"/>
        </w:rPr>
        <w:t xml:space="preserve">enjamin EJ, Go AS, et al. Heart </w:t>
      </w:r>
      <w:r w:rsidRPr="009F05C2">
        <w:rPr>
          <w:rFonts w:ascii="Times New Roman" w:hAnsi="Times New Roman" w:cs="Times New Roman"/>
          <w:sz w:val="18"/>
          <w:szCs w:val="18"/>
        </w:rPr>
        <w:t>disease and stroke statistic—</w:t>
      </w:r>
      <w:r w:rsidR="006427A8" w:rsidRPr="009F05C2">
        <w:rPr>
          <w:rFonts w:ascii="Times New Roman" w:hAnsi="Times New Roman" w:cs="Times New Roman"/>
          <w:sz w:val="18"/>
          <w:szCs w:val="18"/>
        </w:rPr>
        <w:t xml:space="preserve">2016 update: a report </w:t>
      </w:r>
      <w:r w:rsidRPr="009F05C2">
        <w:rPr>
          <w:rFonts w:ascii="Times New Roman" w:hAnsi="Times New Roman" w:cs="Times New Roman"/>
          <w:sz w:val="18"/>
          <w:szCs w:val="18"/>
        </w:rPr>
        <w:t>from the American Heart Association. Circulation.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2016;133:e38–360.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143. Echouffo-Tcheu</w:t>
      </w:r>
      <w:r w:rsidR="006427A8" w:rsidRPr="009F05C2">
        <w:rPr>
          <w:rFonts w:ascii="Times New Roman" w:hAnsi="Times New Roman" w:cs="Times New Roman"/>
          <w:sz w:val="18"/>
          <w:szCs w:val="18"/>
        </w:rPr>
        <w:t xml:space="preserve">gui JB, Xu H, DeVore AD, et al. </w:t>
      </w:r>
      <w:r w:rsidRPr="009F05C2">
        <w:rPr>
          <w:rFonts w:ascii="Times New Roman" w:hAnsi="Times New Roman" w:cs="Times New Roman"/>
          <w:sz w:val="18"/>
          <w:szCs w:val="18"/>
        </w:rPr>
        <w:t>Temporal trends and f</w:t>
      </w:r>
      <w:r w:rsidR="006427A8" w:rsidRPr="009F05C2">
        <w:rPr>
          <w:rFonts w:ascii="Times New Roman" w:hAnsi="Times New Roman" w:cs="Times New Roman"/>
          <w:sz w:val="18"/>
          <w:szCs w:val="18"/>
        </w:rPr>
        <w:t xml:space="preserve">actors associated with diabetes </w:t>
      </w:r>
      <w:r w:rsidRPr="009F05C2">
        <w:rPr>
          <w:rFonts w:ascii="Times New Roman" w:hAnsi="Times New Roman" w:cs="Times New Roman"/>
          <w:sz w:val="18"/>
          <w:szCs w:val="18"/>
        </w:rPr>
        <w:t>mellitus among patients hospitalized with heart failure: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findings from Get With The Guideli</w:t>
      </w:r>
      <w:r w:rsidR="00BC093D" w:rsidRPr="009F05C2">
        <w:rPr>
          <w:rFonts w:ascii="Times New Roman" w:hAnsi="Times New Roman" w:cs="Times New Roman"/>
          <w:sz w:val="18"/>
          <w:szCs w:val="18"/>
        </w:rPr>
        <w:t xml:space="preserve">nes-Heart Failure </w:t>
      </w:r>
      <w:r w:rsidRPr="009F05C2">
        <w:rPr>
          <w:rFonts w:ascii="Times New Roman" w:hAnsi="Times New Roman" w:cs="Times New Roman"/>
          <w:sz w:val="18"/>
          <w:szCs w:val="18"/>
        </w:rPr>
        <w:t>registry. Am Heart J. 2016;182:9–20.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144. Hauptman PJ, Goff ZD,</w:t>
      </w:r>
      <w:r w:rsidR="00BC093D" w:rsidRPr="009F05C2">
        <w:rPr>
          <w:rFonts w:ascii="Times New Roman" w:hAnsi="Times New Roman" w:cs="Times New Roman"/>
          <w:sz w:val="18"/>
          <w:szCs w:val="18"/>
        </w:rPr>
        <w:t xml:space="preserve"> Vidic A, et al. Variability in </w:t>
      </w:r>
      <w:r w:rsidRPr="009F05C2">
        <w:rPr>
          <w:rFonts w:ascii="Times New Roman" w:hAnsi="Times New Roman" w:cs="Times New Roman"/>
          <w:sz w:val="18"/>
          <w:szCs w:val="18"/>
        </w:rPr>
        <w:t>retail pricing of generi</w:t>
      </w:r>
      <w:r w:rsidR="00BC093D" w:rsidRPr="009F05C2">
        <w:rPr>
          <w:rFonts w:ascii="Times New Roman" w:hAnsi="Times New Roman" w:cs="Times New Roman"/>
          <w:sz w:val="18"/>
          <w:szCs w:val="18"/>
        </w:rPr>
        <w:t xml:space="preserve">c drugs for heart failure. JAMA </w:t>
      </w:r>
      <w:r w:rsidRPr="009F05C2">
        <w:rPr>
          <w:rFonts w:ascii="Times New Roman" w:hAnsi="Times New Roman" w:cs="Times New Roman"/>
          <w:sz w:val="18"/>
          <w:szCs w:val="18"/>
        </w:rPr>
        <w:t>Intern Med. 2017;177:126–8.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145. Perkovic V, Jardine MJ, Neal B, et al. Canaglifl</w:t>
      </w:r>
      <w:r w:rsidR="00BC093D" w:rsidRPr="009F05C2">
        <w:rPr>
          <w:rFonts w:ascii="Times New Roman" w:hAnsi="Times New Roman" w:cs="Times New Roman"/>
          <w:sz w:val="18"/>
          <w:szCs w:val="18"/>
        </w:rPr>
        <w:t xml:space="preserve">ozin </w:t>
      </w:r>
      <w:r w:rsidRPr="009F05C2">
        <w:rPr>
          <w:rFonts w:ascii="Times New Roman" w:hAnsi="Times New Roman" w:cs="Times New Roman"/>
          <w:sz w:val="18"/>
          <w:szCs w:val="18"/>
        </w:rPr>
        <w:t>and renal outcomes in t</w:t>
      </w:r>
      <w:r w:rsidR="00D11767" w:rsidRPr="009F05C2">
        <w:rPr>
          <w:rFonts w:ascii="Times New Roman" w:hAnsi="Times New Roman" w:cs="Times New Roman"/>
          <w:sz w:val="18"/>
          <w:szCs w:val="18"/>
        </w:rPr>
        <w:t xml:space="preserve">ype 2 diabetes and nephropathy. </w:t>
      </w:r>
      <w:r w:rsidRPr="009F05C2">
        <w:rPr>
          <w:rFonts w:ascii="Times New Roman" w:hAnsi="Times New Roman" w:cs="Times New Roman"/>
          <w:sz w:val="18"/>
          <w:szCs w:val="18"/>
        </w:rPr>
        <w:t>N Engl J Med. 2019;380:2295–306.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146. Gaziano TA, Fonarow GC, Clagg</w:t>
      </w:r>
      <w:r w:rsidR="00D11767" w:rsidRPr="009F05C2">
        <w:rPr>
          <w:rFonts w:ascii="Times New Roman" w:hAnsi="Times New Roman" w:cs="Times New Roman"/>
          <w:sz w:val="18"/>
          <w:szCs w:val="18"/>
        </w:rPr>
        <w:t xml:space="preserve">ett B, et al. Costeffectiveness </w:t>
      </w:r>
      <w:r w:rsidRPr="009F05C2">
        <w:rPr>
          <w:rFonts w:ascii="Times New Roman" w:hAnsi="Times New Roman" w:cs="Times New Roman"/>
          <w:sz w:val="18"/>
          <w:szCs w:val="18"/>
        </w:rPr>
        <w:t>analysis of sacubitril/valsartan vs enalapril</w:t>
      </w:r>
    </w:p>
    <w:p w:rsidR="00CA6975" w:rsidRPr="009F05C2" w:rsidRDefault="00D11767"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i</w:t>
      </w:r>
      <w:r w:rsidR="00CA6975" w:rsidRPr="009F05C2">
        <w:rPr>
          <w:rFonts w:ascii="Times New Roman" w:hAnsi="Times New Roman" w:cs="Times New Roman"/>
          <w:sz w:val="18"/>
          <w:szCs w:val="18"/>
        </w:rPr>
        <w:t>n</w:t>
      </w:r>
      <w:proofErr w:type="gramEnd"/>
      <w:r w:rsidR="00CA6975" w:rsidRPr="009F05C2">
        <w:rPr>
          <w:rFonts w:ascii="Times New Roman" w:hAnsi="Times New Roman" w:cs="Times New Roman"/>
          <w:sz w:val="18"/>
          <w:szCs w:val="18"/>
        </w:rPr>
        <w:t xml:space="preserve"> patients with hea</w:t>
      </w:r>
      <w:r w:rsidRPr="009F05C2">
        <w:rPr>
          <w:rFonts w:ascii="Times New Roman" w:hAnsi="Times New Roman" w:cs="Times New Roman"/>
          <w:sz w:val="18"/>
          <w:szCs w:val="18"/>
        </w:rPr>
        <w:t xml:space="preserve">rt failure and reduced ejection </w:t>
      </w:r>
      <w:r w:rsidR="00CA6975" w:rsidRPr="009F05C2">
        <w:rPr>
          <w:rFonts w:ascii="Times New Roman" w:hAnsi="Times New Roman" w:cs="Times New Roman"/>
          <w:sz w:val="18"/>
          <w:szCs w:val="18"/>
        </w:rPr>
        <w:t>fraction. JAMA Cardiol. 2016;</w:t>
      </w:r>
      <w:proofErr w:type="gramStart"/>
      <w:r w:rsidR="00CA6975" w:rsidRPr="009F05C2">
        <w:rPr>
          <w:rFonts w:ascii="Times New Roman" w:hAnsi="Times New Roman" w:cs="Times New Roman"/>
          <w:sz w:val="18"/>
          <w:szCs w:val="18"/>
        </w:rPr>
        <w:t>1:666</w:t>
      </w:r>
      <w:proofErr w:type="gramEnd"/>
      <w:r w:rsidR="00CA6975" w:rsidRPr="009F05C2">
        <w:rPr>
          <w:rFonts w:ascii="Times New Roman" w:hAnsi="Times New Roman" w:cs="Times New Roman"/>
          <w:sz w:val="18"/>
          <w:szCs w:val="18"/>
        </w:rPr>
        <w:t>–72.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147. Ollendorf DA, Sandhu AT, </w:t>
      </w:r>
      <w:r w:rsidR="00D11767" w:rsidRPr="009F05C2">
        <w:rPr>
          <w:rFonts w:ascii="Times New Roman" w:hAnsi="Times New Roman" w:cs="Times New Roman"/>
          <w:sz w:val="18"/>
          <w:szCs w:val="18"/>
        </w:rPr>
        <w:t xml:space="preserve">Pearson SD. Sacubitrilvalsartan </w:t>
      </w:r>
      <w:r w:rsidRPr="009F05C2">
        <w:rPr>
          <w:rFonts w:ascii="Times New Roman" w:hAnsi="Times New Roman" w:cs="Times New Roman"/>
          <w:sz w:val="18"/>
          <w:szCs w:val="18"/>
        </w:rPr>
        <w:t xml:space="preserve">for the treatment </w:t>
      </w:r>
      <w:r w:rsidR="00D11767" w:rsidRPr="009F05C2">
        <w:rPr>
          <w:rFonts w:ascii="Times New Roman" w:hAnsi="Times New Roman" w:cs="Times New Roman"/>
          <w:sz w:val="18"/>
          <w:szCs w:val="18"/>
        </w:rPr>
        <w:t xml:space="preserve">of heart failure: effectiveness </w:t>
      </w:r>
      <w:r w:rsidRPr="009F05C2">
        <w:rPr>
          <w:rFonts w:ascii="Times New Roman" w:hAnsi="Times New Roman" w:cs="Times New Roman"/>
          <w:sz w:val="18"/>
          <w:szCs w:val="18"/>
        </w:rPr>
        <w:t>and value. JAMA Intern Med. 2016;176:249–50.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148. Kansal AR, Cowie MR, Kielh</w:t>
      </w:r>
      <w:r w:rsidR="00D11767" w:rsidRPr="009F05C2">
        <w:rPr>
          <w:rFonts w:ascii="Times New Roman" w:hAnsi="Times New Roman" w:cs="Times New Roman"/>
          <w:sz w:val="18"/>
          <w:szCs w:val="18"/>
        </w:rPr>
        <w:t xml:space="preserve">orn A, et al. Costeffectiveness </w:t>
      </w:r>
      <w:r w:rsidRPr="009F05C2">
        <w:rPr>
          <w:rFonts w:ascii="Times New Roman" w:hAnsi="Times New Roman" w:cs="Times New Roman"/>
          <w:sz w:val="18"/>
          <w:szCs w:val="18"/>
        </w:rPr>
        <w:t>of ivab</w:t>
      </w:r>
      <w:r w:rsidR="00D11767" w:rsidRPr="009F05C2">
        <w:rPr>
          <w:rFonts w:ascii="Times New Roman" w:hAnsi="Times New Roman" w:cs="Times New Roman"/>
          <w:sz w:val="18"/>
          <w:szCs w:val="18"/>
        </w:rPr>
        <w:t xml:space="preserve">radine for heart failure in the </w:t>
      </w:r>
      <w:r w:rsidRPr="009F05C2">
        <w:rPr>
          <w:rFonts w:ascii="Times New Roman" w:hAnsi="Times New Roman" w:cs="Times New Roman"/>
          <w:sz w:val="18"/>
          <w:szCs w:val="18"/>
        </w:rPr>
        <w:t>United States. J Am Heart Assoc. 2016;5:e003221.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149. Clarkson EB,</w:t>
      </w:r>
      <w:r w:rsidR="00D11767" w:rsidRPr="009F05C2">
        <w:rPr>
          <w:rFonts w:ascii="Times New Roman" w:hAnsi="Times New Roman" w:cs="Times New Roman"/>
          <w:sz w:val="18"/>
          <w:szCs w:val="18"/>
        </w:rPr>
        <w:t xml:space="preserve"> Linley A, Frank JS, et al. The </w:t>
      </w:r>
      <w:r w:rsidRPr="009F05C2">
        <w:rPr>
          <w:rFonts w:ascii="Times New Roman" w:hAnsi="Times New Roman" w:cs="Times New Roman"/>
          <w:sz w:val="18"/>
          <w:szCs w:val="18"/>
        </w:rPr>
        <w:t xml:space="preserve">implementation of a </w:t>
      </w:r>
      <w:r w:rsidR="00D11767" w:rsidRPr="009F05C2">
        <w:rPr>
          <w:rFonts w:ascii="Times New Roman" w:hAnsi="Times New Roman" w:cs="Times New Roman"/>
          <w:sz w:val="18"/>
          <w:szCs w:val="18"/>
        </w:rPr>
        <w:t xml:space="preserve">patient assistance program in a </w:t>
      </w:r>
      <w:r w:rsidRPr="009F05C2">
        <w:rPr>
          <w:rFonts w:ascii="Times New Roman" w:hAnsi="Times New Roman" w:cs="Times New Roman"/>
          <w:sz w:val="18"/>
          <w:szCs w:val="18"/>
        </w:rPr>
        <w:t>free clinic setting: a case report. J Health Care Poor</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Underserved. 2016;</w:t>
      </w:r>
      <w:proofErr w:type="gramStart"/>
      <w:r w:rsidRPr="009F05C2">
        <w:rPr>
          <w:rFonts w:ascii="Times New Roman" w:hAnsi="Times New Roman" w:cs="Times New Roman"/>
          <w:sz w:val="18"/>
          <w:szCs w:val="18"/>
        </w:rPr>
        <w:t>27:1183</w:t>
      </w:r>
      <w:proofErr w:type="gramEnd"/>
      <w:r w:rsidRPr="009F05C2">
        <w:rPr>
          <w:rFonts w:ascii="Times New Roman" w:hAnsi="Times New Roman" w:cs="Times New Roman"/>
          <w:sz w:val="18"/>
          <w:szCs w:val="18"/>
        </w:rPr>
        <w:t>–91.</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150. Armstrong PW, Pieske B</w:t>
      </w:r>
      <w:r w:rsidR="00D11767" w:rsidRPr="009F05C2">
        <w:rPr>
          <w:rFonts w:ascii="Times New Roman" w:hAnsi="Times New Roman" w:cs="Times New Roman"/>
          <w:sz w:val="18"/>
          <w:szCs w:val="18"/>
        </w:rPr>
        <w:t xml:space="preserve">, Anstrom KJ, et al. Vericiguat </w:t>
      </w:r>
      <w:r w:rsidRPr="009F05C2">
        <w:rPr>
          <w:rFonts w:ascii="Times New Roman" w:hAnsi="Times New Roman" w:cs="Times New Roman"/>
          <w:sz w:val="18"/>
          <w:szCs w:val="18"/>
        </w:rPr>
        <w:t>in Patients</w:t>
      </w:r>
      <w:r w:rsidR="00D11767" w:rsidRPr="009F05C2">
        <w:rPr>
          <w:rFonts w:ascii="Times New Roman" w:hAnsi="Times New Roman" w:cs="Times New Roman"/>
          <w:sz w:val="18"/>
          <w:szCs w:val="18"/>
        </w:rPr>
        <w:t xml:space="preserve"> with Heart Failure and Reduced</w:t>
      </w:r>
      <w:r w:rsidRPr="009F05C2">
        <w:rPr>
          <w:rFonts w:ascii="Times New Roman" w:hAnsi="Times New Roman" w:cs="Times New Roman"/>
          <w:sz w:val="18"/>
          <w:szCs w:val="18"/>
        </w:rPr>
        <w:t>Ejection Fraction. N Engl J Med. 2020;382:1883–93.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151. Zaman S, Zaman SS, S</w:t>
      </w:r>
      <w:r w:rsidR="00D11767" w:rsidRPr="009F05C2">
        <w:rPr>
          <w:rFonts w:ascii="Times New Roman" w:hAnsi="Times New Roman" w:cs="Times New Roman"/>
          <w:sz w:val="18"/>
          <w:szCs w:val="18"/>
        </w:rPr>
        <w:t xml:space="preserve">choltes T, et al. The mortality </w:t>
      </w:r>
      <w:r w:rsidRPr="009F05C2">
        <w:rPr>
          <w:rFonts w:ascii="Times New Roman" w:hAnsi="Times New Roman" w:cs="Times New Roman"/>
          <w:sz w:val="18"/>
          <w:szCs w:val="18"/>
        </w:rPr>
        <w:t xml:space="preserve">risk of deferring </w:t>
      </w:r>
      <w:proofErr w:type="gramStart"/>
      <w:r w:rsidRPr="009F05C2">
        <w:rPr>
          <w:rFonts w:ascii="Times New Roman" w:hAnsi="Times New Roman" w:cs="Times New Roman"/>
          <w:sz w:val="18"/>
          <w:szCs w:val="18"/>
        </w:rPr>
        <w:t>optimal</w:t>
      </w:r>
      <w:proofErr w:type="gramEnd"/>
      <w:r w:rsidRPr="009F05C2">
        <w:rPr>
          <w:rFonts w:ascii="Times New Roman" w:hAnsi="Times New Roman" w:cs="Times New Roman"/>
          <w:sz w:val="18"/>
          <w:szCs w:val="18"/>
        </w:rPr>
        <w:t xml:space="preserve"> medi</w:t>
      </w:r>
      <w:r w:rsidR="00D11767" w:rsidRPr="009F05C2">
        <w:rPr>
          <w:rFonts w:ascii="Times New Roman" w:hAnsi="Times New Roman" w:cs="Times New Roman"/>
          <w:sz w:val="18"/>
          <w:szCs w:val="18"/>
        </w:rPr>
        <w:t xml:space="preserve">cal therapy in heart </w:t>
      </w:r>
      <w:r w:rsidRPr="009F05C2">
        <w:rPr>
          <w:rFonts w:ascii="Times New Roman" w:hAnsi="Times New Roman" w:cs="Times New Roman"/>
          <w:sz w:val="18"/>
          <w:szCs w:val="18"/>
        </w:rPr>
        <w:t>failure: a systematic comparison against norms for</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surgical consent and patient information leafl</w:t>
      </w:r>
      <w:r w:rsidR="00D11767" w:rsidRPr="009F05C2">
        <w:rPr>
          <w:rFonts w:ascii="Times New Roman" w:hAnsi="Times New Roman" w:cs="Times New Roman"/>
          <w:sz w:val="18"/>
          <w:szCs w:val="18"/>
        </w:rPr>
        <w:t xml:space="preserve">ets. Eur J </w:t>
      </w:r>
      <w:r w:rsidRPr="009F05C2">
        <w:rPr>
          <w:rFonts w:ascii="Times New Roman" w:hAnsi="Times New Roman" w:cs="Times New Roman"/>
          <w:sz w:val="18"/>
          <w:szCs w:val="18"/>
        </w:rPr>
        <w:t>Heart Fail. 2017;</w:t>
      </w:r>
      <w:proofErr w:type="gramStart"/>
      <w:r w:rsidRPr="009F05C2">
        <w:rPr>
          <w:rFonts w:ascii="Times New Roman" w:hAnsi="Times New Roman" w:cs="Times New Roman"/>
          <w:sz w:val="18"/>
          <w:szCs w:val="18"/>
        </w:rPr>
        <w:t>19:1401</w:t>
      </w:r>
      <w:proofErr w:type="gramEnd"/>
      <w:r w:rsidRPr="009F05C2">
        <w:rPr>
          <w:rFonts w:ascii="Times New Roman" w:hAnsi="Times New Roman" w:cs="Times New Roman"/>
          <w:sz w:val="18"/>
          <w:szCs w:val="18"/>
        </w:rPr>
        <w:t>–9.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152. Dunlay SM, Giver</w:t>
      </w:r>
      <w:r w:rsidR="00D11767" w:rsidRPr="009F05C2">
        <w:rPr>
          <w:rFonts w:ascii="Times New Roman" w:hAnsi="Times New Roman" w:cs="Times New Roman"/>
          <w:sz w:val="18"/>
          <w:szCs w:val="18"/>
        </w:rPr>
        <w:t xml:space="preserve">tz MM, Aguilar D, et al. Type 2 </w:t>
      </w:r>
      <w:r w:rsidRPr="009F05C2">
        <w:rPr>
          <w:rFonts w:ascii="Times New Roman" w:hAnsi="Times New Roman" w:cs="Times New Roman"/>
          <w:sz w:val="18"/>
          <w:szCs w:val="18"/>
        </w:rPr>
        <w:t>diabetes mellitus and heart failure: a scientifi</w:t>
      </w:r>
      <w:r w:rsidR="00D11767" w:rsidRPr="009F05C2">
        <w:rPr>
          <w:rFonts w:ascii="Times New Roman" w:hAnsi="Times New Roman" w:cs="Times New Roman"/>
          <w:sz w:val="18"/>
          <w:szCs w:val="18"/>
        </w:rPr>
        <w:t xml:space="preserve">c statement </w:t>
      </w:r>
      <w:r w:rsidRPr="009F05C2">
        <w:rPr>
          <w:rFonts w:ascii="Times New Roman" w:hAnsi="Times New Roman" w:cs="Times New Roman"/>
          <w:sz w:val="18"/>
          <w:szCs w:val="18"/>
        </w:rPr>
        <w:t>from the American Heart Association and the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Heart Failure Society </w:t>
      </w:r>
      <w:r w:rsidR="00D11767" w:rsidRPr="009F05C2">
        <w:rPr>
          <w:rFonts w:ascii="Times New Roman" w:hAnsi="Times New Roman" w:cs="Times New Roman"/>
          <w:sz w:val="18"/>
          <w:szCs w:val="18"/>
        </w:rPr>
        <w:t xml:space="preserve">of America: This statement does </w:t>
      </w:r>
      <w:r w:rsidRPr="009F05C2">
        <w:rPr>
          <w:rFonts w:ascii="Times New Roman" w:hAnsi="Times New Roman" w:cs="Times New Roman"/>
          <w:sz w:val="18"/>
          <w:szCs w:val="18"/>
        </w:rPr>
        <w:t>not represent an update of the 2017 ACC/AHA/HFSA</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failure guideline</w:t>
      </w:r>
      <w:r w:rsidR="00D11767" w:rsidRPr="009F05C2">
        <w:rPr>
          <w:rFonts w:ascii="Times New Roman" w:hAnsi="Times New Roman" w:cs="Times New Roman"/>
          <w:sz w:val="18"/>
          <w:szCs w:val="18"/>
        </w:rPr>
        <w:t xml:space="preserve"> update. Circulation. 2019;140: </w:t>
      </w:r>
      <w:r w:rsidRPr="009F05C2">
        <w:rPr>
          <w:rFonts w:ascii="Times New Roman" w:hAnsi="Times New Roman" w:cs="Times New Roman"/>
          <w:sz w:val="18"/>
          <w:szCs w:val="18"/>
        </w:rPr>
        <w:t>e294–324.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153. Seferovic PM, Petrie MC, </w:t>
      </w:r>
      <w:r w:rsidR="00D11767" w:rsidRPr="009F05C2">
        <w:rPr>
          <w:rFonts w:ascii="Times New Roman" w:hAnsi="Times New Roman" w:cs="Times New Roman"/>
          <w:sz w:val="18"/>
          <w:szCs w:val="18"/>
        </w:rPr>
        <w:t xml:space="preserve">Filippatos GS, et al. Type </w:t>
      </w:r>
      <w:r w:rsidRPr="009F05C2">
        <w:rPr>
          <w:rFonts w:ascii="Times New Roman" w:hAnsi="Times New Roman" w:cs="Times New Roman"/>
          <w:sz w:val="18"/>
          <w:szCs w:val="18"/>
        </w:rPr>
        <w:t>2 diabetes mellitus and heart failure: a position statement</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from the Heart Fail</w:t>
      </w:r>
      <w:r w:rsidR="00D11767" w:rsidRPr="009F05C2">
        <w:rPr>
          <w:rFonts w:ascii="Times New Roman" w:hAnsi="Times New Roman" w:cs="Times New Roman"/>
          <w:sz w:val="18"/>
          <w:szCs w:val="18"/>
        </w:rPr>
        <w:t xml:space="preserve">ure Association of the European </w:t>
      </w:r>
      <w:r w:rsidRPr="009F05C2">
        <w:rPr>
          <w:rFonts w:ascii="Times New Roman" w:hAnsi="Times New Roman" w:cs="Times New Roman"/>
          <w:sz w:val="18"/>
          <w:szCs w:val="18"/>
        </w:rPr>
        <w:t>Society of Cardiol</w:t>
      </w:r>
      <w:r w:rsidR="00D11767" w:rsidRPr="009F05C2">
        <w:rPr>
          <w:rFonts w:ascii="Times New Roman" w:hAnsi="Times New Roman" w:cs="Times New Roman"/>
          <w:sz w:val="18"/>
          <w:szCs w:val="18"/>
        </w:rPr>
        <w:t xml:space="preserve">ogy. Eur J Heart Fail. 2018;20: </w:t>
      </w:r>
      <w:r w:rsidRPr="009F05C2">
        <w:rPr>
          <w:rFonts w:ascii="Times New Roman" w:hAnsi="Times New Roman" w:cs="Times New Roman"/>
          <w:sz w:val="18"/>
          <w:szCs w:val="18"/>
        </w:rPr>
        <w:t>853–72.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154. Zinman B, Wanner C, Lachin JM, et al. Empaglifl</w:t>
      </w:r>
      <w:r w:rsidR="001879B9" w:rsidRPr="009F05C2">
        <w:rPr>
          <w:rFonts w:ascii="Times New Roman" w:hAnsi="Times New Roman" w:cs="Times New Roman"/>
          <w:sz w:val="18"/>
          <w:szCs w:val="18"/>
        </w:rPr>
        <w:t xml:space="preserve">ozin, </w:t>
      </w:r>
      <w:r w:rsidRPr="009F05C2">
        <w:rPr>
          <w:rFonts w:ascii="Times New Roman" w:hAnsi="Times New Roman" w:cs="Times New Roman"/>
          <w:sz w:val="18"/>
          <w:szCs w:val="18"/>
        </w:rPr>
        <w:t>cardiovascular ou</w:t>
      </w:r>
      <w:r w:rsidR="001879B9" w:rsidRPr="009F05C2">
        <w:rPr>
          <w:rFonts w:ascii="Times New Roman" w:hAnsi="Times New Roman" w:cs="Times New Roman"/>
          <w:sz w:val="18"/>
          <w:szCs w:val="18"/>
        </w:rPr>
        <w:t xml:space="preserve">tcomes, and mortality in type 2 </w:t>
      </w:r>
      <w:r w:rsidRPr="009F05C2">
        <w:rPr>
          <w:rFonts w:ascii="Times New Roman" w:hAnsi="Times New Roman" w:cs="Times New Roman"/>
          <w:sz w:val="18"/>
          <w:szCs w:val="18"/>
        </w:rPr>
        <w:t>diabetes. N Engl J Med. 2015;373:2117–28.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155. Neal B, Perkovic V, Mahaffey KW, et al. Canaglifl</w:t>
      </w:r>
      <w:r w:rsidR="001879B9" w:rsidRPr="009F05C2">
        <w:rPr>
          <w:rFonts w:ascii="Times New Roman" w:hAnsi="Times New Roman" w:cs="Times New Roman"/>
          <w:sz w:val="18"/>
          <w:szCs w:val="18"/>
        </w:rPr>
        <w:t xml:space="preserve">ozin </w:t>
      </w:r>
      <w:r w:rsidRPr="009F05C2">
        <w:rPr>
          <w:rFonts w:ascii="Times New Roman" w:hAnsi="Times New Roman" w:cs="Times New Roman"/>
          <w:sz w:val="18"/>
          <w:szCs w:val="18"/>
        </w:rPr>
        <w:t>and cardiovasc</w:t>
      </w:r>
      <w:r w:rsidR="001879B9" w:rsidRPr="009F05C2">
        <w:rPr>
          <w:rFonts w:ascii="Times New Roman" w:hAnsi="Times New Roman" w:cs="Times New Roman"/>
          <w:sz w:val="18"/>
          <w:szCs w:val="18"/>
        </w:rPr>
        <w:t xml:space="preserve">ular and renal events in type 2 </w:t>
      </w:r>
      <w:r w:rsidRPr="009F05C2">
        <w:rPr>
          <w:rFonts w:ascii="Times New Roman" w:hAnsi="Times New Roman" w:cs="Times New Roman"/>
          <w:sz w:val="18"/>
          <w:szCs w:val="18"/>
        </w:rPr>
        <w:t>diabetes. N Engl J Med. 2017;377:644–57.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156. Wiviott SD, Raz I, Bonaca MP, et al. Dapaglifl</w:t>
      </w:r>
      <w:r w:rsidR="00BC3849" w:rsidRPr="009F05C2">
        <w:rPr>
          <w:rFonts w:ascii="Times New Roman" w:hAnsi="Times New Roman" w:cs="Times New Roman"/>
          <w:sz w:val="18"/>
          <w:szCs w:val="18"/>
        </w:rPr>
        <w:t xml:space="preserve">ozin </w:t>
      </w:r>
      <w:r w:rsidRPr="009F05C2">
        <w:rPr>
          <w:rFonts w:ascii="Times New Roman" w:hAnsi="Times New Roman" w:cs="Times New Roman"/>
          <w:sz w:val="18"/>
          <w:szCs w:val="18"/>
        </w:rPr>
        <w:t>and cardiovascular outc</w:t>
      </w:r>
      <w:r w:rsidR="00BC3849" w:rsidRPr="009F05C2">
        <w:rPr>
          <w:rFonts w:ascii="Times New Roman" w:hAnsi="Times New Roman" w:cs="Times New Roman"/>
          <w:sz w:val="18"/>
          <w:szCs w:val="18"/>
        </w:rPr>
        <w:t xml:space="preserve">omes in type 2 diabetes. N Engl </w:t>
      </w:r>
      <w:r w:rsidRPr="009F05C2">
        <w:rPr>
          <w:rFonts w:ascii="Times New Roman" w:hAnsi="Times New Roman" w:cs="Times New Roman"/>
          <w:sz w:val="18"/>
          <w:szCs w:val="18"/>
        </w:rPr>
        <w:t>J Med. 2019;380:347–57.</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157. Heerspink HJL, </w:t>
      </w:r>
      <w:r w:rsidR="00BC3849" w:rsidRPr="009F05C2">
        <w:rPr>
          <w:rFonts w:ascii="Times New Roman" w:hAnsi="Times New Roman" w:cs="Times New Roman"/>
          <w:sz w:val="18"/>
          <w:szCs w:val="18"/>
        </w:rPr>
        <w:t xml:space="preserve">Stefansson BV, Correa-Rotter R, </w:t>
      </w:r>
      <w:r w:rsidRPr="009F05C2">
        <w:rPr>
          <w:rFonts w:ascii="Times New Roman" w:hAnsi="Times New Roman" w:cs="Times New Roman"/>
          <w:sz w:val="18"/>
          <w:szCs w:val="18"/>
        </w:rPr>
        <w:t xml:space="preserve">et al. Dapagliflozin </w:t>
      </w:r>
      <w:r w:rsidR="00BC3849" w:rsidRPr="009F05C2">
        <w:rPr>
          <w:rFonts w:ascii="Times New Roman" w:hAnsi="Times New Roman" w:cs="Times New Roman"/>
          <w:sz w:val="18"/>
          <w:szCs w:val="18"/>
        </w:rPr>
        <w:t xml:space="preserve">in Patients with Chronic Kidney </w:t>
      </w:r>
      <w:r w:rsidRPr="009F05C2">
        <w:rPr>
          <w:rFonts w:ascii="Times New Roman" w:hAnsi="Times New Roman" w:cs="Times New Roman"/>
          <w:sz w:val="18"/>
          <w:szCs w:val="18"/>
        </w:rPr>
        <w:t>Disease. N Engl J Med. 2020;383:1436–46.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158. January CT, Wann </w:t>
      </w:r>
      <w:r w:rsidR="00BC3849" w:rsidRPr="009F05C2">
        <w:rPr>
          <w:rFonts w:ascii="Times New Roman" w:hAnsi="Times New Roman" w:cs="Times New Roman"/>
          <w:sz w:val="18"/>
          <w:szCs w:val="18"/>
        </w:rPr>
        <w:t xml:space="preserve">LS, Calkins H, et al. 2019 AHA/ </w:t>
      </w:r>
      <w:r w:rsidRPr="009F05C2">
        <w:rPr>
          <w:rFonts w:ascii="Times New Roman" w:hAnsi="Times New Roman" w:cs="Times New Roman"/>
          <w:sz w:val="18"/>
          <w:szCs w:val="18"/>
        </w:rPr>
        <w:t>ACC/HRS focused</w:t>
      </w:r>
      <w:r w:rsidR="00BC3849" w:rsidRPr="009F05C2">
        <w:rPr>
          <w:rFonts w:ascii="Times New Roman" w:hAnsi="Times New Roman" w:cs="Times New Roman"/>
          <w:sz w:val="18"/>
          <w:szCs w:val="18"/>
        </w:rPr>
        <w:t xml:space="preserve"> update of the 2014 AHA/ACC/HRS </w:t>
      </w:r>
      <w:r w:rsidRPr="009F05C2">
        <w:rPr>
          <w:rFonts w:ascii="Times New Roman" w:hAnsi="Times New Roman" w:cs="Times New Roman"/>
          <w:sz w:val="18"/>
          <w:szCs w:val="18"/>
        </w:rPr>
        <w:t>guideline for the management of patients with atrial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fibrillation: a report of the </w:t>
      </w:r>
      <w:r w:rsidR="00BC3849" w:rsidRPr="009F05C2">
        <w:rPr>
          <w:rFonts w:ascii="Times New Roman" w:hAnsi="Times New Roman" w:cs="Times New Roman"/>
          <w:sz w:val="18"/>
          <w:szCs w:val="18"/>
        </w:rPr>
        <w:t xml:space="preserve">American College of Cardiology/ </w:t>
      </w:r>
      <w:r w:rsidRPr="009F05C2">
        <w:rPr>
          <w:rFonts w:ascii="Times New Roman" w:hAnsi="Times New Roman" w:cs="Times New Roman"/>
          <w:sz w:val="18"/>
          <w:szCs w:val="18"/>
        </w:rPr>
        <w:t>American Heart Association Task Forc</w:t>
      </w:r>
      <w:r w:rsidR="00BC3849" w:rsidRPr="009F05C2">
        <w:rPr>
          <w:rFonts w:ascii="Times New Roman" w:hAnsi="Times New Roman" w:cs="Times New Roman"/>
          <w:sz w:val="18"/>
          <w:szCs w:val="18"/>
        </w:rPr>
        <w:t xml:space="preserve">e on Clinical </w:t>
      </w:r>
      <w:r w:rsidRPr="009F05C2">
        <w:rPr>
          <w:rFonts w:ascii="Times New Roman" w:hAnsi="Times New Roman" w:cs="Times New Roman"/>
          <w:sz w:val="18"/>
          <w:szCs w:val="18"/>
        </w:rPr>
        <w:t>Practice Guidelines and the Heart Rhythm Society.</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J Am Coll Cardiol. 2019;</w:t>
      </w:r>
      <w:proofErr w:type="gramStart"/>
      <w:r w:rsidRPr="009F05C2">
        <w:rPr>
          <w:rFonts w:ascii="Times New Roman" w:hAnsi="Times New Roman" w:cs="Times New Roman"/>
          <w:sz w:val="18"/>
          <w:szCs w:val="18"/>
        </w:rPr>
        <w:t>74:104</w:t>
      </w:r>
      <w:proofErr w:type="gramEnd"/>
      <w:r w:rsidRPr="009F05C2">
        <w:rPr>
          <w:rFonts w:ascii="Times New Roman" w:hAnsi="Times New Roman" w:cs="Times New Roman"/>
          <w:sz w:val="18"/>
          <w:szCs w:val="18"/>
        </w:rPr>
        <w:t>–32.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159. January CT, Wann </w:t>
      </w:r>
      <w:r w:rsidR="00BC3849" w:rsidRPr="009F05C2">
        <w:rPr>
          <w:rFonts w:ascii="Times New Roman" w:hAnsi="Times New Roman" w:cs="Times New Roman"/>
          <w:sz w:val="18"/>
          <w:szCs w:val="18"/>
        </w:rPr>
        <w:t xml:space="preserve">LS, Alpert JS, et al. 2014 AHA/ </w:t>
      </w:r>
      <w:r w:rsidRPr="009F05C2">
        <w:rPr>
          <w:rFonts w:ascii="Times New Roman" w:hAnsi="Times New Roman" w:cs="Times New Roman"/>
          <w:sz w:val="18"/>
          <w:szCs w:val="18"/>
        </w:rPr>
        <w:t>ACC/HRS guideline</w:t>
      </w:r>
      <w:r w:rsidR="00BC3849" w:rsidRPr="009F05C2">
        <w:rPr>
          <w:rFonts w:ascii="Times New Roman" w:hAnsi="Times New Roman" w:cs="Times New Roman"/>
          <w:sz w:val="18"/>
          <w:szCs w:val="18"/>
        </w:rPr>
        <w:t xml:space="preserve"> for the management of patients </w:t>
      </w:r>
      <w:r w:rsidRPr="009F05C2">
        <w:rPr>
          <w:rFonts w:ascii="Times New Roman" w:hAnsi="Times New Roman" w:cs="Times New Roman"/>
          <w:sz w:val="18"/>
          <w:szCs w:val="18"/>
        </w:rPr>
        <w:t>with atrial fibrillation: a report of the American College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of</w:t>
      </w:r>
      <w:proofErr w:type="gramEnd"/>
      <w:r w:rsidRPr="009F05C2">
        <w:rPr>
          <w:rFonts w:ascii="Times New Roman" w:hAnsi="Times New Roman" w:cs="Times New Roman"/>
          <w:sz w:val="18"/>
          <w:szCs w:val="18"/>
        </w:rPr>
        <w:t xml:space="preserve"> Cardiology/Americ</w:t>
      </w:r>
      <w:r w:rsidR="00BC3849" w:rsidRPr="009F05C2">
        <w:rPr>
          <w:rFonts w:ascii="Times New Roman" w:hAnsi="Times New Roman" w:cs="Times New Roman"/>
          <w:sz w:val="18"/>
          <w:szCs w:val="18"/>
        </w:rPr>
        <w:t xml:space="preserve">an Heart Association Task Force </w:t>
      </w:r>
      <w:r w:rsidRPr="009F05C2">
        <w:rPr>
          <w:rFonts w:ascii="Times New Roman" w:hAnsi="Times New Roman" w:cs="Times New Roman"/>
          <w:sz w:val="18"/>
          <w:szCs w:val="18"/>
        </w:rPr>
        <w:t>on Practice Guideline</w:t>
      </w:r>
      <w:r w:rsidR="00BC3849" w:rsidRPr="009F05C2">
        <w:rPr>
          <w:rFonts w:ascii="Times New Roman" w:hAnsi="Times New Roman" w:cs="Times New Roman"/>
          <w:sz w:val="18"/>
          <w:szCs w:val="18"/>
        </w:rPr>
        <w:t xml:space="preserve">s and the Heart Rhythm Society. </w:t>
      </w:r>
      <w:r w:rsidRPr="009F05C2">
        <w:rPr>
          <w:rFonts w:ascii="Times New Roman" w:hAnsi="Times New Roman" w:cs="Times New Roman"/>
          <w:sz w:val="18"/>
          <w:szCs w:val="18"/>
        </w:rPr>
        <w:t>J Am Coll Cardiol. 2014;64:e1–76.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160. Nishimura RA,</w:t>
      </w:r>
      <w:r w:rsidR="00BC3849" w:rsidRPr="009F05C2">
        <w:rPr>
          <w:rFonts w:ascii="Times New Roman" w:hAnsi="Times New Roman" w:cs="Times New Roman"/>
          <w:sz w:val="18"/>
          <w:szCs w:val="18"/>
        </w:rPr>
        <w:t xml:space="preserve"> Otto CM, Bonow RO, et al. 2017 </w:t>
      </w:r>
      <w:r w:rsidRPr="009F05C2">
        <w:rPr>
          <w:rFonts w:ascii="Times New Roman" w:hAnsi="Times New Roman" w:cs="Times New Roman"/>
          <w:sz w:val="18"/>
          <w:szCs w:val="18"/>
        </w:rPr>
        <w:t>AHA/ACC foc</w:t>
      </w:r>
      <w:r w:rsidR="00BC3849" w:rsidRPr="009F05C2">
        <w:rPr>
          <w:rFonts w:ascii="Times New Roman" w:hAnsi="Times New Roman" w:cs="Times New Roman"/>
          <w:sz w:val="18"/>
          <w:szCs w:val="18"/>
        </w:rPr>
        <w:t xml:space="preserve">used update of the 2014 AHA/ACC </w:t>
      </w:r>
      <w:r w:rsidRPr="009F05C2">
        <w:rPr>
          <w:rFonts w:ascii="Times New Roman" w:hAnsi="Times New Roman" w:cs="Times New Roman"/>
          <w:sz w:val="18"/>
          <w:szCs w:val="18"/>
        </w:rPr>
        <w:t>guideline for the management of patients with valvular</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heart disease: a re</w:t>
      </w:r>
      <w:r w:rsidR="00BC3849" w:rsidRPr="009F05C2">
        <w:rPr>
          <w:rFonts w:ascii="Times New Roman" w:hAnsi="Times New Roman" w:cs="Times New Roman"/>
          <w:sz w:val="18"/>
          <w:szCs w:val="18"/>
        </w:rPr>
        <w:t xml:space="preserve">port of the American College of </w:t>
      </w:r>
      <w:r w:rsidRPr="009F05C2">
        <w:rPr>
          <w:rFonts w:ascii="Times New Roman" w:hAnsi="Times New Roman" w:cs="Times New Roman"/>
          <w:sz w:val="18"/>
          <w:szCs w:val="18"/>
        </w:rPr>
        <w:t xml:space="preserve">Cardiology/American </w:t>
      </w:r>
      <w:r w:rsidR="00BC3849" w:rsidRPr="009F05C2">
        <w:rPr>
          <w:rFonts w:ascii="Times New Roman" w:hAnsi="Times New Roman" w:cs="Times New Roman"/>
          <w:sz w:val="18"/>
          <w:szCs w:val="18"/>
        </w:rPr>
        <w:t xml:space="preserve">Heart Association Task Force on </w:t>
      </w:r>
      <w:r w:rsidRPr="009F05C2">
        <w:rPr>
          <w:rFonts w:ascii="Times New Roman" w:hAnsi="Times New Roman" w:cs="Times New Roman"/>
          <w:sz w:val="18"/>
          <w:szCs w:val="18"/>
        </w:rPr>
        <w:t>Clinical Practice Guidelines. J Am Coll Cardiol. 2017;70: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252–89.</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161. Nishimura RA,</w:t>
      </w:r>
      <w:r w:rsidR="00BC3849" w:rsidRPr="009F05C2">
        <w:rPr>
          <w:rFonts w:ascii="Times New Roman" w:hAnsi="Times New Roman" w:cs="Times New Roman"/>
          <w:sz w:val="18"/>
          <w:szCs w:val="18"/>
        </w:rPr>
        <w:t xml:space="preserve"> Otto CM, Bonow RO, et al. 2014 </w:t>
      </w:r>
      <w:r w:rsidRPr="009F05C2">
        <w:rPr>
          <w:rFonts w:ascii="Times New Roman" w:hAnsi="Times New Roman" w:cs="Times New Roman"/>
          <w:sz w:val="18"/>
          <w:szCs w:val="18"/>
        </w:rPr>
        <w:t>AHA/ACC guideline</w:t>
      </w:r>
      <w:r w:rsidR="00BC3849" w:rsidRPr="009F05C2">
        <w:rPr>
          <w:rFonts w:ascii="Times New Roman" w:hAnsi="Times New Roman" w:cs="Times New Roman"/>
          <w:sz w:val="18"/>
          <w:szCs w:val="18"/>
        </w:rPr>
        <w:t xml:space="preserve"> for the management of patients </w:t>
      </w:r>
      <w:r w:rsidRPr="009F05C2">
        <w:rPr>
          <w:rFonts w:ascii="Times New Roman" w:hAnsi="Times New Roman" w:cs="Times New Roman"/>
          <w:sz w:val="18"/>
          <w:szCs w:val="18"/>
        </w:rPr>
        <w:t>with valvular heart di</w:t>
      </w:r>
      <w:r w:rsidR="00BC3849" w:rsidRPr="009F05C2">
        <w:rPr>
          <w:rFonts w:ascii="Times New Roman" w:hAnsi="Times New Roman" w:cs="Times New Roman"/>
          <w:sz w:val="18"/>
          <w:szCs w:val="18"/>
        </w:rPr>
        <w:t xml:space="preserve">sease: a report of the American </w:t>
      </w:r>
      <w:r w:rsidRPr="009F05C2">
        <w:rPr>
          <w:rFonts w:ascii="Times New Roman" w:hAnsi="Times New Roman" w:cs="Times New Roman"/>
          <w:sz w:val="18"/>
          <w:szCs w:val="18"/>
        </w:rPr>
        <w:t>College of Cardiology/</w:t>
      </w:r>
      <w:r w:rsidR="00BC3849" w:rsidRPr="009F05C2">
        <w:rPr>
          <w:rFonts w:ascii="Times New Roman" w:hAnsi="Times New Roman" w:cs="Times New Roman"/>
          <w:sz w:val="18"/>
          <w:szCs w:val="18"/>
        </w:rPr>
        <w:t xml:space="preserve">American Heart Association Task </w:t>
      </w:r>
      <w:r w:rsidRPr="009F05C2">
        <w:rPr>
          <w:rFonts w:ascii="Times New Roman" w:hAnsi="Times New Roman" w:cs="Times New Roman"/>
          <w:sz w:val="18"/>
          <w:szCs w:val="18"/>
        </w:rPr>
        <w:t>Force on Practice Guide</w:t>
      </w:r>
      <w:r w:rsidR="00BC3849" w:rsidRPr="009F05C2">
        <w:rPr>
          <w:rFonts w:ascii="Times New Roman" w:hAnsi="Times New Roman" w:cs="Times New Roman"/>
          <w:sz w:val="18"/>
          <w:szCs w:val="18"/>
        </w:rPr>
        <w:t xml:space="preserve">lines. J Am Coll Cardiol. 2014; </w:t>
      </w:r>
      <w:r w:rsidRPr="009F05C2">
        <w:rPr>
          <w:rFonts w:ascii="Times New Roman" w:hAnsi="Times New Roman" w:cs="Times New Roman"/>
          <w:sz w:val="18"/>
          <w:szCs w:val="18"/>
        </w:rPr>
        <w:t>63:e57–185.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162. Bonow RO, O’Gara PT, Adams D</w:t>
      </w:r>
      <w:r w:rsidR="00BC3849" w:rsidRPr="009F05C2">
        <w:rPr>
          <w:rFonts w:ascii="Times New Roman" w:hAnsi="Times New Roman" w:cs="Times New Roman"/>
          <w:sz w:val="18"/>
          <w:szCs w:val="18"/>
        </w:rPr>
        <w:t xml:space="preserve">H, et al. 2020 </w:t>
      </w:r>
      <w:r w:rsidRPr="009F05C2">
        <w:rPr>
          <w:rFonts w:ascii="Times New Roman" w:hAnsi="Times New Roman" w:cs="Times New Roman"/>
          <w:sz w:val="18"/>
          <w:szCs w:val="18"/>
        </w:rPr>
        <w:t>focused update o</w:t>
      </w:r>
      <w:r w:rsidR="00BC3849" w:rsidRPr="009F05C2">
        <w:rPr>
          <w:rFonts w:ascii="Times New Roman" w:hAnsi="Times New Roman" w:cs="Times New Roman"/>
          <w:sz w:val="18"/>
          <w:szCs w:val="18"/>
        </w:rPr>
        <w:t xml:space="preserve">f the 2017 ACC expert consensus </w:t>
      </w:r>
      <w:r w:rsidRPr="009F05C2">
        <w:rPr>
          <w:rFonts w:ascii="Times New Roman" w:hAnsi="Times New Roman" w:cs="Times New Roman"/>
          <w:sz w:val="18"/>
          <w:szCs w:val="18"/>
        </w:rPr>
        <w:t>decision pathway on the management of mitral</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regurgitation: a re</w:t>
      </w:r>
      <w:r w:rsidR="00BC3849" w:rsidRPr="009F05C2">
        <w:rPr>
          <w:rFonts w:ascii="Times New Roman" w:hAnsi="Times New Roman" w:cs="Times New Roman"/>
          <w:sz w:val="18"/>
          <w:szCs w:val="18"/>
        </w:rPr>
        <w:t xml:space="preserve">port of the American College of </w:t>
      </w:r>
      <w:r w:rsidRPr="009F05C2">
        <w:rPr>
          <w:rFonts w:ascii="Times New Roman" w:hAnsi="Times New Roman" w:cs="Times New Roman"/>
          <w:sz w:val="18"/>
          <w:szCs w:val="18"/>
        </w:rPr>
        <w:t>Cardiology Solutio</w:t>
      </w:r>
      <w:r w:rsidR="00BC3849" w:rsidRPr="009F05C2">
        <w:rPr>
          <w:rFonts w:ascii="Times New Roman" w:hAnsi="Times New Roman" w:cs="Times New Roman"/>
          <w:sz w:val="18"/>
          <w:szCs w:val="18"/>
        </w:rPr>
        <w:t xml:space="preserve">n Set Oversight Committee. J Am </w:t>
      </w:r>
      <w:r w:rsidRPr="009F05C2">
        <w:rPr>
          <w:rFonts w:ascii="Times New Roman" w:hAnsi="Times New Roman" w:cs="Times New Roman"/>
          <w:sz w:val="18"/>
          <w:szCs w:val="18"/>
        </w:rPr>
        <w:t>Coll Cardiol. 2020;</w:t>
      </w:r>
      <w:proofErr w:type="gramStart"/>
      <w:r w:rsidRPr="009F05C2">
        <w:rPr>
          <w:rFonts w:ascii="Times New Roman" w:hAnsi="Times New Roman" w:cs="Times New Roman"/>
          <w:sz w:val="18"/>
          <w:szCs w:val="18"/>
        </w:rPr>
        <w:t>75:2236</w:t>
      </w:r>
      <w:proofErr w:type="gramEnd"/>
      <w:r w:rsidRPr="009F05C2">
        <w:rPr>
          <w:rFonts w:ascii="Times New Roman" w:hAnsi="Times New Roman" w:cs="Times New Roman"/>
          <w:sz w:val="18"/>
          <w:szCs w:val="18"/>
        </w:rPr>
        <w:t>–70.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163. Stone GW, L</w:t>
      </w:r>
      <w:r w:rsidR="00BC3849" w:rsidRPr="009F05C2">
        <w:rPr>
          <w:rFonts w:ascii="Times New Roman" w:hAnsi="Times New Roman" w:cs="Times New Roman"/>
          <w:sz w:val="18"/>
          <w:szCs w:val="18"/>
        </w:rPr>
        <w:t xml:space="preserve">indenfeld J, Abraham WT, et al. </w:t>
      </w:r>
      <w:r w:rsidRPr="009F05C2">
        <w:rPr>
          <w:rFonts w:ascii="Times New Roman" w:hAnsi="Times New Roman" w:cs="Times New Roman"/>
          <w:sz w:val="18"/>
          <w:szCs w:val="18"/>
        </w:rPr>
        <w:t>Transcatheter mitral-valv</w:t>
      </w:r>
      <w:r w:rsidR="00BC3849" w:rsidRPr="009F05C2">
        <w:rPr>
          <w:rFonts w:ascii="Times New Roman" w:hAnsi="Times New Roman" w:cs="Times New Roman"/>
          <w:sz w:val="18"/>
          <w:szCs w:val="18"/>
        </w:rPr>
        <w:t xml:space="preserve">e repair in patients with heart </w:t>
      </w:r>
      <w:r w:rsidRPr="009F05C2">
        <w:rPr>
          <w:rFonts w:ascii="Times New Roman" w:hAnsi="Times New Roman" w:cs="Times New Roman"/>
          <w:sz w:val="18"/>
          <w:szCs w:val="18"/>
        </w:rPr>
        <w:t>failure. N Engl J Med. 2018;379:2307–18.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164. Whelton PK, C</w:t>
      </w:r>
      <w:r w:rsidR="00BC3849" w:rsidRPr="009F05C2">
        <w:rPr>
          <w:rFonts w:ascii="Times New Roman" w:hAnsi="Times New Roman" w:cs="Times New Roman"/>
          <w:sz w:val="18"/>
          <w:szCs w:val="18"/>
        </w:rPr>
        <w:t xml:space="preserve">arey RM, Aronow WS, et al. 2017 </w:t>
      </w:r>
      <w:r w:rsidRPr="009F05C2">
        <w:rPr>
          <w:rFonts w:ascii="Times New Roman" w:hAnsi="Times New Roman" w:cs="Times New Roman"/>
          <w:sz w:val="18"/>
          <w:szCs w:val="18"/>
        </w:rPr>
        <w:t>ACC/AHA/A</w:t>
      </w:r>
      <w:r w:rsidR="00BC3849" w:rsidRPr="009F05C2">
        <w:rPr>
          <w:rFonts w:ascii="Times New Roman" w:hAnsi="Times New Roman" w:cs="Times New Roman"/>
          <w:sz w:val="18"/>
          <w:szCs w:val="18"/>
        </w:rPr>
        <w:t xml:space="preserve">APA/ABC/ACPM/AGS/APhA/ASH/ASPC/ </w:t>
      </w:r>
      <w:r w:rsidRPr="009F05C2">
        <w:rPr>
          <w:rFonts w:ascii="Times New Roman" w:hAnsi="Times New Roman" w:cs="Times New Roman"/>
          <w:sz w:val="18"/>
          <w:szCs w:val="18"/>
        </w:rPr>
        <w:t>NMA/PCNA guideline for the prevention, detection,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evaluation, and ma</w:t>
      </w:r>
      <w:r w:rsidR="00BC3849" w:rsidRPr="009F05C2">
        <w:rPr>
          <w:rFonts w:ascii="Times New Roman" w:hAnsi="Times New Roman" w:cs="Times New Roman"/>
          <w:sz w:val="18"/>
          <w:szCs w:val="18"/>
        </w:rPr>
        <w:t>nagement of high blood pressure</w:t>
      </w:r>
      <w:r w:rsidRPr="009F05C2">
        <w:rPr>
          <w:rFonts w:ascii="Times New Roman" w:hAnsi="Times New Roman" w:cs="Times New Roman"/>
          <w:sz w:val="18"/>
          <w:szCs w:val="18"/>
        </w:rPr>
        <w:t>n adults: a re</w:t>
      </w:r>
      <w:r w:rsidR="00BC3849" w:rsidRPr="009F05C2">
        <w:rPr>
          <w:rFonts w:ascii="Times New Roman" w:hAnsi="Times New Roman" w:cs="Times New Roman"/>
          <w:sz w:val="18"/>
          <w:szCs w:val="18"/>
        </w:rPr>
        <w:t xml:space="preserve">port of the American College of </w:t>
      </w:r>
      <w:r w:rsidRPr="009F05C2">
        <w:rPr>
          <w:rFonts w:ascii="Times New Roman" w:hAnsi="Times New Roman" w:cs="Times New Roman"/>
          <w:sz w:val="18"/>
          <w:szCs w:val="18"/>
        </w:rPr>
        <w:t>Cardiology/American Heart Association Task Force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proofErr w:type="gramStart"/>
      <w:r w:rsidRPr="009F05C2">
        <w:rPr>
          <w:rFonts w:ascii="Times New Roman" w:hAnsi="Times New Roman" w:cs="Times New Roman"/>
          <w:sz w:val="18"/>
          <w:szCs w:val="18"/>
        </w:rPr>
        <w:t>on</w:t>
      </w:r>
      <w:proofErr w:type="gramEnd"/>
      <w:r w:rsidRPr="009F05C2">
        <w:rPr>
          <w:rFonts w:ascii="Times New Roman" w:hAnsi="Times New Roman" w:cs="Times New Roman"/>
          <w:sz w:val="18"/>
          <w:szCs w:val="18"/>
        </w:rPr>
        <w:t xml:space="preserve"> Clinical Practice</w:t>
      </w:r>
      <w:r w:rsidR="00BC3849" w:rsidRPr="009F05C2">
        <w:rPr>
          <w:rFonts w:ascii="Times New Roman" w:hAnsi="Times New Roman" w:cs="Times New Roman"/>
          <w:sz w:val="18"/>
          <w:szCs w:val="18"/>
        </w:rPr>
        <w:t xml:space="preserve"> Guidelines. J Am Coll Cardiol. </w:t>
      </w:r>
      <w:r w:rsidRPr="009F05C2">
        <w:rPr>
          <w:rFonts w:ascii="Times New Roman" w:hAnsi="Times New Roman" w:cs="Times New Roman"/>
          <w:sz w:val="18"/>
          <w:szCs w:val="18"/>
        </w:rPr>
        <w:t>2018;71:e127–248.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165. Grundy SM, Stone NJ,</w:t>
      </w:r>
      <w:r w:rsidR="00BC3849" w:rsidRPr="009F05C2">
        <w:rPr>
          <w:rFonts w:ascii="Times New Roman" w:hAnsi="Times New Roman" w:cs="Times New Roman"/>
          <w:sz w:val="18"/>
          <w:szCs w:val="18"/>
        </w:rPr>
        <w:t xml:space="preserve"> Bailey AL, et al. 2018 AHA/ </w:t>
      </w:r>
      <w:r w:rsidRPr="009F05C2">
        <w:rPr>
          <w:rFonts w:ascii="Times New Roman" w:hAnsi="Times New Roman" w:cs="Times New Roman"/>
          <w:sz w:val="18"/>
          <w:szCs w:val="18"/>
        </w:rPr>
        <w:t>ACC/AACVPR/A</w:t>
      </w:r>
      <w:r w:rsidR="00BC3849" w:rsidRPr="009F05C2">
        <w:rPr>
          <w:rFonts w:ascii="Times New Roman" w:hAnsi="Times New Roman" w:cs="Times New Roman"/>
          <w:sz w:val="18"/>
          <w:szCs w:val="18"/>
        </w:rPr>
        <w:t xml:space="preserve">APA/ABC/ACPM/ADA/AGS/APhA/ASPC/ </w:t>
      </w:r>
      <w:r w:rsidRPr="009F05C2">
        <w:rPr>
          <w:rFonts w:ascii="Times New Roman" w:hAnsi="Times New Roman" w:cs="Times New Roman"/>
          <w:sz w:val="18"/>
          <w:szCs w:val="18"/>
        </w:rPr>
        <w:t>NLA/PCNA guideline on the management of blood</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cholesterol: a report of the </w:t>
      </w:r>
      <w:r w:rsidR="00BC3849" w:rsidRPr="009F05C2">
        <w:rPr>
          <w:rFonts w:ascii="Times New Roman" w:hAnsi="Times New Roman" w:cs="Times New Roman"/>
          <w:sz w:val="18"/>
          <w:szCs w:val="18"/>
        </w:rPr>
        <w:t xml:space="preserve">American College of Cardiology/ </w:t>
      </w:r>
      <w:r w:rsidRPr="009F05C2">
        <w:rPr>
          <w:rFonts w:ascii="Times New Roman" w:hAnsi="Times New Roman" w:cs="Times New Roman"/>
          <w:sz w:val="18"/>
          <w:szCs w:val="18"/>
        </w:rPr>
        <w:t xml:space="preserve">American </w:t>
      </w:r>
      <w:r w:rsidR="00BC3849" w:rsidRPr="009F05C2">
        <w:rPr>
          <w:rFonts w:ascii="Times New Roman" w:hAnsi="Times New Roman" w:cs="Times New Roman"/>
          <w:sz w:val="18"/>
          <w:szCs w:val="18"/>
        </w:rPr>
        <w:t xml:space="preserve">Heart Association Task Force on </w:t>
      </w:r>
      <w:r w:rsidRPr="009F05C2">
        <w:rPr>
          <w:rFonts w:ascii="Times New Roman" w:hAnsi="Times New Roman" w:cs="Times New Roman"/>
          <w:sz w:val="18"/>
          <w:szCs w:val="18"/>
        </w:rPr>
        <w:t>Clinical Practice Guidelines. J Am Coll Cardiol. 2019;73: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e285–350.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166. Lloyd-Jones DM, M</w:t>
      </w:r>
      <w:r w:rsidR="00BC3849" w:rsidRPr="009F05C2">
        <w:rPr>
          <w:rFonts w:ascii="Times New Roman" w:hAnsi="Times New Roman" w:cs="Times New Roman"/>
          <w:sz w:val="18"/>
          <w:szCs w:val="18"/>
        </w:rPr>
        <w:t xml:space="preserve">orris PB, Ballantyne CM, et al. </w:t>
      </w:r>
      <w:r w:rsidRPr="009F05C2">
        <w:rPr>
          <w:rFonts w:ascii="Times New Roman" w:hAnsi="Times New Roman" w:cs="Times New Roman"/>
          <w:sz w:val="18"/>
          <w:szCs w:val="18"/>
        </w:rPr>
        <w:t>2017 focuse</w:t>
      </w:r>
      <w:r w:rsidR="00BC3849" w:rsidRPr="009F05C2">
        <w:rPr>
          <w:rFonts w:ascii="Times New Roman" w:hAnsi="Times New Roman" w:cs="Times New Roman"/>
          <w:sz w:val="18"/>
          <w:szCs w:val="18"/>
        </w:rPr>
        <w:t xml:space="preserve">d update of the 2016 ACC expert </w:t>
      </w:r>
      <w:r w:rsidRPr="009F05C2">
        <w:rPr>
          <w:rFonts w:ascii="Times New Roman" w:hAnsi="Times New Roman" w:cs="Times New Roman"/>
          <w:sz w:val="18"/>
          <w:szCs w:val="18"/>
        </w:rPr>
        <w:t>consensus decision pathway on the role of non-statin</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therapies for LDL-cholest</w:t>
      </w:r>
      <w:r w:rsidR="00BC3849" w:rsidRPr="009F05C2">
        <w:rPr>
          <w:rFonts w:ascii="Times New Roman" w:hAnsi="Times New Roman" w:cs="Times New Roman"/>
          <w:sz w:val="18"/>
          <w:szCs w:val="18"/>
        </w:rPr>
        <w:t xml:space="preserve">erol lowering in the management </w:t>
      </w:r>
      <w:r w:rsidRPr="009F05C2">
        <w:rPr>
          <w:rFonts w:ascii="Times New Roman" w:hAnsi="Times New Roman" w:cs="Times New Roman"/>
          <w:sz w:val="18"/>
          <w:szCs w:val="18"/>
        </w:rPr>
        <w:t>of atherosclerot</w:t>
      </w:r>
      <w:r w:rsidR="00BC3849" w:rsidRPr="009F05C2">
        <w:rPr>
          <w:rFonts w:ascii="Times New Roman" w:hAnsi="Times New Roman" w:cs="Times New Roman"/>
          <w:sz w:val="18"/>
          <w:szCs w:val="18"/>
        </w:rPr>
        <w:t xml:space="preserve">ic cardiovascular disease risk: </w:t>
      </w:r>
      <w:r w:rsidRPr="009F05C2">
        <w:rPr>
          <w:rFonts w:ascii="Times New Roman" w:hAnsi="Times New Roman" w:cs="Times New Roman"/>
          <w:sz w:val="18"/>
          <w:szCs w:val="18"/>
        </w:rPr>
        <w:t>a report of the American College of Cardiology Task</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Force on Expert Co</w:t>
      </w:r>
      <w:r w:rsidR="00BC3849" w:rsidRPr="009F05C2">
        <w:rPr>
          <w:rFonts w:ascii="Times New Roman" w:hAnsi="Times New Roman" w:cs="Times New Roman"/>
          <w:sz w:val="18"/>
          <w:szCs w:val="18"/>
        </w:rPr>
        <w:t xml:space="preserve">nsensus Decision Pathways. J Am </w:t>
      </w:r>
      <w:r w:rsidRPr="009F05C2">
        <w:rPr>
          <w:rFonts w:ascii="Times New Roman" w:hAnsi="Times New Roman" w:cs="Times New Roman"/>
          <w:sz w:val="18"/>
          <w:szCs w:val="18"/>
        </w:rPr>
        <w:t>Coll Cardiol. 2017;</w:t>
      </w:r>
      <w:proofErr w:type="gramStart"/>
      <w:r w:rsidRPr="009F05C2">
        <w:rPr>
          <w:rFonts w:ascii="Times New Roman" w:hAnsi="Times New Roman" w:cs="Times New Roman"/>
          <w:sz w:val="18"/>
          <w:szCs w:val="18"/>
        </w:rPr>
        <w:t>70:1785</w:t>
      </w:r>
      <w:proofErr w:type="gramEnd"/>
      <w:r w:rsidRPr="009F05C2">
        <w:rPr>
          <w:rFonts w:ascii="Times New Roman" w:hAnsi="Times New Roman" w:cs="Times New Roman"/>
          <w:sz w:val="18"/>
          <w:szCs w:val="18"/>
        </w:rPr>
        <w:t>–822.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167. Gerhard-Herman M</w:t>
      </w:r>
      <w:r w:rsidR="00BC3849" w:rsidRPr="009F05C2">
        <w:rPr>
          <w:rFonts w:ascii="Times New Roman" w:hAnsi="Times New Roman" w:cs="Times New Roman"/>
          <w:sz w:val="18"/>
          <w:szCs w:val="18"/>
        </w:rPr>
        <w:t xml:space="preserve">D, Gornik HL, Barrett C, et al. </w:t>
      </w:r>
      <w:r w:rsidRPr="009F05C2">
        <w:rPr>
          <w:rFonts w:ascii="Times New Roman" w:hAnsi="Times New Roman" w:cs="Times New Roman"/>
          <w:sz w:val="18"/>
          <w:szCs w:val="18"/>
        </w:rPr>
        <w:t>2016 AHA/ACC guideline on the managem</w:t>
      </w:r>
      <w:r w:rsidR="00BC3849" w:rsidRPr="009F05C2">
        <w:rPr>
          <w:rFonts w:ascii="Times New Roman" w:hAnsi="Times New Roman" w:cs="Times New Roman"/>
          <w:sz w:val="18"/>
          <w:szCs w:val="18"/>
        </w:rPr>
        <w:t xml:space="preserve">ent of patients </w:t>
      </w:r>
      <w:r w:rsidRPr="009F05C2">
        <w:rPr>
          <w:rFonts w:ascii="Times New Roman" w:hAnsi="Times New Roman" w:cs="Times New Roman"/>
          <w:sz w:val="18"/>
          <w:szCs w:val="18"/>
        </w:rPr>
        <w:t>with lower extremity peripheral artery disease: a</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report of the American</w:t>
      </w:r>
      <w:r w:rsidR="003B0349" w:rsidRPr="009F05C2">
        <w:rPr>
          <w:rFonts w:ascii="Times New Roman" w:hAnsi="Times New Roman" w:cs="Times New Roman"/>
          <w:sz w:val="18"/>
          <w:szCs w:val="18"/>
        </w:rPr>
        <w:t xml:space="preserve"> College of Cardiology/American </w:t>
      </w:r>
      <w:r w:rsidRPr="009F05C2">
        <w:rPr>
          <w:rFonts w:ascii="Times New Roman" w:hAnsi="Times New Roman" w:cs="Times New Roman"/>
          <w:sz w:val="18"/>
          <w:szCs w:val="18"/>
        </w:rPr>
        <w:t xml:space="preserve">Heart Association </w:t>
      </w:r>
      <w:r w:rsidR="003B0349" w:rsidRPr="009F05C2">
        <w:rPr>
          <w:rFonts w:ascii="Times New Roman" w:hAnsi="Times New Roman" w:cs="Times New Roman"/>
          <w:sz w:val="18"/>
          <w:szCs w:val="18"/>
        </w:rPr>
        <w:t xml:space="preserve">Task Force on Clinical Practice </w:t>
      </w:r>
      <w:r w:rsidRPr="009F05C2">
        <w:rPr>
          <w:rFonts w:ascii="Times New Roman" w:hAnsi="Times New Roman" w:cs="Times New Roman"/>
          <w:sz w:val="18"/>
          <w:szCs w:val="18"/>
        </w:rPr>
        <w:t>Guidelines. J Am Coll Cardiol. 2017;69:e71–126.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168. Warner JJ, Harrington RA, Sacco R</w:t>
      </w:r>
      <w:r w:rsidR="003B0349" w:rsidRPr="009F05C2">
        <w:rPr>
          <w:rFonts w:ascii="Times New Roman" w:hAnsi="Times New Roman" w:cs="Times New Roman"/>
          <w:sz w:val="18"/>
          <w:szCs w:val="18"/>
        </w:rPr>
        <w:t xml:space="preserve">L, et al. </w:t>
      </w:r>
      <w:r w:rsidRPr="009F05C2">
        <w:rPr>
          <w:rFonts w:ascii="Times New Roman" w:hAnsi="Times New Roman" w:cs="Times New Roman"/>
          <w:sz w:val="18"/>
          <w:szCs w:val="18"/>
        </w:rPr>
        <w:t>Guidelines for the ea</w:t>
      </w:r>
      <w:r w:rsidR="003B0349" w:rsidRPr="009F05C2">
        <w:rPr>
          <w:rFonts w:ascii="Times New Roman" w:hAnsi="Times New Roman" w:cs="Times New Roman"/>
          <w:sz w:val="18"/>
          <w:szCs w:val="18"/>
        </w:rPr>
        <w:t xml:space="preserve">rly management of patients with </w:t>
      </w:r>
      <w:r w:rsidRPr="009F05C2">
        <w:rPr>
          <w:rFonts w:ascii="Times New Roman" w:hAnsi="Times New Roman" w:cs="Times New Roman"/>
          <w:sz w:val="18"/>
          <w:szCs w:val="18"/>
        </w:rPr>
        <w:t xml:space="preserve">acute ischemic </w:t>
      </w:r>
      <w:r w:rsidR="003B0349" w:rsidRPr="009F05C2">
        <w:rPr>
          <w:rFonts w:ascii="Times New Roman" w:hAnsi="Times New Roman" w:cs="Times New Roman"/>
          <w:sz w:val="18"/>
          <w:szCs w:val="18"/>
        </w:rPr>
        <w:t xml:space="preserve">stroke: 2019 update to the 2018 </w:t>
      </w:r>
      <w:r w:rsidRPr="009F05C2">
        <w:rPr>
          <w:rFonts w:ascii="Times New Roman" w:hAnsi="Times New Roman" w:cs="Times New Roman"/>
          <w:sz w:val="18"/>
          <w:szCs w:val="18"/>
        </w:rPr>
        <w:t>guidelines for the ear</w:t>
      </w:r>
      <w:r w:rsidR="003B0349" w:rsidRPr="009F05C2">
        <w:rPr>
          <w:rFonts w:ascii="Times New Roman" w:hAnsi="Times New Roman" w:cs="Times New Roman"/>
          <w:sz w:val="18"/>
          <w:szCs w:val="18"/>
        </w:rPr>
        <w:t xml:space="preserve">ly management of acute ischemic </w:t>
      </w:r>
      <w:r w:rsidRPr="009F05C2">
        <w:rPr>
          <w:rFonts w:ascii="Times New Roman" w:hAnsi="Times New Roman" w:cs="Times New Roman"/>
          <w:sz w:val="18"/>
          <w:szCs w:val="18"/>
        </w:rPr>
        <w:t>stroke. Stroke. 2019;</w:t>
      </w:r>
      <w:proofErr w:type="gramStart"/>
      <w:r w:rsidRPr="009F05C2">
        <w:rPr>
          <w:rFonts w:ascii="Times New Roman" w:hAnsi="Times New Roman" w:cs="Times New Roman"/>
          <w:sz w:val="18"/>
          <w:szCs w:val="18"/>
        </w:rPr>
        <w:t>50:3331</w:t>
      </w:r>
      <w:proofErr w:type="gramEnd"/>
      <w:r w:rsidRPr="009F05C2">
        <w:rPr>
          <w:rFonts w:ascii="Times New Roman" w:hAnsi="Times New Roman" w:cs="Times New Roman"/>
          <w:sz w:val="18"/>
          <w:szCs w:val="18"/>
        </w:rPr>
        <w:t>–2.</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169. Professional P</w:t>
      </w:r>
      <w:r w:rsidR="003B0349" w:rsidRPr="009F05C2">
        <w:rPr>
          <w:rFonts w:ascii="Times New Roman" w:hAnsi="Times New Roman" w:cs="Times New Roman"/>
          <w:sz w:val="18"/>
          <w:szCs w:val="18"/>
        </w:rPr>
        <w:t xml:space="preserve">ractice Committee. Professional </w:t>
      </w:r>
      <w:r w:rsidRPr="009F05C2">
        <w:rPr>
          <w:rFonts w:ascii="Times New Roman" w:hAnsi="Times New Roman" w:cs="Times New Roman"/>
          <w:sz w:val="18"/>
          <w:szCs w:val="18"/>
        </w:rPr>
        <w:t>Practice Committee: Standar</w:t>
      </w:r>
      <w:r w:rsidR="003B0349" w:rsidRPr="009F05C2">
        <w:rPr>
          <w:rFonts w:ascii="Times New Roman" w:hAnsi="Times New Roman" w:cs="Times New Roman"/>
          <w:sz w:val="18"/>
          <w:szCs w:val="18"/>
        </w:rPr>
        <w:t xml:space="preserve">ds of medical care in diabetes- </w:t>
      </w:r>
      <w:r w:rsidRPr="009F05C2">
        <w:rPr>
          <w:rFonts w:ascii="Times New Roman" w:hAnsi="Times New Roman" w:cs="Times New Roman"/>
          <w:sz w:val="18"/>
          <w:szCs w:val="18"/>
        </w:rPr>
        <w:t>2020. Diabetes Care. 2020;43 Suppl 1:S3.</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170. Cowie MR, W</w:t>
      </w:r>
      <w:r w:rsidR="00A10EAC" w:rsidRPr="009F05C2">
        <w:rPr>
          <w:rFonts w:ascii="Times New Roman" w:hAnsi="Times New Roman" w:cs="Times New Roman"/>
          <w:sz w:val="18"/>
          <w:szCs w:val="18"/>
        </w:rPr>
        <w:t xml:space="preserve">oehrle H, Wegscheider K, et al. </w:t>
      </w:r>
      <w:r w:rsidRPr="009F05C2">
        <w:rPr>
          <w:rFonts w:ascii="Times New Roman" w:hAnsi="Times New Roman" w:cs="Times New Roman"/>
          <w:sz w:val="18"/>
          <w:szCs w:val="18"/>
        </w:rPr>
        <w:t>Adaptive servo-ventila</w:t>
      </w:r>
      <w:r w:rsidR="00A10EAC" w:rsidRPr="009F05C2">
        <w:rPr>
          <w:rFonts w:ascii="Times New Roman" w:hAnsi="Times New Roman" w:cs="Times New Roman"/>
          <w:sz w:val="18"/>
          <w:szCs w:val="18"/>
        </w:rPr>
        <w:t xml:space="preserve">tion for central sleep apnea in </w:t>
      </w:r>
      <w:r w:rsidRPr="009F05C2">
        <w:rPr>
          <w:rFonts w:ascii="Times New Roman" w:hAnsi="Times New Roman" w:cs="Times New Roman"/>
          <w:sz w:val="18"/>
          <w:szCs w:val="18"/>
        </w:rPr>
        <w:t>systolic heart failure. N Engl J Med. 2015;373:1095–105.</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171. Huang C, Wang Y, Li</w:t>
      </w:r>
      <w:r w:rsidR="00A10EAC" w:rsidRPr="009F05C2">
        <w:rPr>
          <w:rFonts w:ascii="Times New Roman" w:hAnsi="Times New Roman" w:cs="Times New Roman"/>
          <w:sz w:val="18"/>
          <w:szCs w:val="18"/>
        </w:rPr>
        <w:t xml:space="preserve"> X, et al. Clinical features of </w:t>
      </w:r>
      <w:r w:rsidRPr="009F05C2">
        <w:rPr>
          <w:rFonts w:ascii="Times New Roman" w:hAnsi="Times New Roman" w:cs="Times New Roman"/>
          <w:sz w:val="18"/>
          <w:szCs w:val="18"/>
        </w:rPr>
        <w:t>patients infected</w:t>
      </w:r>
      <w:r w:rsidR="00A10EAC" w:rsidRPr="009F05C2">
        <w:rPr>
          <w:rFonts w:ascii="Times New Roman" w:hAnsi="Times New Roman" w:cs="Times New Roman"/>
          <w:sz w:val="18"/>
          <w:szCs w:val="18"/>
        </w:rPr>
        <w:t xml:space="preserve"> with 2019 novel coronavirus in </w:t>
      </w:r>
      <w:r w:rsidRPr="009F05C2">
        <w:rPr>
          <w:rFonts w:ascii="Times New Roman" w:hAnsi="Times New Roman" w:cs="Times New Roman"/>
          <w:sz w:val="18"/>
          <w:szCs w:val="18"/>
        </w:rPr>
        <w:t>Wuhan, China. Lancet. 2020;395:497–506.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172. Mancia G, Rea F, Ludergn</w:t>
      </w:r>
      <w:r w:rsidR="00A10EAC" w:rsidRPr="009F05C2">
        <w:rPr>
          <w:rFonts w:ascii="Times New Roman" w:hAnsi="Times New Roman" w:cs="Times New Roman"/>
          <w:sz w:val="18"/>
          <w:szCs w:val="18"/>
        </w:rPr>
        <w:t xml:space="preserve">ani M, et al. Reninangiotensin- </w:t>
      </w:r>
      <w:r w:rsidRPr="009F05C2">
        <w:rPr>
          <w:rFonts w:ascii="Times New Roman" w:hAnsi="Times New Roman" w:cs="Times New Roman"/>
          <w:sz w:val="18"/>
          <w:szCs w:val="18"/>
        </w:rPr>
        <w:t>aldostero</w:t>
      </w:r>
      <w:r w:rsidR="00A10EAC" w:rsidRPr="009F05C2">
        <w:rPr>
          <w:rFonts w:ascii="Times New Roman" w:hAnsi="Times New Roman" w:cs="Times New Roman"/>
          <w:sz w:val="18"/>
          <w:szCs w:val="18"/>
        </w:rPr>
        <w:t xml:space="preserve">ne system blockers and the risk </w:t>
      </w:r>
      <w:r w:rsidRPr="009F05C2">
        <w:rPr>
          <w:rFonts w:ascii="Times New Roman" w:hAnsi="Times New Roman" w:cs="Times New Roman"/>
          <w:sz w:val="18"/>
          <w:szCs w:val="18"/>
        </w:rPr>
        <w:t>of Covid-19. N Engl J Med. 2020;382:2431–40.</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173. Reynolds HR, Adhikari S, Pulga</w:t>
      </w:r>
      <w:r w:rsidR="00A10EAC" w:rsidRPr="009F05C2">
        <w:rPr>
          <w:rFonts w:ascii="Times New Roman" w:hAnsi="Times New Roman" w:cs="Times New Roman"/>
          <w:sz w:val="18"/>
          <w:szCs w:val="18"/>
        </w:rPr>
        <w:t xml:space="preserve">rin C, et al. Reninangiotensin- </w:t>
      </w:r>
      <w:r w:rsidRPr="009F05C2">
        <w:rPr>
          <w:rFonts w:ascii="Times New Roman" w:hAnsi="Times New Roman" w:cs="Times New Roman"/>
          <w:sz w:val="18"/>
          <w:szCs w:val="18"/>
        </w:rPr>
        <w:t>aldosteron</w:t>
      </w:r>
      <w:r w:rsidR="00A10EAC" w:rsidRPr="009F05C2">
        <w:rPr>
          <w:rFonts w:ascii="Times New Roman" w:hAnsi="Times New Roman" w:cs="Times New Roman"/>
          <w:sz w:val="18"/>
          <w:szCs w:val="18"/>
        </w:rPr>
        <w:t xml:space="preserve">e system inhibitors and risk of </w:t>
      </w:r>
      <w:r w:rsidRPr="009F05C2">
        <w:rPr>
          <w:rFonts w:ascii="Times New Roman" w:hAnsi="Times New Roman" w:cs="Times New Roman"/>
          <w:sz w:val="18"/>
          <w:szCs w:val="18"/>
        </w:rPr>
        <w:t>Covid-19. N Engl J Med. 2020;382:2441–8.</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174. Mehta N, Kalra A,</w:t>
      </w:r>
      <w:r w:rsidR="00A10EAC" w:rsidRPr="009F05C2">
        <w:rPr>
          <w:rFonts w:ascii="Times New Roman" w:hAnsi="Times New Roman" w:cs="Times New Roman"/>
          <w:sz w:val="18"/>
          <w:szCs w:val="18"/>
        </w:rPr>
        <w:t xml:space="preserve"> Nowacki AS, et al. Association </w:t>
      </w:r>
      <w:r w:rsidRPr="009F05C2">
        <w:rPr>
          <w:rFonts w:ascii="Times New Roman" w:hAnsi="Times New Roman" w:cs="Times New Roman"/>
          <w:sz w:val="18"/>
          <w:szCs w:val="18"/>
        </w:rPr>
        <w:t>of use of angiotensin-c</w:t>
      </w:r>
      <w:r w:rsidR="00A10EAC" w:rsidRPr="009F05C2">
        <w:rPr>
          <w:rFonts w:ascii="Times New Roman" w:hAnsi="Times New Roman" w:cs="Times New Roman"/>
          <w:sz w:val="18"/>
          <w:szCs w:val="18"/>
        </w:rPr>
        <w:t xml:space="preserve">onverting enzyme inhibitors and </w:t>
      </w:r>
      <w:r w:rsidRPr="009F05C2">
        <w:rPr>
          <w:rFonts w:ascii="Times New Roman" w:hAnsi="Times New Roman" w:cs="Times New Roman"/>
          <w:sz w:val="18"/>
          <w:szCs w:val="18"/>
        </w:rPr>
        <w:t>angiotensin II receptor blockers with testing positive</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for coronavirus disease</w:t>
      </w:r>
      <w:r w:rsidR="00A10EAC" w:rsidRPr="009F05C2">
        <w:rPr>
          <w:rFonts w:ascii="Times New Roman" w:hAnsi="Times New Roman" w:cs="Times New Roman"/>
          <w:sz w:val="18"/>
          <w:szCs w:val="18"/>
        </w:rPr>
        <w:t xml:space="preserve"> 2019 (COVID-19). JAMA Cardiol. </w:t>
      </w:r>
      <w:r w:rsidRPr="009F05C2">
        <w:rPr>
          <w:rFonts w:ascii="Times New Roman" w:hAnsi="Times New Roman" w:cs="Times New Roman"/>
          <w:sz w:val="18"/>
          <w:szCs w:val="18"/>
        </w:rPr>
        <w:t>2020;</w:t>
      </w:r>
      <w:proofErr w:type="gramStart"/>
      <w:r w:rsidRPr="009F05C2">
        <w:rPr>
          <w:rFonts w:ascii="Times New Roman" w:hAnsi="Times New Roman" w:cs="Times New Roman"/>
          <w:sz w:val="18"/>
          <w:szCs w:val="18"/>
        </w:rPr>
        <w:t>5:1020</w:t>
      </w:r>
      <w:proofErr w:type="gramEnd"/>
      <w:r w:rsidRPr="009F05C2">
        <w:rPr>
          <w:rFonts w:ascii="Times New Roman" w:hAnsi="Times New Roman" w:cs="Times New Roman"/>
          <w:sz w:val="18"/>
          <w:szCs w:val="18"/>
        </w:rPr>
        <w:t>–6.</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175. de Abajo FJ, Rodr</w:t>
      </w:r>
      <w:r w:rsidR="00A10EAC" w:rsidRPr="009F05C2">
        <w:rPr>
          <w:rFonts w:ascii="Times New Roman" w:hAnsi="Times New Roman" w:cs="Times New Roman"/>
          <w:sz w:val="18"/>
          <w:szCs w:val="18"/>
        </w:rPr>
        <w:t xml:space="preserve">iguez-Martin S, Lerma V, et al. </w:t>
      </w:r>
      <w:r w:rsidRPr="009F05C2">
        <w:rPr>
          <w:rFonts w:ascii="Times New Roman" w:hAnsi="Times New Roman" w:cs="Times New Roman"/>
          <w:sz w:val="18"/>
          <w:szCs w:val="18"/>
        </w:rPr>
        <w:t>Use of renin-angiotensin-aldosterone system</w:t>
      </w:r>
      <w:r w:rsidR="00A10EAC" w:rsidRPr="009F05C2">
        <w:rPr>
          <w:rFonts w:ascii="Times New Roman" w:hAnsi="Times New Roman" w:cs="Times New Roman"/>
          <w:sz w:val="18"/>
          <w:szCs w:val="18"/>
        </w:rPr>
        <w:t xml:space="preserve"> inhibitors </w:t>
      </w:r>
      <w:r w:rsidRPr="009F05C2">
        <w:rPr>
          <w:rFonts w:ascii="Times New Roman" w:hAnsi="Times New Roman" w:cs="Times New Roman"/>
          <w:sz w:val="18"/>
          <w:szCs w:val="18"/>
        </w:rPr>
        <w:t>and risk of COVID-19 requiring admission to hospital: a</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lastRenderedPageBreak/>
        <w:t>case-population study. Lancet. 2020;395:1705–14.</w:t>
      </w:r>
    </w:p>
    <w:p w:rsidR="00CA6975" w:rsidRPr="009F05C2" w:rsidRDefault="00CA6975" w:rsidP="00CA6975">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176. BRACE CORO</w:t>
      </w:r>
      <w:r w:rsidR="00A10EAC" w:rsidRPr="009F05C2">
        <w:rPr>
          <w:rFonts w:ascii="Times New Roman" w:hAnsi="Times New Roman" w:cs="Times New Roman"/>
          <w:sz w:val="18"/>
          <w:szCs w:val="18"/>
        </w:rPr>
        <w:t xml:space="preserve">NA: does temporarily suspending </w:t>
      </w:r>
      <w:r w:rsidRPr="009F05C2">
        <w:rPr>
          <w:rFonts w:ascii="Times New Roman" w:hAnsi="Times New Roman" w:cs="Times New Roman"/>
          <w:sz w:val="18"/>
          <w:szCs w:val="18"/>
        </w:rPr>
        <w:t>RAAS inhibitors show clinical benefi</w:t>
      </w:r>
      <w:r w:rsidR="00A10EAC" w:rsidRPr="009F05C2">
        <w:rPr>
          <w:rFonts w:ascii="Times New Roman" w:hAnsi="Times New Roman" w:cs="Times New Roman"/>
          <w:sz w:val="18"/>
          <w:szCs w:val="18"/>
        </w:rPr>
        <w:t xml:space="preserve">t in hospitalized </w:t>
      </w:r>
      <w:r w:rsidRPr="009F05C2">
        <w:rPr>
          <w:rFonts w:ascii="Times New Roman" w:hAnsi="Times New Roman" w:cs="Times New Roman"/>
          <w:sz w:val="18"/>
          <w:szCs w:val="18"/>
        </w:rPr>
        <w:t>COVID-19 patients? ACC News Story. Published</w:t>
      </w:r>
    </w:p>
    <w:p w:rsidR="00CA6975" w:rsidRPr="009F05C2" w:rsidRDefault="00CA6975" w:rsidP="00A10EAC">
      <w:pPr>
        <w:autoSpaceDE w:val="0"/>
        <w:autoSpaceDN w:val="0"/>
        <w:adjustRightInd w:val="0"/>
        <w:spacing w:after="0" w:line="240" w:lineRule="auto"/>
        <w:rPr>
          <w:rFonts w:ascii="Times New Roman" w:hAnsi="Times New Roman" w:cs="Times New Roman"/>
          <w:sz w:val="18"/>
          <w:szCs w:val="18"/>
        </w:rPr>
      </w:pPr>
      <w:r w:rsidRPr="009F05C2">
        <w:rPr>
          <w:rFonts w:ascii="Times New Roman" w:hAnsi="Times New Roman" w:cs="Times New Roman"/>
          <w:sz w:val="18"/>
          <w:szCs w:val="18"/>
        </w:rPr>
        <w:t xml:space="preserve">September 1, 2020. Available at: </w:t>
      </w:r>
      <w:hyperlink r:id="rId29" w:history="1">
        <w:r w:rsidR="00A10EAC" w:rsidRPr="009F05C2">
          <w:rPr>
            <w:rStyle w:val="Kpr"/>
            <w:rFonts w:ascii="Times New Roman" w:hAnsi="Times New Roman" w:cs="Times New Roman"/>
            <w:color w:val="auto"/>
            <w:sz w:val="18"/>
            <w:szCs w:val="18"/>
          </w:rPr>
          <w:t>https://www.acc.org/</w:t>
        </w:r>
      </w:hyperlink>
      <w:r w:rsidR="00A10EAC" w:rsidRPr="009F05C2">
        <w:rPr>
          <w:rFonts w:ascii="Times New Roman" w:hAnsi="Times New Roman" w:cs="Times New Roman"/>
          <w:sz w:val="18"/>
          <w:szCs w:val="18"/>
        </w:rPr>
        <w:t xml:space="preserve"> l</w:t>
      </w:r>
      <w:r w:rsidRPr="009F05C2">
        <w:rPr>
          <w:rFonts w:ascii="Times New Roman" w:hAnsi="Times New Roman" w:cs="Times New Roman"/>
          <w:sz w:val="18"/>
          <w:szCs w:val="18"/>
        </w:rPr>
        <w:t>atest-in-cardio</w:t>
      </w:r>
      <w:r w:rsidR="00A10EAC" w:rsidRPr="009F05C2">
        <w:rPr>
          <w:rFonts w:ascii="Times New Roman" w:hAnsi="Times New Roman" w:cs="Times New Roman"/>
          <w:sz w:val="18"/>
          <w:szCs w:val="18"/>
        </w:rPr>
        <w:t>logy/articles/</w:t>
      </w:r>
      <w:proofErr w:type="gramStart"/>
      <w:r w:rsidR="00A10EAC" w:rsidRPr="009F05C2">
        <w:rPr>
          <w:rFonts w:ascii="Times New Roman" w:hAnsi="Times New Roman" w:cs="Times New Roman"/>
          <w:sz w:val="18"/>
          <w:szCs w:val="18"/>
        </w:rPr>
        <w:t>2020/08/29/02/40</w:t>
      </w:r>
      <w:proofErr w:type="gramEnd"/>
      <w:r w:rsidR="00A10EAC" w:rsidRPr="009F05C2">
        <w:rPr>
          <w:rFonts w:ascii="Times New Roman" w:hAnsi="Times New Roman" w:cs="Times New Roman"/>
          <w:sz w:val="18"/>
          <w:szCs w:val="18"/>
        </w:rPr>
        <w:t>/</w:t>
      </w:r>
      <w:r w:rsidRPr="009F05C2">
        <w:rPr>
          <w:rFonts w:ascii="Times New Roman" w:hAnsi="Times New Roman" w:cs="Times New Roman"/>
          <w:sz w:val="18"/>
          <w:szCs w:val="18"/>
        </w:rPr>
        <w:t>tues-8am-brace-c</w:t>
      </w:r>
      <w:r w:rsidR="00A10EAC" w:rsidRPr="009F05C2">
        <w:rPr>
          <w:rFonts w:ascii="Times New Roman" w:hAnsi="Times New Roman" w:cs="Times New Roman"/>
          <w:sz w:val="18"/>
          <w:szCs w:val="18"/>
        </w:rPr>
        <w:t>orona-continuing-suspendingace-</w:t>
      </w:r>
      <w:r w:rsidRPr="009F05C2">
        <w:rPr>
          <w:rFonts w:ascii="Times New Roman" w:hAnsi="Times New Roman" w:cs="Times New Roman"/>
          <w:sz w:val="18"/>
          <w:szCs w:val="18"/>
        </w:rPr>
        <w:t>inhibitors-arbs-esc-2020. Accessed October</w:t>
      </w:r>
      <w:r w:rsidR="00A10EAC" w:rsidRPr="009F05C2">
        <w:rPr>
          <w:rFonts w:ascii="Times New Roman" w:hAnsi="Times New Roman" w:cs="Times New Roman"/>
          <w:sz w:val="18"/>
          <w:szCs w:val="18"/>
        </w:rPr>
        <w:t xml:space="preserve"> </w:t>
      </w:r>
      <w:r w:rsidRPr="009F05C2">
        <w:rPr>
          <w:rFonts w:ascii="Times New Roman" w:hAnsi="Times New Roman" w:cs="Times New Roman"/>
          <w:sz w:val="18"/>
          <w:szCs w:val="18"/>
        </w:rPr>
        <w:t>10, 2020.</w:t>
      </w:r>
    </w:p>
    <w:sectPr w:rsidR="00CA6975" w:rsidRPr="009F05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dvOT5b669f61">
    <w:altName w:val="Arial"/>
    <w:panose1 w:val="00000000000000000000"/>
    <w:charset w:val="00"/>
    <w:family w:val="swiss"/>
    <w:notTrueType/>
    <w:pitch w:val="default"/>
    <w:sig w:usb0="00000003" w:usb1="00000000" w:usb2="00000000" w:usb3="00000000" w:csb0="00000001" w:csb1="00000000"/>
  </w:font>
  <w:font w:name="AdvOTe81213fa">
    <w:altName w:val="Times New Roman"/>
    <w:panose1 w:val="00000000000000000000"/>
    <w:charset w:val="00"/>
    <w:family w:val="roman"/>
    <w:notTrueType/>
    <w:pitch w:val="default"/>
    <w:sig w:usb0="00000003" w:usb1="00000000" w:usb2="00000000" w:usb3="00000000" w:csb0="00000001" w:csb1="00000000"/>
  </w:font>
  <w:font w:name="AdvOT8e266094.B">
    <w:altName w:val="Times New Roman"/>
    <w:panose1 w:val="00000000000000000000"/>
    <w:charset w:val="00"/>
    <w:family w:val="roman"/>
    <w:notTrueType/>
    <w:pitch w:val="default"/>
    <w:sig w:usb0="00000003" w:usb1="00000000" w:usb2="00000000" w:usb3="00000000" w:csb0="00000001" w:csb1="00000000"/>
  </w:font>
  <w:font w:name="AdvOTc3f2c111.B">
    <w:altName w:val="Arial"/>
    <w:panose1 w:val="00000000000000000000"/>
    <w:charset w:val="00"/>
    <w:family w:val="swiss"/>
    <w:notTrueType/>
    <w:pitch w:val="default"/>
    <w:sig w:usb0="00000003" w:usb1="00000000" w:usb2="00000000" w:usb3="00000000" w:csb0="00000001" w:csb1="00000000"/>
  </w:font>
  <w:font w:name="AdvOTf2345705">
    <w:altName w:val="Arial"/>
    <w:panose1 w:val="00000000000000000000"/>
    <w:charset w:val="00"/>
    <w:family w:val="swiss"/>
    <w:notTrueType/>
    <w:pitch w:val="default"/>
    <w:sig w:usb0="00000003" w:usb1="00000000" w:usb2="00000000" w:usb3="00000000" w:csb0="00000001" w:csb1="00000000"/>
  </w:font>
  <w:font w:name="AdvOT2986fa51">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04D73"/>
    <w:multiLevelType w:val="hybridMultilevel"/>
    <w:tmpl w:val="E598BDD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91102A"/>
    <w:multiLevelType w:val="hybridMultilevel"/>
    <w:tmpl w:val="99027B2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556512"/>
    <w:multiLevelType w:val="hybridMultilevel"/>
    <w:tmpl w:val="5CDA95F4"/>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00F38FC"/>
    <w:multiLevelType w:val="hybridMultilevel"/>
    <w:tmpl w:val="A91E5564"/>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124F1209"/>
    <w:multiLevelType w:val="hybridMultilevel"/>
    <w:tmpl w:val="3522A59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6D24FD"/>
    <w:multiLevelType w:val="hybridMultilevel"/>
    <w:tmpl w:val="B67C289C"/>
    <w:lvl w:ilvl="0" w:tplc="4DAE8E1E">
      <w:start w:val="2017"/>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245FE3"/>
    <w:multiLevelType w:val="hybridMultilevel"/>
    <w:tmpl w:val="D8F2421C"/>
    <w:lvl w:ilvl="0" w:tplc="6FAC99DE">
      <w:start w:val="1"/>
      <w:numFmt w:val="bullet"/>
      <w:lvlText w:val="o"/>
      <w:lvlJc w:val="left"/>
      <w:pPr>
        <w:ind w:left="1950" w:hanging="360"/>
      </w:pPr>
      <w:rPr>
        <w:rFonts w:ascii="Courier New" w:hAnsi="Courier New" w:cs="Courier New" w:hint="default"/>
        <w:b/>
      </w:rPr>
    </w:lvl>
    <w:lvl w:ilvl="1" w:tplc="041F0003" w:tentative="1">
      <w:start w:val="1"/>
      <w:numFmt w:val="bullet"/>
      <w:lvlText w:val="o"/>
      <w:lvlJc w:val="left"/>
      <w:pPr>
        <w:ind w:left="2670" w:hanging="360"/>
      </w:pPr>
      <w:rPr>
        <w:rFonts w:ascii="Courier New" w:hAnsi="Courier New" w:cs="Courier New" w:hint="default"/>
      </w:rPr>
    </w:lvl>
    <w:lvl w:ilvl="2" w:tplc="041F0005" w:tentative="1">
      <w:start w:val="1"/>
      <w:numFmt w:val="bullet"/>
      <w:lvlText w:val=""/>
      <w:lvlJc w:val="left"/>
      <w:pPr>
        <w:ind w:left="3390" w:hanging="360"/>
      </w:pPr>
      <w:rPr>
        <w:rFonts w:ascii="Wingdings" w:hAnsi="Wingdings" w:hint="default"/>
      </w:rPr>
    </w:lvl>
    <w:lvl w:ilvl="3" w:tplc="041F0001" w:tentative="1">
      <w:start w:val="1"/>
      <w:numFmt w:val="bullet"/>
      <w:lvlText w:val=""/>
      <w:lvlJc w:val="left"/>
      <w:pPr>
        <w:ind w:left="4110" w:hanging="360"/>
      </w:pPr>
      <w:rPr>
        <w:rFonts w:ascii="Symbol" w:hAnsi="Symbol" w:hint="default"/>
      </w:rPr>
    </w:lvl>
    <w:lvl w:ilvl="4" w:tplc="041F0003" w:tentative="1">
      <w:start w:val="1"/>
      <w:numFmt w:val="bullet"/>
      <w:lvlText w:val="o"/>
      <w:lvlJc w:val="left"/>
      <w:pPr>
        <w:ind w:left="4830" w:hanging="360"/>
      </w:pPr>
      <w:rPr>
        <w:rFonts w:ascii="Courier New" w:hAnsi="Courier New" w:cs="Courier New" w:hint="default"/>
      </w:rPr>
    </w:lvl>
    <w:lvl w:ilvl="5" w:tplc="041F0005" w:tentative="1">
      <w:start w:val="1"/>
      <w:numFmt w:val="bullet"/>
      <w:lvlText w:val=""/>
      <w:lvlJc w:val="left"/>
      <w:pPr>
        <w:ind w:left="5550" w:hanging="360"/>
      </w:pPr>
      <w:rPr>
        <w:rFonts w:ascii="Wingdings" w:hAnsi="Wingdings" w:hint="default"/>
      </w:rPr>
    </w:lvl>
    <w:lvl w:ilvl="6" w:tplc="041F0001" w:tentative="1">
      <w:start w:val="1"/>
      <w:numFmt w:val="bullet"/>
      <w:lvlText w:val=""/>
      <w:lvlJc w:val="left"/>
      <w:pPr>
        <w:ind w:left="6270" w:hanging="360"/>
      </w:pPr>
      <w:rPr>
        <w:rFonts w:ascii="Symbol" w:hAnsi="Symbol" w:hint="default"/>
      </w:rPr>
    </w:lvl>
    <w:lvl w:ilvl="7" w:tplc="041F0003" w:tentative="1">
      <w:start w:val="1"/>
      <w:numFmt w:val="bullet"/>
      <w:lvlText w:val="o"/>
      <w:lvlJc w:val="left"/>
      <w:pPr>
        <w:ind w:left="6990" w:hanging="360"/>
      </w:pPr>
      <w:rPr>
        <w:rFonts w:ascii="Courier New" w:hAnsi="Courier New" w:cs="Courier New" w:hint="default"/>
      </w:rPr>
    </w:lvl>
    <w:lvl w:ilvl="8" w:tplc="041F0005" w:tentative="1">
      <w:start w:val="1"/>
      <w:numFmt w:val="bullet"/>
      <w:lvlText w:val=""/>
      <w:lvlJc w:val="left"/>
      <w:pPr>
        <w:ind w:left="7710" w:hanging="360"/>
      </w:pPr>
      <w:rPr>
        <w:rFonts w:ascii="Wingdings" w:hAnsi="Wingdings" w:hint="default"/>
      </w:rPr>
    </w:lvl>
  </w:abstractNum>
  <w:abstractNum w:abstractNumId="7" w15:restartNumberingAfterBreak="0">
    <w:nsid w:val="1F1D5458"/>
    <w:multiLevelType w:val="hybridMultilevel"/>
    <w:tmpl w:val="F7E4ADC0"/>
    <w:lvl w:ilvl="0" w:tplc="18E09CA6">
      <w:start w:val="1"/>
      <w:numFmt w:val="bullet"/>
      <w:lvlText w:val="o"/>
      <w:lvlJc w:val="left"/>
      <w:pPr>
        <w:ind w:left="2223" w:hanging="360"/>
      </w:pPr>
      <w:rPr>
        <w:rFonts w:ascii="Courier New" w:hAnsi="Courier New" w:cs="Courier New" w:hint="default"/>
        <w:b/>
        <w:color w:val="auto"/>
      </w:rPr>
    </w:lvl>
    <w:lvl w:ilvl="1" w:tplc="041F0003" w:tentative="1">
      <w:start w:val="1"/>
      <w:numFmt w:val="bullet"/>
      <w:lvlText w:val="o"/>
      <w:lvlJc w:val="left"/>
      <w:pPr>
        <w:ind w:left="2943" w:hanging="360"/>
      </w:pPr>
      <w:rPr>
        <w:rFonts w:ascii="Courier New" w:hAnsi="Courier New" w:cs="Courier New" w:hint="default"/>
      </w:rPr>
    </w:lvl>
    <w:lvl w:ilvl="2" w:tplc="041F0005" w:tentative="1">
      <w:start w:val="1"/>
      <w:numFmt w:val="bullet"/>
      <w:lvlText w:val=""/>
      <w:lvlJc w:val="left"/>
      <w:pPr>
        <w:ind w:left="3663" w:hanging="360"/>
      </w:pPr>
      <w:rPr>
        <w:rFonts w:ascii="Wingdings" w:hAnsi="Wingdings" w:hint="default"/>
      </w:rPr>
    </w:lvl>
    <w:lvl w:ilvl="3" w:tplc="041F0001" w:tentative="1">
      <w:start w:val="1"/>
      <w:numFmt w:val="bullet"/>
      <w:lvlText w:val=""/>
      <w:lvlJc w:val="left"/>
      <w:pPr>
        <w:ind w:left="4383" w:hanging="360"/>
      </w:pPr>
      <w:rPr>
        <w:rFonts w:ascii="Symbol" w:hAnsi="Symbol" w:hint="default"/>
      </w:rPr>
    </w:lvl>
    <w:lvl w:ilvl="4" w:tplc="041F0003" w:tentative="1">
      <w:start w:val="1"/>
      <w:numFmt w:val="bullet"/>
      <w:lvlText w:val="o"/>
      <w:lvlJc w:val="left"/>
      <w:pPr>
        <w:ind w:left="5103" w:hanging="360"/>
      </w:pPr>
      <w:rPr>
        <w:rFonts w:ascii="Courier New" w:hAnsi="Courier New" w:cs="Courier New" w:hint="default"/>
      </w:rPr>
    </w:lvl>
    <w:lvl w:ilvl="5" w:tplc="041F0005" w:tentative="1">
      <w:start w:val="1"/>
      <w:numFmt w:val="bullet"/>
      <w:lvlText w:val=""/>
      <w:lvlJc w:val="left"/>
      <w:pPr>
        <w:ind w:left="5823" w:hanging="360"/>
      </w:pPr>
      <w:rPr>
        <w:rFonts w:ascii="Wingdings" w:hAnsi="Wingdings" w:hint="default"/>
      </w:rPr>
    </w:lvl>
    <w:lvl w:ilvl="6" w:tplc="041F0001" w:tentative="1">
      <w:start w:val="1"/>
      <w:numFmt w:val="bullet"/>
      <w:lvlText w:val=""/>
      <w:lvlJc w:val="left"/>
      <w:pPr>
        <w:ind w:left="6543" w:hanging="360"/>
      </w:pPr>
      <w:rPr>
        <w:rFonts w:ascii="Symbol" w:hAnsi="Symbol" w:hint="default"/>
      </w:rPr>
    </w:lvl>
    <w:lvl w:ilvl="7" w:tplc="041F0003" w:tentative="1">
      <w:start w:val="1"/>
      <w:numFmt w:val="bullet"/>
      <w:lvlText w:val="o"/>
      <w:lvlJc w:val="left"/>
      <w:pPr>
        <w:ind w:left="7263" w:hanging="360"/>
      </w:pPr>
      <w:rPr>
        <w:rFonts w:ascii="Courier New" w:hAnsi="Courier New" w:cs="Courier New" w:hint="default"/>
      </w:rPr>
    </w:lvl>
    <w:lvl w:ilvl="8" w:tplc="041F0005" w:tentative="1">
      <w:start w:val="1"/>
      <w:numFmt w:val="bullet"/>
      <w:lvlText w:val=""/>
      <w:lvlJc w:val="left"/>
      <w:pPr>
        <w:ind w:left="7983" w:hanging="360"/>
      </w:pPr>
      <w:rPr>
        <w:rFonts w:ascii="Wingdings" w:hAnsi="Wingdings" w:hint="default"/>
      </w:rPr>
    </w:lvl>
  </w:abstractNum>
  <w:abstractNum w:abstractNumId="8" w15:restartNumberingAfterBreak="0">
    <w:nsid w:val="24F753A7"/>
    <w:multiLevelType w:val="hybridMultilevel"/>
    <w:tmpl w:val="3BA0D53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7DA07C8"/>
    <w:multiLevelType w:val="hybridMultilevel"/>
    <w:tmpl w:val="32566838"/>
    <w:lvl w:ilvl="0" w:tplc="82D239D6">
      <w:start w:val="2017"/>
      <w:numFmt w:val="bullet"/>
      <w:lvlText w:val="-"/>
      <w:lvlJc w:val="left"/>
      <w:pPr>
        <w:ind w:left="785" w:hanging="360"/>
      </w:pPr>
      <w:rPr>
        <w:rFonts w:ascii="Arial" w:eastAsiaTheme="minorHAnsi" w:hAnsi="Arial" w:cs="Arial" w:hint="default"/>
        <w:b/>
        <w:sz w:val="24"/>
        <w:szCs w:val="24"/>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0" w15:restartNumberingAfterBreak="0">
    <w:nsid w:val="292F35D7"/>
    <w:multiLevelType w:val="hybridMultilevel"/>
    <w:tmpl w:val="4BD48B0E"/>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B5B6A4B"/>
    <w:multiLevelType w:val="hybridMultilevel"/>
    <w:tmpl w:val="0B54FF9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BD7152C"/>
    <w:multiLevelType w:val="hybridMultilevel"/>
    <w:tmpl w:val="B54E201E"/>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BEC3EB5"/>
    <w:multiLevelType w:val="hybridMultilevel"/>
    <w:tmpl w:val="79CE33CA"/>
    <w:lvl w:ilvl="0" w:tplc="1BA6F020">
      <w:start w:val="1"/>
      <w:numFmt w:val="bullet"/>
      <w:lvlText w:val="o"/>
      <w:lvlJc w:val="left"/>
      <w:pPr>
        <w:ind w:left="2061" w:hanging="360"/>
      </w:pPr>
      <w:rPr>
        <w:rFonts w:ascii="Courier New" w:hAnsi="Courier New" w:cs="Courier New" w:hint="default"/>
        <w:b/>
        <w:color w:val="auto"/>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4" w15:restartNumberingAfterBreak="0">
    <w:nsid w:val="2E104B39"/>
    <w:multiLevelType w:val="hybridMultilevel"/>
    <w:tmpl w:val="81A04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61043F"/>
    <w:multiLevelType w:val="hybridMultilevel"/>
    <w:tmpl w:val="5072B420"/>
    <w:lvl w:ilvl="0" w:tplc="6FAC99DE">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EF3A76"/>
    <w:multiLevelType w:val="hybridMultilevel"/>
    <w:tmpl w:val="1E982758"/>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7" w15:restartNumberingAfterBreak="0">
    <w:nsid w:val="313E57C8"/>
    <w:multiLevelType w:val="hybridMultilevel"/>
    <w:tmpl w:val="BB38C4AE"/>
    <w:lvl w:ilvl="0" w:tplc="6FAC99DE">
      <w:start w:val="1"/>
      <w:numFmt w:val="bullet"/>
      <w:lvlText w:val="o"/>
      <w:lvlJc w:val="left"/>
      <w:pPr>
        <w:ind w:left="502" w:hanging="360"/>
      </w:pPr>
      <w:rPr>
        <w:rFonts w:ascii="Courier New" w:hAnsi="Courier New" w:cs="Courier New" w:hint="default"/>
        <w:b/>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8" w15:restartNumberingAfterBreak="0">
    <w:nsid w:val="32F92A13"/>
    <w:multiLevelType w:val="hybridMultilevel"/>
    <w:tmpl w:val="011C00DC"/>
    <w:lvl w:ilvl="0" w:tplc="6FAC99DE">
      <w:start w:val="1"/>
      <w:numFmt w:val="bullet"/>
      <w:lvlText w:val="o"/>
      <w:lvlJc w:val="left"/>
      <w:pPr>
        <w:ind w:left="770" w:hanging="360"/>
      </w:pPr>
      <w:rPr>
        <w:rFonts w:ascii="Courier New" w:hAnsi="Courier New" w:cs="Courier New" w:hint="default"/>
        <w:b/>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9" w15:restartNumberingAfterBreak="0">
    <w:nsid w:val="335D3B54"/>
    <w:multiLevelType w:val="hybridMultilevel"/>
    <w:tmpl w:val="986A9360"/>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41EB1998"/>
    <w:multiLevelType w:val="hybridMultilevel"/>
    <w:tmpl w:val="BD04E504"/>
    <w:lvl w:ilvl="0" w:tplc="4F6C32DC">
      <w:start w:val="1"/>
      <w:numFmt w:val="bullet"/>
      <w:lvlText w:val="o"/>
      <w:lvlJc w:val="left"/>
      <w:pPr>
        <w:ind w:left="2061" w:hanging="360"/>
      </w:pPr>
      <w:rPr>
        <w:rFonts w:ascii="Courier New" w:hAnsi="Courier New" w:cs="Courier New" w:hint="default"/>
        <w:b/>
        <w:color w:val="auto"/>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21" w15:restartNumberingAfterBreak="0">
    <w:nsid w:val="47880064"/>
    <w:multiLevelType w:val="hybridMultilevel"/>
    <w:tmpl w:val="5F444D12"/>
    <w:lvl w:ilvl="0" w:tplc="417E1528">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47E731D7"/>
    <w:multiLevelType w:val="hybridMultilevel"/>
    <w:tmpl w:val="9432EA6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8907E73"/>
    <w:multiLevelType w:val="hybridMultilevel"/>
    <w:tmpl w:val="26828DB0"/>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BC4735C"/>
    <w:multiLevelType w:val="hybridMultilevel"/>
    <w:tmpl w:val="5DBA3328"/>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4D532E2E"/>
    <w:multiLevelType w:val="hybridMultilevel"/>
    <w:tmpl w:val="7B18CADE"/>
    <w:lvl w:ilvl="0" w:tplc="4508D9FC">
      <w:start w:val="1"/>
      <w:numFmt w:val="decimal"/>
      <w:lvlText w:val="%1."/>
      <w:lvlJc w:val="left"/>
      <w:pPr>
        <w:ind w:left="360" w:hanging="360"/>
      </w:pPr>
      <w:rPr>
        <w:rFonts w:hint="default"/>
        <w: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51724466"/>
    <w:multiLevelType w:val="hybridMultilevel"/>
    <w:tmpl w:val="17C8A8F6"/>
    <w:lvl w:ilvl="0" w:tplc="6FAC99DE">
      <w:start w:val="1"/>
      <w:numFmt w:val="bullet"/>
      <w:lvlText w:val="o"/>
      <w:lvlJc w:val="left"/>
      <w:pPr>
        <w:ind w:left="502" w:hanging="360"/>
      </w:pPr>
      <w:rPr>
        <w:rFonts w:ascii="Courier New" w:hAnsi="Courier New" w:cs="Courier New" w:hint="default"/>
        <w:b/>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15:restartNumberingAfterBreak="0">
    <w:nsid w:val="569C78B8"/>
    <w:multiLevelType w:val="hybridMultilevel"/>
    <w:tmpl w:val="ECB8F204"/>
    <w:lvl w:ilvl="0" w:tplc="6FAC99DE">
      <w:start w:val="1"/>
      <w:numFmt w:val="bullet"/>
      <w:lvlText w:val="o"/>
      <w:lvlJc w:val="left"/>
      <w:pPr>
        <w:ind w:left="1919" w:hanging="360"/>
      </w:pPr>
      <w:rPr>
        <w:rFonts w:ascii="Courier New" w:hAnsi="Courier New" w:cs="Courier New" w:hint="default"/>
        <w:b/>
      </w:rPr>
    </w:lvl>
    <w:lvl w:ilvl="1" w:tplc="041F0003" w:tentative="1">
      <w:start w:val="1"/>
      <w:numFmt w:val="bullet"/>
      <w:lvlText w:val="o"/>
      <w:lvlJc w:val="left"/>
      <w:pPr>
        <w:ind w:left="2639" w:hanging="360"/>
      </w:pPr>
      <w:rPr>
        <w:rFonts w:ascii="Courier New" w:hAnsi="Courier New" w:cs="Courier New" w:hint="default"/>
      </w:rPr>
    </w:lvl>
    <w:lvl w:ilvl="2" w:tplc="041F0005" w:tentative="1">
      <w:start w:val="1"/>
      <w:numFmt w:val="bullet"/>
      <w:lvlText w:val=""/>
      <w:lvlJc w:val="left"/>
      <w:pPr>
        <w:ind w:left="3359" w:hanging="360"/>
      </w:pPr>
      <w:rPr>
        <w:rFonts w:ascii="Wingdings" w:hAnsi="Wingdings" w:hint="default"/>
      </w:rPr>
    </w:lvl>
    <w:lvl w:ilvl="3" w:tplc="041F0001" w:tentative="1">
      <w:start w:val="1"/>
      <w:numFmt w:val="bullet"/>
      <w:lvlText w:val=""/>
      <w:lvlJc w:val="left"/>
      <w:pPr>
        <w:ind w:left="4079" w:hanging="360"/>
      </w:pPr>
      <w:rPr>
        <w:rFonts w:ascii="Symbol" w:hAnsi="Symbol" w:hint="default"/>
      </w:rPr>
    </w:lvl>
    <w:lvl w:ilvl="4" w:tplc="041F0003" w:tentative="1">
      <w:start w:val="1"/>
      <w:numFmt w:val="bullet"/>
      <w:lvlText w:val="o"/>
      <w:lvlJc w:val="left"/>
      <w:pPr>
        <w:ind w:left="4799" w:hanging="360"/>
      </w:pPr>
      <w:rPr>
        <w:rFonts w:ascii="Courier New" w:hAnsi="Courier New" w:cs="Courier New" w:hint="default"/>
      </w:rPr>
    </w:lvl>
    <w:lvl w:ilvl="5" w:tplc="041F0005" w:tentative="1">
      <w:start w:val="1"/>
      <w:numFmt w:val="bullet"/>
      <w:lvlText w:val=""/>
      <w:lvlJc w:val="left"/>
      <w:pPr>
        <w:ind w:left="5519" w:hanging="360"/>
      </w:pPr>
      <w:rPr>
        <w:rFonts w:ascii="Wingdings" w:hAnsi="Wingdings" w:hint="default"/>
      </w:rPr>
    </w:lvl>
    <w:lvl w:ilvl="6" w:tplc="041F0001" w:tentative="1">
      <w:start w:val="1"/>
      <w:numFmt w:val="bullet"/>
      <w:lvlText w:val=""/>
      <w:lvlJc w:val="left"/>
      <w:pPr>
        <w:ind w:left="6239" w:hanging="360"/>
      </w:pPr>
      <w:rPr>
        <w:rFonts w:ascii="Symbol" w:hAnsi="Symbol" w:hint="default"/>
      </w:rPr>
    </w:lvl>
    <w:lvl w:ilvl="7" w:tplc="041F0003" w:tentative="1">
      <w:start w:val="1"/>
      <w:numFmt w:val="bullet"/>
      <w:lvlText w:val="o"/>
      <w:lvlJc w:val="left"/>
      <w:pPr>
        <w:ind w:left="6959" w:hanging="360"/>
      </w:pPr>
      <w:rPr>
        <w:rFonts w:ascii="Courier New" w:hAnsi="Courier New" w:cs="Courier New" w:hint="default"/>
      </w:rPr>
    </w:lvl>
    <w:lvl w:ilvl="8" w:tplc="041F0005" w:tentative="1">
      <w:start w:val="1"/>
      <w:numFmt w:val="bullet"/>
      <w:lvlText w:val=""/>
      <w:lvlJc w:val="left"/>
      <w:pPr>
        <w:ind w:left="7679" w:hanging="360"/>
      </w:pPr>
      <w:rPr>
        <w:rFonts w:ascii="Wingdings" w:hAnsi="Wingdings" w:hint="default"/>
      </w:rPr>
    </w:lvl>
  </w:abstractNum>
  <w:abstractNum w:abstractNumId="28" w15:restartNumberingAfterBreak="0">
    <w:nsid w:val="572C6EF1"/>
    <w:multiLevelType w:val="hybridMultilevel"/>
    <w:tmpl w:val="D56E938C"/>
    <w:lvl w:ilvl="0" w:tplc="6FAC99DE">
      <w:start w:val="1"/>
      <w:numFmt w:val="bullet"/>
      <w:lvlText w:val="o"/>
      <w:lvlJc w:val="left"/>
      <w:pPr>
        <w:ind w:left="945" w:hanging="360"/>
      </w:pPr>
      <w:rPr>
        <w:rFonts w:ascii="Courier New" w:hAnsi="Courier New" w:cs="Courier New" w:hint="default"/>
        <w:b/>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29" w15:restartNumberingAfterBreak="0">
    <w:nsid w:val="5FA21E83"/>
    <w:multiLevelType w:val="hybridMultilevel"/>
    <w:tmpl w:val="2AF20F70"/>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15:restartNumberingAfterBreak="0">
    <w:nsid w:val="61A12152"/>
    <w:multiLevelType w:val="hybridMultilevel"/>
    <w:tmpl w:val="015209C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2232FCA"/>
    <w:multiLevelType w:val="hybridMultilevel"/>
    <w:tmpl w:val="1666A56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2745596"/>
    <w:multiLevelType w:val="hybridMultilevel"/>
    <w:tmpl w:val="811C9C9A"/>
    <w:lvl w:ilvl="0" w:tplc="6FAC99DE">
      <w:start w:val="1"/>
      <w:numFmt w:val="bullet"/>
      <w:lvlText w:val="o"/>
      <w:lvlJc w:val="left"/>
      <w:pPr>
        <w:ind w:left="1496" w:hanging="360"/>
      </w:pPr>
      <w:rPr>
        <w:rFonts w:ascii="Courier New" w:hAnsi="Courier New" w:cs="Courier New" w:hint="default"/>
        <w:b/>
      </w:rPr>
    </w:lvl>
    <w:lvl w:ilvl="1" w:tplc="041F0003" w:tentative="1">
      <w:start w:val="1"/>
      <w:numFmt w:val="bullet"/>
      <w:lvlText w:val="o"/>
      <w:lvlJc w:val="left"/>
      <w:pPr>
        <w:ind w:left="2216" w:hanging="360"/>
      </w:pPr>
      <w:rPr>
        <w:rFonts w:ascii="Courier New" w:hAnsi="Courier New" w:cs="Courier New" w:hint="default"/>
      </w:rPr>
    </w:lvl>
    <w:lvl w:ilvl="2" w:tplc="041F0005" w:tentative="1">
      <w:start w:val="1"/>
      <w:numFmt w:val="bullet"/>
      <w:lvlText w:val=""/>
      <w:lvlJc w:val="left"/>
      <w:pPr>
        <w:ind w:left="2936" w:hanging="360"/>
      </w:pPr>
      <w:rPr>
        <w:rFonts w:ascii="Wingdings" w:hAnsi="Wingdings" w:hint="default"/>
      </w:rPr>
    </w:lvl>
    <w:lvl w:ilvl="3" w:tplc="041F0001" w:tentative="1">
      <w:start w:val="1"/>
      <w:numFmt w:val="bullet"/>
      <w:lvlText w:val=""/>
      <w:lvlJc w:val="left"/>
      <w:pPr>
        <w:ind w:left="3656" w:hanging="360"/>
      </w:pPr>
      <w:rPr>
        <w:rFonts w:ascii="Symbol" w:hAnsi="Symbol" w:hint="default"/>
      </w:rPr>
    </w:lvl>
    <w:lvl w:ilvl="4" w:tplc="041F0003" w:tentative="1">
      <w:start w:val="1"/>
      <w:numFmt w:val="bullet"/>
      <w:lvlText w:val="o"/>
      <w:lvlJc w:val="left"/>
      <w:pPr>
        <w:ind w:left="4376" w:hanging="360"/>
      </w:pPr>
      <w:rPr>
        <w:rFonts w:ascii="Courier New" w:hAnsi="Courier New" w:cs="Courier New" w:hint="default"/>
      </w:rPr>
    </w:lvl>
    <w:lvl w:ilvl="5" w:tplc="041F0005" w:tentative="1">
      <w:start w:val="1"/>
      <w:numFmt w:val="bullet"/>
      <w:lvlText w:val=""/>
      <w:lvlJc w:val="left"/>
      <w:pPr>
        <w:ind w:left="5096" w:hanging="360"/>
      </w:pPr>
      <w:rPr>
        <w:rFonts w:ascii="Wingdings" w:hAnsi="Wingdings" w:hint="default"/>
      </w:rPr>
    </w:lvl>
    <w:lvl w:ilvl="6" w:tplc="041F0001" w:tentative="1">
      <w:start w:val="1"/>
      <w:numFmt w:val="bullet"/>
      <w:lvlText w:val=""/>
      <w:lvlJc w:val="left"/>
      <w:pPr>
        <w:ind w:left="5816" w:hanging="360"/>
      </w:pPr>
      <w:rPr>
        <w:rFonts w:ascii="Symbol" w:hAnsi="Symbol" w:hint="default"/>
      </w:rPr>
    </w:lvl>
    <w:lvl w:ilvl="7" w:tplc="041F0003" w:tentative="1">
      <w:start w:val="1"/>
      <w:numFmt w:val="bullet"/>
      <w:lvlText w:val="o"/>
      <w:lvlJc w:val="left"/>
      <w:pPr>
        <w:ind w:left="6536" w:hanging="360"/>
      </w:pPr>
      <w:rPr>
        <w:rFonts w:ascii="Courier New" w:hAnsi="Courier New" w:cs="Courier New" w:hint="default"/>
      </w:rPr>
    </w:lvl>
    <w:lvl w:ilvl="8" w:tplc="041F0005" w:tentative="1">
      <w:start w:val="1"/>
      <w:numFmt w:val="bullet"/>
      <w:lvlText w:val=""/>
      <w:lvlJc w:val="left"/>
      <w:pPr>
        <w:ind w:left="7256" w:hanging="360"/>
      </w:pPr>
      <w:rPr>
        <w:rFonts w:ascii="Wingdings" w:hAnsi="Wingdings" w:hint="default"/>
      </w:rPr>
    </w:lvl>
  </w:abstractNum>
  <w:abstractNum w:abstractNumId="33" w15:restartNumberingAfterBreak="0">
    <w:nsid w:val="64210D12"/>
    <w:multiLevelType w:val="hybridMultilevel"/>
    <w:tmpl w:val="73E6B8F2"/>
    <w:lvl w:ilvl="0" w:tplc="6FAC99DE">
      <w:start w:val="1"/>
      <w:numFmt w:val="bullet"/>
      <w:lvlText w:val="o"/>
      <w:lvlJc w:val="left"/>
      <w:pPr>
        <w:ind w:left="1110" w:hanging="360"/>
      </w:pPr>
      <w:rPr>
        <w:rFonts w:ascii="Courier New" w:hAnsi="Courier New" w:cs="Courier New" w:hint="default"/>
        <w:b/>
      </w:rPr>
    </w:lvl>
    <w:lvl w:ilvl="1" w:tplc="041F0003" w:tentative="1">
      <w:start w:val="1"/>
      <w:numFmt w:val="bullet"/>
      <w:lvlText w:val="o"/>
      <w:lvlJc w:val="left"/>
      <w:pPr>
        <w:ind w:left="1830" w:hanging="360"/>
      </w:pPr>
      <w:rPr>
        <w:rFonts w:ascii="Courier New" w:hAnsi="Courier New" w:cs="Courier New" w:hint="default"/>
      </w:rPr>
    </w:lvl>
    <w:lvl w:ilvl="2" w:tplc="041F0005" w:tentative="1">
      <w:start w:val="1"/>
      <w:numFmt w:val="bullet"/>
      <w:lvlText w:val=""/>
      <w:lvlJc w:val="left"/>
      <w:pPr>
        <w:ind w:left="2550" w:hanging="360"/>
      </w:pPr>
      <w:rPr>
        <w:rFonts w:ascii="Wingdings" w:hAnsi="Wingdings" w:hint="default"/>
      </w:rPr>
    </w:lvl>
    <w:lvl w:ilvl="3" w:tplc="041F0001" w:tentative="1">
      <w:start w:val="1"/>
      <w:numFmt w:val="bullet"/>
      <w:lvlText w:val=""/>
      <w:lvlJc w:val="left"/>
      <w:pPr>
        <w:ind w:left="3270" w:hanging="360"/>
      </w:pPr>
      <w:rPr>
        <w:rFonts w:ascii="Symbol" w:hAnsi="Symbol" w:hint="default"/>
      </w:rPr>
    </w:lvl>
    <w:lvl w:ilvl="4" w:tplc="041F0003" w:tentative="1">
      <w:start w:val="1"/>
      <w:numFmt w:val="bullet"/>
      <w:lvlText w:val="o"/>
      <w:lvlJc w:val="left"/>
      <w:pPr>
        <w:ind w:left="3990" w:hanging="360"/>
      </w:pPr>
      <w:rPr>
        <w:rFonts w:ascii="Courier New" w:hAnsi="Courier New" w:cs="Courier New" w:hint="default"/>
      </w:rPr>
    </w:lvl>
    <w:lvl w:ilvl="5" w:tplc="041F0005" w:tentative="1">
      <w:start w:val="1"/>
      <w:numFmt w:val="bullet"/>
      <w:lvlText w:val=""/>
      <w:lvlJc w:val="left"/>
      <w:pPr>
        <w:ind w:left="4710" w:hanging="360"/>
      </w:pPr>
      <w:rPr>
        <w:rFonts w:ascii="Wingdings" w:hAnsi="Wingdings" w:hint="default"/>
      </w:rPr>
    </w:lvl>
    <w:lvl w:ilvl="6" w:tplc="041F0001" w:tentative="1">
      <w:start w:val="1"/>
      <w:numFmt w:val="bullet"/>
      <w:lvlText w:val=""/>
      <w:lvlJc w:val="left"/>
      <w:pPr>
        <w:ind w:left="5430" w:hanging="360"/>
      </w:pPr>
      <w:rPr>
        <w:rFonts w:ascii="Symbol" w:hAnsi="Symbol" w:hint="default"/>
      </w:rPr>
    </w:lvl>
    <w:lvl w:ilvl="7" w:tplc="041F0003" w:tentative="1">
      <w:start w:val="1"/>
      <w:numFmt w:val="bullet"/>
      <w:lvlText w:val="o"/>
      <w:lvlJc w:val="left"/>
      <w:pPr>
        <w:ind w:left="6150" w:hanging="360"/>
      </w:pPr>
      <w:rPr>
        <w:rFonts w:ascii="Courier New" w:hAnsi="Courier New" w:cs="Courier New" w:hint="default"/>
      </w:rPr>
    </w:lvl>
    <w:lvl w:ilvl="8" w:tplc="041F0005" w:tentative="1">
      <w:start w:val="1"/>
      <w:numFmt w:val="bullet"/>
      <w:lvlText w:val=""/>
      <w:lvlJc w:val="left"/>
      <w:pPr>
        <w:ind w:left="6870" w:hanging="360"/>
      </w:pPr>
      <w:rPr>
        <w:rFonts w:ascii="Wingdings" w:hAnsi="Wingdings" w:hint="default"/>
      </w:rPr>
    </w:lvl>
  </w:abstractNum>
  <w:abstractNum w:abstractNumId="34" w15:restartNumberingAfterBreak="0">
    <w:nsid w:val="650716B8"/>
    <w:multiLevelType w:val="hybridMultilevel"/>
    <w:tmpl w:val="6F50BE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51E7BFB"/>
    <w:multiLevelType w:val="hybridMultilevel"/>
    <w:tmpl w:val="3E70AD20"/>
    <w:lvl w:ilvl="0" w:tplc="6FAC99DE">
      <w:start w:val="1"/>
      <w:numFmt w:val="bullet"/>
      <w:lvlText w:val="o"/>
      <w:lvlJc w:val="left"/>
      <w:pPr>
        <w:ind w:left="1919" w:hanging="360"/>
      </w:pPr>
      <w:rPr>
        <w:rFonts w:ascii="Courier New" w:hAnsi="Courier New" w:cs="Courier New" w:hint="default"/>
        <w:b/>
      </w:rPr>
    </w:lvl>
    <w:lvl w:ilvl="1" w:tplc="041F0003" w:tentative="1">
      <w:start w:val="1"/>
      <w:numFmt w:val="bullet"/>
      <w:lvlText w:val="o"/>
      <w:lvlJc w:val="left"/>
      <w:pPr>
        <w:ind w:left="2639" w:hanging="360"/>
      </w:pPr>
      <w:rPr>
        <w:rFonts w:ascii="Courier New" w:hAnsi="Courier New" w:cs="Courier New" w:hint="default"/>
      </w:rPr>
    </w:lvl>
    <w:lvl w:ilvl="2" w:tplc="041F0005" w:tentative="1">
      <w:start w:val="1"/>
      <w:numFmt w:val="bullet"/>
      <w:lvlText w:val=""/>
      <w:lvlJc w:val="left"/>
      <w:pPr>
        <w:ind w:left="3359" w:hanging="360"/>
      </w:pPr>
      <w:rPr>
        <w:rFonts w:ascii="Wingdings" w:hAnsi="Wingdings" w:hint="default"/>
      </w:rPr>
    </w:lvl>
    <w:lvl w:ilvl="3" w:tplc="041F0001" w:tentative="1">
      <w:start w:val="1"/>
      <w:numFmt w:val="bullet"/>
      <w:lvlText w:val=""/>
      <w:lvlJc w:val="left"/>
      <w:pPr>
        <w:ind w:left="4079" w:hanging="360"/>
      </w:pPr>
      <w:rPr>
        <w:rFonts w:ascii="Symbol" w:hAnsi="Symbol" w:hint="default"/>
      </w:rPr>
    </w:lvl>
    <w:lvl w:ilvl="4" w:tplc="041F0003" w:tentative="1">
      <w:start w:val="1"/>
      <w:numFmt w:val="bullet"/>
      <w:lvlText w:val="o"/>
      <w:lvlJc w:val="left"/>
      <w:pPr>
        <w:ind w:left="4799" w:hanging="360"/>
      </w:pPr>
      <w:rPr>
        <w:rFonts w:ascii="Courier New" w:hAnsi="Courier New" w:cs="Courier New" w:hint="default"/>
      </w:rPr>
    </w:lvl>
    <w:lvl w:ilvl="5" w:tplc="041F0005" w:tentative="1">
      <w:start w:val="1"/>
      <w:numFmt w:val="bullet"/>
      <w:lvlText w:val=""/>
      <w:lvlJc w:val="left"/>
      <w:pPr>
        <w:ind w:left="5519" w:hanging="360"/>
      </w:pPr>
      <w:rPr>
        <w:rFonts w:ascii="Wingdings" w:hAnsi="Wingdings" w:hint="default"/>
      </w:rPr>
    </w:lvl>
    <w:lvl w:ilvl="6" w:tplc="041F0001" w:tentative="1">
      <w:start w:val="1"/>
      <w:numFmt w:val="bullet"/>
      <w:lvlText w:val=""/>
      <w:lvlJc w:val="left"/>
      <w:pPr>
        <w:ind w:left="6239" w:hanging="360"/>
      </w:pPr>
      <w:rPr>
        <w:rFonts w:ascii="Symbol" w:hAnsi="Symbol" w:hint="default"/>
      </w:rPr>
    </w:lvl>
    <w:lvl w:ilvl="7" w:tplc="041F0003" w:tentative="1">
      <w:start w:val="1"/>
      <w:numFmt w:val="bullet"/>
      <w:lvlText w:val="o"/>
      <w:lvlJc w:val="left"/>
      <w:pPr>
        <w:ind w:left="6959" w:hanging="360"/>
      </w:pPr>
      <w:rPr>
        <w:rFonts w:ascii="Courier New" w:hAnsi="Courier New" w:cs="Courier New" w:hint="default"/>
      </w:rPr>
    </w:lvl>
    <w:lvl w:ilvl="8" w:tplc="041F0005" w:tentative="1">
      <w:start w:val="1"/>
      <w:numFmt w:val="bullet"/>
      <w:lvlText w:val=""/>
      <w:lvlJc w:val="left"/>
      <w:pPr>
        <w:ind w:left="7679" w:hanging="360"/>
      </w:pPr>
      <w:rPr>
        <w:rFonts w:ascii="Wingdings" w:hAnsi="Wingdings" w:hint="default"/>
      </w:rPr>
    </w:lvl>
  </w:abstractNum>
  <w:abstractNum w:abstractNumId="36" w15:restartNumberingAfterBreak="0">
    <w:nsid w:val="6CC45CA5"/>
    <w:multiLevelType w:val="hybridMultilevel"/>
    <w:tmpl w:val="E15056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D1A3AAF"/>
    <w:multiLevelType w:val="hybridMultilevel"/>
    <w:tmpl w:val="F3BC04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E296B50"/>
    <w:multiLevelType w:val="hybridMultilevel"/>
    <w:tmpl w:val="B566B5D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0443F60"/>
    <w:multiLevelType w:val="hybridMultilevel"/>
    <w:tmpl w:val="0B6A64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0B65670"/>
    <w:multiLevelType w:val="hybridMultilevel"/>
    <w:tmpl w:val="02E0B4E0"/>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72F042BA"/>
    <w:multiLevelType w:val="hybridMultilevel"/>
    <w:tmpl w:val="C0CCC23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6"/>
  </w:num>
  <w:num w:numId="4">
    <w:abstractNumId w:val="41"/>
  </w:num>
  <w:num w:numId="5">
    <w:abstractNumId w:val="23"/>
  </w:num>
  <w:num w:numId="6">
    <w:abstractNumId w:val="36"/>
  </w:num>
  <w:num w:numId="7">
    <w:abstractNumId w:val="16"/>
  </w:num>
  <w:num w:numId="8">
    <w:abstractNumId w:val="31"/>
  </w:num>
  <w:num w:numId="9">
    <w:abstractNumId w:val="40"/>
  </w:num>
  <w:num w:numId="10">
    <w:abstractNumId w:val="24"/>
  </w:num>
  <w:num w:numId="11">
    <w:abstractNumId w:val="20"/>
  </w:num>
  <w:num w:numId="12">
    <w:abstractNumId w:val="39"/>
  </w:num>
  <w:num w:numId="13">
    <w:abstractNumId w:val="14"/>
  </w:num>
  <w:num w:numId="14">
    <w:abstractNumId w:val="22"/>
  </w:num>
  <w:num w:numId="15">
    <w:abstractNumId w:val="17"/>
  </w:num>
  <w:num w:numId="16">
    <w:abstractNumId w:val="7"/>
  </w:num>
  <w:num w:numId="17">
    <w:abstractNumId w:val="34"/>
  </w:num>
  <w:num w:numId="18">
    <w:abstractNumId w:val="28"/>
  </w:num>
  <w:num w:numId="19">
    <w:abstractNumId w:val="18"/>
  </w:num>
  <w:num w:numId="20">
    <w:abstractNumId w:val="15"/>
  </w:num>
  <w:num w:numId="21">
    <w:abstractNumId w:val="32"/>
  </w:num>
  <w:num w:numId="22">
    <w:abstractNumId w:val="27"/>
  </w:num>
  <w:num w:numId="23">
    <w:abstractNumId w:val="35"/>
  </w:num>
  <w:num w:numId="24">
    <w:abstractNumId w:val="13"/>
  </w:num>
  <w:num w:numId="25">
    <w:abstractNumId w:val="33"/>
  </w:num>
  <w:num w:numId="26">
    <w:abstractNumId w:val="38"/>
  </w:num>
  <w:num w:numId="27">
    <w:abstractNumId w:val="30"/>
  </w:num>
  <w:num w:numId="28">
    <w:abstractNumId w:val="6"/>
  </w:num>
  <w:num w:numId="29">
    <w:abstractNumId w:val="3"/>
  </w:num>
  <w:num w:numId="30">
    <w:abstractNumId w:val="29"/>
  </w:num>
  <w:num w:numId="31">
    <w:abstractNumId w:val="10"/>
  </w:num>
  <w:num w:numId="32">
    <w:abstractNumId w:val="11"/>
  </w:num>
  <w:num w:numId="33">
    <w:abstractNumId w:val="2"/>
  </w:num>
  <w:num w:numId="34">
    <w:abstractNumId w:val="12"/>
  </w:num>
  <w:num w:numId="35">
    <w:abstractNumId w:val="19"/>
  </w:num>
  <w:num w:numId="36">
    <w:abstractNumId w:val="1"/>
  </w:num>
  <w:num w:numId="37">
    <w:abstractNumId w:val="37"/>
  </w:num>
  <w:num w:numId="38">
    <w:abstractNumId w:val="8"/>
  </w:num>
  <w:num w:numId="39">
    <w:abstractNumId w:val="4"/>
  </w:num>
  <w:num w:numId="40">
    <w:abstractNumId w:val="0"/>
  </w:num>
  <w:num w:numId="41">
    <w:abstractNumId w:val="5"/>
  </w:num>
  <w:num w:numId="42">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53A"/>
    <w:rsid w:val="0000104B"/>
    <w:rsid w:val="000013AE"/>
    <w:rsid w:val="00005F5A"/>
    <w:rsid w:val="0000773F"/>
    <w:rsid w:val="00007F13"/>
    <w:rsid w:val="00010A0B"/>
    <w:rsid w:val="0001418C"/>
    <w:rsid w:val="000155AE"/>
    <w:rsid w:val="0001641C"/>
    <w:rsid w:val="00022552"/>
    <w:rsid w:val="000313E7"/>
    <w:rsid w:val="0003245B"/>
    <w:rsid w:val="000349B6"/>
    <w:rsid w:val="00036A2A"/>
    <w:rsid w:val="00040BB6"/>
    <w:rsid w:val="00042479"/>
    <w:rsid w:val="000430FB"/>
    <w:rsid w:val="00045CAC"/>
    <w:rsid w:val="00051603"/>
    <w:rsid w:val="0005364C"/>
    <w:rsid w:val="00054299"/>
    <w:rsid w:val="0006309F"/>
    <w:rsid w:val="000644B3"/>
    <w:rsid w:val="0006583E"/>
    <w:rsid w:val="00066243"/>
    <w:rsid w:val="0006726F"/>
    <w:rsid w:val="00073384"/>
    <w:rsid w:val="00081172"/>
    <w:rsid w:val="000849D1"/>
    <w:rsid w:val="000855AF"/>
    <w:rsid w:val="00087C8D"/>
    <w:rsid w:val="00092796"/>
    <w:rsid w:val="00093A45"/>
    <w:rsid w:val="000A1D4B"/>
    <w:rsid w:val="000A3A3D"/>
    <w:rsid w:val="000B1DD1"/>
    <w:rsid w:val="000B3E6F"/>
    <w:rsid w:val="000B5421"/>
    <w:rsid w:val="000B549F"/>
    <w:rsid w:val="000B67DF"/>
    <w:rsid w:val="000B7E4D"/>
    <w:rsid w:val="000C0D98"/>
    <w:rsid w:val="000C3A6B"/>
    <w:rsid w:val="000D313B"/>
    <w:rsid w:val="000D5682"/>
    <w:rsid w:val="000D7D74"/>
    <w:rsid w:val="000E0D03"/>
    <w:rsid w:val="000E0D06"/>
    <w:rsid w:val="000E0F7A"/>
    <w:rsid w:val="000E1D52"/>
    <w:rsid w:val="000F0F8C"/>
    <w:rsid w:val="000F207A"/>
    <w:rsid w:val="000F2854"/>
    <w:rsid w:val="000F29D3"/>
    <w:rsid w:val="000F69E6"/>
    <w:rsid w:val="001002AB"/>
    <w:rsid w:val="00101BFB"/>
    <w:rsid w:val="00102383"/>
    <w:rsid w:val="00107BC5"/>
    <w:rsid w:val="00110161"/>
    <w:rsid w:val="00111573"/>
    <w:rsid w:val="00114620"/>
    <w:rsid w:val="00122471"/>
    <w:rsid w:val="001301FD"/>
    <w:rsid w:val="001355A9"/>
    <w:rsid w:val="001410DB"/>
    <w:rsid w:val="00144040"/>
    <w:rsid w:val="00147239"/>
    <w:rsid w:val="00147A77"/>
    <w:rsid w:val="00150BBF"/>
    <w:rsid w:val="0015505E"/>
    <w:rsid w:val="00155193"/>
    <w:rsid w:val="00155B55"/>
    <w:rsid w:val="001576AB"/>
    <w:rsid w:val="00160121"/>
    <w:rsid w:val="00160BBE"/>
    <w:rsid w:val="00164EDF"/>
    <w:rsid w:val="001650B1"/>
    <w:rsid w:val="00165FBF"/>
    <w:rsid w:val="00172764"/>
    <w:rsid w:val="00180305"/>
    <w:rsid w:val="00180926"/>
    <w:rsid w:val="00182589"/>
    <w:rsid w:val="001829A5"/>
    <w:rsid w:val="00183B8E"/>
    <w:rsid w:val="00184BF5"/>
    <w:rsid w:val="001879B9"/>
    <w:rsid w:val="00191D2E"/>
    <w:rsid w:val="00192DA0"/>
    <w:rsid w:val="001932CB"/>
    <w:rsid w:val="00193632"/>
    <w:rsid w:val="001A19C0"/>
    <w:rsid w:val="001A3587"/>
    <w:rsid w:val="001A5D3F"/>
    <w:rsid w:val="001A63EA"/>
    <w:rsid w:val="001A7317"/>
    <w:rsid w:val="001A7E8E"/>
    <w:rsid w:val="001B4659"/>
    <w:rsid w:val="001B4B47"/>
    <w:rsid w:val="001B7E75"/>
    <w:rsid w:val="001C2408"/>
    <w:rsid w:val="001C3562"/>
    <w:rsid w:val="001C4B5A"/>
    <w:rsid w:val="001C7180"/>
    <w:rsid w:val="001D3148"/>
    <w:rsid w:val="001E3FA5"/>
    <w:rsid w:val="001E497A"/>
    <w:rsid w:val="001E569A"/>
    <w:rsid w:val="001F04F3"/>
    <w:rsid w:val="001F1AB5"/>
    <w:rsid w:val="001F286F"/>
    <w:rsid w:val="001F779E"/>
    <w:rsid w:val="00204AF4"/>
    <w:rsid w:val="00205B01"/>
    <w:rsid w:val="0021763C"/>
    <w:rsid w:val="00220699"/>
    <w:rsid w:val="002213AB"/>
    <w:rsid w:val="00221C10"/>
    <w:rsid w:val="002249EF"/>
    <w:rsid w:val="00230780"/>
    <w:rsid w:val="002400A8"/>
    <w:rsid w:val="00240FE1"/>
    <w:rsid w:val="0024317C"/>
    <w:rsid w:val="00244DCB"/>
    <w:rsid w:val="00247876"/>
    <w:rsid w:val="00250677"/>
    <w:rsid w:val="00251457"/>
    <w:rsid w:val="0025306A"/>
    <w:rsid w:val="002533BF"/>
    <w:rsid w:val="00253C05"/>
    <w:rsid w:val="002574D8"/>
    <w:rsid w:val="002622FD"/>
    <w:rsid w:val="00263334"/>
    <w:rsid w:val="00276B00"/>
    <w:rsid w:val="00280AF8"/>
    <w:rsid w:val="0028221F"/>
    <w:rsid w:val="0028344C"/>
    <w:rsid w:val="00286F25"/>
    <w:rsid w:val="00287033"/>
    <w:rsid w:val="002906D6"/>
    <w:rsid w:val="00291FA5"/>
    <w:rsid w:val="002948FC"/>
    <w:rsid w:val="00294B0E"/>
    <w:rsid w:val="002A1F6D"/>
    <w:rsid w:val="002A36CA"/>
    <w:rsid w:val="002B0999"/>
    <w:rsid w:val="002B1322"/>
    <w:rsid w:val="002B43B9"/>
    <w:rsid w:val="002B4439"/>
    <w:rsid w:val="002C0BF6"/>
    <w:rsid w:val="002C0F9E"/>
    <w:rsid w:val="002C22F0"/>
    <w:rsid w:val="002C2375"/>
    <w:rsid w:val="002C3B5F"/>
    <w:rsid w:val="002C4EF8"/>
    <w:rsid w:val="002C6E6F"/>
    <w:rsid w:val="002C77B1"/>
    <w:rsid w:val="002C7A31"/>
    <w:rsid w:val="002D0E9F"/>
    <w:rsid w:val="002D12BA"/>
    <w:rsid w:val="002D60C6"/>
    <w:rsid w:val="002D7392"/>
    <w:rsid w:val="002D7762"/>
    <w:rsid w:val="002E3E80"/>
    <w:rsid w:val="002E6D57"/>
    <w:rsid w:val="002E7370"/>
    <w:rsid w:val="002F7E98"/>
    <w:rsid w:val="00300097"/>
    <w:rsid w:val="003041BB"/>
    <w:rsid w:val="00305045"/>
    <w:rsid w:val="00305ADB"/>
    <w:rsid w:val="00306D73"/>
    <w:rsid w:val="00311E0A"/>
    <w:rsid w:val="00315A46"/>
    <w:rsid w:val="0032138B"/>
    <w:rsid w:val="0032230B"/>
    <w:rsid w:val="0032256A"/>
    <w:rsid w:val="0032346C"/>
    <w:rsid w:val="00326F22"/>
    <w:rsid w:val="00327586"/>
    <w:rsid w:val="00327E10"/>
    <w:rsid w:val="00330F7F"/>
    <w:rsid w:val="00333764"/>
    <w:rsid w:val="00333AFC"/>
    <w:rsid w:val="00336E5D"/>
    <w:rsid w:val="00343055"/>
    <w:rsid w:val="003458CD"/>
    <w:rsid w:val="00345CE9"/>
    <w:rsid w:val="00345DD1"/>
    <w:rsid w:val="00354DDF"/>
    <w:rsid w:val="00356BC2"/>
    <w:rsid w:val="0036032E"/>
    <w:rsid w:val="003605DD"/>
    <w:rsid w:val="003621AA"/>
    <w:rsid w:val="003666EF"/>
    <w:rsid w:val="0037156B"/>
    <w:rsid w:val="0037535E"/>
    <w:rsid w:val="00376CCE"/>
    <w:rsid w:val="00382DC3"/>
    <w:rsid w:val="00383D66"/>
    <w:rsid w:val="00383E0E"/>
    <w:rsid w:val="003841BA"/>
    <w:rsid w:val="00386A3F"/>
    <w:rsid w:val="00394A2A"/>
    <w:rsid w:val="003958FB"/>
    <w:rsid w:val="00396BBF"/>
    <w:rsid w:val="003977DC"/>
    <w:rsid w:val="003A248E"/>
    <w:rsid w:val="003B0349"/>
    <w:rsid w:val="003B0A49"/>
    <w:rsid w:val="003B16B6"/>
    <w:rsid w:val="003B4937"/>
    <w:rsid w:val="003B686E"/>
    <w:rsid w:val="003B6B4C"/>
    <w:rsid w:val="003B7CE0"/>
    <w:rsid w:val="003C149C"/>
    <w:rsid w:val="003C36D5"/>
    <w:rsid w:val="003C3A9D"/>
    <w:rsid w:val="003D281B"/>
    <w:rsid w:val="003D283F"/>
    <w:rsid w:val="003D355A"/>
    <w:rsid w:val="003D6381"/>
    <w:rsid w:val="003E193F"/>
    <w:rsid w:val="003E2E0B"/>
    <w:rsid w:val="003E3995"/>
    <w:rsid w:val="003F7F16"/>
    <w:rsid w:val="0040055C"/>
    <w:rsid w:val="00400790"/>
    <w:rsid w:val="00404338"/>
    <w:rsid w:val="004043D1"/>
    <w:rsid w:val="00405AA8"/>
    <w:rsid w:val="00405CD3"/>
    <w:rsid w:val="00416C2D"/>
    <w:rsid w:val="004177FA"/>
    <w:rsid w:val="00425D9B"/>
    <w:rsid w:val="004262AB"/>
    <w:rsid w:val="00432FD7"/>
    <w:rsid w:val="0044004F"/>
    <w:rsid w:val="00446430"/>
    <w:rsid w:val="0045301F"/>
    <w:rsid w:val="00454330"/>
    <w:rsid w:val="00454C0D"/>
    <w:rsid w:val="004551EB"/>
    <w:rsid w:val="00456918"/>
    <w:rsid w:val="0045711B"/>
    <w:rsid w:val="00460A7F"/>
    <w:rsid w:val="00464C5C"/>
    <w:rsid w:val="00471FC0"/>
    <w:rsid w:val="00481718"/>
    <w:rsid w:val="00482CAA"/>
    <w:rsid w:val="004835A7"/>
    <w:rsid w:val="00484503"/>
    <w:rsid w:val="004861E3"/>
    <w:rsid w:val="004915AB"/>
    <w:rsid w:val="004A02B8"/>
    <w:rsid w:val="004A0BB5"/>
    <w:rsid w:val="004A47BF"/>
    <w:rsid w:val="004A4DAB"/>
    <w:rsid w:val="004B2F84"/>
    <w:rsid w:val="004C1F9B"/>
    <w:rsid w:val="004C2BBF"/>
    <w:rsid w:val="004C40CD"/>
    <w:rsid w:val="004C571D"/>
    <w:rsid w:val="004C652F"/>
    <w:rsid w:val="004D3CE4"/>
    <w:rsid w:val="004D3D3F"/>
    <w:rsid w:val="004D6474"/>
    <w:rsid w:val="004D7612"/>
    <w:rsid w:val="004D7EE0"/>
    <w:rsid w:val="004E476F"/>
    <w:rsid w:val="004E591A"/>
    <w:rsid w:val="004E6C9A"/>
    <w:rsid w:val="004F1083"/>
    <w:rsid w:val="004F5FA9"/>
    <w:rsid w:val="004F690B"/>
    <w:rsid w:val="004F70CF"/>
    <w:rsid w:val="0050017C"/>
    <w:rsid w:val="00500D22"/>
    <w:rsid w:val="00502BE8"/>
    <w:rsid w:val="00506944"/>
    <w:rsid w:val="00506C7F"/>
    <w:rsid w:val="00510E0D"/>
    <w:rsid w:val="00513EDB"/>
    <w:rsid w:val="00522D4B"/>
    <w:rsid w:val="00523AE7"/>
    <w:rsid w:val="00526EE3"/>
    <w:rsid w:val="00534BB8"/>
    <w:rsid w:val="00541429"/>
    <w:rsid w:val="00541635"/>
    <w:rsid w:val="0054196B"/>
    <w:rsid w:val="0054600A"/>
    <w:rsid w:val="00554749"/>
    <w:rsid w:val="00554802"/>
    <w:rsid w:val="00560958"/>
    <w:rsid w:val="00562FF0"/>
    <w:rsid w:val="00565927"/>
    <w:rsid w:val="005805A3"/>
    <w:rsid w:val="00581B3E"/>
    <w:rsid w:val="00584793"/>
    <w:rsid w:val="005928DA"/>
    <w:rsid w:val="005936DD"/>
    <w:rsid w:val="00595194"/>
    <w:rsid w:val="00596800"/>
    <w:rsid w:val="005A5601"/>
    <w:rsid w:val="005A560E"/>
    <w:rsid w:val="005A70A8"/>
    <w:rsid w:val="005B0323"/>
    <w:rsid w:val="005B0776"/>
    <w:rsid w:val="005B6747"/>
    <w:rsid w:val="005B7D9F"/>
    <w:rsid w:val="005C15D5"/>
    <w:rsid w:val="005C72C4"/>
    <w:rsid w:val="005D007D"/>
    <w:rsid w:val="005D25C4"/>
    <w:rsid w:val="005D4CC1"/>
    <w:rsid w:val="005D50CF"/>
    <w:rsid w:val="005D6184"/>
    <w:rsid w:val="005D7AEC"/>
    <w:rsid w:val="005E09B1"/>
    <w:rsid w:val="005E1970"/>
    <w:rsid w:val="005F0967"/>
    <w:rsid w:val="005F42DB"/>
    <w:rsid w:val="00600D64"/>
    <w:rsid w:val="00600F79"/>
    <w:rsid w:val="00601240"/>
    <w:rsid w:val="0060133E"/>
    <w:rsid w:val="00605519"/>
    <w:rsid w:val="00606591"/>
    <w:rsid w:val="00611A66"/>
    <w:rsid w:val="006123BD"/>
    <w:rsid w:val="00621DDA"/>
    <w:rsid w:val="00623F7E"/>
    <w:rsid w:val="006248F2"/>
    <w:rsid w:val="00625C2B"/>
    <w:rsid w:val="006329B4"/>
    <w:rsid w:val="00635AFE"/>
    <w:rsid w:val="00640FB1"/>
    <w:rsid w:val="00641DBE"/>
    <w:rsid w:val="006427A8"/>
    <w:rsid w:val="00642CFA"/>
    <w:rsid w:val="0064602F"/>
    <w:rsid w:val="00646D10"/>
    <w:rsid w:val="00647F88"/>
    <w:rsid w:val="0065255F"/>
    <w:rsid w:val="006576F6"/>
    <w:rsid w:val="00657EF7"/>
    <w:rsid w:val="00660536"/>
    <w:rsid w:val="00662399"/>
    <w:rsid w:val="0067095E"/>
    <w:rsid w:val="0067293B"/>
    <w:rsid w:val="00672AFF"/>
    <w:rsid w:val="006736DC"/>
    <w:rsid w:val="00680505"/>
    <w:rsid w:val="00681E81"/>
    <w:rsid w:val="00682680"/>
    <w:rsid w:val="0068308B"/>
    <w:rsid w:val="00683206"/>
    <w:rsid w:val="00684C0B"/>
    <w:rsid w:val="006903F5"/>
    <w:rsid w:val="00693A81"/>
    <w:rsid w:val="006958D2"/>
    <w:rsid w:val="00696187"/>
    <w:rsid w:val="006A0DC1"/>
    <w:rsid w:val="006A26ED"/>
    <w:rsid w:val="006A27B9"/>
    <w:rsid w:val="006A73FE"/>
    <w:rsid w:val="006B55A0"/>
    <w:rsid w:val="006C367E"/>
    <w:rsid w:val="006C368B"/>
    <w:rsid w:val="006C573D"/>
    <w:rsid w:val="006D3A2B"/>
    <w:rsid w:val="006E1F3D"/>
    <w:rsid w:val="006F2BC9"/>
    <w:rsid w:val="006F2D77"/>
    <w:rsid w:val="006F353A"/>
    <w:rsid w:val="006F4469"/>
    <w:rsid w:val="006F47D4"/>
    <w:rsid w:val="006F4F03"/>
    <w:rsid w:val="006F7613"/>
    <w:rsid w:val="006F7F5D"/>
    <w:rsid w:val="00700541"/>
    <w:rsid w:val="007016A5"/>
    <w:rsid w:val="00702031"/>
    <w:rsid w:val="00702E0E"/>
    <w:rsid w:val="00705590"/>
    <w:rsid w:val="007125A3"/>
    <w:rsid w:val="00716245"/>
    <w:rsid w:val="00716757"/>
    <w:rsid w:val="00720340"/>
    <w:rsid w:val="007214F2"/>
    <w:rsid w:val="00724CBD"/>
    <w:rsid w:val="007251E8"/>
    <w:rsid w:val="00732005"/>
    <w:rsid w:val="00734B22"/>
    <w:rsid w:val="0073712A"/>
    <w:rsid w:val="00737217"/>
    <w:rsid w:val="00741965"/>
    <w:rsid w:val="00747291"/>
    <w:rsid w:val="00752129"/>
    <w:rsid w:val="00752B67"/>
    <w:rsid w:val="007564C4"/>
    <w:rsid w:val="00761B1E"/>
    <w:rsid w:val="00761E7C"/>
    <w:rsid w:val="00767818"/>
    <w:rsid w:val="007679B1"/>
    <w:rsid w:val="00771449"/>
    <w:rsid w:val="00777355"/>
    <w:rsid w:val="0078143F"/>
    <w:rsid w:val="007818FC"/>
    <w:rsid w:val="0078464F"/>
    <w:rsid w:val="007915C5"/>
    <w:rsid w:val="00796A53"/>
    <w:rsid w:val="007979A0"/>
    <w:rsid w:val="007A2750"/>
    <w:rsid w:val="007A4CA6"/>
    <w:rsid w:val="007A7022"/>
    <w:rsid w:val="007B2767"/>
    <w:rsid w:val="007B2982"/>
    <w:rsid w:val="007B2E85"/>
    <w:rsid w:val="007B48BF"/>
    <w:rsid w:val="007B4F2C"/>
    <w:rsid w:val="007B6C19"/>
    <w:rsid w:val="007C1F90"/>
    <w:rsid w:val="007C3D56"/>
    <w:rsid w:val="007C57D4"/>
    <w:rsid w:val="007D3B51"/>
    <w:rsid w:val="007D59CE"/>
    <w:rsid w:val="007E1500"/>
    <w:rsid w:val="007F7C47"/>
    <w:rsid w:val="00800208"/>
    <w:rsid w:val="0080127B"/>
    <w:rsid w:val="008025F4"/>
    <w:rsid w:val="00805210"/>
    <w:rsid w:val="00805235"/>
    <w:rsid w:val="00806040"/>
    <w:rsid w:val="00806954"/>
    <w:rsid w:val="008110DD"/>
    <w:rsid w:val="008124A6"/>
    <w:rsid w:val="008162AF"/>
    <w:rsid w:val="00822C29"/>
    <w:rsid w:val="0082413D"/>
    <w:rsid w:val="00826A4C"/>
    <w:rsid w:val="0083077D"/>
    <w:rsid w:val="00832ED0"/>
    <w:rsid w:val="00833597"/>
    <w:rsid w:val="0084145C"/>
    <w:rsid w:val="008417F9"/>
    <w:rsid w:val="00847BC8"/>
    <w:rsid w:val="00851631"/>
    <w:rsid w:val="00854EDA"/>
    <w:rsid w:val="0085682C"/>
    <w:rsid w:val="00857C04"/>
    <w:rsid w:val="00862CD2"/>
    <w:rsid w:val="00864945"/>
    <w:rsid w:val="00864B0C"/>
    <w:rsid w:val="008669D8"/>
    <w:rsid w:val="00871CA5"/>
    <w:rsid w:val="008735D5"/>
    <w:rsid w:val="00883027"/>
    <w:rsid w:val="008859A2"/>
    <w:rsid w:val="008866F0"/>
    <w:rsid w:val="00890320"/>
    <w:rsid w:val="008918A9"/>
    <w:rsid w:val="0089205E"/>
    <w:rsid w:val="00893591"/>
    <w:rsid w:val="0089398D"/>
    <w:rsid w:val="00896DA4"/>
    <w:rsid w:val="008A1F3F"/>
    <w:rsid w:val="008A23C6"/>
    <w:rsid w:val="008A7234"/>
    <w:rsid w:val="008B0D8D"/>
    <w:rsid w:val="008B3756"/>
    <w:rsid w:val="008B660E"/>
    <w:rsid w:val="008C11DD"/>
    <w:rsid w:val="008C1D9D"/>
    <w:rsid w:val="008C335D"/>
    <w:rsid w:val="008C393D"/>
    <w:rsid w:val="008C672E"/>
    <w:rsid w:val="008D58E4"/>
    <w:rsid w:val="008E0BAE"/>
    <w:rsid w:val="008E268F"/>
    <w:rsid w:val="008E3204"/>
    <w:rsid w:val="008E61E1"/>
    <w:rsid w:val="008E6A41"/>
    <w:rsid w:val="008F18C5"/>
    <w:rsid w:val="008F3194"/>
    <w:rsid w:val="0090111D"/>
    <w:rsid w:val="00901A69"/>
    <w:rsid w:val="00902B1F"/>
    <w:rsid w:val="00904A29"/>
    <w:rsid w:val="009052AB"/>
    <w:rsid w:val="00906070"/>
    <w:rsid w:val="0090699D"/>
    <w:rsid w:val="00907930"/>
    <w:rsid w:val="0091119A"/>
    <w:rsid w:val="009154F0"/>
    <w:rsid w:val="00923B9A"/>
    <w:rsid w:val="009249AB"/>
    <w:rsid w:val="009254E8"/>
    <w:rsid w:val="009274B1"/>
    <w:rsid w:val="009317F9"/>
    <w:rsid w:val="00936169"/>
    <w:rsid w:val="00937E5E"/>
    <w:rsid w:val="0094333A"/>
    <w:rsid w:val="00945CE3"/>
    <w:rsid w:val="009611EB"/>
    <w:rsid w:val="00965C4E"/>
    <w:rsid w:val="009666F3"/>
    <w:rsid w:val="0097217D"/>
    <w:rsid w:val="0098082C"/>
    <w:rsid w:val="009810E0"/>
    <w:rsid w:val="0098362F"/>
    <w:rsid w:val="009838DE"/>
    <w:rsid w:val="00984F83"/>
    <w:rsid w:val="00986FAC"/>
    <w:rsid w:val="009904C5"/>
    <w:rsid w:val="009904EF"/>
    <w:rsid w:val="00992C77"/>
    <w:rsid w:val="00994519"/>
    <w:rsid w:val="009A3051"/>
    <w:rsid w:val="009A3079"/>
    <w:rsid w:val="009A4F23"/>
    <w:rsid w:val="009A5349"/>
    <w:rsid w:val="009B747C"/>
    <w:rsid w:val="009B7A78"/>
    <w:rsid w:val="009C058E"/>
    <w:rsid w:val="009C1958"/>
    <w:rsid w:val="009D0DE4"/>
    <w:rsid w:val="009D1B1B"/>
    <w:rsid w:val="009E2D63"/>
    <w:rsid w:val="009E5B61"/>
    <w:rsid w:val="009F05C2"/>
    <w:rsid w:val="009F5D67"/>
    <w:rsid w:val="009F6B9F"/>
    <w:rsid w:val="00A0056C"/>
    <w:rsid w:val="00A018A7"/>
    <w:rsid w:val="00A01B9B"/>
    <w:rsid w:val="00A045CC"/>
    <w:rsid w:val="00A07674"/>
    <w:rsid w:val="00A10EAC"/>
    <w:rsid w:val="00A1247B"/>
    <w:rsid w:val="00A1453D"/>
    <w:rsid w:val="00A15CA7"/>
    <w:rsid w:val="00A20864"/>
    <w:rsid w:val="00A25504"/>
    <w:rsid w:val="00A32074"/>
    <w:rsid w:val="00A33399"/>
    <w:rsid w:val="00A41B2F"/>
    <w:rsid w:val="00A431B7"/>
    <w:rsid w:val="00A452E8"/>
    <w:rsid w:val="00A458C1"/>
    <w:rsid w:val="00A4709F"/>
    <w:rsid w:val="00A47379"/>
    <w:rsid w:val="00A51C48"/>
    <w:rsid w:val="00A53B1C"/>
    <w:rsid w:val="00A53E8C"/>
    <w:rsid w:val="00A56FA7"/>
    <w:rsid w:val="00A6173B"/>
    <w:rsid w:val="00A70B2A"/>
    <w:rsid w:val="00A76664"/>
    <w:rsid w:val="00A77142"/>
    <w:rsid w:val="00A77670"/>
    <w:rsid w:val="00A853BC"/>
    <w:rsid w:val="00A8610A"/>
    <w:rsid w:val="00A871A8"/>
    <w:rsid w:val="00A91974"/>
    <w:rsid w:val="00A93A87"/>
    <w:rsid w:val="00A941A9"/>
    <w:rsid w:val="00A94258"/>
    <w:rsid w:val="00A97F0A"/>
    <w:rsid w:val="00AA2674"/>
    <w:rsid w:val="00AA41A4"/>
    <w:rsid w:val="00AA53FA"/>
    <w:rsid w:val="00AA6457"/>
    <w:rsid w:val="00AA68A6"/>
    <w:rsid w:val="00AB0F53"/>
    <w:rsid w:val="00AB50DC"/>
    <w:rsid w:val="00AB6332"/>
    <w:rsid w:val="00AC2192"/>
    <w:rsid w:val="00AC4E1F"/>
    <w:rsid w:val="00AC5FAF"/>
    <w:rsid w:val="00AD5440"/>
    <w:rsid w:val="00AE3932"/>
    <w:rsid w:val="00AE4695"/>
    <w:rsid w:val="00AE494A"/>
    <w:rsid w:val="00AE596F"/>
    <w:rsid w:val="00B00C5C"/>
    <w:rsid w:val="00B01066"/>
    <w:rsid w:val="00B1132B"/>
    <w:rsid w:val="00B14D58"/>
    <w:rsid w:val="00B16093"/>
    <w:rsid w:val="00B249B4"/>
    <w:rsid w:val="00B24BDF"/>
    <w:rsid w:val="00B33D63"/>
    <w:rsid w:val="00B36019"/>
    <w:rsid w:val="00B42A7B"/>
    <w:rsid w:val="00B43953"/>
    <w:rsid w:val="00B441C1"/>
    <w:rsid w:val="00B45EC5"/>
    <w:rsid w:val="00B4623E"/>
    <w:rsid w:val="00B479E4"/>
    <w:rsid w:val="00B5113B"/>
    <w:rsid w:val="00B517AC"/>
    <w:rsid w:val="00B51B1F"/>
    <w:rsid w:val="00B53736"/>
    <w:rsid w:val="00B55B66"/>
    <w:rsid w:val="00B604E8"/>
    <w:rsid w:val="00B627B7"/>
    <w:rsid w:val="00B63B42"/>
    <w:rsid w:val="00B64268"/>
    <w:rsid w:val="00B647F8"/>
    <w:rsid w:val="00B6608B"/>
    <w:rsid w:val="00B71C70"/>
    <w:rsid w:val="00B7362D"/>
    <w:rsid w:val="00B85525"/>
    <w:rsid w:val="00B86931"/>
    <w:rsid w:val="00B905BB"/>
    <w:rsid w:val="00B9087B"/>
    <w:rsid w:val="00B92EFF"/>
    <w:rsid w:val="00B96BCB"/>
    <w:rsid w:val="00BA282B"/>
    <w:rsid w:val="00BB0DEA"/>
    <w:rsid w:val="00BB0F5C"/>
    <w:rsid w:val="00BB3702"/>
    <w:rsid w:val="00BB599F"/>
    <w:rsid w:val="00BC093D"/>
    <w:rsid w:val="00BC32A9"/>
    <w:rsid w:val="00BC3849"/>
    <w:rsid w:val="00BC4106"/>
    <w:rsid w:val="00BC5B92"/>
    <w:rsid w:val="00BC6CF7"/>
    <w:rsid w:val="00BC7FDF"/>
    <w:rsid w:val="00BE02B9"/>
    <w:rsid w:val="00BE6249"/>
    <w:rsid w:val="00BF0D19"/>
    <w:rsid w:val="00BF2DB5"/>
    <w:rsid w:val="00C02FE1"/>
    <w:rsid w:val="00C04F6F"/>
    <w:rsid w:val="00C0506A"/>
    <w:rsid w:val="00C07860"/>
    <w:rsid w:val="00C14271"/>
    <w:rsid w:val="00C167B0"/>
    <w:rsid w:val="00C1797D"/>
    <w:rsid w:val="00C268A4"/>
    <w:rsid w:val="00C27A35"/>
    <w:rsid w:val="00C34CE9"/>
    <w:rsid w:val="00C34DA7"/>
    <w:rsid w:val="00C34E9E"/>
    <w:rsid w:val="00C44B75"/>
    <w:rsid w:val="00C506E5"/>
    <w:rsid w:val="00C526E1"/>
    <w:rsid w:val="00C5443C"/>
    <w:rsid w:val="00C56479"/>
    <w:rsid w:val="00C574F6"/>
    <w:rsid w:val="00C65A32"/>
    <w:rsid w:val="00C660E6"/>
    <w:rsid w:val="00C70BBB"/>
    <w:rsid w:val="00C72E29"/>
    <w:rsid w:val="00C73974"/>
    <w:rsid w:val="00C818D9"/>
    <w:rsid w:val="00C868A7"/>
    <w:rsid w:val="00C873EA"/>
    <w:rsid w:val="00C921D3"/>
    <w:rsid w:val="00C94A41"/>
    <w:rsid w:val="00C95524"/>
    <w:rsid w:val="00CA2FFD"/>
    <w:rsid w:val="00CA57D3"/>
    <w:rsid w:val="00CA6975"/>
    <w:rsid w:val="00CA77CA"/>
    <w:rsid w:val="00CB30DF"/>
    <w:rsid w:val="00CB7302"/>
    <w:rsid w:val="00CB73D0"/>
    <w:rsid w:val="00CB7AED"/>
    <w:rsid w:val="00CC12D8"/>
    <w:rsid w:val="00CC169C"/>
    <w:rsid w:val="00CC4C62"/>
    <w:rsid w:val="00CC5243"/>
    <w:rsid w:val="00CD024E"/>
    <w:rsid w:val="00CD27BE"/>
    <w:rsid w:val="00CD6925"/>
    <w:rsid w:val="00CD6BFB"/>
    <w:rsid w:val="00CE1758"/>
    <w:rsid w:val="00CE1F3A"/>
    <w:rsid w:val="00CE2161"/>
    <w:rsid w:val="00CE2E04"/>
    <w:rsid w:val="00CE2FEC"/>
    <w:rsid w:val="00CE4C01"/>
    <w:rsid w:val="00CE5547"/>
    <w:rsid w:val="00CF00E4"/>
    <w:rsid w:val="00CF12B7"/>
    <w:rsid w:val="00CF50D6"/>
    <w:rsid w:val="00CF583F"/>
    <w:rsid w:val="00CF7688"/>
    <w:rsid w:val="00CF776D"/>
    <w:rsid w:val="00D0259D"/>
    <w:rsid w:val="00D0286F"/>
    <w:rsid w:val="00D048AF"/>
    <w:rsid w:val="00D10C25"/>
    <w:rsid w:val="00D11767"/>
    <w:rsid w:val="00D1235D"/>
    <w:rsid w:val="00D14CDB"/>
    <w:rsid w:val="00D167A4"/>
    <w:rsid w:val="00D17E57"/>
    <w:rsid w:val="00D21CE8"/>
    <w:rsid w:val="00D226E1"/>
    <w:rsid w:val="00D26F4F"/>
    <w:rsid w:val="00D3005C"/>
    <w:rsid w:val="00D30694"/>
    <w:rsid w:val="00D32DDD"/>
    <w:rsid w:val="00D33591"/>
    <w:rsid w:val="00D34E7B"/>
    <w:rsid w:val="00D37C1D"/>
    <w:rsid w:val="00D442DA"/>
    <w:rsid w:val="00D44D96"/>
    <w:rsid w:val="00D510FE"/>
    <w:rsid w:val="00D5111B"/>
    <w:rsid w:val="00D53CA2"/>
    <w:rsid w:val="00D54EBC"/>
    <w:rsid w:val="00D56888"/>
    <w:rsid w:val="00D645CE"/>
    <w:rsid w:val="00D65EED"/>
    <w:rsid w:val="00D75716"/>
    <w:rsid w:val="00D77308"/>
    <w:rsid w:val="00D83020"/>
    <w:rsid w:val="00D84AC7"/>
    <w:rsid w:val="00D90909"/>
    <w:rsid w:val="00D93506"/>
    <w:rsid w:val="00D93772"/>
    <w:rsid w:val="00D961C0"/>
    <w:rsid w:val="00D97F49"/>
    <w:rsid w:val="00DA1191"/>
    <w:rsid w:val="00DA1682"/>
    <w:rsid w:val="00DB32E5"/>
    <w:rsid w:val="00DB67F6"/>
    <w:rsid w:val="00DB71D9"/>
    <w:rsid w:val="00DC0953"/>
    <w:rsid w:val="00DC53EF"/>
    <w:rsid w:val="00DD0123"/>
    <w:rsid w:val="00DD35BA"/>
    <w:rsid w:val="00DD3721"/>
    <w:rsid w:val="00DD3F9A"/>
    <w:rsid w:val="00DD3FB3"/>
    <w:rsid w:val="00DE052A"/>
    <w:rsid w:val="00DE3C82"/>
    <w:rsid w:val="00DF0D35"/>
    <w:rsid w:val="00DF0F9F"/>
    <w:rsid w:val="00DF4ABD"/>
    <w:rsid w:val="00DF5F50"/>
    <w:rsid w:val="00DF6367"/>
    <w:rsid w:val="00E01574"/>
    <w:rsid w:val="00E02FDC"/>
    <w:rsid w:val="00E102E3"/>
    <w:rsid w:val="00E111AD"/>
    <w:rsid w:val="00E12FD2"/>
    <w:rsid w:val="00E15215"/>
    <w:rsid w:val="00E223E2"/>
    <w:rsid w:val="00E251D6"/>
    <w:rsid w:val="00E34463"/>
    <w:rsid w:val="00E4018A"/>
    <w:rsid w:val="00E40B4C"/>
    <w:rsid w:val="00E42722"/>
    <w:rsid w:val="00E43A2E"/>
    <w:rsid w:val="00E441E1"/>
    <w:rsid w:val="00E512C3"/>
    <w:rsid w:val="00E56E58"/>
    <w:rsid w:val="00E60C8C"/>
    <w:rsid w:val="00E61143"/>
    <w:rsid w:val="00E61276"/>
    <w:rsid w:val="00E71EBF"/>
    <w:rsid w:val="00E75C12"/>
    <w:rsid w:val="00E7741F"/>
    <w:rsid w:val="00E77695"/>
    <w:rsid w:val="00E81A1F"/>
    <w:rsid w:val="00E82CB4"/>
    <w:rsid w:val="00E834EF"/>
    <w:rsid w:val="00E8659B"/>
    <w:rsid w:val="00E873A8"/>
    <w:rsid w:val="00E904EE"/>
    <w:rsid w:val="00E943F5"/>
    <w:rsid w:val="00EA05EB"/>
    <w:rsid w:val="00EA3EBE"/>
    <w:rsid w:val="00EA6F2E"/>
    <w:rsid w:val="00EA7D1B"/>
    <w:rsid w:val="00EB112C"/>
    <w:rsid w:val="00EB26C3"/>
    <w:rsid w:val="00EB31CA"/>
    <w:rsid w:val="00EB3B94"/>
    <w:rsid w:val="00EB452C"/>
    <w:rsid w:val="00EB7D9B"/>
    <w:rsid w:val="00EC1ABE"/>
    <w:rsid w:val="00EC220C"/>
    <w:rsid w:val="00EC4E1E"/>
    <w:rsid w:val="00EC520A"/>
    <w:rsid w:val="00EC521E"/>
    <w:rsid w:val="00ED2E9F"/>
    <w:rsid w:val="00ED31A1"/>
    <w:rsid w:val="00ED6580"/>
    <w:rsid w:val="00EE26A5"/>
    <w:rsid w:val="00EE3826"/>
    <w:rsid w:val="00EE3D88"/>
    <w:rsid w:val="00EE696D"/>
    <w:rsid w:val="00EE6E97"/>
    <w:rsid w:val="00EF17D2"/>
    <w:rsid w:val="00EF6713"/>
    <w:rsid w:val="00F01D0B"/>
    <w:rsid w:val="00F0278C"/>
    <w:rsid w:val="00F04EAD"/>
    <w:rsid w:val="00F054B8"/>
    <w:rsid w:val="00F101B5"/>
    <w:rsid w:val="00F138E5"/>
    <w:rsid w:val="00F142D9"/>
    <w:rsid w:val="00F15161"/>
    <w:rsid w:val="00F205E2"/>
    <w:rsid w:val="00F20D71"/>
    <w:rsid w:val="00F21983"/>
    <w:rsid w:val="00F2276A"/>
    <w:rsid w:val="00F25536"/>
    <w:rsid w:val="00F261CE"/>
    <w:rsid w:val="00F26809"/>
    <w:rsid w:val="00F33F7B"/>
    <w:rsid w:val="00F35BCE"/>
    <w:rsid w:val="00F35D2B"/>
    <w:rsid w:val="00F406D2"/>
    <w:rsid w:val="00F43F95"/>
    <w:rsid w:val="00F44A30"/>
    <w:rsid w:val="00F45422"/>
    <w:rsid w:val="00F468FA"/>
    <w:rsid w:val="00F55CE2"/>
    <w:rsid w:val="00F622A9"/>
    <w:rsid w:val="00F63910"/>
    <w:rsid w:val="00F63F92"/>
    <w:rsid w:val="00F64A40"/>
    <w:rsid w:val="00F752D6"/>
    <w:rsid w:val="00F75BBF"/>
    <w:rsid w:val="00F761C4"/>
    <w:rsid w:val="00F76857"/>
    <w:rsid w:val="00F7773F"/>
    <w:rsid w:val="00F80B33"/>
    <w:rsid w:val="00F96C9D"/>
    <w:rsid w:val="00FA2481"/>
    <w:rsid w:val="00FA40D0"/>
    <w:rsid w:val="00FA6135"/>
    <w:rsid w:val="00FA6CE9"/>
    <w:rsid w:val="00FB0888"/>
    <w:rsid w:val="00FB2563"/>
    <w:rsid w:val="00FB27CD"/>
    <w:rsid w:val="00FB36F5"/>
    <w:rsid w:val="00FC38B5"/>
    <w:rsid w:val="00FC4DD7"/>
    <w:rsid w:val="00FD0A8F"/>
    <w:rsid w:val="00FD79D7"/>
    <w:rsid w:val="00FE0AF2"/>
    <w:rsid w:val="00FE166A"/>
    <w:rsid w:val="00FE62F4"/>
    <w:rsid w:val="00FE6C6B"/>
    <w:rsid w:val="00FE7BDD"/>
    <w:rsid w:val="00FF01A2"/>
    <w:rsid w:val="00FF0264"/>
    <w:rsid w:val="00FF382F"/>
    <w:rsid w:val="00FF3B9C"/>
    <w:rsid w:val="00FF4A9B"/>
    <w:rsid w:val="00FF72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8C14B9-108F-45FA-9B6F-06D3E7F6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F353A"/>
    <w:pPr>
      <w:ind w:left="720"/>
      <w:contextualSpacing/>
    </w:pPr>
  </w:style>
  <w:style w:type="character" w:styleId="Kpr">
    <w:name w:val="Hyperlink"/>
    <w:basedOn w:val="VarsaylanParagrafYazTipi"/>
    <w:uiPriority w:val="99"/>
    <w:unhideWhenUsed/>
    <w:rsid w:val="005A5601"/>
    <w:rPr>
      <w:color w:val="0563C1" w:themeColor="hyperlink"/>
      <w:u w:val="single"/>
    </w:rPr>
  </w:style>
  <w:style w:type="paragraph" w:styleId="NormalWeb">
    <w:name w:val="Normal (Web)"/>
    <w:basedOn w:val="Normal"/>
    <w:uiPriority w:val="99"/>
    <w:semiHidden/>
    <w:unhideWhenUsed/>
    <w:rsid w:val="008F319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061190">
      <w:bodyDiv w:val="1"/>
      <w:marLeft w:val="0"/>
      <w:marRight w:val="0"/>
      <w:marTop w:val="0"/>
      <w:marBottom w:val="0"/>
      <w:divBdr>
        <w:top w:val="none" w:sz="0" w:space="0" w:color="auto"/>
        <w:left w:val="none" w:sz="0" w:space="0" w:color="auto"/>
        <w:bottom w:val="none" w:sz="0" w:space="0" w:color="auto"/>
        <w:right w:val="none" w:sz="0" w:space="0" w:color="auto"/>
      </w:divBdr>
      <w:divsChild>
        <w:div w:id="535701130">
          <w:marLeft w:val="446"/>
          <w:marRight w:val="0"/>
          <w:marTop w:val="0"/>
          <w:marBottom w:val="0"/>
          <w:divBdr>
            <w:top w:val="none" w:sz="0" w:space="0" w:color="auto"/>
            <w:left w:val="none" w:sz="0" w:space="0" w:color="auto"/>
            <w:bottom w:val="none" w:sz="0" w:space="0" w:color="auto"/>
            <w:right w:val="none" w:sz="0" w:space="0" w:color="auto"/>
          </w:divBdr>
        </w:div>
        <w:div w:id="1962102838">
          <w:marLeft w:val="446"/>
          <w:marRight w:val="0"/>
          <w:marTop w:val="0"/>
          <w:marBottom w:val="0"/>
          <w:divBdr>
            <w:top w:val="none" w:sz="0" w:space="0" w:color="auto"/>
            <w:left w:val="none" w:sz="0" w:space="0" w:color="auto"/>
            <w:bottom w:val="none" w:sz="0" w:space="0" w:color="auto"/>
            <w:right w:val="none" w:sz="0" w:space="0" w:color="auto"/>
          </w:divBdr>
        </w:div>
        <w:div w:id="302270826">
          <w:marLeft w:val="446"/>
          <w:marRight w:val="0"/>
          <w:marTop w:val="0"/>
          <w:marBottom w:val="0"/>
          <w:divBdr>
            <w:top w:val="none" w:sz="0" w:space="0" w:color="auto"/>
            <w:left w:val="none" w:sz="0" w:space="0" w:color="auto"/>
            <w:bottom w:val="none" w:sz="0" w:space="0" w:color="auto"/>
            <w:right w:val="none" w:sz="0" w:space="0" w:color="auto"/>
          </w:divBdr>
        </w:div>
        <w:div w:id="644555300">
          <w:marLeft w:val="446"/>
          <w:marRight w:val="0"/>
          <w:marTop w:val="0"/>
          <w:marBottom w:val="0"/>
          <w:divBdr>
            <w:top w:val="none" w:sz="0" w:space="0" w:color="auto"/>
            <w:left w:val="none" w:sz="0" w:space="0" w:color="auto"/>
            <w:bottom w:val="none" w:sz="0" w:space="0" w:color="auto"/>
            <w:right w:val="none" w:sz="0" w:space="0" w:color="auto"/>
          </w:divBdr>
        </w:div>
        <w:div w:id="1974484950">
          <w:marLeft w:val="446"/>
          <w:marRight w:val="0"/>
          <w:marTop w:val="0"/>
          <w:marBottom w:val="0"/>
          <w:divBdr>
            <w:top w:val="none" w:sz="0" w:space="0" w:color="auto"/>
            <w:left w:val="none" w:sz="0" w:space="0" w:color="auto"/>
            <w:bottom w:val="none" w:sz="0" w:space="0" w:color="auto"/>
            <w:right w:val="none" w:sz="0" w:space="0" w:color="auto"/>
          </w:divBdr>
        </w:div>
        <w:div w:id="2010866362">
          <w:marLeft w:val="446"/>
          <w:marRight w:val="0"/>
          <w:marTop w:val="0"/>
          <w:marBottom w:val="0"/>
          <w:divBdr>
            <w:top w:val="none" w:sz="0" w:space="0" w:color="auto"/>
            <w:left w:val="none" w:sz="0" w:space="0" w:color="auto"/>
            <w:bottom w:val="none" w:sz="0" w:space="0" w:color="auto"/>
            <w:right w:val="none" w:sz="0" w:space="0" w:color="auto"/>
          </w:divBdr>
        </w:div>
        <w:div w:id="2016102741">
          <w:marLeft w:val="446"/>
          <w:marRight w:val="0"/>
          <w:marTop w:val="0"/>
          <w:marBottom w:val="0"/>
          <w:divBdr>
            <w:top w:val="none" w:sz="0" w:space="0" w:color="auto"/>
            <w:left w:val="none" w:sz="0" w:space="0" w:color="auto"/>
            <w:bottom w:val="none" w:sz="0" w:space="0" w:color="auto"/>
            <w:right w:val="none" w:sz="0" w:space="0" w:color="auto"/>
          </w:divBdr>
        </w:div>
        <w:div w:id="882326496">
          <w:marLeft w:val="446"/>
          <w:marRight w:val="0"/>
          <w:marTop w:val="0"/>
          <w:marBottom w:val="0"/>
          <w:divBdr>
            <w:top w:val="none" w:sz="0" w:space="0" w:color="auto"/>
            <w:left w:val="none" w:sz="0" w:space="0" w:color="auto"/>
            <w:bottom w:val="none" w:sz="0" w:space="0" w:color="auto"/>
            <w:right w:val="none" w:sz="0" w:space="0" w:color="auto"/>
          </w:divBdr>
        </w:div>
        <w:div w:id="138154658">
          <w:marLeft w:val="446"/>
          <w:marRight w:val="0"/>
          <w:marTop w:val="0"/>
          <w:marBottom w:val="0"/>
          <w:divBdr>
            <w:top w:val="none" w:sz="0" w:space="0" w:color="auto"/>
            <w:left w:val="none" w:sz="0" w:space="0" w:color="auto"/>
            <w:bottom w:val="none" w:sz="0" w:space="0" w:color="auto"/>
            <w:right w:val="none" w:sz="0" w:space="0" w:color="auto"/>
          </w:divBdr>
        </w:div>
        <w:div w:id="1184900464">
          <w:marLeft w:val="446"/>
          <w:marRight w:val="0"/>
          <w:marTop w:val="0"/>
          <w:marBottom w:val="0"/>
          <w:divBdr>
            <w:top w:val="none" w:sz="0" w:space="0" w:color="auto"/>
            <w:left w:val="none" w:sz="0" w:space="0" w:color="auto"/>
            <w:bottom w:val="none" w:sz="0" w:space="0" w:color="auto"/>
            <w:right w:val="none" w:sz="0" w:space="0" w:color="auto"/>
          </w:divBdr>
        </w:div>
        <w:div w:id="791442517">
          <w:marLeft w:val="446"/>
          <w:marRight w:val="0"/>
          <w:marTop w:val="0"/>
          <w:marBottom w:val="0"/>
          <w:divBdr>
            <w:top w:val="none" w:sz="0" w:space="0" w:color="auto"/>
            <w:left w:val="none" w:sz="0" w:space="0" w:color="auto"/>
            <w:bottom w:val="none" w:sz="0" w:space="0" w:color="auto"/>
            <w:right w:val="none" w:sz="0" w:space="0" w:color="auto"/>
          </w:divBdr>
        </w:div>
        <w:div w:id="1356227822">
          <w:marLeft w:val="446"/>
          <w:marRight w:val="0"/>
          <w:marTop w:val="0"/>
          <w:marBottom w:val="0"/>
          <w:divBdr>
            <w:top w:val="none" w:sz="0" w:space="0" w:color="auto"/>
            <w:left w:val="none" w:sz="0" w:space="0" w:color="auto"/>
            <w:bottom w:val="none" w:sz="0" w:space="0" w:color="auto"/>
            <w:right w:val="none" w:sz="0" w:space="0" w:color="auto"/>
          </w:divBdr>
        </w:div>
        <w:div w:id="358432855">
          <w:marLeft w:val="446"/>
          <w:marRight w:val="0"/>
          <w:marTop w:val="0"/>
          <w:marBottom w:val="0"/>
          <w:divBdr>
            <w:top w:val="none" w:sz="0" w:space="0" w:color="auto"/>
            <w:left w:val="none" w:sz="0" w:space="0" w:color="auto"/>
            <w:bottom w:val="none" w:sz="0" w:space="0" w:color="auto"/>
            <w:right w:val="none" w:sz="0" w:space="0" w:color="auto"/>
          </w:divBdr>
        </w:div>
        <w:div w:id="1008102135">
          <w:marLeft w:val="446"/>
          <w:marRight w:val="0"/>
          <w:marTop w:val="0"/>
          <w:marBottom w:val="0"/>
          <w:divBdr>
            <w:top w:val="none" w:sz="0" w:space="0" w:color="auto"/>
            <w:left w:val="none" w:sz="0" w:space="0" w:color="auto"/>
            <w:bottom w:val="none" w:sz="0" w:space="0" w:color="auto"/>
            <w:right w:val="none" w:sz="0" w:space="0" w:color="auto"/>
          </w:divBdr>
        </w:div>
        <w:div w:id="1094781551">
          <w:marLeft w:val="446"/>
          <w:marRight w:val="0"/>
          <w:marTop w:val="0"/>
          <w:marBottom w:val="0"/>
          <w:divBdr>
            <w:top w:val="none" w:sz="0" w:space="0" w:color="auto"/>
            <w:left w:val="none" w:sz="0" w:space="0" w:color="auto"/>
            <w:bottom w:val="none" w:sz="0" w:space="0" w:color="auto"/>
            <w:right w:val="none" w:sz="0" w:space="0" w:color="auto"/>
          </w:divBdr>
        </w:div>
        <w:div w:id="1510169590">
          <w:marLeft w:val="446"/>
          <w:marRight w:val="0"/>
          <w:marTop w:val="0"/>
          <w:marBottom w:val="0"/>
          <w:divBdr>
            <w:top w:val="none" w:sz="0" w:space="0" w:color="auto"/>
            <w:left w:val="none" w:sz="0" w:space="0" w:color="auto"/>
            <w:bottom w:val="none" w:sz="0" w:space="0" w:color="auto"/>
            <w:right w:val="none" w:sz="0" w:space="0" w:color="auto"/>
          </w:divBdr>
        </w:div>
        <w:div w:id="5345860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acc.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boehringer-ingelheim.in/pressrelease/"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3808</TotalTime>
  <Pages>39</Pages>
  <Words>17498</Words>
  <Characters>99744</Characters>
  <Application>Microsoft Office Word</Application>
  <DocSecurity>0</DocSecurity>
  <Lines>831</Lines>
  <Paragraphs>234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dr.rasim enar</dc:creator>
  <cp:keywords/>
  <dc:description/>
  <cp:lastModifiedBy>dr.rasim enar</cp:lastModifiedBy>
  <cp:revision>661</cp:revision>
  <dcterms:created xsi:type="dcterms:W3CDTF">2021-01-26T18:01:00Z</dcterms:created>
  <dcterms:modified xsi:type="dcterms:W3CDTF">2021-04-01T09:33:00Z</dcterms:modified>
</cp:coreProperties>
</file>