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B13D" w14:textId="77777777" w:rsidR="00B71343" w:rsidRDefault="00B71343" w:rsidP="00ED6FE3">
      <w:pPr>
        <w:autoSpaceDE w:val="0"/>
        <w:autoSpaceDN w:val="0"/>
        <w:adjustRightInd w:val="0"/>
        <w:spacing w:after="0" w:line="240" w:lineRule="auto"/>
        <w:rPr>
          <w:rFonts w:ascii="Times New Roman" w:hAnsi="Times New Roman" w:cs="Times New Roman"/>
          <w:b/>
          <w:bCs/>
          <w:color w:val="000000"/>
          <w:sz w:val="20"/>
          <w:szCs w:val="20"/>
        </w:rPr>
      </w:pPr>
    </w:p>
    <w:p w14:paraId="20498EDE" w14:textId="123758BA" w:rsidR="004429B8" w:rsidRDefault="004429B8" w:rsidP="004429B8">
      <w:pPr>
        <w:rPr>
          <w:rFonts w:ascii="Times New Roman" w:hAnsi="Times New Roman" w:cs="Times New Roman"/>
          <w:b/>
          <w:bCs/>
          <w:color w:val="FF0000"/>
          <w:sz w:val="36"/>
          <w:szCs w:val="36"/>
        </w:rPr>
      </w:pPr>
      <w:r w:rsidRPr="004429B8">
        <w:rPr>
          <w:rFonts w:ascii="Times New Roman" w:hAnsi="Times New Roman" w:cs="Times New Roman"/>
          <w:b/>
          <w:bCs/>
          <w:sz w:val="40"/>
          <w:szCs w:val="40"/>
        </w:rPr>
        <w:t>Kalp Yetersizliği Yönetimi için 2022 AHA/ACC/HFSA Kılavuzu:</w:t>
      </w:r>
      <w:r w:rsidRPr="004429B8">
        <w:rPr>
          <w:sz w:val="40"/>
          <w:szCs w:val="40"/>
        </w:rPr>
        <w:t xml:space="preserve"> </w:t>
      </w:r>
      <w:r w:rsidRPr="004429B8">
        <w:rPr>
          <w:rFonts w:ascii="Times New Roman" w:hAnsi="Times New Roman" w:cs="Times New Roman"/>
          <w:b/>
          <w:bCs/>
          <w:sz w:val="40"/>
          <w:szCs w:val="40"/>
        </w:rPr>
        <w:t>Yönetici Özeti:</w:t>
      </w:r>
      <w:r w:rsidRPr="003403AE">
        <w:t xml:space="preserve"> </w:t>
      </w:r>
      <w:r w:rsidRPr="003403AE">
        <w:rPr>
          <w:rFonts w:ascii="Times New Roman" w:hAnsi="Times New Roman" w:cs="Times New Roman"/>
          <w:sz w:val="36"/>
          <w:szCs w:val="36"/>
        </w:rPr>
        <w:t>Amerikan Kardiyoloji Koleji/Amerikan Kalp Derneği Klinik Uygulama Kılavuzları Ortak Komitesi Raporu</w:t>
      </w:r>
      <w:r w:rsidR="00D2737B" w:rsidRPr="00D2737B">
        <w:rPr>
          <w:rFonts w:ascii="Times New Roman" w:hAnsi="Times New Roman" w:cs="Times New Roman"/>
          <w:b/>
          <w:bCs/>
          <w:color w:val="FF0000"/>
          <w:sz w:val="36"/>
          <w:szCs w:val="36"/>
        </w:rPr>
        <w:t>*</w:t>
      </w:r>
    </w:p>
    <w:p w14:paraId="00C336A5" w14:textId="77777777" w:rsidR="00324CEE" w:rsidRPr="003403AE" w:rsidRDefault="00324CEE" w:rsidP="00324CEE">
      <w:pPr>
        <w:pBdr>
          <w:bottom w:val="single" w:sz="4" w:space="1" w:color="auto"/>
        </w:pBdr>
        <w:rPr>
          <w:rFonts w:ascii="Times New Roman" w:hAnsi="Times New Roman" w:cs="Times New Roman"/>
          <w:b/>
          <w:bCs/>
          <w:sz w:val="36"/>
          <w:szCs w:val="36"/>
        </w:rPr>
      </w:pPr>
    </w:p>
    <w:p w14:paraId="59B34781" w14:textId="77777777" w:rsidR="00B71343" w:rsidRDefault="00B71343" w:rsidP="00ED6FE3">
      <w:pPr>
        <w:autoSpaceDE w:val="0"/>
        <w:autoSpaceDN w:val="0"/>
        <w:adjustRightInd w:val="0"/>
        <w:spacing w:after="0" w:line="240" w:lineRule="auto"/>
        <w:rPr>
          <w:rFonts w:ascii="Times New Roman" w:hAnsi="Times New Roman" w:cs="Times New Roman"/>
          <w:b/>
          <w:bCs/>
          <w:color w:val="000000"/>
          <w:sz w:val="20"/>
          <w:szCs w:val="20"/>
        </w:rPr>
      </w:pPr>
    </w:p>
    <w:p w14:paraId="1856D8BA" w14:textId="705387BF" w:rsidR="00ED6FE3" w:rsidRPr="003403AE" w:rsidRDefault="00D2737B" w:rsidP="00ED6FE3">
      <w:pPr>
        <w:autoSpaceDE w:val="0"/>
        <w:autoSpaceDN w:val="0"/>
        <w:adjustRightInd w:val="0"/>
        <w:spacing w:after="0" w:line="240" w:lineRule="auto"/>
        <w:rPr>
          <w:rFonts w:ascii="Times New Roman" w:hAnsi="Times New Roman" w:cs="Times New Roman"/>
          <w:b/>
          <w:bCs/>
          <w:color w:val="000000"/>
          <w:sz w:val="20"/>
          <w:szCs w:val="20"/>
        </w:rPr>
      </w:pPr>
      <w:r w:rsidRPr="00D2737B">
        <w:rPr>
          <w:rFonts w:ascii="Times New Roman" w:hAnsi="Times New Roman" w:cs="Times New Roman"/>
          <w:b/>
          <w:bCs/>
          <w:color w:val="FF0000"/>
          <w:sz w:val="36"/>
          <w:szCs w:val="36"/>
        </w:rPr>
        <w:t>*</w:t>
      </w:r>
      <w:r w:rsidR="00ED6FE3" w:rsidRPr="003403AE">
        <w:rPr>
          <w:rFonts w:ascii="Times New Roman" w:hAnsi="Times New Roman" w:cs="Times New Roman"/>
          <w:b/>
          <w:bCs/>
          <w:color w:val="000000"/>
          <w:sz w:val="20"/>
          <w:szCs w:val="20"/>
        </w:rPr>
        <w:t>2022 AHA/ACC/HFSA Guideline for theManagement of Heart Failure: Executive</w:t>
      </w:r>
      <w:r w:rsidR="00AB2404">
        <w:rPr>
          <w:rFonts w:ascii="Times New Roman" w:hAnsi="Times New Roman" w:cs="Times New Roman"/>
          <w:b/>
          <w:bCs/>
          <w:color w:val="000000"/>
          <w:sz w:val="20"/>
          <w:szCs w:val="20"/>
        </w:rPr>
        <w:t xml:space="preserve"> </w:t>
      </w:r>
      <w:r w:rsidR="00ED6FE3" w:rsidRPr="003403AE">
        <w:rPr>
          <w:rFonts w:ascii="Times New Roman" w:hAnsi="Times New Roman" w:cs="Times New Roman"/>
          <w:b/>
          <w:bCs/>
          <w:color w:val="000000"/>
          <w:sz w:val="20"/>
          <w:szCs w:val="20"/>
        </w:rPr>
        <w:t>Summary: A Report of the American College of</w:t>
      </w:r>
      <w:r w:rsidR="00C41628" w:rsidRPr="003403AE">
        <w:rPr>
          <w:rFonts w:ascii="Times New Roman" w:hAnsi="Times New Roman" w:cs="Times New Roman"/>
          <w:b/>
          <w:bCs/>
          <w:color w:val="000000"/>
          <w:sz w:val="20"/>
          <w:szCs w:val="20"/>
        </w:rPr>
        <w:t xml:space="preserve"> </w:t>
      </w:r>
      <w:r w:rsidR="00ED6FE3" w:rsidRPr="003403AE">
        <w:rPr>
          <w:rFonts w:ascii="Times New Roman" w:hAnsi="Times New Roman" w:cs="Times New Roman"/>
          <w:b/>
          <w:bCs/>
          <w:color w:val="000000"/>
          <w:sz w:val="20"/>
          <w:szCs w:val="20"/>
        </w:rPr>
        <w:t>Cardiology/American Heart Association Joint</w:t>
      </w:r>
      <w:r w:rsidR="00C41628" w:rsidRPr="003403AE">
        <w:rPr>
          <w:rFonts w:ascii="Times New Roman" w:hAnsi="Times New Roman" w:cs="Times New Roman"/>
          <w:b/>
          <w:bCs/>
          <w:color w:val="000000"/>
          <w:sz w:val="20"/>
          <w:szCs w:val="20"/>
        </w:rPr>
        <w:t xml:space="preserve"> </w:t>
      </w:r>
      <w:r w:rsidR="00ED6FE3" w:rsidRPr="003403AE">
        <w:rPr>
          <w:rFonts w:ascii="Times New Roman" w:hAnsi="Times New Roman" w:cs="Times New Roman"/>
          <w:b/>
          <w:bCs/>
          <w:color w:val="000000"/>
          <w:sz w:val="20"/>
          <w:szCs w:val="20"/>
        </w:rPr>
        <w:t>Committee on Clinical Practice Guidelines</w:t>
      </w:r>
    </w:p>
    <w:p w14:paraId="1856D8BB"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FF0000"/>
          <w:sz w:val="18"/>
          <w:szCs w:val="18"/>
        </w:rPr>
        <w:t>Writing Committee Members</w:t>
      </w:r>
      <w:r w:rsidRPr="003403AE">
        <w:rPr>
          <w:rFonts w:ascii="Times New Roman" w:hAnsi="Times New Roman" w:cs="Times New Roman"/>
          <w:color w:val="000000"/>
          <w:sz w:val="18"/>
          <w:szCs w:val="18"/>
        </w:rPr>
        <w:t>*</w:t>
      </w:r>
    </w:p>
    <w:p w14:paraId="1856D8BC"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Paul A. Heidenreich, MD, MS, FACC, FAHA, FHFSA, Chair†; Biykem Bozkurt, MD, PhD, FACC, FAHA, FHFSA, Vice Chair†;</w:t>
      </w:r>
    </w:p>
    <w:p w14:paraId="1856D8BD"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David Aguilar, MD, MSc, FAHA†; Larry A. Allen, MD, MHS, FACC, FAHA, FHFSA†; Joni J. Byun†; Monica M. Colvin, MD, MS, FAHA†;</w:t>
      </w:r>
    </w:p>
    <w:p w14:paraId="1856D8BE"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Anita Deswal, MD, MPH, FACC, FAHA, FHFSA‡; Mark H. Drazner, MD, MSc, FACC, FAHA, FHFSA†;</w:t>
      </w:r>
    </w:p>
    <w:p w14:paraId="1856D8BF"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Shannon M. Dunlay, MD, MS, FAHA, FHFSA†; Linda R. Evers, JD†; James C. Fang, MD, FACC, FAHA, FHFSA†; Savitri E. Fedson, MD, MA†;</w:t>
      </w:r>
    </w:p>
    <w:p w14:paraId="1856D8C0"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Gregg C. Fonarow, MD, FACC, FAHA, FHFSA§; Salim S. Hayek, MD, FACC†; Adrian F. Hernandez, MD, MHS‡;</w:t>
      </w:r>
    </w:p>
    <w:p w14:paraId="1856D8C1"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Prateeti Khazanie, MD, MPH, FHFSA†; Michelle M. Kittleson, MD, PhD†; Christopher S. Lee, PhD, RN, FAHA, FHFSA†;</w:t>
      </w:r>
    </w:p>
    <w:p w14:paraId="1856D8C2"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Mark S. Link, MD†; Carmelo A. Milano, MD†; Lorraine C. Nnacheta, DrPH, MPH†; Alexander T. Sandhu, MD, MS†;</w:t>
      </w:r>
    </w:p>
    <w:p w14:paraId="1856D8C3"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Lynne Warner Stevenson, MD, FACC, FAHA, FHFSA†; Orly Vardeny, PharmD, MS, FAHA, FHFSA‖;</w:t>
      </w:r>
    </w:p>
    <w:p w14:paraId="1856D8C4"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Amanda R. Vest, MBBS, MPH, FHFSA‖; Clyde W. Yancy, MD, MSc, MACC, FAHA, FHFSA†</w:t>
      </w:r>
    </w:p>
    <w:p w14:paraId="1856D8C5"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b/>
          <w:bCs/>
          <w:color w:val="DA0000"/>
          <w:sz w:val="18"/>
          <w:szCs w:val="18"/>
        </w:rPr>
        <w:t xml:space="preserve">AIM: </w:t>
      </w:r>
      <w:r w:rsidRPr="003403AE">
        <w:rPr>
          <w:rFonts w:ascii="Times New Roman" w:hAnsi="Times New Roman" w:cs="Times New Roman"/>
          <w:color w:val="000000"/>
          <w:sz w:val="18"/>
          <w:szCs w:val="18"/>
        </w:rPr>
        <w:t>The “2022 AHA/ACC/HFSA Guideline for the Management of Heart Failure” replaces the “2013 ACCF/AHA Guideline</w:t>
      </w:r>
      <w:r w:rsidR="0060657F" w:rsidRPr="003403AE">
        <w:rPr>
          <w:rFonts w:ascii="Times New Roman" w:hAnsi="Times New Roman" w:cs="Times New Roman"/>
          <w:color w:val="000000"/>
          <w:sz w:val="18"/>
          <w:szCs w:val="18"/>
        </w:rPr>
        <w:t xml:space="preserve"> </w:t>
      </w:r>
      <w:r w:rsidRPr="003403AE">
        <w:rPr>
          <w:rFonts w:ascii="Times New Roman" w:hAnsi="Times New Roman" w:cs="Times New Roman"/>
          <w:color w:val="000000"/>
          <w:sz w:val="18"/>
          <w:szCs w:val="18"/>
        </w:rPr>
        <w:t>for the Management of Heart Failure” and the “2017 ACC/AHA/HFSA Focused Update of the 2013 ACCF/AHA Guideline</w:t>
      </w:r>
      <w:r w:rsidR="0060657F" w:rsidRPr="003403AE">
        <w:rPr>
          <w:rFonts w:ascii="Times New Roman" w:hAnsi="Times New Roman" w:cs="Times New Roman"/>
          <w:color w:val="000000"/>
          <w:sz w:val="18"/>
          <w:szCs w:val="18"/>
        </w:rPr>
        <w:t xml:space="preserve"> </w:t>
      </w:r>
      <w:r w:rsidRPr="003403AE">
        <w:rPr>
          <w:rFonts w:ascii="Times New Roman" w:hAnsi="Times New Roman" w:cs="Times New Roman"/>
          <w:color w:val="000000"/>
          <w:sz w:val="18"/>
          <w:szCs w:val="18"/>
        </w:rPr>
        <w:t>for the Management of Heart Failure.” The 2022 guideline is intended to provide patient-centric recommendations for</w:t>
      </w:r>
      <w:r w:rsidR="0060657F" w:rsidRPr="003403AE">
        <w:rPr>
          <w:rFonts w:ascii="Times New Roman" w:hAnsi="Times New Roman" w:cs="Times New Roman"/>
          <w:color w:val="000000"/>
          <w:sz w:val="18"/>
          <w:szCs w:val="18"/>
        </w:rPr>
        <w:t xml:space="preserve"> </w:t>
      </w:r>
      <w:r w:rsidRPr="003403AE">
        <w:rPr>
          <w:rFonts w:ascii="Times New Roman" w:hAnsi="Times New Roman" w:cs="Times New Roman"/>
          <w:color w:val="000000"/>
          <w:sz w:val="18"/>
          <w:szCs w:val="18"/>
        </w:rPr>
        <w:t>clinicians to prevent, diagnose, and manage patients with heart failure.</w:t>
      </w:r>
    </w:p>
    <w:p w14:paraId="1856D8C6"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b/>
          <w:bCs/>
          <w:color w:val="DA0000"/>
          <w:sz w:val="18"/>
          <w:szCs w:val="18"/>
        </w:rPr>
        <w:t xml:space="preserve">METHODS: </w:t>
      </w:r>
      <w:r w:rsidRPr="003403AE">
        <w:rPr>
          <w:rFonts w:ascii="Times New Roman" w:hAnsi="Times New Roman" w:cs="Times New Roman"/>
          <w:color w:val="FF0000"/>
          <w:sz w:val="18"/>
          <w:szCs w:val="18"/>
        </w:rPr>
        <w:t>A comprehensive literature search was conducted from May 2020 to December 2020</w:t>
      </w:r>
      <w:r w:rsidRPr="003403AE">
        <w:rPr>
          <w:rFonts w:ascii="Times New Roman" w:hAnsi="Times New Roman" w:cs="Times New Roman"/>
          <w:color w:val="000000"/>
          <w:sz w:val="18"/>
          <w:szCs w:val="18"/>
        </w:rPr>
        <w:t>, encompassing studies,reviews, and other evidence conducted on human subjects that were published in English from MEDLINE (PubMed),EMBASE, the Cochrane Collaboration, the Agency for Healthcare Research and Quality, and other relevant databases.</w:t>
      </w:r>
    </w:p>
    <w:p w14:paraId="1856D8C7"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Additional relevant clinical trials and research studies, published through September 2021, were also considered. This</w:t>
      </w:r>
      <w:r w:rsidR="0060657F" w:rsidRPr="003403AE">
        <w:rPr>
          <w:rFonts w:ascii="Times New Roman" w:hAnsi="Times New Roman" w:cs="Times New Roman"/>
          <w:color w:val="000000"/>
          <w:sz w:val="18"/>
          <w:szCs w:val="18"/>
        </w:rPr>
        <w:t xml:space="preserve"> </w:t>
      </w:r>
      <w:r w:rsidRPr="003403AE">
        <w:rPr>
          <w:rFonts w:ascii="Times New Roman" w:hAnsi="Times New Roman" w:cs="Times New Roman"/>
          <w:color w:val="000000"/>
          <w:sz w:val="18"/>
          <w:szCs w:val="18"/>
        </w:rPr>
        <w:t>guideline was harmonized with other American Heart Association/American College of Cardiology guidelines published</w:t>
      </w:r>
      <w:r w:rsidR="0060657F" w:rsidRPr="003403AE">
        <w:rPr>
          <w:rFonts w:ascii="Times New Roman" w:hAnsi="Times New Roman" w:cs="Times New Roman"/>
          <w:color w:val="000000"/>
          <w:sz w:val="18"/>
          <w:szCs w:val="18"/>
        </w:rPr>
        <w:t xml:space="preserve"> </w:t>
      </w:r>
      <w:r w:rsidRPr="003403AE">
        <w:rPr>
          <w:rFonts w:ascii="Times New Roman" w:hAnsi="Times New Roman" w:cs="Times New Roman"/>
          <w:color w:val="000000"/>
          <w:sz w:val="18"/>
          <w:szCs w:val="18"/>
        </w:rPr>
        <w:t>through December 2021.</w:t>
      </w:r>
    </w:p>
    <w:p w14:paraId="1856D8C8"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b/>
          <w:bCs/>
          <w:color w:val="DA0000"/>
          <w:sz w:val="18"/>
          <w:szCs w:val="18"/>
        </w:rPr>
        <w:t xml:space="preserve">STRUCTURE: </w:t>
      </w:r>
      <w:r w:rsidRPr="003403AE">
        <w:rPr>
          <w:rFonts w:ascii="Times New Roman" w:hAnsi="Times New Roman" w:cs="Times New Roman"/>
          <w:color w:val="000000"/>
          <w:sz w:val="18"/>
          <w:szCs w:val="18"/>
        </w:rPr>
        <w:t>Heart failure remains a leading cause of morbidity and mortality globally. The 2022 heart failure guideline provides</w:t>
      </w:r>
      <w:r w:rsidR="0060657F" w:rsidRPr="003403AE">
        <w:rPr>
          <w:rFonts w:ascii="Times New Roman" w:hAnsi="Times New Roman" w:cs="Times New Roman"/>
          <w:color w:val="000000"/>
          <w:sz w:val="18"/>
          <w:szCs w:val="18"/>
        </w:rPr>
        <w:t xml:space="preserve"> </w:t>
      </w:r>
      <w:r w:rsidRPr="003403AE">
        <w:rPr>
          <w:rFonts w:ascii="Times New Roman" w:hAnsi="Times New Roman" w:cs="Times New Roman"/>
          <w:color w:val="000000"/>
          <w:sz w:val="18"/>
          <w:szCs w:val="18"/>
        </w:rPr>
        <w:t>recommendations based on contemporary evidence for the treatment of these patients. The recommendations present an</w:t>
      </w:r>
      <w:r w:rsidR="0060657F" w:rsidRPr="003403AE">
        <w:rPr>
          <w:rFonts w:ascii="Times New Roman" w:hAnsi="Times New Roman" w:cs="Times New Roman"/>
          <w:color w:val="000000"/>
          <w:sz w:val="18"/>
          <w:szCs w:val="18"/>
        </w:rPr>
        <w:t xml:space="preserve"> </w:t>
      </w:r>
      <w:r w:rsidRPr="003403AE">
        <w:rPr>
          <w:rFonts w:ascii="Times New Roman" w:hAnsi="Times New Roman" w:cs="Times New Roman"/>
          <w:color w:val="000000"/>
          <w:sz w:val="18"/>
          <w:szCs w:val="18"/>
        </w:rPr>
        <w:t>evidence-based approach to managing patients with heart failure, with the intent to improve quality of care and align with</w:t>
      </w:r>
      <w:r w:rsidR="0060657F" w:rsidRPr="003403AE">
        <w:rPr>
          <w:rFonts w:ascii="Times New Roman" w:hAnsi="Times New Roman" w:cs="Times New Roman"/>
          <w:color w:val="000000"/>
          <w:sz w:val="18"/>
          <w:szCs w:val="18"/>
        </w:rPr>
        <w:t xml:space="preserve"> </w:t>
      </w:r>
      <w:r w:rsidRPr="003403AE">
        <w:rPr>
          <w:rFonts w:ascii="Times New Roman" w:hAnsi="Times New Roman" w:cs="Times New Roman"/>
          <w:color w:val="000000"/>
          <w:sz w:val="18"/>
          <w:szCs w:val="18"/>
        </w:rPr>
        <w:t>patients’ interests. Many recommendations from the earlier heart failure guidelines have been updated with new evidence,</w:t>
      </w:r>
    </w:p>
    <w:p w14:paraId="1856D8C9" w14:textId="77777777" w:rsidR="00ED6FE3" w:rsidRPr="003403AE" w:rsidRDefault="00ED6FE3" w:rsidP="00325354">
      <w:pPr>
        <w:shd w:val="clear" w:color="auto" w:fill="F2F2F2" w:themeFill="background1" w:themeFillShade="F2"/>
        <w:autoSpaceDE w:val="0"/>
        <w:autoSpaceDN w:val="0"/>
        <w:adjustRightInd w:val="0"/>
        <w:spacing w:after="0" w:line="240" w:lineRule="auto"/>
        <w:rPr>
          <w:rFonts w:ascii="Times New Roman" w:hAnsi="Times New Roman" w:cs="Times New Roman"/>
          <w:color w:val="000000"/>
          <w:sz w:val="18"/>
          <w:szCs w:val="18"/>
        </w:rPr>
      </w:pPr>
      <w:r w:rsidRPr="003403AE">
        <w:rPr>
          <w:rFonts w:ascii="Times New Roman" w:hAnsi="Times New Roman" w:cs="Times New Roman"/>
          <w:color w:val="000000"/>
          <w:sz w:val="18"/>
          <w:szCs w:val="18"/>
        </w:rPr>
        <w:t>and new recommendations have been created when supported by published data. Value statements are provided for certain</w:t>
      </w:r>
    </w:p>
    <w:p w14:paraId="1856D8CA" w14:textId="77777777" w:rsidR="00BA081C" w:rsidRPr="003403AE" w:rsidRDefault="00ED6FE3" w:rsidP="008A00C8">
      <w:pPr>
        <w:shd w:val="clear" w:color="auto" w:fill="F2F2F2" w:themeFill="background1" w:themeFillShade="F2"/>
        <w:rPr>
          <w:rFonts w:ascii="Times New Roman" w:hAnsi="Times New Roman" w:cs="Times New Roman"/>
          <w:color w:val="000000"/>
          <w:sz w:val="18"/>
          <w:szCs w:val="18"/>
        </w:rPr>
      </w:pPr>
      <w:r w:rsidRPr="003403AE">
        <w:rPr>
          <w:rFonts w:ascii="Times New Roman" w:hAnsi="Times New Roman" w:cs="Times New Roman"/>
          <w:color w:val="000000"/>
          <w:sz w:val="18"/>
          <w:szCs w:val="18"/>
        </w:rPr>
        <w:t>treatments with high-quality published economic analyses.</w:t>
      </w:r>
    </w:p>
    <w:p w14:paraId="0623A8A5" w14:textId="77777777" w:rsidR="003F5154" w:rsidRPr="00D2737B" w:rsidRDefault="003F5154" w:rsidP="008A00C8">
      <w:pPr>
        <w:rPr>
          <w:rFonts w:ascii="Times New Roman" w:hAnsi="Times New Roman" w:cs="Times New Roman"/>
          <w:b/>
          <w:bCs/>
          <w:color w:val="FF0000"/>
          <w:sz w:val="36"/>
          <w:szCs w:val="36"/>
        </w:rPr>
      </w:pPr>
    </w:p>
    <w:p w14:paraId="1856D8CC" w14:textId="77777777" w:rsidR="00ED6FE3" w:rsidRDefault="00ED6FE3" w:rsidP="00ED6FE3">
      <w:pPr>
        <w:rPr>
          <w:rFonts w:ascii="AkzidenzGroteskBE-Light" w:hAnsi="AkzidenzGroteskBE-Light" w:cs="AkzidenzGroteskBE-Light"/>
          <w:color w:val="000000"/>
          <w:sz w:val="19"/>
          <w:szCs w:val="19"/>
        </w:rPr>
      </w:pPr>
    </w:p>
    <w:p w14:paraId="1856D8CE" w14:textId="77777777" w:rsidR="008419E9" w:rsidRPr="008419E9" w:rsidRDefault="008419E9" w:rsidP="00ED6FE3">
      <w:pPr>
        <w:autoSpaceDE w:val="0"/>
        <w:autoSpaceDN w:val="0"/>
        <w:adjustRightInd w:val="0"/>
        <w:spacing w:after="0" w:line="240" w:lineRule="auto"/>
        <w:rPr>
          <w:rFonts w:ascii="Times New Roman" w:hAnsi="Times New Roman" w:cs="Times New Roman"/>
          <w:b/>
          <w:color w:val="DA0000"/>
          <w:sz w:val="32"/>
          <w:szCs w:val="32"/>
        </w:rPr>
      </w:pPr>
      <w:r w:rsidRPr="008419E9">
        <w:rPr>
          <w:rFonts w:ascii="Times New Roman" w:hAnsi="Times New Roman" w:cs="Times New Roman"/>
          <w:b/>
          <w:color w:val="DA0000"/>
          <w:sz w:val="32"/>
          <w:szCs w:val="32"/>
        </w:rPr>
        <w:t>EN İYİ 10 EVE GİDİŞ MESAJI</w:t>
      </w:r>
    </w:p>
    <w:p w14:paraId="1856D8CF" w14:textId="77777777" w:rsidR="008419E9" w:rsidRDefault="008419E9" w:rsidP="008419E9">
      <w:pPr>
        <w:autoSpaceDE w:val="0"/>
        <w:autoSpaceDN w:val="0"/>
        <w:adjustRightInd w:val="0"/>
        <w:spacing w:after="0" w:line="240" w:lineRule="auto"/>
        <w:rPr>
          <w:rFonts w:ascii="Arial" w:hAnsi="Arial" w:cs="Arial"/>
          <w:color w:val="4F81BD" w:themeColor="accent1"/>
          <w:sz w:val="20"/>
          <w:szCs w:val="20"/>
        </w:rPr>
      </w:pPr>
    </w:p>
    <w:p w14:paraId="1856D8D3" w14:textId="080C77D0" w:rsidR="008419E9" w:rsidRPr="00836A16" w:rsidRDefault="008419E9" w:rsidP="008419E9">
      <w:pPr>
        <w:autoSpaceDE w:val="0"/>
        <w:autoSpaceDN w:val="0"/>
        <w:adjustRightInd w:val="0"/>
        <w:spacing w:after="0" w:line="240" w:lineRule="auto"/>
        <w:rPr>
          <w:rFonts w:ascii="Arial" w:hAnsi="Arial" w:cs="Arial"/>
          <w:sz w:val="20"/>
          <w:szCs w:val="20"/>
        </w:rPr>
      </w:pPr>
      <w:r w:rsidRPr="004522EA">
        <w:rPr>
          <w:rFonts w:ascii="Arial" w:hAnsi="Arial" w:cs="Arial"/>
          <w:b/>
          <w:bCs/>
          <w:i/>
          <w:iCs/>
          <w:sz w:val="20"/>
          <w:szCs w:val="20"/>
        </w:rPr>
        <w:t>1.</w:t>
      </w:r>
      <w:r w:rsidRPr="00836A16">
        <w:rPr>
          <w:rFonts w:ascii="Arial" w:hAnsi="Arial" w:cs="Arial"/>
          <w:sz w:val="20"/>
          <w:szCs w:val="20"/>
        </w:rPr>
        <w:t xml:space="preserve"> </w:t>
      </w:r>
      <w:r w:rsidR="00356196">
        <w:rPr>
          <w:rFonts w:ascii="Arial" w:hAnsi="Arial" w:cs="Arial"/>
          <w:sz w:val="20"/>
          <w:szCs w:val="20"/>
        </w:rPr>
        <w:t>D</w:t>
      </w:r>
      <w:r w:rsidRPr="00836A16">
        <w:rPr>
          <w:rFonts w:ascii="Arial" w:hAnsi="Arial" w:cs="Arial"/>
          <w:sz w:val="20"/>
          <w:szCs w:val="20"/>
        </w:rPr>
        <w:t>üşük ejeksiyon fra</w:t>
      </w:r>
      <w:r w:rsidR="0071034B" w:rsidRPr="00836A16">
        <w:rPr>
          <w:rFonts w:ascii="Arial" w:hAnsi="Arial" w:cs="Arial"/>
          <w:sz w:val="20"/>
          <w:szCs w:val="20"/>
        </w:rPr>
        <w:t>ksiyon</w:t>
      </w:r>
      <w:r w:rsidR="00507E85">
        <w:rPr>
          <w:rFonts w:ascii="Arial" w:hAnsi="Arial" w:cs="Arial"/>
          <w:sz w:val="20"/>
          <w:szCs w:val="20"/>
        </w:rPr>
        <w:t>lu</w:t>
      </w:r>
      <w:r w:rsidR="0071034B" w:rsidRPr="00836A16">
        <w:rPr>
          <w:rFonts w:ascii="Arial" w:hAnsi="Arial" w:cs="Arial"/>
          <w:sz w:val="20"/>
          <w:szCs w:val="20"/>
        </w:rPr>
        <w:t xml:space="preserve"> kalp yet</w:t>
      </w:r>
      <w:r w:rsidR="00A54769" w:rsidRPr="00836A16">
        <w:rPr>
          <w:rFonts w:ascii="Arial" w:hAnsi="Arial" w:cs="Arial"/>
          <w:sz w:val="20"/>
          <w:szCs w:val="20"/>
        </w:rPr>
        <w:t>ersi</w:t>
      </w:r>
      <w:r w:rsidR="0071034B" w:rsidRPr="00836A16">
        <w:rPr>
          <w:rFonts w:ascii="Arial" w:hAnsi="Arial" w:cs="Arial"/>
          <w:sz w:val="20"/>
          <w:szCs w:val="20"/>
        </w:rPr>
        <w:t>zliği</w:t>
      </w:r>
      <w:r w:rsidR="0007146F">
        <w:rPr>
          <w:rFonts w:ascii="Arial" w:hAnsi="Arial" w:cs="Arial"/>
          <w:sz w:val="20"/>
          <w:szCs w:val="20"/>
        </w:rPr>
        <w:t xml:space="preserve"> </w:t>
      </w:r>
      <w:r w:rsidR="0007146F" w:rsidRPr="00836A16">
        <w:rPr>
          <w:rFonts w:ascii="Arial" w:hAnsi="Arial" w:cs="Arial"/>
          <w:sz w:val="20"/>
          <w:szCs w:val="20"/>
        </w:rPr>
        <w:t>(KYdEF)</w:t>
      </w:r>
      <w:r w:rsidR="0071034B" w:rsidRPr="00836A16">
        <w:rPr>
          <w:rFonts w:ascii="Arial" w:hAnsi="Arial" w:cs="Arial"/>
          <w:sz w:val="20"/>
          <w:szCs w:val="20"/>
        </w:rPr>
        <w:t xml:space="preserve"> </w:t>
      </w:r>
      <w:r w:rsidR="00E75914" w:rsidRPr="00836A16">
        <w:rPr>
          <w:rFonts w:ascii="Arial" w:hAnsi="Arial" w:cs="Arial"/>
          <w:sz w:val="20"/>
          <w:szCs w:val="20"/>
        </w:rPr>
        <w:t xml:space="preserve">için </w:t>
      </w:r>
      <w:r w:rsidR="0007146F">
        <w:rPr>
          <w:rFonts w:ascii="Arial" w:hAnsi="Arial" w:cs="Arial"/>
          <w:sz w:val="20"/>
          <w:szCs w:val="20"/>
        </w:rPr>
        <w:t>k</w:t>
      </w:r>
      <w:r w:rsidR="00E75914" w:rsidRPr="00836A16">
        <w:rPr>
          <w:rFonts w:ascii="Arial" w:hAnsi="Arial" w:cs="Arial"/>
          <w:sz w:val="20"/>
          <w:szCs w:val="20"/>
        </w:rPr>
        <w:t>ılavuzun yönlendirdiği tıbbi tedavi (KYTT)</w:t>
      </w:r>
      <w:r w:rsidR="0007146F">
        <w:rPr>
          <w:rFonts w:ascii="Arial" w:hAnsi="Arial" w:cs="Arial"/>
          <w:sz w:val="20"/>
          <w:szCs w:val="20"/>
        </w:rPr>
        <w:t xml:space="preserve"> </w:t>
      </w:r>
      <w:r w:rsidRPr="00836A16">
        <w:rPr>
          <w:rFonts w:ascii="Arial" w:hAnsi="Arial" w:cs="Arial"/>
          <w:sz w:val="20"/>
          <w:szCs w:val="20"/>
        </w:rPr>
        <w:t>sodyum-glukoz kotran</w:t>
      </w:r>
      <w:r w:rsidR="0071034B" w:rsidRPr="00836A16">
        <w:rPr>
          <w:rFonts w:ascii="Arial" w:hAnsi="Arial" w:cs="Arial"/>
          <w:sz w:val="20"/>
          <w:szCs w:val="20"/>
        </w:rPr>
        <w:t>sporter-2 inhibitörleri</w:t>
      </w:r>
      <w:r w:rsidRPr="00836A16">
        <w:rPr>
          <w:rFonts w:ascii="Arial" w:hAnsi="Arial" w:cs="Arial"/>
          <w:sz w:val="20"/>
          <w:szCs w:val="20"/>
        </w:rPr>
        <w:t xml:space="preserve"> (SGLT2i) dahil artık 4 ilaç sınıfı</w:t>
      </w:r>
      <w:r w:rsidR="00507E85">
        <w:rPr>
          <w:rFonts w:ascii="Arial" w:hAnsi="Arial" w:cs="Arial"/>
          <w:sz w:val="20"/>
          <w:szCs w:val="20"/>
        </w:rPr>
        <w:t>nı</w:t>
      </w:r>
      <w:r w:rsidRPr="00836A16">
        <w:rPr>
          <w:rFonts w:ascii="Arial" w:hAnsi="Arial" w:cs="Arial"/>
          <w:sz w:val="20"/>
          <w:szCs w:val="20"/>
        </w:rPr>
        <w:t xml:space="preserve"> içermektedir. </w:t>
      </w:r>
    </w:p>
    <w:p w14:paraId="1856D8D4" w14:textId="7A8C61B7" w:rsidR="0071034B" w:rsidRPr="00987501" w:rsidRDefault="0071034B" w:rsidP="008419E9">
      <w:pPr>
        <w:autoSpaceDE w:val="0"/>
        <w:autoSpaceDN w:val="0"/>
        <w:adjustRightInd w:val="0"/>
        <w:spacing w:after="0" w:line="240" w:lineRule="auto"/>
        <w:rPr>
          <w:rFonts w:ascii="Arial" w:hAnsi="Arial" w:cs="Arial"/>
          <w:sz w:val="20"/>
          <w:szCs w:val="20"/>
        </w:rPr>
      </w:pPr>
      <w:r w:rsidRPr="004522EA">
        <w:rPr>
          <w:rFonts w:ascii="Arial" w:hAnsi="Arial" w:cs="Arial"/>
          <w:b/>
          <w:bCs/>
          <w:i/>
          <w:iCs/>
          <w:sz w:val="20"/>
          <w:szCs w:val="20"/>
        </w:rPr>
        <w:t>2.</w:t>
      </w:r>
      <w:r w:rsidRPr="00987501">
        <w:rPr>
          <w:rFonts w:ascii="Arial" w:hAnsi="Arial" w:cs="Arial"/>
          <w:sz w:val="20"/>
          <w:szCs w:val="20"/>
        </w:rPr>
        <w:t xml:space="preserve"> SGLT2i, hafif derecede düşmüş EF ile KY(KYhdEF)'de bir </w:t>
      </w:r>
      <w:r w:rsidR="00CD57C2">
        <w:rPr>
          <w:rFonts w:ascii="Arial" w:hAnsi="Arial" w:cs="Arial"/>
          <w:sz w:val="20"/>
          <w:szCs w:val="20"/>
        </w:rPr>
        <w:t>s</w:t>
      </w:r>
      <w:r w:rsidRPr="00987501">
        <w:rPr>
          <w:rFonts w:ascii="Arial" w:hAnsi="Arial" w:cs="Arial"/>
          <w:sz w:val="20"/>
          <w:szCs w:val="20"/>
        </w:rPr>
        <w:t xml:space="preserve">ınıf 2a </w:t>
      </w:r>
      <w:r w:rsidR="00CD57C2">
        <w:rPr>
          <w:rFonts w:ascii="Arial" w:hAnsi="Arial" w:cs="Arial"/>
          <w:sz w:val="20"/>
          <w:szCs w:val="20"/>
        </w:rPr>
        <w:t>t</w:t>
      </w:r>
      <w:r w:rsidRPr="00987501">
        <w:rPr>
          <w:rFonts w:ascii="Arial" w:hAnsi="Arial" w:cs="Arial"/>
          <w:sz w:val="20"/>
          <w:szCs w:val="20"/>
        </w:rPr>
        <w:t>avsiyeye sahiptir.</w:t>
      </w:r>
      <w:r w:rsidRPr="00987501">
        <w:t xml:space="preserve"> </w:t>
      </w:r>
      <w:r w:rsidRPr="00987501">
        <w:rPr>
          <w:rFonts w:ascii="Arial" w:hAnsi="Arial" w:cs="Arial"/>
          <w:sz w:val="20"/>
          <w:szCs w:val="20"/>
        </w:rPr>
        <w:t>Bu popülasyonda ARNi, ACEi, ARB, MRA ve beta blokerler için daha zayıf öneriler (Öneri Sınıfı 2b) yapılmıştır.</w:t>
      </w:r>
    </w:p>
    <w:p w14:paraId="1856D8D7" w14:textId="1EDD7C34" w:rsidR="008419E9" w:rsidRPr="000E1B79" w:rsidRDefault="00830794" w:rsidP="00ED6FE3">
      <w:pPr>
        <w:autoSpaceDE w:val="0"/>
        <w:autoSpaceDN w:val="0"/>
        <w:adjustRightInd w:val="0"/>
        <w:spacing w:after="0" w:line="240" w:lineRule="auto"/>
        <w:rPr>
          <w:rFonts w:ascii="Arial" w:hAnsi="Arial" w:cs="Arial"/>
          <w:sz w:val="20"/>
          <w:szCs w:val="20"/>
        </w:rPr>
      </w:pPr>
      <w:r w:rsidRPr="004522EA">
        <w:rPr>
          <w:rFonts w:ascii="Arial" w:hAnsi="Arial" w:cs="Arial"/>
          <w:b/>
          <w:bCs/>
          <w:i/>
          <w:iCs/>
          <w:sz w:val="20"/>
          <w:szCs w:val="20"/>
        </w:rPr>
        <w:lastRenderedPageBreak/>
        <w:t>3.</w:t>
      </w:r>
      <w:r w:rsidRPr="00277E3A">
        <w:rPr>
          <w:rFonts w:ascii="Arial" w:hAnsi="Arial" w:cs="Arial"/>
          <w:sz w:val="20"/>
          <w:szCs w:val="20"/>
        </w:rPr>
        <w:t xml:space="preserve"> HFkEF için yeni öneriler şu amaçlar için yapılmıştır:</w:t>
      </w:r>
      <w:r w:rsidRPr="00277E3A">
        <w:t xml:space="preserve"> </w:t>
      </w:r>
      <w:r w:rsidRPr="00277E3A">
        <w:rPr>
          <w:rFonts w:ascii="Arial" w:hAnsi="Arial" w:cs="Arial"/>
          <w:sz w:val="20"/>
          <w:szCs w:val="20"/>
        </w:rPr>
        <w:t>SGLT2i (Öneri 2a Sınıfı), MRA'lar (Öneri 2b Sınıfı) ve ARNi (Öneri 2b Sınıfı).</w:t>
      </w:r>
      <w:r w:rsidRPr="00277E3A">
        <w:t xml:space="preserve"> </w:t>
      </w:r>
      <w:r w:rsidRPr="00277E3A">
        <w:rPr>
          <w:rFonts w:ascii="Arial" w:hAnsi="Arial" w:cs="Arial"/>
          <w:sz w:val="20"/>
          <w:szCs w:val="20"/>
        </w:rPr>
        <w:t>Hipertansiyon tedavisi (Öneri Sınıfı 1), atriyal fibrilasyon tedavisi (Öneri Sınıfı 2a), ARB'lerin kullanımı (Öneri Sınıfı 2b) ve nitratların veya fosfodiesteraz-5 inhibitörlerinin rutin kullanımından kaçınılması (Öneri Sınıfı 3: Fayda Yok</w:t>
      </w:r>
      <w:r w:rsidR="00277E3A" w:rsidRPr="00277E3A">
        <w:rPr>
          <w:rFonts w:ascii="Arial" w:hAnsi="Arial" w:cs="Arial"/>
          <w:sz w:val="20"/>
          <w:szCs w:val="20"/>
        </w:rPr>
        <w:t>)</w:t>
      </w:r>
      <w:r w:rsidRPr="00277E3A">
        <w:rPr>
          <w:rFonts w:ascii="Arial" w:hAnsi="Arial" w:cs="Arial"/>
          <w:sz w:val="20"/>
          <w:szCs w:val="20"/>
        </w:rPr>
        <w:t xml:space="preserve"> dahil olmak üzere önceki birkaç öneri yenilenmiştir.</w:t>
      </w:r>
    </w:p>
    <w:p w14:paraId="6BA75D65" w14:textId="11015D9B" w:rsidR="004C65ED" w:rsidRPr="000E1B79" w:rsidRDefault="008A3F38" w:rsidP="006B7D68">
      <w:pPr>
        <w:autoSpaceDE w:val="0"/>
        <w:autoSpaceDN w:val="0"/>
        <w:adjustRightInd w:val="0"/>
        <w:spacing w:after="0" w:line="240" w:lineRule="auto"/>
        <w:rPr>
          <w:rFonts w:ascii="Arial" w:hAnsi="Arial" w:cs="Arial"/>
          <w:sz w:val="20"/>
          <w:szCs w:val="20"/>
        </w:rPr>
      </w:pPr>
      <w:r w:rsidRPr="008A64B5">
        <w:rPr>
          <w:rFonts w:ascii="Arial" w:hAnsi="Arial" w:cs="Arial"/>
          <w:b/>
          <w:bCs/>
          <w:i/>
          <w:iCs/>
          <w:sz w:val="20"/>
          <w:szCs w:val="20"/>
        </w:rPr>
        <w:t>4.</w:t>
      </w:r>
      <w:r w:rsidRPr="00DA6413">
        <w:rPr>
          <w:rFonts w:ascii="Arial" w:hAnsi="Arial" w:cs="Arial"/>
          <w:sz w:val="20"/>
          <w:szCs w:val="20"/>
        </w:rPr>
        <w:t xml:space="preserve"> </w:t>
      </w:r>
      <w:r w:rsidRPr="002F598C">
        <w:rPr>
          <w:rFonts w:ascii="Arial" w:hAnsi="Arial" w:cs="Arial"/>
          <w:b/>
          <w:bCs/>
          <w:i/>
          <w:iCs/>
          <w:sz w:val="20"/>
          <w:szCs w:val="20"/>
        </w:rPr>
        <w:t>Düzelmiş (improved) SVEF</w:t>
      </w:r>
      <w:r w:rsidRPr="00DA6413">
        <w:rPr>
          <w:rFonts w:ascii="Arial" w:hAnsi="Arial" w:cs="Arial"/>
          <w:sz w:val="20"/>
          <w:szCs w:val="20"/>
        </w:rPr>
        <w:t>, daha önce KYdEF'si olan ve şimdi SVEF'si &gt;%40 olan hastaları belirtmek için kullanılır.</w:t>
      </w:r>
      <w:r w:rsidR="006B7D68" w:rsidRPr="00DA6413">
        <w:rPr>
          <w:rFonts w:ascii="Arial" w:hAnsi="Arial" w:cs="Arial"/>
          <w:sz w:val="20"/>
          <w:szCs w:val="20"/>
        </w:rPr>
        <w:t xml:space="preserve"> Bu hastalar KYdEF tedavisine devam etmelidir.</w:t>
      </w:r>
    </w:p>
    <w:p w14:paraId="1856D8EF" w14:textId="4559CC0F" w:rsidR="006B7D68" w:rsidRPr="00AF0D3A" w:rsidRDefault="006B7D68" w:rsidP="006B7D68">
      <w:pPr>
        <w:autoSpaceDE w:val="0"/>
        <w:autoSpaceDN w:val="0"/>
        <w:adjustRightInd w:val="0"/>
        <w:spacing w:after="0" w:line="240" w:lineRule="auto"/>
        <w:rPr>
          <w:rFonts w:ascii="Arial" w:hAnsi="Arial" w:cs="Arial"/>
          <w:sz w:val="20"/>
          <w:szCs w:val="20"/>
        </w:rPr>
      </w:pPr>
      <w:r w:rsidRPr="008A64B5">
        <w:rPr>
          <w:rFonts w:ascii="Arial" w:hAnsi="Arial" w:cs="Arial"/>
          <w:b/>
          <w:bCs/>
          <w:i/>
          <w:iCs/>
          <w:sz w:val="20"/>
          <w:szCs w:val="20"/>
        </w:rPr>
        <w:t>5.</w:t>
      </w:r>
      <w:r w:rsidRPr="00AF0D3A">
        <w:rPr>
          <w:rFonts w:ascii="Arial" w:hAnsi="Arial" w:cs="Arial"/>
          <w:sz w:val="20"/>
          <w:szCs w:val="20"/>
        </w:rPr>
        <w:t xml:space="preserve"> </w:t>
      </w:r>
      <w:r w:rsidR="000200A6" w:rsidRPr="00AF0D3A">
        <w:rPr>
          <w:rFonts w:ascii="Arial" w:hAnsi="Arial" w:cs="Arial"/>
          <w:sz w:val="20"/>
          <w:szCs w:val="20"/>
        </w:rPr>
        <w:t>Müdahalenin yüksek kaliteli, maliyet etkinliği çalışmalarının yayınlandığı seçilmiş öneriler için değer ifadeleri oluşturulmuştur.</w:t>
      </w:r>
    </w:p>
    <w:p w14:paraId="1856D8F0" w14:textId="1FB5998C" w:rsidR="006B7D68" w:rsidRPr="0050076F" w:rsidRDefault="006B7D68" w:rsidP="006B7D68">
      <w:pPr>
        <w:autoSpaceDE w:val="0"/>
        <w:autoSpaceDN w:val="0"/>
        <w:adjustRightInd w:val="0"/>
        <w:spacing w:after="0" w:line="240" w:lineRule="auto"/>
        <w:rPr>
          <w:rFonts w:ascii="Arial" w:hAnsi="Arial" w:cs="Arial"/>
          <w:sz w:val="20"/>
          <w:szCs w:val="20"/>
        </w:rPr>
      </w:pPr>
      <w:r w:rsidRPr="008A64B5">
        <w:rPr>
          <w:rFonts w:ascii="Arial" w:hAnsi="Arial" w:cs="Arial"/>
          <w:b/>
          <w:bCs/>
          <w:i/>
          <w:iCs/>
          <w:sz w:val="20"/>
          <w:szCs w:val="20"/>
        </w:rPr>
        <w:t>6.</w:t>
      </w:r>
      <w:r w:rsidRPr="0050076F">
        <w:rPr>
          <w:rFonts w:ascii="Arial" w:hAnsi="Arial" w:cs="Arial"/>
          <w:sz w:val="20"/>
          <w:szCs w:val="20"/>
        </w:rPr>
        <w:t xml:space="preserve"> Amiloid kalp hastalığın</w:t>
      </w:r>
      <w:r w:rsidR="00B0215C">
        <w:rPr>
          <w:rFonts w:ascii="Arial" w:hAnsi="Arial" w:cs="Arial"/>
          <w:sz w:val="20"/>
          <w:szCs w:val="20"/>
        </w:rPr>
        <w:t>da</w:t>
      </w:r>
      <w:r w:rsidRPr="0050076F">
        <w:rPr>
          <w:rFonts w:ascii="Arial" w:hAnsi="Arial" w:cs="Arial"/>
          <w:sz w:val="20"/>
          <w:szCs w:val="20"/>
        </w:rPr>
        <w:t>, serum ve idrar monoklonal hafif zincirleri için tarama, kemik sintigrafisi, genetik dizileme, tetramer stabilizatör tedavisi ve antikoagülasyon dahil olmak üzere tedavi için yeni önerileri vardır.</w:t>
      </w:r>
    </w:p>
    <w:p w14:paraId="1856D905" w14:textId="77A201D4" w:rsidR="003A5CE9" w:rsidRPr="00855C04" w:rsidRDefault="00454AED" w:rsidP="00ED6FE3">
      <w:pPr>
        <w:autoSpaceDE w:val="0"/>
        <w:autoSpaceDN w:val="0"/>
        <w:adjustRightInd w:val="0"/>
        <w:spacing w:after="0" w:line="240" w:lineRule="auto"/>
        <w:rPr>
          <w:rFonts w:ascii="Arial" w:hAnsi="Arial" w:cs="Arial"/>
          <w:sz w:val="20"/>
          <w:szCs w:val="20"/>
        </w:rPr>
      </w:pPr>
      <w:r w:rsidRPr="008A64B5">
        <w:rPr>
          <w:rFonts w:ascii="Arial" w:hAnsi="Arial" w:cs="Arial"/>
          <w:b/>
          <w:bCs/>
          <w:i/>
          <w:iCs/>
          <w:sz w:val="20"/>
          <w:szCs w:val="20"/>
        </w:rPr>
        <w:t>7.</w:t>
      </w:r>
      <w:r w:rsidRPr="00A0222C">
        <w:rPr>
          <w:rFonts w:ascii="Arial" w:hAnsi="Arial" w:cs="Arial"/>
          <w:sz w:val="20"/>
          <w:szCs w:val="20"/>
        </w:rPr>
        <w:t xml:space="preserve"> </w:t>
      </w:r>
      <w:r w:rsidR="006F468C" w:rsidRPr="00FA018D">
        <w:rPr>
          <w:rFonts w:ascii="Arial" w:hAnsi="Arial" w:cs="Arial"/>
          <w:sz w:val="20"/>
          <w:szCs w:val="20"/>
        </w:rPr>
        <w:t xml:space="preserve">Yükselen </w:t>
      </w:r>
      <w:r w:rsidRPr="00FA018D">
        <w:rPr>
          <w:rFonts w:ascii="Arial" w:hAnsi="Arial" w:cs="Arial"/>
          <w:sz w:val="20"/>
          <w:szCs w:val="20"/>
        </w:rPr>
        <w:t xml:space="preserve">dolum basınçlarını destekleyen kanıtlar </w:t>
      </w:r>
      <w:r w:rsidR="00864B5B">
        <w:rPr>
          <w:rFonts w:ascii="Arial" w:hAnsi="Arial" w:cs="Arial"/>
          <w:sz w:val="20"/>
          <w:szCs w:val="20"/>
        </w:rPr>
        <w:t xml:space="preserve">eğer </w:t>
      </w:r>
      <w:r w:rsidRPr="00FA018D">
        <w:rPr>
          <w:rFonts w:ascii="Arial" w:hAnsi="Arial" w:cs="Arial"/>
          <w:sz w:val="20"/>
          <w:szCs w:val="20"/>
        </w:rPr>
        <w:t>SV</w:t>
      </w:r>
      <w:r w:rsidR="008F4AEC" w:rsidRPr="00FA018D">
        <w:rPr>
          <w:rFonts w:ascii="Arial" w:hAnsi="Arial" w:cs="Arial"/>
          <w:sz w:val="20"/>
          <w:szCs w:val="20"/>
        </w:rPr>
        <w:t>E</w:t>
      </w:r>
      <w:r w:rsidRPr="00FA018D">
        <w:rPr>
          <w:rFonts w:ascii="Arial" w:hAnsi="Arial" w:cs="Arial"/>
          <w:sz w:val="20"/>
          <w:szCs w:val="20"/>
        </w:rPr>
        <w:t>F &gt;%40 ise KY tanısında önemlidir.</w:t>
      </w:r>
      <w:r w:rsidR="008F4AEC" w:rsidRPr="00FA018D">
        <w:t xml:space="preserve"> </w:t>
      </w:r>
      <w:r w:rsidR="008F4AEC" w:rsidRPr="00FA018D">
        <w:rPr>
          <w:rFonts w:ascii="Arial" w:hAnsi="Arial" w:cs="Arial"/>
          <w:sz w:val="20"/>
          <w:szCs w:val="20"/>
        </w:rPr>
        <w:t>Artan dolum basınçlarına ilişkin kanıtlar, noninvaziv (örn</w:t>
      </w:r>
      <w:r w:rsidR="00855C04">
        <w:rPr>
          <w:rFonts w:ascii="Arial" w:hAnsi="Arial" w:cs="Arial"/>
          <w:sz w:val="20"/>
          <w:szCs w:val="20"/>
        </w:rPr>
        <w:t>:</w:t>
      </w:r>
      <w:r w:rsidR="008F4AEC" w:rsidRPr="00FA018D">
        <w:rPr>
          <w:rFonts w:ascii="Arial" w:hAnsi="Arial" w:cs="Arial"/>
          <w:sz w:val="20"/>
          <w:szCs w:val="20"/>
        </w:rPr>
        <w:t xml:space="preserve"> natriüretik</w:t>
      </w:r>
      <w:r w:rsidR="0076499F" w:rsidRPr="00FA018D">
        <w:rPr>
          <w:rFonts w:ascii="Arial" w:hAnsi="Arial" w:cs="Arial"/>
          <w:sz w:val="20"/>
          <w:szCs w:val="20"/>
        </w:rPr>
        <w:t xml:space="preserve"> </w:t>
      </w:r>
      <w:r w:rsidR="008F4AEC" w:rsidRPr="00FA018D">
        <w:rPr>
          <w:rFonts w:ascii="Arial" w:hAnsi="Arial" w:cs="Arial"/>
          <w:sz w:val="20"/>
          <w:szCs w:val="20"/>
        </w:rPr>
        <w:t>peptid, görüntülemede diyastolik fonksiyon) veya invaziv testlerden (örn</w:t>
      </w:r>
      <w:r w:rsidR="00855C04">
        <w:rPr>
          <w:rFonts w:ascii="Arial" w:hAnsi="Arial" w:cs="Arial"/>
          <w:sz w:val="20"/>
          <w:szCs w:val="20"/>
        </w:rPr>
        <w:t>:</w:t>
      </w:r>
      <w:r w:rsidR="008F4AEC" w:rsidRPr="00FA018D">
        <w:rPr>
          <w:rFonts w:ascii="Arial" w:hAnsi="Arial" w:cs="Arial"/>
          <w:sz w:val="20"/>
          <w:szCs w:val="20"/>
        </w:rPr>
        <w:t xml:space="preserve"> hemodinamik ölçüm) elde edilebilir.</w:t>
      </w:r>
    </w:p>
    <w:p w14:paraId="1856D90F" w14:textId="256A2285" w:rsidR="0086136D" w:rsidRPr="000E1B79" w:rsidRDefault="008F4AEC" w:rsidP="00ED6FE3">
      <w:pPr>
        <w:autoSpaceDE w:val="0"/>
        <w:autoSpaceDN w:val="0"/>
        <w:adjustRightInd w:val="0"/>
        <w:spacing w:after="0" w:line="240" w:lineRule="auto"/>
        <w:rPr>
          <w:rFonts w:ascii="Arial" w:hAnsi="Arial" w:cs="Arial"/>
          <w:sz w:val="20"/>
          <w:szCs w:val="20"/>
        </w:rPr>
      </w:pPr>
      <w:r w:rsidRPr="00BE5F53">
        <w:rPr>
          <w:rFonts w:ascii="Arial" w:hAnsi="Arial" w:cs="Arial"/>
          <w:b/>
          <w:bCs/>
          <w:i/>
          <w:iCs/>
          <w:sz w:val="20"/>
          <w:szCs w:val="20"/>
        </w:rPr>
        <w:t>8.</w:t>
      </w:r>
      <w:r w:rsidRPr="00832B4A">
        <w:rPr>
          <w:rFonts w:ascii="Arial" w:hAnsi="Arial" w:cs="Arial"/>
          <w:sz w:val="20"/>
          <w:szCs w:val="20"/>
        </w:rPr>
        <w:t xml:space="preserve"> Yaşam süresi uzatılmak istenen ileri KY'li hastalar KY konusunda uzmanlaşmış bir ekibe sevk edilmelidir</w:t>
      </w:r>
      <w:r w:rsidRPr="00832B4A">
        <w:rPr>
          <w:rFonts w:ascii="AkzidenzGroteskBE-Light" w:hAnsi="AkzidenzGroteskBE-Light" w:cs="AkzidenzGroteskBE-Light"/>
          <w:sz w:val="20"/>
          <w:szCs w:val="20"/>
        </w:rPr>
        <w:t>.</w:t>
      </w:r>
      <w:r w:rsidR="003A5CE9" w:rsidRPr="00832B4A">
        <w:t xml:space="preserve"> </w:t>
      </w:r>
      <w:r w:rsidR="003A5CE9" w:rsidRPr="00832B4A">
        <w:rPr>
          <w:rFonts w:ascii="Arial" w:hAnsi="Arial" w:cs="Arial"/>
          <w:sz w:val="20"/>
          <w:szCs w:val="20"/>
        </w:rPr>
        <w:t>Bir KY uzman ekibi</w:t>
      </w:r>
      <w:r w:rsidR="00772F69">
        <w:rPr>
          <w:rFonts w:ascii="Arial" w:hAnsi="Arial" w:cs="Arial"/>
          <w:sz w:val="20"/>
          <w:szCs w:val="20"/>
        </w:rPr>
        <w:t>;</w:t>
      </w:r>
      <w:r w:rsidR="003A5CE9" w:rsidRPr="00832B4A">
        <w:rPr>
          <w:rFonts w:ascii="Arial" w:hAnsi="Arial" w:cs="Arial"/>
          <w:sz w:val="20"/>
          <w:szCs w:val="20"/>
        </w:rPr>
        <w:t xml:space="preserve"> KY yönetimini gözden geçirir, </w:t>
      </w:r>
      <w:r w:rsidR="001125F9" w:rsidRPr="00832B4A">
        <w:rPr>
          <w:rFonts w:ascii="Arial" w:hAnsi="Arial" w:cs="Arial"/>
          <w:sz w:val="20"/>
          <w:szCs w:val="20"/>
        </w:rPr>
        <w:t>ileri</w:t>
      </w:r>
      <w:r w:rsidR="003A5CE9" w:rsidRPr="00832B4A">
        <w:rPr>
          <w:rFonts w:ascii="Arial" w:hAnsi="Arial" w:cs="Arial"/>
          <w:sz w:val="20"/>
          <w:szCs w:val="20"/>
        </w:rPr>
        <w:t xml:space="preserve"> KY tedavileri için uygunluğu değerlendirir ve hastanın bakım hedefleriyle tutarlı olduğunda palyatif inotroplar dahil palyatif bakım kullanır.</w:t>
      </w:r>
    </w:p>
    <w:p w14:paraId="7C506C3A" w14:textId="2D6658B6" w:rsidR="00F023CE" w:rsidRDefault="0086136D" w:rsidP="00ED6FE3">
      <w:pPr>
        <w:autoSpaceDE w:val="0"/>
        <w:autoSpaceDN w:val="0"/>
        <w:adjustRightInd w:val="0"/>
        <w:spacing w:after="0" w:line="240" w:lineRule="auto"/>
      </w:pPr>
      <w:r w:rsidRPr="00630981">
        <w:rPr>
          <w:rFonts w:ascii="AkzidenzGroteskBE-Light" w:hAnsi="AkzidenzGroteskBE-Light" w:cs="AkzidenzGroteskBE-Light"/>
          <w:b/>
          <w:bCs/>
          <w:i/>
          <w:iCs/>
          <w:sz w:val="20"/>
          <w:szCs w:val="20"/>
        </w:rPr>
        <w:t>9</w:t>
      </w:r>
      <w:r w:rsidRPr="00630981">
        <w:rPr>
          <w:rFonts w:ascii="Arial" w:hAnsi="Arial" w:cs="Arial"/>
          <w:b/>
          <w:bCs/>
          <w:i/>
          <w:iCs/>
          <w:sz w:val="20"/>
          <w:szCs w:val="20"/>
        </w:rPr>
        <w:t>.</w:t>
      </w:r>
      <w:r w:rsidRPr="0018389D">
        <w:rPr>
          <w:rFonts w:ascii="Arial" w:hAnsi="Arial" w:cs="Arial"/>
          <w:sz w:val="20"/>
          <w:szCs w:val="20"/>
        </w:rPr>
        <w:t xml:space="preserve"> KY riski altında (evre A) veya KY öncesi (evre B)</w:t>
      </w:r>
      <w:r w:rsidR="001B6B6A" w:rsidRPr="0018389D">
        <w:rPr>
          <w:rFonts w:ascii="Arial" w:hAnsi="Arial" w:cs="Arial"/>
          <w:sz w:val="20"/>
          <w:szCs w:val="20"/>
        </w:rPr>
        <w:t xml:space="preserve"> </w:t>
      </w:r>
      <w:r w:rsidRPr="0018389D">
        <w:rPr>
          <w:rFonts w:ascii="Arial" w:hAnsi="Arial" w:cs="Arial"/>
          <w:sz w:val="20"/>
          <w:szCs w:val="20"/>
        </w:rPr>
        <w:t>hastalar için primer koruma önemlidir.</w:t>
      </w:r>
      <w:r w:rsidRPr="0018389D">
        <w:t xml:space="preserve"> </w:t>
      </w:r>
      <w:r w:rsidRPr="0018389D">
        <w:rPr>
          <w:rFonts w:ascii="Arial" w:hAnsi="Arial" w:cs="Arial"/>
          <w:sz w:val="20"/>
          <w:szCs w:val="20"/>
        </w:rPr>
        <w:t>KY evreleri, Evre A KY için “</w:t>
      </w:r>
      <w:r w:rsidRPr="00843EC5">
        <w:rPr>
          <w:rFonts w:ascii="Arial" w:hAnsi="Arial" w:cs="Arial"/>
          <w:b/>
          <w:bCs/>
          <w:i/>
          <w:iCs/>
          <w:sz w:val="20"/>
          <w:szCs w:val="20"/>
        </w:rPr>
        <w:t>riskte</w:t>
      </w:r>
      <w:r w:rsidRPr="0018389D">
        <w:rPr>
          <w:rFonts w:ascii="Arial" w:hAnsi="Arial" w:cs="Arial"/>
          <w:sz w:val="20"/>
          <w:szCs w:val="20"/>
        </w:rPr>
        <w:t>” ve Evre B için “</w:t>
      </w:r>
      <w:r w:rsidRPr="00843EC5">
        <w:rPr>
          <w:rFonts w:ascii="Arial" w:hAnsi="Arial" w:cs="Arial"/>
          <w:b/>
          <w:bCs/>
          <w:i/>
          <w:iCs/>
          <w:sz w:val="20"/>
          <w:szCs w:val="20"/>
        </w:rPr>
        <w:t>pre-KY</w:t>
      </w:r>
      <w:r w:rsidRPr="0018389D">
        <w:rPr>
          <w:rFonts w:ascii="Arial" w:hAnsi="Arial" w:cs="Arial"/>
          <w:sz w:val="20"/>
          <w:szCs w:val="20"/>
        </w:rPr>
        <w:t>” yeni terminolojileri vurgulamak üzere revize edildi.</w:t>
      </w:r>
      <w:r w:rsidRPr="0018389D">
        <w:t xml:space="preserve"> </w:t>
      </w:r>
    </w:p>
    <w:p w14:paraId="1856D910" w14:textId="2CD71F53" w:rsidR="00863A39" w:rsidRPr="005E608F" w:rsidRDefault="00F023CE" w:rsidP="00ED6FE3">
      <w:pPr>
        <w:autoSpaceDE w:val="0"/>
        <w:autoSpaceDN w:val="0"/>
        <w:adjustRightInd w:val="0"/>
        <w:spacing w:after="0" w:line="240" w:lineRule="auto"/>
        <w:rPr>
          <w:rFonts w:ascii="Arial" w:hAnsi="Arial" w:cs="Arial"/>
          <w:sz w:val="20"/>
          <w:szCs w:val="20"/>
        </w:rPr>
      </w:pPr>
      <w:r w:rsidRPr="002F598C">
        <w:rPr>
          <w:b/>
          <w:bCs/>
          <w:i/>
          <w:iCs/>
        </w:rPr>
        <w:t>10.</w:t>
      </w:r>
      <w:r w:rsidRPr="005E608F">
        <w:t xml:space="preserve"> </w:t>
      </w:r>
      <w:r w:rsidR="0086136D" w:rsidRPr="005E608F">
        <w:rPr>
          <w:rFonts w:ascii="Arial" w:hAnsi="Arial" w:cs="Arial"/>
          <w:sz w:val="20"/>
          <w:szCs w:val="20"/>
        </w:rPr>
        <w:t>KY ve demir eksikliği, anemi, hipertansiyon, uyku bozuklukları, tip 2 diyabet, atriyal fibrilasyon, koroner arter hastalığı ve mali</w:t>
      </w:r>
      <w:r w:rsidR="002E0CA1">
        <w:rPr>
          <w:rFonts w:ascii="Arial" w:hAnsi="Arial" w:cs="Arial"/>
          <w:sz w:val="20"/>
          <w:szCs w:val="20"/>
        </w:rPr>
        <w:t>g</w:t>
      </w:r>
      <w:r w:rsidR="0086136D" w:rsidRPr="005E608F">
        <w:rPr>
          <w:rFonts w:ascii="Arial" w:hAnsi="Arial" w:cs="Arial"/>
          <w:sz w:val="20"/>
          <w:szCs w:val="20"/>
        </w:rPr>
        <w:t>nitesi olan seçilmiş hastalar için öneriler sunulmaktadır.</w:t>
      </w:r>
    </w:p>
    <w:p w14:paraId="78B532ED" w14:textId="77777777" w:rsidR="00F023CE" w:rsidRDefault="00F023CE" w:rsidP="00ED6FE3">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1856D91A" w14:textId="77777777" w:rsidR="0086136D" w:rsidRDefault="0086136D" w:rsidP="00ED6FE3">
      <w:pPr>
        <w:autoSpaceDE w:val="0"/>
        <w:autoSpaceDN w:val="0"/>
        <w:adjustRightInd w:val="0"/>
        <w:spacing w:after="0" w:line="240" w:lineRule="auto"/>
        <w:rPr>
          <w:rFonts w:ascii="AkzidenzGroteskBE-Md" w:hAnsi="AkzidenzGroteskBE-Md" w:cs="AkzidenzGroteskBE-Md"/>
          <w:color w:val="DA0000"/>
          <w:sz w:val="24"/>
          <w:szCs w:val="24"/>
        </w:rPr>
      </w:pPr>
    </w:p>
    <w:p w14:paraId="1856D91C" w14:textId="77777777" w:rsidR="00D303B7" w:rsidRDefault="00D303B7" w:rsidP="00ED6FE3">
      <w:pPr>
        <w:autoSpaceDE w:val="0"/>
        <w:autoSpaceDN w:val="0"/>
        <w:adjustRightInd w:val="0"/>
        <w:spacing w:after="0" w:line="240" w:lineRule="auto"/>
        <w:rPr>
          <w:rFonts w:ascii="AkzidenzGroteskBE-Md" w:hAnsi="AkzidenzGroteskBE-Md" w:cs="AkzidenzGroteskBE-Md"/>
          <w:color w:val="DA0000"/>
          <w:sz w:val="24"/>
          <w:szCs w:val="24"/>
        </w:rPr>
      </w:pPr>
    </w:p>
    <w:p w14:paraId="1856D91D" w14:textId="77777777" w:rsidR="00D303B7" w:rsidRPr="00AF009A" w:rsidRDefault="00D303B7" w:rsidP="00ED6FE3">
      <w:pPr>
        <w:autoSpaceDE w:val="0"/>
        <w:autoSpaceDN w:val="0"/>
        <w:adjustRightInd w:val="0"/>
        <w:spacing w:after="0" w:line="240" w:lineRule="auto"/>
        <w:rPr>
          <w:rFonts w:ascii="Times New Roman" w:hAnsi="Times New Roman" w:cs="Times New Roman"/>
          <w:b/>
          <w:color w:val="DA0000"/>
          <w:sz w:val="36"/>
          <w:szCs w:val="36"/>
        </w:rPr>
      </w:pPr>
      <w:r w:rsidRPr="00AF009A">
        <w:rPr>
          <w:rFonts w:ascii="Times New Roman" w:hAnsi="Times New Roman" w:cs="Times New Roman"/>
          <w:b/>
          <w:color w:val="DA0000"/>
          <w:sz w:val="36"/>
          <w:szCs w:val="36"/>
        </w:rPr>
        <w:t>Yönetici Özetinin Amacı</w:t>
      </w:r>
    </w:p>
    <w:p w14:paraId="1856D91E" w14:textId="77777777" w:rsidR="00D303B7" w:rsidRDefault="00D303B7" w:rsidP="00ED6FE3">
      <w:pPr>
        <w:autoSpaceDE w:val="0"/>
        <w:autoSpaceDN w:val="0"/>
        <w:adjustRightInd w:val="0"/>
        <w:spacing w:after="0" w:line="240" w:lineRule="auto"/>
        <w:rPr>
          <w:rFonts w:ascii="Arial" w:hAnsi="Arial" w:cs="Arial"/>
          <w:color w:val="4F81BD" w:themeColor="accent1"/>
          <w:sz w:val="20"/>
          <w:szCs w:val="20"/>
        </w:rPr>
      </w:pPr>
    </w:p>
    <w:p w14:paraId="0A61BA9F" w14:textId="2C9DA11C" w:rsidR="00110877" w:rsidRDefault="00AF31E4" w:rsidP="00ED6FE3">
      <w:pPr>
        <w:autoSpaceDE w:val="0"/>
        <w:autoSpaceDN w:val="0"/>
        <w:adjustRightInd w:val="0"/>
        <w:spacing w:after="0" w:line="240" w:lineRule="auto"/>
        <w:rPr>
          <w:rFonts w:ascii="Arial" w:hAnsi="Arial" w:cs="Arial"/>
          <w:sz w:val="20"/>
          <w:szCs w:val="20"/>
        </w:rPr>
      </w:pPr>
      <w:r w:rsidRPr="000D3404">
        <w:rPr>
          <w:rFonts w:ascii="Arial" w:hAnsi="Arial" w:cs="Arial"/>
          <w:sz w:val="20"/>
          <w:szCs w:val="20"/>
        </w:rPr>
        <w:t>"2022 AHA/ACC/HFSA K</w:t>
      </w:r>
      <w:r w:rsidR="006F78EA">
        <w:rPr>
          <w:rFonts w:ascii="Arial" w:hAnsi="Arial" w:cs="Arial"/>
          <w:sz w:val="20"/>
          <w:szCs w:val="20"/>
        </w:rPr>
        <w:t>Y</w:t>
      </w:r>
      <w:r w:rsidRPr="000D3404">
        <w:rPr>
          <w:rFonts w:ascii="Arial" w:hAnsi="Arial" w:cs="Arial"/>
          <w:sz w:val="20"/>
          <w:szCs w:val="20"/>
        </w:rPr>
        <w:t xml:space="preserve"> Yönetimi Kılavuzu"nun (2022 </w:t>
      </w:r>
      <w:r w:rsidR="002901D0" w:rsidRPr="000D3404">
        <w:rPr>
          <w:rFonts w:ascii="Arial" w:hAnsi="Arial" w:cs="Arial"/>
          <w:sz w:val="20"/>
          <w:szCs w:val="20"/>
        </w:rPr>
        <w:t>KY</w:t>
      </w:r>
      <w:r w:rsidRPr="000D3404">
        <w:rPr>
          <w:rFonts w:ascii="Arial" w:hAnsi="Arial" w:cs="Arial"/>
          <w:sz w:val="20"/>
          <w:szCs w:val="20"/>
        </w:rPr>
        <w:t xml:space="preserve"> kılavuzu) amacı</w:t>
      </w:r>
      <w:r w:rsidR="008F478D">
        <w:rPr>
          <w:rFonts w:ascii="Arial" w:hAnsi="Arial" w:cs="Arial"/>
          <w:sz w:val="20"/>
          <w:szCs w:val="20"/>
        </w:rPr>
        <w:t>;</w:t>
      </w:r>
      <w:r w:rsidRPr="000D3404">
        <w:rPr>
          <w:rFonts w:ascii="Arial" w:hAnsi="Arial" w:cs="Arial"/>
          <w:sz w:val="20"/>
          <w:szCs w:val="20"/>
        </w:rPr>
        <w:t xml:space="preserve"> </w:t>
      </w:r>
      <w:r w:rsidR="005B6CEA" w:rsidRPr="005B6CEA">
        <w:rPr>
          <w:rFonts w:ascii="Arial" w:hAnsi="Arial" w:cs="Arial"/>
          <w:sz w:val="20"/>
          <w:szCs w:val="20"/>
        </w:rPr>
        <w:t>yetişkinler için “Kalp Yetersizliği Yönetimi için 2013 ACCF/AHA Kılavuzu</w:t>
      </w:r>
      <w:r w:rsidR="00340B46">
        <w:rPr>
          <w:rFonts w:ascii="Arial" w:hAnsi="Arial" w:cs="Arial"/>
          <w:sz w:val="20"/>
          <w:szCs w:val="20"/>
        </w:rPr>
        <w:t>na</w:t>
      </w:r>
      <w:r w:rsidR="005B6CEA" w:rsidRPr="005B6CEA">
        <w:rPr>
          <w:rFonts w:ascii="Arial" w:hAnsi="Arial" w:cs="Arial"/>
          <w:sz w:val="20"/>
          <w:szCs w:val="20"/>
        </w:rPr>
        <w:t>”</w:t>
      </w:r>
      <w:r w:rsidR="005B6CEA" w:rsidRPr="002E0CA1">
        <w:rPr>
          <w:rFonts w:ascii="Arial" w:hAnsi="Arial" w:cs="Arial"/>
          <w:color w:val="FF0000"/>
          <w:sz w:val="20"/>
          <w:szCs w:val="20"/>
          <w:vertAlign w:val="superscript"/>
        </w:rPr>
        <w:t>1</w:t>
      </w:r>
      <w:r w:rsidR="00035DED">
        <w:rPr>
          <w:rFonts w:ascii="Arial" w:hAnsi="Arial" w:cs="Arial"/>
          <w:sz w:val="20"/>
          <w:szCs w:val="20"/>
        </w:rPr>
        <w:t xml:space="preserve"> </w:t>
      </w:r>
      <w:r w:rsidR="005B6CEA" w:rsidRPr="005B6CEA">
        <w:rPr>
          <w:rFonts w:ascii="Arial" w:hAnsi="Arial" w:cs="Arial"/>
          <w:sz w:val="20"/>
          <w:szCs w:val="20"/>
        </w:rPr>
        <w:t>bir güncelleme sağlamak ve konsolide etmek</w:t>
      </w:r>
      <w:r w:rsidRPr="00325DE2">
        <w:rPr>
          <w:rFonts w:ascii="Arial" w:hAnsi="Arial" w:cs="Arial"/>
          <w:b/>
          <w:bCs/>
          <w:color w:val="FF0000"/>
          <w:sz w:val="20"/>
          <w:szCs w:val="20"/>
          <w:vertAlign w:val="superscript"/>
        </w:rPr>
        <w:t>1</w:t>
      </w:r>
      <w:r w:rsidRPr="00AF31E4">
        <w:rPr>
          <w:rFonts w:ascii="Arial" w:hAnsi="Arial" w:cs="Arial"/>
          <w:color w:val="4F81BD" w:themeColor="accent1"/>
          <w:sz w:val="20"/>
          <w:szCs w:val="20"/>
        </w:rPr>
        <w:t xml:space="preserve"> </w:t>
      </w:r>
      <w:r w:rsidRPr="000D3404">
        <w:rPr>
          <w:rFonts w:ascii="Arial" w:hAnsi="Arial" w:cs="Arial"/>
          <w:sz w:val="20"/>
          <w:szCs w:val="20"/>
        </w:rPr>
        <w:t xml:space="preserve">ve </w:t>
      </w:r>
      <w:r w:rsidR="00A66F67" w:rsidRPr="00A66F67">
        <w:rPr>
          <w:rFonts w:ascii="Arial" w:hAnsi="Arial" w:cs="Arial"/>
          <w:sz w:val="20"/>
          <w:szCs w:val="20"/>
        </w:rPr>
        <w:t>“Kalp Yetersizliği Yönetimi için 2013 ACCF/AHA Kılavuzunun 2017 ACC/AHA/HFSA Odaklı Güncellemesi</w:t>
      </w:r>
      <w:r w:rsidR="00E17760">
        <w:rPr>
          <w:rFonts w:ascii="Arial" w:hAnsi="Arial" w:cs="Arial"/>
          <w:sz w:val="20"/>
          <w:szCs w:val="20"/>
        </w:rPr>
        <w:t>ni</w:t>
      </w:r>
      <w:r w:rsidR="00A66F67" w:rsidRPr="00EB37BF">
        <w:rPr>
          <w:rFonts w:ascii="Arial" w:hAnsi="Arial" w:cs="Arial"/>
          <w:color w:val="FF0000"/>
          <w:sz w:val="20"/>
          <w:szCs w:val="20"/>
          <w:vertAlign w:val="superscript"/>
        </w:rPr>
        <w:t>”</w:t>
      </w:r>
      <w:r w:rsidR="00A66F67" w:rsidRPr="00AF009A">
        <w:rPr>
          <w:rFonts w:ascii="Arial" w:hAnsi="Arial" w:cs="Arial"/>
          <w:b/>
          <w:bCs/>
          <w:color w:val="FF0000"/>
          <w:sz w:val="20"/>
          <w:szCs w:val="20"/>
          <w:vertAlign w:val="superscript"/>
        </w:rPr>
        <w:t>2</w:t>
      </w:r>
      <w:r w:rsidR="00A66F67" w:rsidRPr="00AF009A">
        <w:rPr>
          <w:rFonts w:ascii="Arial" w:hAnsi="Arial" w:cs="Arial"/>
          <w:b/>
          <w:bCs/>
          <w:color w:val="FF0000"/>
          <w:sz w:val="20"/>
          <w:szCs w:val="20"/>
        </w:rPr>
        <w:t xml:space="preserve"> </w:t>
      </w:r>
      <w:r w:rsidR="00A66F67" w:rsidRPr="00A66F67">
        <w:rPr>
          <w:rFonts w:ascii="Arial" w:hAnsi="Arial" w:cs="Arial"/>
          <w:sz w:val="20"/>
          <w:szCs w:val="20"/>
        </w:rPr>
        <w:t>yeni bir belgeye dönüştür</w:t>
      </w:r>
      <w:r w:rsidR="00FD2701">
        <w:rPr>
          <w:rFonts w:ascii="Arial" w:hAnsi="Arial" w:cs="Arial"/>
          <w:sz w:val="20"/>
          <w:szCs w:val="20"/>
        </w:rPr>
        <w:t>mektir</w:t>
      </w:r>
      <w:r w:rsidR="00A66F67" w:rsidRPr="00A66F67">
        <w:rPr>
          <w:rFonts w:ascii="Arial" w:hAnsi="Arial" w:cs="Arial"/>
          <w:sz w:val="20"/>
          <w:szCs w:val="20"/>
        </w:rPr>
        <w:t>.</w:t>
      </w:r>
    </w:p>
    <w:p w14:paraId="1856D931" w14:textId="2E529990" w:rsidR="001E2311" w:rsidRPr="00327C6C" w:rsidRDefault="001E2311" w:rsidP="00ED6FE3">
      <w:pPr>
        <w:autoSpaceDE w:val="0"/>
        <w:autoSpaceDN w:val="0"/>
        <w:adjustRightInd w:val="0"/>
        <w:spacing w:after="0" w:line="240" w:lineRule="auto"/>
        <w:rPr>
          <w:rFonts w:ascii="Arial" w:hAnsi="Arial" w:cs="Arial"/>
          <w:sz w:val="20"/>
          <w:szCs w:val="20"/>
        </w:rPr>
      </w:pPr>
      <w:r w:rsidRPr="000D3404">
        <w:rPr>
          <w:rFonts w:ascii="Arial" w:hAnsi="Arial" w:cs="Arial"/>
          <w:sz w:val="20"/>
          <w:szCs w:val="20"/>
        </w:rPr>
        <w:t>İlgili ACC/AHA kılavuzları, KY</w:t>
      </w:r>
      <w:r w:rsidR="002E0CA1">
        <w:rPr>
          <w:rFonts w:ascii="Arial" w:hAnsi="Arial" w:cs="Arial"/>
          <w:sz w:val="20"/>
          <w:szCs w:val="20"/>
        </w:rPr>
        <w:t xml:space="preserve"> </w:t>
      </w:r>
      <w:r w:rsidRPr="000D3404">
        <w:rPr>
          <w:rFonts w:ascii="Arial" w:hAnsi="Arial" w:cs="Arial"/>
          <w:sz w:val="20"/>
          <w:szCs w:val="20"/>
        </w:rPr>
        <w:t>ile ilgili tavsiyeleri içerir ve bu gibi durumlarda, KY</w:t>
      </w:r>
      <w:r w:rsidR="002E0CA1">
        <w:rPr>
          <w:rFonts w:ascii="Arial" w:hAnsi="Arial" w:cs="Arial"/>
          <w:sz w:val="20"/>
          <w:szCs w:val="20"/>
        </w:rPr>
        <w:t xml:space="preserve"> </w:t>
      </w:r>
      <w:r w:rsidRPr="000D3404">
        <w:rPr>
          <w:rFonts w:ascii="Arial" w:hAnsi="Arial" w:cs="Arial"/>
          <w:sz w:val="20"/>
          <w:szCs w:val="20"/>
        </w:rPr>
        <w:t>kılavuzu bu belgelere atıfta bulunur.</w:t>
      </w:r>
      <w:r w:rsidRPr="000D3404">
        <w:t xml:space="preserve"> </w:t>
      </w:r>
      <w:r w:rsidRPr="000D3404">
        <w:rPr>
          <w:rFonts w:ascii="Arial" w:hAnsi="Arial" w:cs="Arial"/>
          <w:sz w:val="20"/>
          <w:szCs w:val="20"/>
        </w:rPr>
        <w:t xml:space="preserve">Örneğin, </w:t>
      </w:r>
      <w:r w:rsidR="001B762B" w:rsidRPr="000D3404">
        <w:rPr>
          <w:rFonts w:ascii="Arial" w:hAnsi="Arial" w:cs="Arial"/>
          <w:sz w:val="20"/>
          <w:szCs w:val="20"/>
        </w:rPr>
        <w:t>kardiyovasküler</w:t>
      </w:r>
      <w:r w:rsidRPr="000D3404">
        <w:rPr>
          <w:rFonts w:ascii="Arial" w:hAnsi="Arial" w:cs="Arial"/>
          <w:sz w:val="20"/>
          <w:szCs w:val="20"/>
        </w:rPr>
        <w:t xml:space="preserve"> hastalı</w:t>
      </w:r>
      <w:r w:rsidR="00F514F4">
        <w:rPr>
          <w:rFonts w:ascii="Arial" w:hAnsi="Arial" w:cs="Arial"/>
          <w:sz w:val="20"/>
          <w:szCs w:val="20"/>
        </w:rPr>
        <w:t>klar</w:t>
      </w:r>
      <w:r w:rsidRPr="000D3404">
        <w:rPr>
          <w:rFonts w:ascii="Arial" w:hAnsi="Arial" w:cs="Arial"/>
          <w:sz w:val="20"/>
          <w:szCs w:val="20"/>
        </w:rPr>
        <w:t xml:space="preserve">dan 2019 </w:t>
      </w:r>
      <w:r w:rsidR="00C4755A">
        <w:rPr>
          <w:rFonts w:ascii="Arial" w:hAnsi="Arial" w:cs="Arial"/>
          <w:sz w:val="20"/>
          <w:szCs w:val="20"/>
        </w:rPr>
        <w:t>primer</w:t>
      </w:r>
      <w:r w:rsidRPr="000D3404">
        <w:rPr>
          <w:rFonts w:ascii="Arial" w:hAnsi="Arial" w:cs="Arial"/>
          <w:sz w:val="20"/>
          <w:szCs w:val="20"/>
        </w:rPr>
        <w:t xml:space="preserve"> korunma kılavuzu</w:t>
      </w:r>
      <w:r w:rsidRPr="001B762B">
        <w:rPr>
          <w:rFonts w:ascii="Arial" w:hAnsi="Arial" w:cs="Arial"/>
          <w:b/>
          <w:bCs/>
          <w:color w:val="FF0000"/>
          <w:sz w:val="20"/>
          <w:szCs w:val="20"/>
          <w:vertAlign w:val="superscript"/>
        </w:rPr>
        <w:t>3</w:t>
      </w:r>
      <w:r w:rsidRPr="000D3404">
        <w:rPr>
          <w:rFonts w:ascii="Arial" w:hAnsi="Arial" w:cs="Arial"/>
          <w:sz w:val="20"/>
          <w:szCs w:val="20"/>
        </w:rPr>
        <w:t>, KY'yi önlemede faydalı olacak önerileri içerir ve 2021 kalp kapak hastalığı kılavuzu</w:t>
      </w:r>
      <w:r w:rsidRPr="001B762B">
        <w:rPr>
          <w:rFonts w:ascii="Arial" w:hAnsi="Arial" w:cs="Arial"/>
          <w:b/>
          <w:bCs/>
          <w:color w:val="FF0000"/>
          <w:sz w:val="20"/>
          <w:szCs w:val="20"/>
          <w:vertAlign w:val="superscript"/>
        </w:rPr>
        <w:t>4</w:t>
      </w:r>
      <w:r w:rsidRPr="001E2311">
        <w:rPr>
          <w:rFonts w:ascii="Arial" w:hAnsi="Arial" w:cs="Arial"/>
          <w:color w:val="4F81BD" w:themeColor="accent1"/>
          <w:sz w:val="20"/>
          <w:szCs w:val="20"/>
        </w:rPr>
        <w:t xml:space="preserve">, </w:t>
      </w:r>
      <w:r w:rsidRPr="000D3404">
        <w:rPr>
          <w:rFonts w:ascii="Arial" w:hAnsi="Arial" w:cs="Arial"/>
          <w:sz w:val="20"/>
          <w:szCs w:val="20"/>
        </w:rPr>
        <w:t xml:space="preserve">mitral </w:t>
      </w:r>
      <w:r w:rsidR="00005AD2">
        <w:rPr>
          <w:rFonts w:ascii="Arial" w:hAnsi="Arial" w:cs="Arial"/>
          <w:sz w:val="20"/>
          <w:szCs w:val="20"/>
        </w:rPr>
        <w:t xml:space="preserve">kapak </w:t>
      </w:r>
      <w:r w:rsidRPr="000D3404">
        <w:rPr>
          <w:rFonts w:ascii="Arial" w:hAnsi="Arial" w:cs="Arial"/>
          <w:sz w:val="20"/>
          <w:szCs w:val="20"/>
        </w:rPr>
        <w:t>regürjitasyonunda</w:t>
      </w:r>
      <w:r w:rsidR="002E0CA1">
        <w:rPr>
          <w:rFonts w:ascii="Arial" w:hAnsi="Arial" w:cs="Arial"/>
          <w:sz w:val="20"/>
          <w:szCs w:val="20"/>
        </w:rPr>
        <w:t xml:space="preserve"> </w:t>
      </w:r>
      <w:r w:rsidRPr="000D3404">
        <w:rPr>
          <w:rFonts w:ascii="Arial" w:hAnsi="Arial" w:cs="Arial"/>
          <w:sz w:val="20"/>
          <w:szCs w:val="20"/>
        </w:rPr>
        <w:t>mitral klip için öneriler sunar.</w:t>
      </w:r>
    </w:p>
    <w:p w14:paraId="1B128204" w14:textId="77777777" w:rsidR="00E31419" w:rsidRDefault="00E31419" w:rsidP="00ED6FE3">
      <w:pPr>
        <w:autoSpaceDE w:val="0"/>
        <w:autoSpaceDN w:val="0"/>
        <w:adjustRightInd w:val="0"/>
        <w:spacing w:after="0" w:line="240" w:lineRule="auto"/>
        <w:rPr>
          <w:rFonts w:ascii="Arial" w:hAnsi="Arial" w:cs="Arial"/>
          <w:sz w:val="20"/>
          <w:szCs w:val="20"/>
        </w:rPr>
      </w:pPr>
    </w:p>
    <w:p w14:paraId="1856D932" w14:textId="258FDCB3" w:rsidR="001E2311" w:rsidRPr="00E31419" w:rsidRDefault="001E2311" w:rsidP="00ED6FE3">
      <w:pPr>
        <w:autoSpaceDE w:val="0"/>
        <w:autoSpaceDN w:val="0"/>
        <w:adjustRightInd w:val="0"/>
        <w:spacing w:after="0" w:line="240" w:lineRule="auto"/>
        <w:rPr>
          <w:rFonts w:ascii="Times New Roman" w:hAnsi="Times New Roman" w:cs="Times New Roman"/>
          <w:i/>
          <w:iCs/>
          <w:sz w:val="24"/>
          <w:szCs w:val="24"/>
        </w:rPr>
      </w:pPr>
      <w:r w:rsidRPr="00E31419">
        <w:rPr>
          <w:rFonts w:ascii="Times New Roman" w:hAnsi="Times New Roman" w:cs="Times New Roman"/>
          <w:i/>
          <w:iCs/>
          <w:sz w:val="24"/>
          <w:szCs w:val="24"/>
        </w:rPr>
        <w:t>Odak alanları şunları içerir:</w:t>
      </w:r>
    </w:p>
    <w:p w14:paraId="1856D933" w14:textId="77777777" w:rsidR="001E2311" w:rsidRPr="00EB37BF" w:rsidRDefault="001E2311" w:rsidP="001E2311">
      <w:pPr>
        <w:pStyle w:val="ListeParagraf"/>
        <w:numPr>
          <w:ilvl w:val="0"/>
          <w:numId w:val="1"/>
        </w:numPr>
        <w:autoSpaceDE w:val="0"/>
        <w:autoSpaceDN w:val="0"/>
        <w:adjustRightInd w:val="0"/>
        <w:spacing w:after="0" w:line="240" w:lineRule="auto"/>
        <w:rPr>
          <w:rFonts w:ascii="Arial" w:hAnsi="Arial" w:cs="Arial"/>
          <w:sz w:val="20"/>
          <w:szCs w:val="20"/>
        </w:rPr>
      </w:pPr>
      <w:r w:rsidRPr="00EB37BF">
        <w:rPr>
          <w:rFonts w:ascii="Arial" w:hAnsi="Arial" w:cs="Arial"/>
          <w:sz w:val="20"/>
          <w:szCs w:val="20"/>
        </w:rPr>
        <w:t>KY’nin korunması</w:t>
      </w:r>
    </w:p>
    <w:p w14:paraId="1856D934" w14:textId="79931A46" w:rsidR="001E2311" w:rsidRPr="003D75CB" w:rsidRDefault="001E2311" w:rsidP="001E2311">
      <w:pPr>
        <w:pStyle w:val="ListeParagraf"/>
        <w:numPr>
          <w:ilvl w:val="0"/>
          <w:numId w:val="1"/>
        </w:numPr>
        <w:autoSpaceDE w:val="0"/>
        <w:autoSpaceDN w:val="0"/>
        <w:adjustRightInd w:val="0"/>
        <w:spacing w:after="0" w:line="240" w:lineRule="auto"/>
        <w:rPr>
          <w:rFonts w:ascii="Arial" w:hAnsi="Arial" w:cs="Arial"/>
          <w:sz w:val="20"/>
          <w:szCs w:val="20"/>
        </w:rPr>
      </w:pPr>
      <w:r w:rsidRPr="003D75CB">
        <w:rPr>
          <w:rFonts w:ascii="Arial" w:hAnsi="Arial" w:cs="Arial"/>
          <w:sz w:val="20"/>
          <w:szCs w:val="20"/>
        </w:rPr>
        <w:t>Evre C KY’nin yönetim stratejileri</w:t>
      </w:r>
      <w:r w:rsidR="008F4DED">
        <w:rPr>
          <w:rFonts w:ascii="Arial" w:hAnsi="Arial" w:cs="Arial"/>
          <w:sz w:val="20"/>
          <w:szCs w:val="20"/>
        </w:rPr>
        <w:t xml:space="preserve"> </w:t>
      </w:r>
      <w:r w:rsidR="004154F2">
        <w:rPr>
          <w:rFonts w:ascii="Arial" w:hAnsi="Arial" w:cs="Arial"/>
          <w:sz w:val="20"/>
          <w:szCs w:val="20"/>
        </w:rPr>
        <w:t>şunları içerir</w:t>
      </w:r>
      <w:r w:rsidR="00C0227B" w:rsidRPr="003D75CB">
        <w:rPr>
          <w:rFonts w:ascii="Arial" w:hAnsi="Arial" w:cs="Arial"/>
          <w:sz w:val="20"/>
          <w:szCs w:val="20"/>
        </w:rPr>
        <w:t>:</w:t>
      </w:r>
    </w:p>
    <w:p w14:paraId="1856D936" w14:textId="32375681" w:rsidR="00C0227B" w:rsidRPr="00C27FD1" w:rsidRDefault="00C0227B" w:rsidP="00C27FD1">
      <w:pPr>
        <w:pStyle w:val="ListeParagraf"/>
        <w:numPr>
          <w:ilvl w:val="0"/>
          <w:numId w:val="2"/>
        </w:numPr>
        <w:autoSpaceDE w:val="0"/>
        <w:autoSpaceDN w:val="0"/>
        <w:adjustRightInd w:val="0"/>
        <w:spacing w:after="0" w:line="240" w:lineRule="auto"/>
        <w:rPr>
          <w:rFonts w:ascii="Arial" w:hAnsi="Arial" w:cs="Arial"/>
          <w:sz w:val="20"/>
          <w:szCs w:val="20"/>
        </w:rPr>
      </w:pPr>
      <w:r w:rsidRPr="00780F6D">
        <w:rPr>
          <w:rFonts w:ascii="Arial" w:hAnsi="Arial" w:cs="Arial"/>
          <w:sz w:val="20"/>
          <w:szCs w:val="20"/>
        </w:rPr>
        <w:t>KY’de yeni yönetim stratejileri;</w:t>
      </w:r>
      <w:r w:rsidR="002E0CA1">
        <w:rPr>
          <w:rFonts w:ascii="Arial" w:hAnsi="Arial" w:cs="Arial"/>
          <w:sz w:val="20"/>
          <w:szCs w:val="20"/>
        </w:rPr>
        <w:t xml:space="preserve"> </w:t>
      </w:r>
      <w:r w:rsidRPr="00780F6D">
        <w:rPr>
          <w:rFonts w:ascii="Arial" w:hAnsi="Arial" w:cs="Arial"/>
          <w:sz w:val="20"/>
          <w:szCs w:val="20"/>
        </w:rPr>
        <w:t>SGLT2i (sodium</w:t>
      </w:r>
      <w:r w:rsidR="003D75CB" w:rsidRPr="00780F6D">
        <w:rPr>
          <w:rFonts w:ascii="Arial" w:hAnsi="Arial" w:cs="Arial"/>
          <w:sz w:val="20"/>
          <w:szCs w:val="20"/>
        </w:rPr>
        <w:t xml:space="preserve"> </w:t>
      </w:r>
      <w:r w:rsidRPr="00780F6D">
        <w:rPr>
          <w:rFonts w:ascii="Arial" w:hAnsi="Arial" w:cs="Arial"/>
          <w:sz w:val="20"/>
          <w:szCs w:val="20"/>
        </w:rPr>
        <w:t>glucose</w:t>
      </w:r>
      <w:r w:rsidR="00C27FD1">
        <w:rPr>
          <w:rFonts w:ascii="Arial" w:hAnsi="Arial" w:cs="Arial"/>
          <w:sz w:val="20"/>
          <w:szCs w:val="20"/>
        </w:rPr>
        <w:t xml:space="preserve"> </w:t>
      </w:r>
      <w:r w:rsidRPr="00C27FD1">
        <w:rPr>
          <w:rFonts w:ascii="Arial" w:hAnsi="Arial" w:cs="Arial"/>
          <w:sz w:val="20"/>
          <w:szCs w:val="20"/>
        </w:rPr>
        <w:t>cotransporter-2 inhibitors) ve ARNİ (angiotensin receptor-neprilysin inhibitors)</w:t>
      </w:r>
      <w:r w:rsidR="00780F6D" w:rsidRPr="00C27FD1">
        <w:rPr>
          <w:rFonts w:ascii="Arial" w:hAnsi="Arial" w:cs="Arial"/>
          <w:sz w:val="20"/>
          <w:szCs w:val="20"/>
        </w:rPr>
        <w:t xml:space="preserve"> dahil</w:t>
      </w:r>
      <w:r w:rsidR="00630011">
        <w:rPr>
          <w:rFonts w:ascii="Arial" w:hAnsi="Arial" w:cs="Arial"/>
          <w:sz w:val="20"/>
          <w:szCs w:val="20"/>
        </w:rPr>
        <w:t>.</w:t>
      </w:r>
    </w:p>
    <w:p w14:paraId="1856D937" w14:textId="77777777" w:rsidR="00C0227B" w:rsidRPr="00E74389" w:rsidRDefault="00C0227B" w:rsidP="00C0227B">
      <w:pPr>
        <w:pStyle w:val="ListeParagraf"/>
        <w:numPr>
          <w:ilvl w:val="0"/>
          <w:numId w:val="2"/>
        </w:numPr>
        <w:autoSpaceDE w:val="0"/>
        <w:autoSpaceDN w:val="0"/>
        <w:adjustRightInd w:val="0"/>
        <w:spacing w:after="0" w:line="240" w:lineRule="auto"/>
        <w:rPr>
          <w:rFonts w:ascii="Arial" w:hAnsi="Arial" w:cs="Arial"/>
          <w:sz w:val="20"/>
          <w:szCs w:val="20"/>
        </w:rPr>
      </w:pPr>
      <w:r w:rsidRPr="00E74389">
        <w:rPr>
          <w:rFonts w:ascii="Arial" w:hAnsi="Arial" w:cs="Arial"/>
          <w:sz w:val="20"/>
          <w:szCs w:val="20"/>
        </w:rPr>
        <w:t>AF ablasyonu dahil KY ve AF yönetimi.</w:t>
      </w:r>
    </w:p>
    <w:p w14:paraId="1856D938" w14:textId="21627C70" w:rsidR="00C0227B" w:rsidRPr="00E74389" w:rsidRDefault="00C0227B" w:rsidP="00C0227B">
      <w:pPr>
        <w:pStyle w:val="ListeParagraf"/>
        <w:numPr>
          <w:ilvl w:val="0"/>
          <w:numId w:val="2"/>
        </w:numPr>
        <w:autoSpaceDE w:val="0"/>
        <w:autoSpaceDN w:val="0"/>
        <w:adjustRightInd w:val="0"/>
        <w:spacing w:after="0" w:line="240" w:lineRule="auto"/>
        <w:rPr>
          <w:rFonts w:ascii="Arial" w:hAnsi="Arial" w:cs="Arial"/>
          <w:sz w:val="20"/>
          <w:szCs w:val="20"/>
        </w:rPr>
      </w:pPr>
      <w:r w:rsidRPr="00E74389">
        <w:rPr>
          <w:rFonts w:ascii="Arial" w:hAnsi="Arial" w:cs="Arial"/>
          <w:sz w:val="20"/>
          <w:szCs w:val="20"/>
        </w:rPr>
        <w:t>M</w:t>
      </w:r>
      <w:r w:rsidR="007B7692">
        <w:rPr>
          <w:rFonts w:ascii="Arial" w:hAnsi="Arial" w:cs="Arial"/>
          <w:sz w:val="20"/>
          <w:szCs w:val="20"/>
        </w:rPr>
        <w:t>itral kapağın</w:t>
      </w:r>
      <w:r w:rsidRPr="00E74389">
        <w:rPr>
          <w:rFonts w:ascii="Arial" w:hAnsi="Arial" w:cs="Arial"/>
          <w:sz w:val="20"/>
          <w:szCs w:val="20"/>
        </w:rPr>
        <w:t xml:space="preserve"> transkateter </w:t>
      </w:r>
      <w:r w:rsidR="00DE4706">
        <w:rPr>
          <w:rFonts w:ascii="Arial" w:hAnsi="Arial" w:cs="Arial"/>
          <w:sz w:val="20"/>
          <w:szCs w:val="20"/>
        </w:rPr>
        <w:t xml:space="preserve">ile </w:t>
      </w:r>
      <w:r w:rsidRPr="00E74389">
        <w:rPr>
          <w:rFonts w:ascii="Arial" w:hAnsi="Arial" w:cs="Arial"/>
          <w:sz w:val="20"/>
          <w:szCs w:val="20"/>
        </w:rPr>
        <w:t>uçtan- uca onarım</w:t>
      </w:r>
      <w:r w:rsidR="007B7692">
        <w:rPr>
          <w:rFonts w:ascii="Arial" w:hAnsi="Arial" w:cs="Arial"/>
          <w:sz w:val="20"/>
          <w:szCs w:val="20"/>
        </w:rPr>
        <w:t>ı</w:t>
      </w:r>
      <w:r w:rsidRPr="00E74389">
        <w:rPr>
          <w:rFonts w:ascii="Arial" w:hAnsi="Arial" w:cs="Arial"/>
          <w:sz w:val="20"/>
          <w:szCs w:val="20"/>
        </w:rPr>
        <w:t xml:space="preserve"> dahil olmak üzere KY ve sekonder</w:t>
      </w:r>
      <w:r w:rsidR="002E0CA1">
        <w:rPr>
          <w:rFonts w:ascii="Arial" w:hAnsi="Arial" w:cs="Arial"/>
          <w:sz w:val="20"/>
          <w:szCs w:val="20"/>
        </w:rPr>
        <w:t xml:space="preserve"> </w:t>
      </w:r>
      <w:r w:rsidRPr="00E74389">
        <w:rPr>
          <w:rFonts w:ascii="Arial" w:hAnsi="Arial" w:cs="Arial"/>
          <w:sz w:val="20"/>
          <w:szCs w:val="20"/>
        </w:rPr>
        <w:t>MR yönetimi.</w:t>
      </w:r>
    </w:p>
    <w:p w14:paraId="1856D939" w14:textId="77777777" w:rsidR="0049550A" w:rsidRPr="00D20DAC" w:rsidRDefault="0049550A" w:rsidP="0049550A">
      <w:pPr>
        <w:pStyle w:val="ListeParagraf"/>
        <w:numPr>
          <w:ilvl w:val="0"/>
          <w:numId w:val="3"/>
        </w:numPr>
        <w:autoSpaceDE w:val="0"/>
        <w:autoSpaceDN w:val="0"/>
        <w:adjustRightInd w:val="0"/>
        <w:spacing w:after="0" w:line="240" w:lineRule="auto"/>
        <w:rPr>
          <w:rFonts w:ascii="Arial" w:hAnsi="Arial" w:cs="Arial"/>
          <w:sz w:val="20"/>
          <w:szCs w:val="20"/>
        </w:rPr>
      </w:pPr>
      <w:r w:rsidRPr="00D20DAC">
        <w:rPr>
          <w:rFonts w:ascii="Arial" w:hAnsi="Arial" w:cs="Arial"/>
          <w:sz w:val="20"/>
          <w:szCs w:val="20"/>
        </w:rPr>
        <w:t>Aşağıdakiler dahil olmak üzere özel yönetim stratejileri:</w:t>
      </w:r>
    </w:p>
    <w:p w14:paraId="1856D93B" w14:textId="5DC4E805" w:rsidR="001E2311" w:rsidRPr="009108C8" w:rsidRDefault="0049550A" w:rsidP="00ED6FE3">
      <w:pPr>
        <w:pStyle w:val="ListeParagraf"/>
        <w:numPr>
          <w:ilvl w:val="0"/>
          <w:numId w:val="4"/>
        </w:numPr>
        <w:autoSpaceDE w:val="0"/>
        <w:autoSpaceDN w:val="0"/>
        <w:adjustRightInd w:val="0"/>
        <w:spacing w:after="0" w:line="240" w:lineRule="auto"/>
        <w:rPr>
          <w:rFonts w:ascii="Arial" w:hAnsi="Arial" w:cs="Arial"/>
          <w:sz w:val="20"/>
          <w:szCs w:val="20"/>
        </w:rPr>
      </w:pPr>
      <w:r w:rsidRPr="00D20DAC">
        <w:rPr>
          <w:rFonts w:ascii="Arial" w:hAnsi="Arial" w:cs="Arial"/>
          <w:sz w:val="20"/>
          <w:szCs w:val="20"/>
        </w:rPr>
        <w:t>Kardiyak amiloidoz</w:t>
      </w:r>
    </w:p>
    <w:p w14:paraId="1856D93C" w14:textId="77777777" w:rsidR="0049550A" w:rsidRPr="00636636" w:rsidRDefault="0049550A" w:rsidP="0049550A">
      <w:pPr>
        <w:pStyle w:val="ListeParagraf"/>
        <w:numPr>
          <w:ilvl w:val="0"/>
          <w:numId w:val="4"/>
        </w:numPr>
        <w:autoSpaceDE w:val="0"/>
        <w:autoSpaceDN w:val="0"/>
        <w:adjustRightInd w:val="0"/>
        <w:spacing w:after="0" w:line="240" w:lineRule="auto"/>
        <w:rPr>
          <w:rFonts w:ascii="Arial" w:hAnsi="Arial" w:cs="Arial"/>
          <w:sz w:val="20"/>
          <w:szCs w:val="20"/>
        </w:rPr>
      </w:pPr>
      <w:r w:rsidRPr="00636636">
        <w:rPr>
          <w:rFonts w:ascii="Arial" w:hAnsi="Arial" w:cs="Arial"/>
          <w:sz w:val="20"/>
          <w:szCs w:val="20"/>
        </w:rPr>
        <w:t>Kardiyo-onkoloji</w:t>
      </w:r>
    </w:p>
    <w:p w14:paraId="1856D93D" w14:textId="77777777" w:rsidR="0049550A" w:rsidRPr="00636636" w:rsidRDefault="00D87F6C" w:rsidP="00D87F6C">
      <w:pPr>
        <w:pStyle w:val="ListeParagraf"/>
        <w:numPr>
          <w:ilvl w:val="0"/>
          <w:numId w:val="3"/>
        </w:numPr>
        <w:rPr>
          <w:rFonts w:ascii="Arial" w:hAnsi="Arial" w:cs="Arial"/>
          <w:sz w:val="20"/>
          <w:szCs w:val="20"/>
        </w:rPr>
      </w:pPr>
      <w:r w:rsidRPr="00636636">
        <w:rPr>
          <w:rFonts w:ascii="Arial" w:hAnsi="Arial" w:cs="Arial"/>
          <w:sz w:val="20"/>
          <w:szCs w:val="20"/>
        </w:rPr>
        <w:t>İmplante edilebilir cihazlar</w:t>
      </w:r>
    </w:p>
    <w:p w14:paraId="691DAE9E" w14:textId="0303AA37" w:rsidR="008B69A4" w:rsidRPr="000E1B79" w:rsidRDefault="00D87F6C" w:rsidP="000E1B79">
      <w:pPr>
        <w:pStyle w:val="ListeParagraf"/>
        <w:numPr>
          <w:ilvl w:val="0"/>
          <w:numId w:val="3"/>
        </w:numPr>
        <w:rPr>
          <w:rFonts w:ascii="Arial" w:hAnsi="Arial" w:cs="Arial"/>
          <w:sz w:val="20"/>
          <w:szCs w:val="20"/>
        </w:rPr>
      </w:pPr>
      <w:r w:rsidRPr="004C0513">
        <w:rPr>
          <w:rFonts w:ascii="Arial" w:hAnsi="Arial" w:cs="Arial"/>
          <w:sz w:val="20"/>
          <w:szCs w:val="20"/>
        </w:rPr>
        <w:t>Evre D KY’de sol ventriküle yardımcı cihaz (LVAD)</w:t>
      </w:r>
    </w:p>
    <w:p w14:paraId="1856D94F" w14:textId="61432CE1" w:rsidR="00547D58" w:rsidRPr="009C61FF" w:rsidRDefault="00547D58" w:rsidP="00547D58">
      <w:pPr>
        <w:autoSpaceDE w:val="0"/>
        <w:autoSpaceDN w:val="0"/>
        <w:adjustRightInd w:val="0"/>
        <w:spacing w:after="0" w:line="240" w:lineRule="auto"/>
        <w:rPr>
          <w:rFonts w:ascii="Arial" w:hAnsi="Arial" w:cs="Arial"/>
          <w:sz w:val="20"/>
          <w:szCs w:val="20"/>
        </w:rPr>
      </w:pPr>
      <w:r w:rsidRPr="009C61FF">
        <w:rPr>
          <w:rFonts w:ascii="Arial" w:hAnsi="Arial" w:cs="Arial"/>
          <w:sz w:val="20"/>
          <w:szCs w:val="20"/>
        </w:rPr>
        <w:t>Amaçlanan birincil hedef kitle şunlardan oluşur:</w:t>
      </w:r>
    </w:p>
    <w:p w14:paraId="1856D950" w14:textId="1EDAF90F" w:rsidR="00547D58" w:rsidRPr="00547D58" w:rsidRDefault="00547D58" w:rsidP="00547D58">
      <w:pPr>
        <w:autoSpaceDE w:val="0"/>
        <w:autoSpaceDN w:val="0"/>
        <w:adjustRightInd w:val="0"/>
        <w:spacing w:after="0" w:line="240" w:lineRule="auto"/>
        <w:rPr>
          <w:rFonts w:ascii="Arial" w:hAnsi="Arial" w:cs="Arial"/>
          <w:color w:val="4F81BD" w:themeColor="accent1"/>
          <w:sz w:val="20"/>
          <w:szCs w:val="20"/>
        </w:rPr>
      </w:pPr>
      <w:r w:rsidRPr="00A543F8">
        <w:rPr>
          <w:rFonts w:ascii="Arial" w:hAnsi="Arial" w:cs="Arial"/>
          <w:sz w:val="20"/>
          <w:szCs w:val="20"/>
        </w:rPr>
        <w:t>KY hastalarının bakımıyla ilgilenen klinisyenler.</w:t>
      </w:r>
      <w:r w:rsidRPr="00A543F8">
        <w:t xml:space="preserve"> </w:t>
      </w:r>
      <w:r w:rsidRPr="00A543F8">
        <w:rPr>
          <w:rFonts w:ascii="Arial" w:hAnsi="Arial" w:cs="Arial"/>
          <w:sz w:val="20"/>
          <w:szCs w:val="20"/>
        </w:rPr>
        <w:t>Tam klinik uygulama kılavuzunun</w:t>
      </w:r>
      <w:r w:rsidRPr="00A543F8">
        <w:rPr>
          <w:rFonts w:ascii="Arial" w:hAnsi="Arial" w:cs="Arial"/>
          <w:b/>
          <w:bCs/>
          <w:color w:val="FF0000"/>
          <w:sz w:val="20"/>
          <w:szCs w:val="20"/>
          <w:vertAlign w:val="superscript"/>
        </w:rPr>
        <w:t>5</w:t>
      </w:r>
      <w:r w:rsidRPr="00A543F8">
        <w:rPr>
          <w:rFonts w:ascii="Arial" w:hAnsi="Arial" w:cs="Arial"/>
          <w:sz w:val="20"/>
          <w:szCs w:val="20"/>
        </w:rPr>
        <w:t xml:space="preserve"> odak noktası</w:t>
      </w:r>
      <w:r w:rsidRPr="00547D58">
        <w:rPr>
          <w:rFonts w:ascii="Arial" w:hAnsi="Arial" w:cs="Arial"/>
          <w:color w:val="4F81BD" w:themeColor="accent1"/>
          <w:sz w:val="20"/>
          <w:szCs w:val="20"/>
        </w:rPr>
        <w:t xml:space="preserve">, </w:t>
      </w:r>
      <w:r w:rsidRPr="00130F0F">
        <w:rPr>
          <w:rFonts w:ascii="Arial" w:hAnsi="Arial" w:cs="Arial"/>
          <w:sz w:val="20"/>
          <w:szCs w:val="20"/>
        </w:rPr>
        <w:t>hasta karar verme sürecinde klinisyeni yönlendirmek için en güncel kanıtları sağlamaktır.</w:t>
      </w:r>
      <w:r w:rsidRPr="00130F0F">
        <w:t xml:space="preserve"> </w:t>
      </w:r>
      <w:r w:rsidRPr="008B0D3D">
        <w:rPr>
          <w:rFonts w:ascii="Arial" w:hAnsi="Arial" w:cs="Arial"/>
          <w:sz w:val="20"/>
          <w:szCs w:val="20"/>
        </w:rPr>
        <w:t xml:space="preserve">Bu yönetici özeti, okuyuculara 2022 </w:t>
      </w:r>
      <w:r w:rsidR="004766D6">
        <w:rPr>
          <w:rFonts w:ascii="Arial" w:hAnsi="Arial" w:cs="Arial"/>
          <w:sz w:val="20"/>
          <w:szCs w:val="20"/>
        </w:rPr>
        <w:t>KY</w:t>
      </w:r>
      <w:r w:rsidRPr="008B0D3D">
        <w:rPr>
          <w:rFonts w:ascii="Arial" w:hAnsi="Arial" w:cs="Arial"/>
          <w:sz w:val="20"/>
          <w:szCs w:val="20"/>
        </w:rPr>
        <w:t xml:space="preserve"> kılavuzu hakkında </w:t>
      </w:r>
      <w:r w:rsidR="00563630">
        <w:rPr>
          <w:rFonts w:ascii="Arial" w:hAnsi="Arial" w:cs="Arial"/>
          <w:sz w:val="20"/>
          <w:szCs w:val="20"/>
        </w:rPr>
        <w:t xml:space="preserve">klinisyenlerin </w:t>
      </w:r>
      <w:r w:rsidRPr="008B0D3D">
        <w:rPr>
          <w:rFonts w:ascii="Arial" w:hAnsi="Arial" w:cs="Arial"/>
          <w:sz w:val="20"/>
          <w:szCs w:val="20"/>
        </w:rPr>
        <w:t>bilmeleri gereken ilk 10 maddeyi sunar</w:t>
      </w:r>
      <w:r w:rsidRPr="008B0D3D">
        <w:rPr>
          <w:rFonts w:ascii="Arial" w:hAnsi="Arial" w:cs="Arial"/>
          <w:b/>
          <w:bCs/>
          <w:color w:val="FF0000"/>
          <w:sz w:val="20"/>
          <w:szCs w:val="20"/>
          <w:vertAlign w:val="superscript"/>
        </w:rPr>
        <w:t>5</w:t>
      </w:r>
      <w:r w:rsidRPr="008B0D3D">
        <w:rPr>
          <w:rFonts w:ascii="Arial" w:hAnsi="Arial" w:cs="Arial"/>
          <w:sz w:val="20"/>
          <w:szCs w:val="20"/>
        </w:rPr>
        <w:t xml:space="preserve"> ve her bir ifadeyle birlikte tam kılavuzdaki materyali içerir.</w:t>
      </w:r>
    </w:p>
    <w:p w14:paraId="1856D957" w14:textId="77777777" w:rsidR="00D303B7" w:rsidRDefault="00D303B7" w:rsidP="00ED6FE3">
      <w:pPr>
        <w:autoSpaceDE w:val="0"/>
        <w:autoSpaceDN w:val="0"/>
        <w:adjustRightInd w:val="0"/>
        <w:spacing w:after="0" w:line="240" w:lineRule="auto"/>
        <w:rPr>
          <w:rFonts w:ascii="AkzidenzGroteskBE-Md" w:hAnsi="AkzidenzGroteskBE-Md" w:cs="AkzidenzGroteskBE-Md"/>
          <w:color w:val="DA0000"/>
          <w:sz w:val="24"/>
          <w:szCs w:val="24"/>
        </w:rPr>
      </w:pPr>
    </w:p>
    <w:p w14:paraId="1856D959" w14:textId="77777777" w:rsidR="00D303B7" w:rsidRPr="00E80FCD" w:rsidRDefault="00D303B7" w:rsidP="00ED6FE3">
      <w:pPr>
        <w:autoSpaceDE w:val="0"/>
        <w:autoSpaceDN w:val="0"/>
        <w:adjustRightInd w:val="0"/>
        <w:spacing w:after="0" w:line="240" w:lineRule="auto"/>
        <w:rPr>
          <w:rFonts w:ascii="AkzidenzGroteskBE-Md" w:hAnsi="AkzidenzGroteskBE-Md" w:cs="AkzidenzGroteskBE-Md"/>
          <w:b/>
          <w:bCs/>
          <w:color w:val="DA0000"/>
          <w:sz w:val="24"/>
          <w:szCs w:val="24"/>
        </w:rPr>
      </w:pPr>
    </w:p>
    <w:p w14:paraId="1856D95A" w14:textId="77777777" w:rsidR="00D303B7" w:rsidRPr="00E80FCD" w:rsidRDefault="00D303B7" w:rsidP="00ED6FE3">
      <w:pPr>
        <w:autoSpaceDE w:val="0"/>
        <w:autoSpaceDN w:val="0"/>
        <w:adjustRightInd w:val="0"/>
        <w:spacing w:after="0" w:line="240" w:lineRule="auto"/>
        <w:rPr>
          <w:rFonts w:ascii="Times New Roman" w:hAnsi="Times New Roman" w:cs="Times New Roman"/>
          <w:b/>
          <w:color w:val="DA0000"/>
          <w:sz w:val="32"/>
          <w:szCs w:val="32"/>
        </w:rPr>
      </w:pPr>
      <w:r w:rsidRPr="00E80FCD">
        <w:rPr>
          <w:rFonts w:ascii="Times New Roman" w:hAnsi="Times New Roman" w:cs="Times New Roman"/>
          <w:b/>
          <w:color w:val="DA0000"/>
          <w:sz w:val="32"/>
          <w:szCs w:val="32"/>
        </w:rPr>
        <w:t>Belge İnceleme ve Onay</w:t>
      </w:r>
    </w:p>
    <w:p w14:paraId="1856D95B" w14:textId="77777777" w:rsidR="00D303B7" w:rsidRDefault="00D303B7" w:rsidP="00ED6FE3">
      <w:pPr>
        <w:autoSpaceDE w:val="0"/>
        <w:autoSpaceDN w:val="0"/>
        <w:adjustRightInd w:val="0"/>
        <w:spacing w:after="0" w:line="240" w:lineRule="auto"/>
        <w:rPr>
          <w:rFonts w:ascii="Arial" w:hAnsi="Arial" w:cs="Arial"/>
          <w:color w:val="4F81BD" w:themeColor="accent1"/>
          <w:sz w:val="20"/>
          <w:szCs w:val="20"/>
        </w:rPr>
      </w:pPr>
    </w:p>
    <w:p w14:paraId="1856D95C" w14:textId="70F8C8F6" w:rsidR="00D303B7" w:rsidRPr="00B91696" w:rsidRDefault="00D303B7" w:rsidP="00ED6FE3">
      <w:pPr>
        <w:autoSpaceDE w:val="0"/>
        <w:autoSpaceDN w:val="0"/>
        <w:adjustRightInd w:val="0"/>
        <w:spacing w:after="0" w:line="240" w:lineRule="auto"/>
        <w:rPr>
          <w:rFonts w:ascii="Arial" w:hAnsi="Arial" w:cs="Arial"/>
          <w:color w:val="4F81BD" w:themeColor="accent1"/>
          <w:sz w:val="20"/>
          <w:szCs w:val="20"/>
        </w:rPr>
      </w:pPr>
      <w:r w:rsidRPr="00980AC2">
        <w:rPr>
          <w:rFonts w:ascii="Arial" w:hAnsi="Arial" w:cs="Arial"/>
          <w:sz w:val="20"/>
          <w:szCs w:val="20"/>
        </w:rPr>
        <w:t>Tam klinik uygulama kılavuzu AHA tarafından aday gösterilen 2 resmi hakem; ACC tarafından görevlendirilen 1 resmi yorumcu; Amerika Kalp Yetmezliği Derneği'nden 2 resmi yorumcu;</w:t>
      </w:r>
      <w:r w:rsidRPr="00980AC2">
        <w:t xml:space="preserve"> </w:t>
      </w:r>
      <w:r w:rsidRPr="00980AC2">
        <w:rPr>
          <w:rFonts w:ascii="Arial" w:hAnsi="Arial" w:cs="Arial"/>
          <w:sz w:val="20"/>
          <w:szCs w:val="20"/>
        </w:rPr>
        <w:t xml:space="preserve">1 resmi Klinik Uygulama </w:t>
      </w:r>
      <w:r w:rsidR="00886DA8" w:rsidRPr="00980AC2">
        <w:rPr>
          <w:rFonts w:ascii="Arial" w:hAnsi="Arial" w:cs="Arial"/>
          <w:sz w:val="20"/>
          <w:szCs w:val="20"/>
        </w:rPr>
        <w:t>Kılavuzları</w:t>
      </w:r>
      <w:r w:rsidRPr="00980AC2">
        <w:rPr>
          <w:rFonts w:ascii="Arial" w:hAnsi="Arial" w:cs="Arial"/>
          <w:sz w:val="20"/>
          <w:szCs w:val="20"/>
        </w:rPr>
        <w:t xml:space="preserve"> Ortak Komitesi gözden geçiricisi</w:t>
      </w:r>
      <w:r w:rsidRPr="00980AC2">
        <w:t xml:space="preserve"> </w:t>
      </w:r>
      <w:r w:rsidRPr="00980AC2">
        <w:rPr>
          <w:rFonts w:ascii="Arial" w:hAnsi="Arial" w:cs="Arial"/>
          <w:sz w:val="20"/>
          <w:szCs w:val="20"/>
        </w:rPr>
        <w:t>ve 32 bireysel içerik gözden geçiren</w:t>
      </w:r>
      <w:r w:rsidRPr="00980AC2">
        <w:t xml:space="preserve"> </w:t>
      </w:r>
      <w:r w:rsidRPr="00980AC2">
        <w:rPr>
          <w:rFonts w:ascii="Arial" w:hAnsi="Arial" w:cs="Arial"/>
          <w:sz w:val="20"/>
          <w:szCs w:val="20"/>
        </w:rPr>
        <w:t>tarafından gözden geçirilmiştir.</w:t>
      </w:r>
      <w:r w:rsidR="00B91696" w:rsidRPr="00980AC2">
        <w:t xml:space="preserve"> </w:t>
      </w:r>
      <w:r w:rsidR="00B91696" w:rsidRPr="00980AC2">
        <w:rPr>
          <w:rFonts w:ascii="Arial" w:hAnsi="Arial" w:cs="Arial"/>
          <w:sz w:val="20"/>
          <w:szCs w:val="20"/>
        </w:rPr>
        <w:t>Yazarların endüstri ve diğer kuruluşlarla ilişki bilgileri tam kılavuzun Ek 1'inde yayınlanmıştır</w:t>
      </w:r>
      <w:r w:rsidR="00B91696" w:rsidRPr="00B91696">
        <w:rPr>
          <w:rFonts w:ascii="Arial" w:hAnsi="Arial" w:cs="Arial"/>
          <w:b/>
          <w:color w:val="FF0000"/>
          <w:sz w:val="20"/>
          <w:szCs w:val="20"/>
          <w:vertAlign w:val="superscript"/>
        </w:rPr>
        <w:t>5</w:t>
      </w:r>
      <w:r w:rsidR="00B91696">
        <w:rPr>
          <w:rFonts w:ascii="Arial" w:hAnsi="Arial" w:cs="Arial"/>
          <w:b/>
          <w:color w:val="FF0000"/>
          <w:sz w:val="20"/>
          <w:szCs w:val="20"/>
        </w:rPr>
        <w:t>.</w:t>
      </w:r>
      <w:r w:rsidR="00B91696" w:rsidRPr="00B91696">
        <w:t xml:space="preserve"> </w:t>
      </w:r>
      <w:r w:rsidR="00B91696" w:rsidRPr="00980AC2">
        <w:rPr>
          <w:rFonts w:ascii="Arial" w:hAnsi="Arial" w:cs="Arial"/>
          <w:sz w:val="20"/>
          <w:szCs w:val="20"/>
        </w:rPr>
        <w:t>Hakemlerin endüstri ve diğer kuruluşlarla ilişki bilgileri kılavuzun tamamında Ek 2'de yayınlanmıştır</w:t>
      </w:r>
      <w:r w:rsidR="00B91696" w:rsidRPr="00980AC2">
        <w:rPr>
          <w:rFonts w:ascii="Arial" w:hAnsi="Arial" w:cs="Arial"/>
          <w:bCs/>
          <w:color w:val="FF0000"/>
          <w:sz w:val="20"/>
          <w:szCs w:val="20"/>
          <w:vertAlign w:val="superscript"/>
        </w:rPr>
        <w:t>5</w:t>
      </w:r>
      <w:r w:rsidR="00B91696" w:rsidRPr="00980AC2">
        <w:rPr>
          <w:rFonts w:ascii="Arial" w:hAnsi="Arial" w:cs="Arial"/>
          <w:bCs/>
          <w:color w:val="FF0000"/>
          <w:sz w:val="20"/>
          <w:szCs w:val="20"/>
        </w:rPr>
        <w:t xml:space="preserve"> </w:t>
      </w:r>
      <w:r w:rsidR="00B91696">
        <w:rPr>
          <w:rFonts w:ascii="Arial" w:hAnsi="Arial" w:cs="Arial"/>
          <w:color w:val="4F81BD" w:themeColor="accent1"/>
          <w:sz w:val="20"/>
          <w:szCs w:val="20"/>
        </w:rPr>
        <w:t>.</w:t>
      </w:r>
    </w:p>
    <w:p w14:paraId="1856D96C" w14:textId="77777777" w:rsidR="00B91696" w:rsidRPr="00040E32" w:rsidRDefault="00B91696" w:rsidP="00ED6FE3">
      <w:pPr>
        <w:autoSpaceDE w:val="0"/>
        <w:autoSpaceDN w:val="0"/>
        <w:adjustRightInd w:val="0"/>
        <w:spacing w:after="0" w:line="240" w:lineRule="auto"/>
        <w:rPr>
          <w:rFonts w:ascii="AkzidenzGroteskBE-Md" w:hAnsi="AkzidenzGroteskBE-Md" w:cs="AkzidenzGroteskBE-Md"/>
          <w:b/>
          <w:color w:val="DA0000"/>
          <w:sz w:val="26"/>
          <w:szCs w:val="26"/>
        </w:rPr>
      </w:pPr>
    </w:p>
    <w:p w14:paraId="1856D96D" w14:textId="77777777" w:rsidR="00B91696" w:rsidRPr="00040E32" w:rsidRDefault="00B91696" w:rsidP="00ED6FE3">
      <w:pPr>
        <w:autoSpaceDE w:val="0"/>
        <w:autoSpaceDN w:val="0"/>
        <w:adjustRightInd w:val="0"/>
        <w:spacing w:after="0" w:line="240" w:lineRule="auto"/>
        <w:rPr>
          <w:rFonts w:ascii="Times New Roman" w:hAnsi="Times New Roman" w:cs="Times New Roman"/>
          <w:b/>
          <w:color w:val="DA0000"/>
          <w:sz w:val="32"/>
          <w:szCs w:val="32"/>
        </w:rPr>
      </w:pPr>
      <w:r w:rsidRPr="00040E32">
        <w:rPr>
          <w:rFonts w:ascii="Times New Roman" w:hAnsi="Times New Roman" w:cs="Times New Roman"/>
          <w:b/>
          <w:color w:val="DA0000"/>
          <w:sz w:val="32"/>
          <w:szCs w:val="32"/>
        </w:rPr>
        <w:t>TAVSİYE SINIFI VE DELİL DÜZEYİ</w:t>
      </w:r>
    </w:p>
    <w:p w14:paraId="1856D96E" w14:textId="77777777" w:rsidR="00DA4213" w:rsidRDefault="00DA4213" w:rsidP="00ED6FE3">
      <w:pPr>
        <w:autoSpaceDE w:val="0"/>
        <w:autoSpaceDN w:val="0"/>
        <w:adjustRightInd w:val="0"/>
        <w:spacing w:after="0" w:line="240" w:lineRule="auto"/>
        <w:rPr>
          <w:rFonts w:ascii="Arial" w:hAnsi="Arial" w:cs="Arial"/>
          <w:color w:val="4F81BD" w:themeColor="accent1"/>
          <w:sz w:val="20"/>
          <w:szCs w:val="20"/>
        </w:rPr>
      </w:pPr>
    </w:p>
    <w:p w14:paraId="1856D96F" w14:textId="77777777" w:rsidR="00B91696" w:rsidRDefault="00B91696" w:rsidP="00ED6FE3">
      <w:pPr>
        <w:autoSpaceDE w:val="0"/>
        <w:autoSpaceDN w:val="0"/>
        <w:adjustRightInd w:val="0"/>
        <w:spacing w:after="0" w:line="240" w:lineRule="auto"/>
        <w:rPr>
          <w:rFonts w:ascii="AkzidenzGroteskBE-Light" w:hAnsi="AkzidenzGroteskBE-Light" w:cs="AkzidenzGroteskBE-Light"/>
          <w:color w:val="000000"/>
          <w:sz w:val="20"/>
          <w:szCs w:val="20"/>
        </w:rPr>
      </w:pPr>
      <w:r w:rsidRPr="00A453E1">
        <w:rPr>
          <w:rFonts w:ascii="Arial" w:hAnsi="Arial" w:cs="Arial"/>
          <w:sz w:val="20"/>
          <w:szCs w:val="20"/>
        </w:rPr>
        <w:t>Tavsiye Sınıfı (</w:t>
      </w:r>
      <w:r w:rsidRPr="00E6591C">
        <w:rPr>
          <w:rFonts w:ascii="Arial" w:hAnsi="Arial" w:cs="Arial"/>
          <w:b/>
          <w:bCs/>
          <w:i/>
          <w:iCs/>
          <w:sz w:val="20"/>
          <w:szCs w:val="20"/>
        </w:rPr>
        <w:t>COR</w:t>
      </w:r>
      <w:r w:rsidRPr="00A453E1">
        <w:rPr>
          <w:rFonts w:ascii="Arial" w:hAnsi="Arial" w:cs="Arial"/>
          <w:sz w:val="20"/>
          <w:szCs w:val="20"/>
        </w:rPr>
        <w:t xml:space="preserve"> [Class of Recommendation]), riskle orantılı olarak tahmini fayda büyüklüğünü ve kesinliğini kapsayan tavsiyenin gücünü gösterir</w:t>
      </w:r>
      <w:r w:rsidRPr="00A453E1">
        <w:rPr>
          <w:rFonts w:ascii="AkzidenzGroteskBE-Light" w:hAnsi="AkzidenzGroteskBE-Light" w:cs="AkzidenzGroteskBE-Light"/>
          <w:sz w:val="20"/>
          <w:szCs w:val="20"/>
        </w:rPr>
        <w:t>.</w:t>
      </w:r>
      <w:r w:rsidR="00DA4213" w:rsidRPr="00A453E1">
        <w:t xml:space="preserve"> </w:t>
      </w:r>
      <w:r w:rsidR="00DA4213" w:rsidRPr="00A453E1">
        <w:rPr>
          <w:rFonts w:ascii="Arial" w:hAnsi="Arial" w:cs="Arial"/>
          <w:sz w:val="20"/>
          <w:szCs w:val="20"/>
        </w:rPr>
        <w:t>Kanıt Düzeyi (</w:t>
      </w:r>
      <w:r w:rsidR="00DA4213" w:rsidRPr="00993648">
        <w:rPr>
          <w:rFonts w:ascii="Arial" w:hAnsi="Arial" w:cs="Arial"/>
          <w:b/>
          <w:bCs/>
          <w:i/>
          <w:iCs/>
          <w:sz w:val="20"/>
          <w:szCs w:val="20"/>
        </w:rPr>
        <w:t>LOE</w:t>
      </w:r>
      <w:r w:rsidR="00DA4213" w:rsidRPr="00A453E1">
        <w:rPr>
          <w:rFonts w:ascii="Arial" w:hAnsi="Arial" w:cs="Arial"/>
          <w:sz w:val="20"/>
          <w:szCs w:val="20"/>
        </w:rPr>
        <w:t xml:space="preserve">[Level of evidence] ), klinik araştırmalardan ve diğer kaynaklardan elde edilen verilerin türü, miktarı ve tutarlılığı temelinde müdahaleyi destekleyen bilimsel kanıtların kalitesini derecelendirir </w:t>
      </w:r>
      <w:r w:rsidR="00DA4213" w:rsidRPr="00DA4213">
        <w:rPr>
          <w:rFonts w:ascii="Arial" w:hAnsi="Arial" w:cs="Arial"/>
          <w:color w:val="4F81BD" w:themeColor="accent1"/>
          <w:sz w:val="20"/>
          <w:szCs w:val="20"/>
        </w:rPr>
        <w:t>(</w:t>
      </w:r>
      <w:r w:rsidR="00DA4213" w:rsidRPr="00B3760E">
        <w:rPr>
          <w:rFonts w:ascii="Arial" w:hAnsi="Arial" w:cs="Arial"/>
          <w:b/>
          <w:bCs/>
          <w:iCs/>
          <w:color w:val="FF0000"/>
          <w:sz w:val="20"/>
          <w:szCs w:val="20"/>
          <w:highlight w:val="yellow"/>
          <w:u w:val="single"/>
        </w:rPr>
        <w:t>Tablo 1</w:t>
      </w:r>
      <w:r w:rsidR="00DA4213">
        <w:rPr>
          <w:rFonts w:ascii="Arial" w:hAnsi="Arial" w:cs="Arial"/>
          <w:color w:val="4F81BD" w:themeColor="accent1"/>
          <w:sz w:val="20"/>
          <w:szCs w:val="20"/>
        </w:rPr>
        <w:t>)</w:t>
      </w:r>
      <w:r w:rsidR="00DA4213" w:rsidRPr="00DA4213">
        <w:rPr>
          <w:rFonts w:ascii="Arial" w:hAnsi="Arial" w:cs="Arial"/>
          <w:b/>
          <w:color w:val="FF0000"/>
          <w:sz w:val="20"/>
          <w:szCs w:val="20"/>
          <w:vertAlign w:val="superscript"/>
        </w:rPr>
        <w:t>6</w:t>
      </w:r>
      <w:r w:rsidR="00DA4213">
        <w:rPr>
          <w:rFonts w:ascii="Arial" w:hAnsi="Arial" w:cs="Arial"/>
          <w:color w:val="4F81BD" w:themeColor="accent1"/>
          <w:sz w:val="20"/>
          <w:szCs w:val="20"/>
        </w:rPr>
        <w:t>.</w:t>
      </w:r>
    </w:p>
    <w:p w14:paraId="1856D979" w14:textId="77777777" w:rsidR="00ED6FE3" w:rsidRDefault="00ED6FE3" w:rsidP="00ED6FE3">
      <w:pPr>
        <w:autoSpaceDE w:val="0"/>
        <w:autoSpaceDN w:val="0"/>
        <w:adjustRightInd w:val="0"/>
        <w:spacing w:after="0" w:line="240" w:lineRule="auto"/>
        <w:rPr>
          <w:rFonts w:ascii="AkzidenzGroteskBE-Md" w:hAnsi="AkzidenzGroteskBE-Md" w:cs="AkzidenzGroteskBE-Md"/>
          <w:color w:val="DA0000"/>
          <w:sz w:val="26"/>
          <w:szCs w:val="26"/>
        </w:rPr>
      </w:pPr>
    </w:p>
    <w:p w14:paraId="4D197FE0" w14:textId="53E29307" w:rsidR="00BC75B0" w:rsidRDefault="005D6622" w:rsidP="006349C7">
      <w:pPr>
        <w:shd w:val="clear" w:color="auto" w:fill="C6D9F1" w:themeFill="text2" w:themeFillTint="33"/>
        <w:autoSpaceDE w:val="0"/>
        <w:autoSpaceDN w:val="0"/>
        <w:adjustRightInd w:val="0"/>
        <w:spacing w:after="0" w:line="240" w:lineRule="auto"/>
        <w:rPr>
          <w:rFonts w:ascii="Times New Roman" w:hAnsi="Times New Roman" w:cs="Times New Roman"/>
          <w:b/>
          <w:bCs/>
          <w:color w:val="FF0000"/>
          <w:sz w:val="24"/>
          <w:szCs w:val="24"/>
        </w:rPr>
      </w:pPr>
      <w:r w:rsidRPr="002A5DE9">
        <w:rPr>
          <w:rFonts w:ascii="Times New Roman" w:hAnsi="Times New Roman" w:cs="Times New Roman"/>
          <w:b/>
          <w:bCs/>
          <w:color w:val="FF0000"/>
          <w:sz w:val="28"/>
          <w:szCs w:val="28"/>
          <w:u w:val="single"/>
        </w:rPr>
        <w:t>Tablo</w:t>
      </w:r>
      <w:r w:rsidR="00B3760E">
        <w:rPr>
          <w:rFonts w:ascii="Times New Roman" w:hAnsi="Times New Roman" w:cs="Times New Roman"/>
          <w:b/>
          <w:bCs/>
          <w:color w:val="FF0000"/>
          <w:sz w:val="28"/>
          <w:szCs w:val="28"/>
          <w:u w:val="single"/>
        </w:rPr>
        <w:t xml:space="preserve"> </w:t>
      </w:r>
      <w:r w:rsidRPr="002A5DE9">
        <w:rPr>
          <w:rFonts w:ascii="Times New Roman" w:hAnsi="Times New Roman" w:cs="Times New Roman"/>
          <w:b/>
          <w:bCs/>
          <w:color w:val="FF0000"/>
          <w:sz w:val="28"/>
          <w:szCs w:val="28"/>
          <w:u w:val="single"/>
        </w:rPr>
        <w:t>1.</w:t>
      </w:r>
      <w:r w:rsidRPr="002A5DE9">
        <w:rPr>
          <w:rFonts w:ascii="Times New Roman" w:hAnsi="Times New Roman" w:cs="Times New Roman"/>
          <w:b/>
          <w:bCs/>
          <w:color w:val="FF0000"/>
          <w:sz w:val="24"/>
          <w:szCs w:val="24"/>
        </w:rPr>
        <w:t xml:space="preserve"> </w:t>
      </w:r>
      <w:r w:rsidRPr="005D6622">
        <w:rPr>
          <w:rFonts w:ascii="Times New Roman" w:hAnsi="Times New Roman" w:cs="Times New Roman"/>
          <w:b/>
          <w:bCs/>
          <w:sz w:val="24"/>
          <w:szCs w:val="24"/>
        </w:rPr>
        <w:t xml:space="preserve">Hasta Bakımında Klinik Stratejiler, </w:t>
      </w:r>
      <w:r>
        <w:rPr>
          <w:rFonts w:ascii="Times New Roman" w:hAnsi="Times New Roman" w:cs="Times New Roman"/>
          <w:b/>
          <w:bCs/>
          <w:sz w:val="24"/>
          <w:szCs w:val="24"/>
        </w:rPr>
        <w:t>Girişimler</w:t>
      </w:r>
      <w:r w:rsidRPr="005D6622">
        <w:rPr>
          <w:rFonts w:ascii="Times New Roman" w:hAnsi="Times New Roman" w:cs="Times New Roman"/>
          <w:b/>
          <w:bCs/>
          <w:sz w:val="24"/>
          <w:szCs w:val="24"/>
        </w:rPr>
        <w:t>, Tedaviler veya Tanısal Testlere ACC /AHA Tavsiye Sınıfı ve Kanıt Düzeyinin Uygulanması (Mayıs 2019'da Güncellendi)</w:t>
      </w:r>
      <w:r w:rsidRPr="002A5DE9">
        <w:rPr>
          <w:rFonts w:ascii="Times New Roman" w:hAnsi="Times New Roman" w:cs="Times New Roman"/>
          <w:b/>
          <w:bCs/>
          <w:color w:val="FF0000"/>
          <w:sz w:val="24"/>
          <w:szCs w:val="24"/>
        </w:rPr>
        <w:t>*</w:t>
      </w:r>
    </w:p>
    <w:p w14:paraId="6E292FA8" w14:textId="47A5B2B3" w:rsidR="00DB675E" w:rsidRDefault="00DB675E" w:rsidP="0022495A">
      <w:pPr>
        <w:autoSpaceDE w:val="0"/>
        <w:autoSpaceDN w:val="0"/>
        <w:adjustRightInd w:val="0"/>
        <w:spacing w:after="0" w:line="240" w:lineRule="auto"/>
        <w:rPr>
          <w:rFonts w:ascii="Times New Roman" w:hAnsi="Times New Roman" w:cs="Times New Roman"/>
          <w:b/>
          <w:bCs/>
          <w:color w:val="FF0000"/>
          <w:sz w:val="32"/>
          <w:szCs w:val="32"/>
        </w:rPr>
      </w:pPr>
    </w:p>
    <w:p w14:paraId="24859730" w14:textId="04FF0D16" w:rsidR="006204E1" w:rsidRDefault="006204E1" w:rsidP="0022495A">
      <w:pPr>
        <w:autoSpaceDE w:val="0"/>
        <w:autoSpaceDN w:val="0"/>
        <w:adjustRightInd w:val="0"/>
        <w:spacing w:after="0" w:line="240" w:lineRule="auto"/>
        <w:rPr>
          <w:rFonts w:ascii="Times New Roman" w:hAnsi="Times New Roman" w:cs="Times New Roman"/>
          <w:b/>
          <w:bCs/>
          <w:color w:val="FF0000"/>
          <w:sz w:val="32"/>
          <w:szCs w:val="32"/>
        </w:rPr>
      </w:pPr>
      <w:r>
        <w:rPr>
          <w:rFonts w:ascii="Times New Roman" w:hAnsi="Times New Roman" w:cs="Times New Roman"/>
          <w:b/>
          <w:bCs/>
          <w:noProof/>
          <w:color w:val="FF0000"/>
          <w:sz w:val="32"/>
          <w:szCs w:val="32"/>
          <w:lang w:eastAsia="tr-TR"/>
        </w:rPr>
        <w:drawing>
          <wp:inline distT="0" distB="0" distL="0" distR="0" wp14:anchorId="4CE7DEB6" wp14:editId="03C3AE36">
            <wp:extent cx="5753100" cy="4924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924425"/>
                    </a:xfrm>
                    <a:prstGeom prst="rect">
                      <a:avLst/>
                    </a:prstGeom>
                    <a:noFill/>
                    <a:ln>
                      <a:noFill/>
                    </a:ln>
                  </pic:spPr>
                </pic:pic>
              </a:graphicData>
            </a:graphic>
          </wp:inline>
        </w:drawing>
      </w:r>
    </w:p>
    <w:p w14:paraId="1E917D80" w14:textId="1031E9F7" w:rsidR="0047663F" w:rsidRDefault="0047663F" w:rsidP="00ED6FE3">
      <w:pPr>
        <w:autoSpaceDE w:val="0"/>
        <w:autoSpaceDN w:val="0"/>
        <w:adjustRightInd w:val="0"/>
        <w:spacing w:after="0" w:line="240" w:lineRule="auto"/>
        <w:rPr>
          <w:rFonts w:ascii="Times New Roman" w:hAnsi="Times New Roman" w:cs="Times New Roman"/>
          <w:b/>
          <w:bCs/>
          <w:color w:val="FF0000"/>
          <w:sz w:val="32"/>
          <w:szCs w:val="32"/>
        </w:rPr>
      </w:pPr>
    </w:p>
    <w:p w14:paraId="3E7D2183" w14:textId="032DD430" w:rsidR="006204E1" w:rsidRPr="00915819" w:rsidRDefault="006204E1" w:rsidP="00ED6FE3">
      <w:pPr>
        <w:autoSpaceDE w:val="0"/>
        <w:autoSpaceDN w:val="0"/>
        <w:adjustRightInd w:val="0"/>
        <w:spacing w:after="0" w:line="240" w:lineRule="auto"/>
        <w:rPr>
          <w:rFonts w:ascii="Times New Roman" w:hAnsi="Times New Roman" w:cs="Times New Roman"/>
          <w:b/>
          <w:bCs/>
          <w:color w:val="FF0000"/>
          <w:sz w:val="32"/>
          <w:szCs w:val="32"/>
        </w:rPr>
      </w:pPr>
      <w:r>
        <w:rPr>
          <w:rFonts w:ascii="Times New Roman" w:hAnsi="Times New Roman" w:cs="Times New Roman"/>
          <w:b/>
          <w:bCs/>
          <w:noProof/>
          <w:color w:val="FF0000"/>
          <w:sz w:val="32"/>
          <w:szCs w:val="32"/>
          <w:lang w:eastAsia="tr-TR"/>
        </w:rPr>
        <w:lastRenderedPageBreak/>
        <w:drawing>
          <wp:inline distT="0" distB="0" distL="0" distR="0" wp14:anchorId="26AFE976" wp14:editId="7102601B">
            <wp:extent cx="5715000" cy="3590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590925"/>
                    </a:xfrm>
                    <a:prstGeom prst="rect">
                      <a:avLst/>
                    </a:prstGeom>
                    <a:noFill/>
                    <a:ln>
                      <a:noFill/>
                    </a:ln>
                  </pic:spPr>
                </pic:pic>
              </a:graphicData>
            </a:graphic>
          </wp:inline>
        </w:drawing>
      </w:r>
    </w:p>
    <w:p w14:paraId="231FCD3A" w14:textId="77777777" w:rsidR="006E29CF" w:rsidRDefault="006E29CF" w:rsidP="00ED6FE3">
      <w:pPr>
        <w:autoSpaceDE w:val="0"/>
        <w:autoSpaceDN w:val="0"/>
        <w:adjustRightInd w:val="0"/>
        <w:spacing w:after="0" w:line="240" w:lineRule="auto"/>
        <w:rPr>
          <w:rFonts w:ascii="Times New Roman" w:hAnsi="Times New Roman" w:cs="Times New Roman"/>
          <w:noProof/>
          <w:sz w:val="24"/>
          <w:szCs w:val="24"/>
        </w:rPr>
      </w:pPr>
    </w:p>
    <w:p w14:paraId="336E403F" w14:textId="1C271A11" w:rsidR="00F62C5F" w:rsidRPr="0047663F" w:rsidRDefault="00F62C5F" w:rsidP="00ED6FE3">
      <w:pPr>
        <w:autoSpaceDE w:val="0"/>
        <w:autoSpaceDN w:val="0"/>
        <w:adjustRightInd w:val="0"/>
        <w:spacing w:after="0" w:line="240" w:lineRule="auto"/>
        <w:rPr>
          <w:noProof/>
        </w:rPr>
      </w:pPr>
      <w:r>
        <w:rPr>
          <w:rFonts w:ascii="Times New Roman" w:hAnsi="Times New Roman" w:cs="Times New Roman"/>
          <w:noProof/>
          <w:sz w:val="24"/>
          <w:szCs w:val="24"/>
        </w:rPr>
        <w:t>COR ve LOE</w:t>
      </w:r>
      <w:r w:rsidR="008C6920">
        <w:rPr>
          <w:rFonts w:ascii="Times New Roman" w:hAnsi="Times New Roman" w:cs="Times New Roman"/>
          <w:noProof/>
          <w:sz w:val="24"/>
          <w:szCs w:val="24"/>
        </w:rPr>
        <w:t xml:space="preserve"> bağımsız olarak belirlenir</w:t>
      </w:r>
      <w:r>
        <w:rPr>
          <w:rFonts w:ascii="Times New Roman" w:hAnsi="Times New Roman" w:cs="Times New Roman"/>
          <w:noProof/>
          <w:sz w:val="24"/>
          <w:szCs w:val="24"/>
        </w:rPr>
        <w:t xml:space="preserve"> </w:t>
      </w:r>
      <w:r w:rsidR="009D55A5">
        <w:rPr>
          <w:rFonts w:ascii="Times New Roman" w:hAnsi="Times New Roman" w:cs="Times New Roman"/>
          <w:noProof/>
          <w:sz w:val="24"/>
          <w:szCs w:val="24"/>
        </w:rPr>
        <w:t>(</w:t>
      </w:r>
      <w:r w:rsidR="00664958">
        <w:rPr>
          <w:rFonts w:ascii="Times New Roman" w:hAnsi="Times New Roman" w:cs="Times New Roman"/>
          <w:noProof/>
          <w:sz w:val="24"/>
          <w:szCs w:val="24"/>
        </w:rPr>
        <w:t>Herhangi bir COR her hangi bir LOE ile eşleşebilir</w:t>
      </w:r>
      <w:r w:rsidR="009D55A5">
        <w:rPr>
          <w:rFonts w:ascii="Times New Roman" w:hAnsi="Times New Roman" w:cs="Times New Roman"/>
          <w:noProof/>
          <w:sz w:val="24"/>
          <w:szCs w:val="24"/>
        </w:rPr>
        <w:t>)</w:t>
      </w:r>
    </w:p>
    <w:p w14:paraId="1CBD601F" w14:textId="77777777" w:rsidR="00BA57CB" w:rsidRDefault="000D4B7B" w:rsidP="00ED6FE3">
      <w:pPr>
        <w:autoSpaceDE w:val="0"/>
        <w:autoSpaceDN w:val="0"/>
        <w:adjustRightInd w:val="0"/>
        <w:spacing w:after="0" w:line="240" w:lineRule="auto"/>
        <w:rPr>
          <w:rFonts w:ascii="Times New Roman" w:hAnsi="Times New Roman" w:cs="Times New Roman"/>
          <w:noProof/>
          <w:sz w:val="24"/>
          <w:szCs w:val="24"/>
        </w:rPr>
      </w:pPr>
      <w:r w:rsidRPr="000D4B7B">
        <w:rPr>
          <w:rFonts w:ascii="Times New Roman" w:hAnsi="Times New Roman" w:cs="Times New Roman"/>
          <w:noProof/>
          <w:sz w:val="24"/>
          <w:szCs w:val="24"/>
        </w:rPr>
        <w:t>LOE C ile bir tavsiye</w:t>
      </w:r>
      <w:r w:rsidR="00430B79">
        <w:rPr>
          <w:rFonts w:ascii="Times New Roman" w:hAnsi="Times New Roman" w:cs="Times New Roman"/>
          <w:noProof/>
          <w:sz w:val="24"/>
          <w:szCs w:val="24"/>
        </w:rPr>
        <w:t>,</w:t>
      </w:r>
      <w:r w:rsidRPr="000D4B7B">
        <w:rPr>
          <w:rFonts w:ascii="Times New Roman" w:hAnsi="Times New Roman" w:cs="Times New Roman"/>
          <w:noProof/>
          <w:sz w:val="24"/>
          <w:szCs w:val="24"/>
        </w:rPr>
        <w:t xml:space="preserve"> </w:t>
      </w:r>
      <w:r w:rsidR="002B2D95">
        <w:rPr>
          <w:rFonts w:ascii="Times New Roman" w:hAnsi="Times New Roman" w:cs="Times New Roman"/>
          <w:noProof/>
          <w:sz w:val="24"/>
          <w:szCs w:val="24"/>
        </w:rPr>
        <w:t>tavsiyenin zayıf olduğunu ima etmez.</w:t>
      </w:r>
      <w:r w:rsidR="00214D47">
        <w:rPr>
          <w:rFonts w:ascii="Times New Roman" w:hAnsi="Times New Roman" w:cs="Times New Roman"/>
          <w:noProof/>
          <w:sz w:val="24"/>
          <w:szCs w:val="24"/>
        </w:rPr>
        <w:t xml:space="preserve"> </w:t>
      </w:r>
    </w:p>
    <w:p w14:paraId="2DC7D348" w14:textId="4E3D323E" w:rsidR="00B26DD8" w:rsidRDefault="002470E8" w:rsidP="00ED6FE3">
      <w:pPr>
        <w:autoSpaceDE w:val="0"/>
        <w:autoSpaceDN w:val="0"/>
        <w:adjustRightInd w:val="0"/>
        <w:spacing w:after="0" w:line="240" w:lineRule="auto"/>
        <w:rPr>
          <w:rFonts w:ascii="Times New Roman" w:hAnsi="Times New Roman" w:cs="Times New Roman"/>
          <w:noProof/>
          <w:sz w:val="24"/>
          <w:szCs w:val="24"/>
        </w:rPr>
      </w:pPr>
      <w:r w:rsidRPr="00826823">
        <w:rPr>
          <w:rFonts w:ascii="Times New Roman" w:hAnsi="Times New Roman" w:cs="Times New Roman"/>
          <w:noProof/>
          <w:sz w:val="24"/>
          <w:szCs w:val="24"/>
        </w:rPr>
        <w:t>Kılavuzda ele alınan</w:t>
      </w:r>
      <w:r w:rsidR="00662F09" w:rsidRPr="00826823">
        <w:rPr>
          <w:rFonts w:ascii="Times New Roman" w:hAnsi="Times New Roman" w:cs="Times New Roman"/>
          <w:noProof/>
          <w:sz w:val="24"/>
          <w:szCs w:val="24"/>
        </w:rPr>
        <w:t>,</w:t>
      </w:r>
      <w:r w:rsidR="00AC3BE3">
        <w:rPr>
          <w:rFonts w:ascii="Times New Roman" w:hAnsi="Times New Roman" w:cs="Times New Roman"/>
          <w:noProof/>
          <w:sz w:val="24"/>
          <w:szCs w:val="24"/>
        </w:rPr>
        <w:t xml:space="preserve"> </w:t>
      </w:r>
      <w:r w:rsidR="00662F09" w:rsidRPr="00826823">
        <w:rPr>
          <w:rFonts w:ascii="Times New Roman" w:hAnsi="Times New Roman" w:cs="Times New Roman"/>
          <w:noProof/>
          <w:sz w:val="24"/>
          <w:szCs w:val="24"/>
        </w:rPr>
        <w:t>adres gösterilen</w:t>
      </w:r>
      <w:r w:rsidR="004A55A2" w:rsidRPr="00826823">
        <w:rPr>
          <w:rFonts w:ascii="Times New Roman" w:hAnsi="Times New Roman" w:cs="Times New Roman"/>
          <w:noProof/>
          <w:sz w:val="24"/>
          <w:szCs w:val="24"/>
        </w:rPr>
        <w:t xml:space="preserve"> birçok </w:t>
      </w:r>
      <w:r w:rsidR="00ED23BC" w:rsidRPr="00826823">
        <w:rPr>
          <w:rFonts w:ascii="Arial" w:hAnsi="Arial" w:cs="Arial"/>
          <w:noProof/>
          <w:sz w:val="24"/>
          <w:szCs w:val="24"/>
        </w:rPr>
        <w:t xml:space="preserve"> </w:t>
      </w:r>
      <w:r w:rsidR="004A55A2" w:rsidRPr="00826823">
        <w:rPr>
          <w:rFonts w:ascii="Times New Roman" w:hAnsi="Times New Roman" w:cs="Times New Roman"/>
          <w:noProof/>
          <w:sz w:val="24"/>
          <w:szCs w:val="24"/>
        </w:rPr>
        <w:t>önemli soru</w:t>
      </w:r>
      <w:r w:rsidR="002605E9" w:rsidRPr="00826823">
        <w:t xml:space="preserve"> </w:t>
      </w:r>
      <w:r w:rsidR="00662F09" w:rsidRPr="00826823">
        <w:t xml:space="preserve"> </w:t>
      </w:r>
      <w:r w:rsidR="002605E9" w:rsidRPr="00826823">
        <w:rPr>
          <w:rFonts w:ascii="Times New Roman" w:hAnsi="Times New Roman" w:cs="Times New Roman"/>
          <w:noProof/>
          <w:sz w:val="24"/>
          <w:szCs w:val="24"/>
        </w:rPr>
        <w:t xml:space="preserve"> klinik </w:t>
      </w:r>
      <w:r w:rsidR="00BB6944" w:rsidRPr="00826823">
        <w:rPr>
          <w:rFonts w:ascii="Times New Roman" w:hAnsi="Times New Roman" w:cs="Times New Roman"/>
          <w:noProof/>
          <w:sz w:val="24"/>
          <w:szCs w:val="24"/>
        </w:rPr>
        <w:t>çalışmalara</w:t>
      </w:r>
      <w:r w:rsidR="002605E9" w:rsidRPr="00826823">
        <w:rPr>
          <w:rFonts w:ascii="Times New Roman" w:hAnsi="Times New Roman" w:cs="Times New Roman"/>
          <w:noProof/>
          <w:sz w:val="24"/>
          <w:szCs w:val="24"/>
        </w:rPr>
        <w:t xml:space="preserve"> </w:t>
      </w:r>
      <w:r w:rsidR="008F68DB" w:rsidRPr="00826823">
        <w:rPr>
          <w:rFonts w:ascii="Times New Roman" w:hAnsi="Times New Roman" w:cs="Times New Roman"/>
          <w:noProof/>
          <w:sz w:val="24"/>
          <w:szCs w:val="24"/>
        </w:rPr>
        <w:t>katkı vermez.</w:t>
      </w:r>
      <w:r w:rsidR="00B676D2" w:rsidRPr="00826823">
        <w:rPr>
          <w:rFonts w:ascii="Times New Roman" w:hAnsi="Times New Roman" w:cs="Times New Roman"/>
          <w:noProof/>
          <w:sz w:val="24"/>
          <w:szCs w:val="24"/>
        </w:rPr>
        <w:t xml:space="preserve"> </w:t>
      </w:r>
      <w:r w:rsidR="00826823" w:rsidRPr="00826823">
        <w:rPr>
          <w:rFonts w:ascii="Times New Roman" w:hAnsi="Times New Roman" w:cs="Times New Roman"/>
          <w:noProof/>
          <w:sz w:val="24"/>
          <w:szCs w:val="24"/>
        </w:rPr>
        <w:t>Fakat</w:t>
      </w:r>
      <w:r w:rsidR="004F653E" w:rsidRPr="00826823">
        <w:rPr>
          <w:rFonts w:ascii="Times New Roman" w:hAnsi="Times New Roman" w:cs="Times New Roman"/>
          <w:noProof/>
          <w:sz w:val="24"/>
          <w:szCs w:val="24"/>
        </w:rPr>
        <w:t xml:space="preserve"> RKÇ’ler </w:t>
      </w:r>
      <w:r w:rsidR="00B96298" w:rsidRPr="00826823">
        <w:rPr>
          <w:rFonts w:ascii="Times New Roman" w:hAnsi="Times New Roman" w:cs="Times New Roman"/>
          <w:noProof/>
          <w:sz w:val="24"/>
          <w:szCs w:val="24"/>
        </w:rPr>
        <w:t>yoktu</w:t>
      </w:r>
      <w:r w:rsidR="00AC3BE3">
        <w:rPr>
          <w:rFonts w:ascii="Times New Roman" w:hAnsi="Times New Roman" w:cs="Times New Roman"/>
          <w:noProof/>
          <w:sz w:val="24"/>
          <w:szCs w:val="24"/>
          <w:u w:val="single"/>
        </w:rPr>
        <w:t xml:space="preserve">r, </w:t>
      </w:r>
      <w:r w:rsidR="009F1422" w:rsidRPr="00826823">
        <w:rPr>
          <w:rFonts w:ascii="Times New Roman" w:hAnsi="Times New Roman" w:cs="Times New Roman"/>
          <w:noProof/>
          <w:sz w:val="24"/>
          <w:szCs w:val="24"/>
        </w:rPr>
        <w:t xml:space="preserve"> </w:t>
      </w:r>
      <w:r w:rsidR="00AC3BE3">
        <w:rPr>
          <w:rFonts w:ascii="Times New Roman" w:hAnsi="Times New Roman" w:cs="Times New Roman"/>
          <w:noProof/>
          <w:sz w:val="24"/>
          <w:szCs w:val="24"/>
        </w:rPr>
        <w:t>ö</w:t>
      </w:r>
      <w:r w:rsidR="00F22C3E">
        <w:rPr>
          <w:rFonts w:ascii="Times New Roman" w:hAnsi="Times New Roman" w:cs="Times New Roman"/>
          <w:noProof/>
          <w:sz w:val="24"/>
          <w:szCs w:val="24"/>
        </w:rPr>
        <w:t>zel test ve</w:t>
      </w:r>
      <w:r w:rsidR="00551846">
        <w:rPr>
          <w:rFonts w:ascii="Times New Roman" w:hAnsi="Times New Roman" w:cs="Times New Roman"/>
          <w:noProof/>
          <w:sz w:val="24"/>
          <w:szCs w:val="24"/>
        </w:rPr>
        <w:t>ya</w:t>
      </w:r>
      <w:r w:rsidR="00F22C3E">
        <w:rPr>
          <w:rFonts w:ascii="Times New Roman" w:hAnsi="Times New Roman" w:cs="Times New Roman"/>
          <w:noProof/>
          <w:sz w:val="24"/>
          <w:szCs w:val="24"/>
        </w:rPr>
        <w:t xml:space="preserve"> tedavilerin</w:t>
      </w:r>
      <w:r w:rsidR="00975337">
        <w:rPr>
          <w:rFonts w:ascii="Times New Roman" w:hAnsi="Times New Roman" w:cs="Times New Roman"/>
          <w:noProof/>
          <w:sz w:val="24"/>
          <w:szCs w:val="24"/>
        </w:rPr>
        <w:t xml:space="preserve"> faydalı ve etkin </w:t>
      </w:r>
      <w:r w:rsidR="009B5AA0">
        <w:rPr>
          <w:rFonts w:ascii="Times New Roman" w:hAnsi="Times New Roman" w:cs="Times New Roman"/>
          <w:noProof/>
          <w:sz w:val="24"/>
          <w:szCs w:val="24"/>
        </w:rPr>
        <w:t xml:space="preserve">olduğuna dair açık </w:t>
      </w:r>
      <w:r w:rsidR="006B7C90">
        <w:rPr>
          <w:rFonts w:ascii="Times New Roman" w:hAnsi="Times New Roman" w:cs="Times New Roman"/>
          <w:noProof/>
          <w:sz w:val="24"/>
          <w:szCs w:val="24"/>
        </w:rPr>
        <w:t>fikirbirliği olabilir</w:t>
      </w:r>
      <w:r w:rsidR="00DD61D7">
        <w:rPr>
          <w:rFonts w:ascii="Times New Roman" w:hAnsi="Times New Roman" w:cs="Times New Roman"/>
          <w:noProof/>
          <w:sz w:val="24"/>
          <w:szCs w:val="24"/>
        </w:rPr>
        <w:t>.</w:t>
      </w:r>
    </w:p>
    <w:p w14:paraId="4908C37F" w14:textId="499B80DF" w:rsidR="006674AD" w:rsidRDefault="00AC3BE3" w:rsidP="00AC3BE3">
      <w:pPr>
        <w:pStyle w:val="ListeParagraf"/>
        <w:autoSpaceDE w:val="0"/>
        <w:autoSpaceDN w:val="0"/>
        <w:adjustRightInd w:val="0"/>
        <w:spacing w:after="0" w:line="240" w:lineRule="auto"/>
        <w:ind w:left="360"/>
        <w:rPr>
          <w:rFonts w:ascii="Times New Roman" w:hAnsi="Times New Roman" w:cs="Times New Roman"/>
          <w:sz w:val="24"/>
          <w:szCs w:val="24"/>
        </w:rPr>
      </w:pPr>
      <w:r w:rsidRPr="00AC3BE3">
        <w:rPr>
          <w:rFonts w:ascii="Times New Roman" w:hAnsi="Times New Roman" w:cs="Times New Roman"/>
          <w:b/>
          <w:bCs/>
          <w:sz w:val="28"/>
          <w:szCs w:val="28"/>
        </w:rPr>
        <w:t xml:space="preserve"> *</w:t>
      </w:r>
      <w:r w:rsidR="00CB12F8" w:rsidRPr="00AC3BE3">
        <w:rPr>
          <w:rFonts w:ascii="Times New Roman" w:hAnsi="Times New Roman" w:cs="Times New Roman"/>
          <w:sz w:val="24"/>
          <w:szCs w:val="24"/>
        </w:rPr>
        <w:t>Girişimin sonucu veya sonucu</w:t>
      </w:r>
      <w:r w:rsidR="00E85591" w:rsidRPr="00AC3BE3">
        <w:rPr>
          <w:rFonts w:ascii="Times New Roman" w:hAnsi="Times New Roman" w:cs="Times New Roman"/>
          <w:sz w:val="24"/>
          <w:szCs w:val="24"/>
        </w:rPr>
        <w:t xml:space="preserve"> belirtilmelidir </w:t>
      </w:r>
      <w:r w:rsidR="00E85591">
        <w:rPr>
          <w:rFonts w:ascii="Times New Roman" w:hAnsi="Times New Roman" w:cs="Times New Roman"/>
          <w:sz w:val="24"/>
          <w:szCs w:val="24"/>
        </w:rPr>
        <w:t>(</w:t>
      </w:r>
      <w:r w:rsidR="00191F5D">
        <w:rPr>
          <w:rFonts w:ascii="Times New Roman" w:hAnsi="Times New Roman" w:cs="Times New Roman"/>
          <w:sz w:val="24"/>
          <w:szCs w:val="24"/>
        </w:rPr>
        <w:t>klinik</w:t>
      </w:r>
      <w:r w:rsidR="007E3AEC">
        <w:rPr>
          <w:rFonts w:ascii="Times New Roman" w:hAnsi="Times New Roman" w:cs="Times New Roman"/>
          <w:sz w:val="24"/>
          <w:szCs w:val="24"/>
        </w:rPr>
        <w:t xml:space="preserve"> olarak düzelmiş</w:t>
      </w:r>
      <w:r w:rsidR="00191F5D">
        <w:rPr>
          <w:rFonts w:ascii="Times New Roman" w:hAnsi="Times New Roman" w:cs="Times New Roman"/>
          <w:sz w:val="24"/>
          <w:szCs w:val="24"/>
        </w:rPr>
        <w:t xml:space="preserve"> sonuç</w:t>
      </w:r>
      <w:r w:rsidR="00025CAC">
        <w:rPr>
          <w:rFonts w:ascii="Times New Roman" w:hAnsi="Times New Roman" w:cs="Times New Roman"/>
          <w:sz w:val="24"/>
          <w:szCs w:val="24"/>
        </w:rPr>
        <w:t xml:space="preserve"> veya </w:t>
      </w:r>
      <w:r w:rsidR="00C83388">
        <w:rPr>
          <w:rFonts w:ascii="Times New Roman" w:hAnsi="Times New Roman" w:cs="Times New Roman"/>
          <w:sz w:val="24"/>
          <w:szCs w:val="24"/>
        </w:rPr>
        <w:t xml:space="preserve">artımlı prognostik </w:t>
      </w:r>
      <w:r w:rsidR="00945021">
        <w:rPr>
          <w:rFonts w:ascii="Times New Roman" w:hAnsi="Times New Roman" w:cs="Times New Roman"/>
          <w:sz w:val="24"/>
          <w:szCs w:val="24"/>
        </w:rPr>
        <w:t xml:space="preserve">bilgi, </w:t>
      </w:r>
      <w:r w:rsidR="00025CAC">
        <w:rPr>
          <w:rFonts w:ascii="Times New Roman" w:hAnsi="Times New Roman" w:cs="Times New Roman"/>
          <w:sz w:val="24"/>
          <w:szCs w:val="24"/>
        </w:rPr>
        <w:t>artmış tanısal doğruluk</w:t>
      </w:r>
      <w:r w:rsidR="00E85591">
        <w:rPr>
          <w:rFonts w:ascii="Times New Roman" w:hAnsi="Times New Roman" w:cs="Times New Roman"/>
          <w:sz w:val="24"/>
          <w:szCs w:val="24"/>
        </w:rPr>
        <w:t>)</w:t>
      </w:r>
    </w:p>
    <w:p w14:paraId="64D5AE5F" w14:textId="29C5FDD1" w:rsidR="009F3D92" w:rsidRDefault="00163C7B" w:rsidP="009F3D92">
      <w:pPr>
        <w:autoSpaceDE w:val="0"/>
        <w:autoSpaceDN w:val="0"/>
        <w:adjustRightInd w:val="0"/>
        <w:spacing w:after="0" w:line="240" w:lineRule="auto"/>
        <w:ind w:left="360"/>
        <w:rPr>
          <w:rFonts w:ascii="Times New Roman" w:hAnsi="Times New Roman" w:cs="Times New Roman"/>
          <w:sz w:val="24"/>
          <w:szCs w:val="24"/>
        </w:rPr>
      </w:pPr>
      <w:r w:rsidRPr="007A25A8">
        <w:rPr>
          <w:rFonts w:ascii="Times New Roman" w:hAnsi="Times New Roman" w:cs="Times New Roman"/>
          <w:b/>
          <w:bCs/>
          <w:sz w:val="36"/>
          <w:szCs w:val="36"/>
        </w:rPr>
        <w:t>⸆</w:t>
      </w:r>
      <w:r w:rsidR="006E59BD" w:rsidRPr="007A25A8">
        <w:rPr>
          <w:sz w:val="36"/>
          <w:szCs w:val="36"/>
        </w:rPr>
        <w:t xml:space="preserve"> </w:t>
      </w:r>
      <w:r w:rsidR="000860CF">
        <w:rPr>
          <w:rFonts w:ascii="Times New Roman" w:hAnsi="Times New Roman" w:cs="Times New Roman"/>
          <w:sz w:val="24"/>
          <w:szCs w:val="24"/>
        </w:rPr>
        <w:t>K</w:t>
      </w:r>
      <w:r w:rsidR="006E59BD" w:rsidRPr="006E59BD">
        <w:rPr>
          <w:rFonts w:ascii="Times New Roman" w:hAnsi="Times New Roman" w:cs="Times New Roman"/>
          <w:sz w:val="24"/>
          <w:szCs w:val="24"/>
        </w:rPr>
        <w:t>arşılaştırmalı etkinlik önerileri</w:t>
      </w:r>
      <w:r w:rsidR="004134E9">
        <w:rPr>
          <w:rFonts w:ascii="Times New Roman" w:hAnsi="Times New Roman" w:cs="Times New Roman"/>
          <w:sz w:val="24"/>
          <w:szCs w:val="24"/>
        </w:rPr>
        <w:t xml:space="preserve"> (COR 1</w:t>
      </w:r>
      <w:r w:rsidR="00E51D0F">
        <w:rPr>
          <w:rFonts w:ascii="Times New Roman" w:hAnsi="Times New Roman" w:cs="Times New Roman"/>
          <w:sz w:val="24"/>
          <w:szCs w:val="24"/>
        </w:rPr>
        <w:t xml:space="preserve">ve </w:t>
      </w:r>
      <w:proofErr w:type="gramStart"/>
      <w:r w:rsidR="00E51D0F">
        <w:rPr>
          <w:rFonts w:ascii="Times New Roman" w:hAnsi="Times New Roman" w:cs="Times New Roman"/>
          <w:sz w:val="24"/>
          <w:szCs w:val="24"/>
        </w:rPr>
        <w:t>2a</w:t>
      </w:r>
      <w:proofErr w:type="gramEnd"/>
      <w:r w:rsidR="0090442F">
        <w:rPr>
          <w:rFonts w:ascii="Times New Roman" w:hAnsi="Times New Roman" w:cs="Times New Roman"/>
          <w:sz w:val="24"/>
          <w:szCs w:val="24"/>
        </w:rPr>
        <w:t>;</w:t>
      </w:r>
      <w:r w:rsidR="00180691">
        <w:rPr>
          <w:rFonts w:ascii="Times New Roman" w:hAnsi="Times New Roman" w:cs="Times New Roman"/>
          <w:sz w:val="24"/>
          <w:szCs w:val="24"/>
        </w:rPr>
        <w:t xml:space="preserve"> sadece</w:t>
      </w:r>
      <w:r w:rsidR="002E0CA1">
        <w:rPr>
          <w:rFonts w:ascii="Times New Roman" w:hAnsi="Times New Roman" w:cs="Times New Roman"/>
          <w:sz w:val="24"/>
          <w:szCs w:val="24"/>
        </w:rPr>
        <w:t xml:space="preserve"> </w:t>
      </w:r>
      <w:r w:rsidR="001A7DE0">
        <w:rPr>
          <w:rFonts w:ascii="Times New Roman" w:hAnsi="Times New Roman" w:cs="Times New Roman"/>
          <w:sz w:val="24"/>
          <w:szCs w:val="24"/>
        </w:rPr>
        <w:t>LOE A ve B</w:t>
      </w:r>
      <w:r w:rsidR="004134E9">
        <w:rPr>
          <w:rFonts w:ascii="Times New Roman" w:hAnsi="Times New Roman" w:cs="Times New Roman"/>
          <w:sz w:val="24"/>
          <w:szCs w:val="24"/>
        </w:rPr>
        <w:t>)</w:t>
      </w:r>
      <w:r w:rsidR="00E143AA">
        <w:rPr>
          <w:rFonts w:ascii="Times New Roman" w:hAnsi="Times New Roman" w:cs="Times New Roman"/>
          <w:sz w:val="24"/>
          <w:szCs w:val="24"/>
        </w:rPr>
        <w:t xml:space="preserve"> </w:t>
      </w:r>
      <w:r w:rsidR="00313695">
        <w:rPr>
          <w:rFonts w:ascii="Times New Roman" w:hAnsi="Times New Roman" w:cs="Times New Roman"/>
          <w:sz w:val="24"/>
          <w:szCs w:val="24"/>
        </w:rPr>
        <w:t>Çalışmalar karşılaştırıcı fiil</w:t>
      </w:r>
      <w:r w:rsidR="00A00FAB">
        <w:rPr>
          <w:rFonts w:ascii="Times New Roman" w:hAnsi="Times New Roman" w:cs="Times New Roman"/>
          <w:sz w:val="24"/>
          <w:szCs w:val="24"/>
        </w:rPr>
        <w:t>l</w:t>
      </w:r>
      <w:r w:rsidR="00313695">
        <w:rPr>
          <w:rFonts w:ascii="Times New Roman" w:hAnsi="Times New Roman" w:cs="Times New Roman"/>
          <w:sz w:val="24"/>
          <w:szCs w:val="24"/>
        </w:rPr>
        <w:t>er kullanımı</w:t>
      </w:r>
      <w:r w:rsidR="004063CB">
        <w:rPr>
          <w:rFonts w:ascii="Times New Roman" w:hAnsi="Times New Roman" w:cs="Times New Roman"/>
          <w:sz w:val="24"/>
          <w:szCs w:val="24"/>
        </w:rPr>
        <w:t>nı</w:t>
      </w:r>
      <w:r w:rsidR="00313695">
        <w:rPr>
          <w:rFonts w:ascii="Times New Roman" w:hAnsi="Times New Roman" w:cs="Times New Roman"/>
          <w:sz w:val="24"/>
          <w:szCs w:val="24"/>
        </w:rPr>
        <w:t xml:space="preserve"> destekler</w:t>
      </w:r>
      <w:r w:rsidR="00287668">
        <w:rPr>
          <w:rFonts w:ascii="Times New Roman" w:hAnsi="Times New Roman" w:cs="Times New Roman"/>
          <w:sz w:val="24"/>
          <w:szCs w:val="24"/>
        </w:rPr>
        <w:t xml:space="preserve">, </w:t>
      </w:r>
      <w:r w:rsidR="00287668" w:rsidRPr="00287668">
        <w:rPr>
          <w:rFonts w:ascii="Times New Roman" w:hAnsi="Times New Roman" w:cs="Times New Roman"/>
          <w:sz w:val="24"/>
          <w:szCs w:val="24"/>
        </w:rPr>
        <w:t xml:space="preserve">değerlendirilmekte olan </w:t>
      </w:r>
      <w:r w:rsidR="00220126">
        <w:rPr>
          <w:rFonts w:ascii="Times New Roman" w:hAnsi="Times New Roman" w:cs="Times New Roman"/>
          <w:sz w:val="24"/>
          <w:szCs w:val="24"/>
        </w:rPr>
        <w:t xml:space="preserve">tedavi ve </w:t>
      </w:r>
      <w:r w:rsidR="00287668" w:rsidRPr="00287668">
        <w:rPr>
          <w:rFonts w:ascii="Times New Roman" w:hAnsi="Times New Roman" w:cs="Times New Roman"/>
          <w:sz w:val="24"/>
          <w:szCs w:val="24"/>
        </w:rPr>
        <w:t>stratejiler</w:t>
      </w:r>
      <w:r w:rsidR="00220126">
        <w:rPr>
          <w:rFonts w:ascii="Times New Roman" w:hAnsi="Times New Roman" w:cs="Times New Roman"/>
          <w:sz w:val="24"/>
          <w:szCs w:val="24"/>
        </w:rPr>
        <w:t>in</w:t>
      </w:r>
      <w:r w:rsidR="000A27A5">
        <w:rPr>
          <w:rFonts w:ascii="Times New Roman" w:hAnsi="Times New Roman" w:cs="Times New Roman"/>
          <w:sz w:val="24"/>
          <w:szCs w:val="24"/>
        </w:rPr>
        <w:t xml:space="preserve"> direk karşılaştırma</w:t>
      </w:r>
      <w:r w:rsidR="00B84AFA">
        <w:rPr>
          <w:rFonts w:ascii="Times New Roman" w:hAnsi="Times New Roman" w:cs="Times New Roman"/>
          <w:sz w:val="24"/>
          <w:szCs w:val="24"/>
        </w:rPr>
        <w:t>ların</w:t>
      </w:r>
      <w:r w:rsidR="00A00FAB">
        <w:rPr>
          <w:rFonts w:ascii="Times New Roman" w:hAnsi="Times New Roman" w:cs="Times New Roman"/>
          <w:sz w:val="24"/>
          <w:szCs w:val="24"/>
        </w:rPr>
        <w:t>ı</w:t>
      </w:r>
      <w:r w:rsidR="00B84AFA">
        <w:rPr>
          <w:rFonts w:ascii="Times New Roman" w:hAnsi="Times New Roman" w:cs="Times New Roman"/>
          <w:sz w:val="24"/>
          <w:szCs w:val="24"/>
        </w:rPr>
        <w:t xml:space="preserve"> ka</w:t>
      </w:r>
      <w:r w:rsidR="00AE2A4A">
        <w:rPr>
          <w:rFonts w:ascii="Times New Roman" w:hAnsi="Times New Roman" w:cs="Times New Roman"/>
          <w:sz w:val="24"/>
          <w:szCs w:val="24"/>
        </w:rPr>
        <w:t>psamalıdır</w:t>
      </w:r>
    </w:p>
    <w:p w14:paraId="390FB088" w14:textId="7B04D2BF" w:rsidR="0096311D" w:rsidRDefault="0096311D" w:rsidP="009F3D92">
      <w:pPr>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28"/>
          <w:szCs w:val="28"/>
        </w:rPr>
        <w:t>╪</w:t>
      </w:r>
      <w:r>
        <w:rPr>
          <w:rFonts w:ascii="Times New Roman" w:hAnsi="Times New Roman" w:cs="Times New Roman"/>
          <w:b/>
          <w:bCs/>
          <w:sz w:val="28"/>
          <w:szCs w:val="28"/>
        </w:rPr>
        <w:t xml:space="preserve"> </w:t>
      </w:r>
      <w:r w:rsidR="00AA6A71" w:rsidRPr="007C54E2">
        <w:rPr>
          <w:rFonts w:ascii="Times New Roman" w:hAnsi="Times New Roman" w:cs="Times New Roman"/>
          <w:sz w:val="24"/>
          <w:szCs w:val="24"/>
        </w:rPr>
        <w:t>Kaliteyi değerlendiren metod</w:t>
      </w:r>
      <w:r w:rsidR="00BD64A3">
        <w:rPr>
          <w:rFonts w:ascii="Times New Roman" w:hAnsi="Times New Roman" w:cs="Times New Roman"/>
          <w:sz w:val="24"/>
          <w:szCs w:val="24"/>
        </w:rPr>
        <w:t xml:space="preserve"> standart, yaygın kullanılan</w:t>
      </w:r>
      <w:r w:rsidR="00A00FAB">
        <w:rPr>
          <w:rFonts w:ascii="Times New Roman" w:hAnsi="Times New Roman" w:cs="Times New Roman"/>
          <w:sz w:val="24"/>
          <w:szCs w:val="24"/>
        </w:rPr>
        <w:t>,</w:t>
      </w:r>
      <w:r w:rsidR="00AB7240">
        <w:rPr>
          <w:rFonts w:ascii="Times New Roman" w:hAnsi="Times New Roman" w:cs="Times New Roman"/>
          <w:sz w:val="24"/>
          <w:szCs w:val="24"/>
        </w:rPr>
        <w:t xml:space="preserve"> </w:t>
      </w:r>
      <w:r w:rsidR="003F220B" w:rsidRPr="003F220B">
        <w:rPr>
          <w:rFonts w:ascii="Times New Roman" w:hAnsi="Times New Roman" w:cs="Times New Roman"/>
          <w:sz w:val="24"/>
          <w:szCs w:val="24"/>
        </w:rPr>
        <w:t>tercihen doğrulanmış kanıt derecelendirme araçları</w:t>
      </w:r>
      <w:r w:rsidR="004340E2">
        <w:rPr>
          <w:rFonts w:ascii="Times New Roman" w:hAnsi="Times New Roman" w:cs="Times New Roman"/>
          <w:sz w:val="24"/>
          <w:szCs w:val="24"/>
        </w:rPr>
        <w:t>nı</w:t>
      </w:r>
      <w:r w:rsidR="0069183A">
        <w:rPr>
          <w:rFonts w:ascii="Times New Roman" w:hAnsi="Times New Roman" w:cs="Times New Roman"/>
          <w:sz w:val="24"/>
          <w:szCs w:val="24"/>
        </w:rPr>
        <w:t>n kullanımını</w:t>
      </w:r>
      <w:r w:rsidR="00E9577A">
        <w:rPr>
          <w:rFonts w:ascii="Times New Roman" w:hAnsi="Times New Roman" w:cs="Times New Roman"/>
          <w:sz w:val="24"/>
          <w:szCs w:val="24"/>
        </w:rPr>
        <w:t xml:space="preserve"> </w:t>
      </w:r>
      <w:r w:rsidR="00AA52FA">
        <w:rPr>
          <w:rFonts w:ascii="Times New Roman" w:hAnsi="Times New Roman" w:cs="Times New Roman"/>
          <w:sz w:val="24"/>
          <w:szCs w:val="24"/>
        </w:rPr>
        <w:t xml:space="preserve">ve sistematik </w:t>
      </w:r>
      <w:r w:rsidR="002F0A0A">
        <w:rPr>
          <w:rFonts w:ascii="Times New Roman" w:hAnsi="Times New Roman" w:cs="Times New Roman"/>
          <w:sz w:val="24"/>
          <w:szCs w:val="24"/>
        </w:rPr>
        <w:t>yorumlar</w:t>
      </w:r>
      <w:r w:rsidR="00E14D25">
        <w:rPr>
          <w:rFonts w:ascii="Times New Roman" w:hAnsi="Times New Roman" w:cs="Times New Roman"/>
          <w:sz w:val="24"/>
          <w:szCs w:val="24"/>
        </w:rPr>
        <w:t xml:space="preserve"> için </w:t>
      </w:r>
      <w:r w:rsidR="00020783" w:rsidRPr="00020783">
        <w:rPr>
          <w:rFonts w:ascii="Times New Roman" w:hAnsi="Times New Roman" w:cs="Times New Roman"/>
          <w:sz w:val="24"/>
          <w:szCs w:val="24"/>
        </w:rPr>
        <w:t>bir kanıt inceleme komitesinin kurulması</w:t>
      </w:r>
      <w:r w:rsidR="00020783">
        <w:rPr>
          <w:rFonts w:ascii="Times New Roman" w:hAnsi="Times New Roman" w:cs="Times New Roman"/>
          <w:sz w:val="24"/>
          <w:szCs w:val="24"/>
        </w:rPr>
        <w:t>nı kapsar</w:t>
      </w:r>
      <w:r w:rsidR="00E92829">
        <w:rPr>
          <w:rFonts w:ascii="Times New Roman" w:hAnsi="Times New Roman" w:cs="Times New Roman"/>
          <w:sz w:val="24"/>
          <w:szCs w:val="24"/>
        </w:rPr>
        <w:t>.</w:t>
      </w:r>
    </w:p>
    <w:p w14:paraId="7D61AB1D" w14:textId="231E8D93" w:rsidR="00E92829" w:rsidRDefault="00F100FD" w:rsidP="00ED23BC">
      <w:pPr>
        <w:pBdr>
          <w:bottom w:val="single" w:sz="4" w:space="1" w:color="auto"/>
        </w:pBdr>
        <w:autoSpaceDE w:val="0"/>
        <w:autoSpaceDN w:val="0"/>
        <w:adjustRightInd w:val="0"/>
        <w:spacing w:after="0" w:line="240" w:lineRule="auto"/>
        <w:ind w:left="360"/>
        <w:rPr>
          <w:rFonts w:ascii="Times New Roman" w:hAnsi="Times New Roman" w:cs="Times New Roman"/>
          <w:sz w:val="24"/>
          <w:szCs w:val="24"/>
        </w:rPr>
      </w:pPr>
      <w:r w:rsidRPr="00E13D6C">
        <w:rPr>
          <w:rFonts w:ascii="Times New Roman" w:hAnsi="Times New Roman" w:cs="Times New Roman"/>
          <w:b/>
          <w:bCs/>
          <w:sz w:val="24"/>
          <w:szCs w:val="24"/>
        </w:rPr>
        <w:t>Kıs</w:t>
      </w:r>
      <w:r w:rsidR="00E13D6C" w:rsidRPr="00E13D6C">
        <w:rPr>
          <w:rFonts w:ascii="Times New Roman" w:hAnsi="Times New Roman" w:cs="Times New Roman"/>
          <w:b/>
          <w:bCs/>
          <w:sz w:val="24"/>
          <w:szCs w:val="24"/>
        </w:rPr>
        <w:t>altmalar:</w:t>
      </w:r>
      <w:r w:rsidR="00E13D6C">
        <w:rPr>
          <w:rFonts w:ascii="Times New Roman" w:hAnsi="Times New Roman" w:cs="Times New Roman"/>
          <w:sz w:val="24"/>
          <w:szCs w:val="24"/>
        </w:rPr>
        <w:t xml:space="preserve"> </w:t>
      </w:r>
      <w:r w:rsidR="00E92829" w:rsidRPr="00EE387C">
        <w:rPr>
          <w:rFonts w:ascii="Times New Roman" w:hAnsi="Times New Roman" w:cs="Times New Roman"/>
          <w:sz w:val="24"/>
          <w:szCs w:val="24"/>
        </w:rPr>
        <w:t>COR-</w:t>
      </w:r>
      <w:r w:rsidR="00A079BF">
        <w:rPr>
          <w:rFonts w:ascii="Times New Roman" w:hAnsi="Times New Roman" w:cs="Times New Roman"/>
          <w:sz w:val="24"/>
          <w:szCs w:val="24"/>
        </w:rPr>
        <w:t xml:space="preserve"> Tavsiyenin sınıfı</w:t>
      </w:r>
      <w:r w:rsidR="009C6EF6">
        <w:rPr>
          <w:rFonts w:ascii="Times New Roman" w:hAnsi="Times New Roman" w:cs="Times New Roman"/>
          <w:sz w:val="24"/>
          <w:szCs w:val="24"/>
        </w:rPr>
        <w:t xml:space="preserve">; EO- Uzman görüşü; </w:t>
      </w:r>
      <w:r w:rsidR="00FF3BF2">
        <w:rPr>
          <w:rFonts w:ascii="Times New Roman" w:hAnsi="Times New Roman" w:cs="Times New Roman"/>
          <w:sz w:val="24"/>
          <w:szCs w:val="24"/>
        </w:rPr>
        <w:t xml:space="preserve">LD- Kısıtlı veri; </w:t>
      </w:r>
      <w:r>
        <w:rPr>
          <w:rFonts w:ascii="Times New Roman" w:hAnsi="Times New Roman" w:cs="Times New Roman"/>
          <w:sz w:val="24"/>
          <w:szCs w:val="24"/>
        </w:rPr>
        <w:t>LOE- Kanıtın düzeyi.</w:t>
      </w:r>
      <w:r w:rsidR="00ED23BC">
        <w:rPr>
          <w:rFonts w:ascii="Times New Roman" w:hAnsi="Times New Roman" w:cs="Times New Roman"/>
          <w:sz w:val="24"/>
          <w:szCs w:val="24"/>
        </w:rPr>
        <w:t xml:space="preserve"> RKÇ- Randomize klinik çalışma</w:t>
      </w:r>
    </w:p>
    <w:p w14:paraId="016FD609" w14:textId="77777777" w:rsidR="00295E00" w:rsidRPr="00EE387C" w:rsidRDefault="00295E00" w:rsidP="00ED23BC">
      <w:pPr>
        <w:pBdr>
          <w:bottom w:val="single" w:sz="4" w:space="1" w:color="auto"/>
        </w:pBdr>
        <w:autoSpaceDE w:val="0"/>
        <w:autoSpaceDN w:val="0"/>
        <w:adjustRightInd w:val="0"/>
        <w:spacing w:after="0" w:line="240" w:lineRule="auto"/>
        <w:ind w:left="360"/>
        <w:rPr>
          <w:rFonts w:ascii="Times New Roman" w:hAnsi="Times New Roman" w:cs="Times New Roman"/>
          <w:sz w:val="24"/>
          <w:szCs w:val="24"/>
        </w:rPr>
      </w:pPr>
    </w:p>
    <w:p w14:paraId="03B5A302" w14:textId="77777777" w:rsidR="00D6123F" w:rsidRDefault="00D6123F" w:rsidP="009F3D92">
      <w:pPr>
        <w:autoSpaceDE w:val="0"/>
        <w:autoSpaceDN w:val="0"/>
        <w:adjustRightInd w:val="0"/>
        <w:spacing w:after="0" w:line="240" w:lineRule="auto"/>
        <w:ind w:left="360"/>
        <w:rPr>
          <w:rFonts w:ascii="Times New Roman" w:hAnsi="Times New Roman" w:cs="Times New Roman"/>
          <w:sz w:val="24"/>
          <w:szCs w:val="24"/>
        </w:rPr>
      </w:pPr>
    </w:p>
    <w:p w14:paraId="6FB53A00" w14:textId="77777777" w:rsidR="004063CB" w:rsidRPr="009F3D92" w:rsidRDefault="004063CB" w:rsidP="009F3D92">
      <w:pPr>
        <w:autoSpaceDE w:val="0"/>
        <w:autoSpaceDN w:val="0"/>
        <w:adjustRightInd w:val="0"/>
        <w:spacing w:after="0" w:line="240" w:lineRule="auto"/>
        <w:ind w:left="360"/>
        <w:rPr>
          <w:rFonts w:ascii="Times New Roman" w:hAnsi="Times New Roman" w:cs="Times New Roman"/>
          <w:sz w:val="24"/>
          <w:szCs w:val="24"/>
        </w:rPr>
      </w:pPr>
    </w:p>
    <w:p w14:paraId="1856D97B" w14:textId="77777777" w:rsidR="00EA3741" w:rsidRDefault="00EA3741" w:rsidP="00ED6FE3">
      <w:pPr>
        <w:autoSpaceDE w:val="0"/>
        <w:autoSpaceDN w:val="0"/>
        <w:adjustRightInd w:val="0"/>
        <w:spacing w:after="0" w:line="240" w:lineRule="auto"/>
        <w:rPr>
          <w:rFonts w:ascii="AkzidenzGroteskBE-Md" w:hAnsi="AkzidenzGroteskBE-Md" w:cs="AkzidenzGroteskBE-Md"/>
          <w:color w:val="DA0000"/>
          <w:sz w:val="26"/>
          <w:szCs w:val="26"/>
        </w:rPr>
      </w:pPr>
    </w:p>
    <w:p w14:paraId="1856D97C" w14:textId="77777777" w:rsidR="00EA3741" w:rsidRPr="00C347D4" w:rsidRDefault="00EA3741" w:rsidP="00ED6FE3">
      <w:pPr>
        <w:autoSpaceDE w:val="0"/>
        <w:autoSpaceDN w:val="0"/>
        <w:adjustRightInd w:val="0"/>
        <w:spacing w:after="0" w:line="240" w:lineRule="auto"/>
        <w:rPr>
          <w:rFonts w:ascii="Times New Roman" w:hAnsi="Times New Roman" w:cs="Times New Roman"/>
          <w:b/>
          <w:color w:val="DA0000"/>
          <w:sz w:val="36"/>
          <w:szCs w:val="36"/>
        </w:rPr>
      </w:pPr>
      <w:r w:rsidRPr="00C347D4">
        <w:rPr>
          <w:rFonts w:ascii="Times New Roman" w:hAnsi="Times New Roman" w:cs="Times New Roman"/>
          <w:b/>
          <w:color w:val="DA0000"/>
          <w:sz w:val="36"/>
          <w:szCs w:val="36"/>
        </w:rPr>
        <w:t>EVE-MESAJ NO.1</w:t>
      </w:r>
    </w:p>
    <w:p w14:paraId="22615745" w14:textId="77777777" w:rsidR="00B8167F" w:rsidRPr="00040E32" w:rsidRDefault="00B8167F" w:rsidP="00ED6FE3">
      <w:pPr>
        <w:autoSpaceDE w:val="0"/>
        <w:autoSpaceDN w:val="0"/>
        <w:adjustRightInd w:val="0"/>
        <w:spacing w:after="0" w:line="240" w:lineRule="auto"/>
        <w:rPr>
          <w:rFonts w:ascii="Times New Roman" w:hAnsi="Times New Roman" w:cs="Times New Roman"/>
          <w:b/>
          <w:color w:val="DA0000"/>
          <w:sz w:val="32"/>
          <w:szCs w:val="32"/>
        </w:rPr>
      </w:pPr>
    </w:p>
    <w:p w14:paraId="1856D97D" w14:textId="03F60A5C" w:rsidR="00EA3741" w:rsidRDefault="00EA3741" w:rsidP="00ED6FE3">
      <w:pPr>
        <w:autoSpaceDE w:val="0"/>
        <w:autoSpaceDN w:val="0"/>
        <w:adjustRightInd w:val="0"/>
        <w:spacing w:after="0" w:line="240" w:lineRule="auto"/>
        <w:rPr>
          <w:rFonts w:ascii="Arial" w:hAnsi="Arial" w:cs="Arial"/>
          <w:color w:val="4F81BD" w:themeColor="accent1"/>
          <w:sz w:val="20"/>
          <w:szCs w:val="20"/>
        </w:rPr>
      </w:pPr>
      <w:r w:rsidRPr="00990B83">
        <w:rPr>
          <w:rFonts w:ascii="Arial" w:hAnsi="Arial" w:cs="Arial"/>
          <w:sz w:val="20"/>
          <w:szCs w:val="20"/>
        </w:rPr>
        <w:t>Düşük</w:t>
      </w:r>
      <w:r w:rsidR="002E0CA1">
        <w:rPr>
          <w:rFonts w:ascii="Arial" w:hAnsi="Arial" w:cs="Arial"/>
          <w:sz w:val="20"/>
          <w:szCs w:val="20"/>
        </w:rPr>
        <w:t xml:space="preserve"> </w:t>
      </w:r>
      <w:r w:rsidRPr="00990B83">
        <w:rPr>
          <w:rFonts w:ascii="Arial" w:hAnsi="Arial" w:cs="Arial"/>
          <w:sz w:val="20"/>
          <w:szCs w:val="20"/>
        </w:rPr>
        <w:t>ejeksiyon fraksiyonuna (KYdEF) sahip KY için kılavuzun yönlendirdiği tıbbi tedavi (KYTT) artık SGLT2i'yi içeren 4 ilaç sınıfını i</w:t>
      </w:r>
      <w:r w:rsidR="00990B83" w:rsidRPr="00990B83">
        <w:rPr>
          <w:rFonts w:ascii="Arial" w:hAnsi="Arial" w:cs="Arial"/>
          <w:sz w:val="20"/>
          <w:szCs w:val="20"/>
        </w:rPr>
        <w:t>htiva etmektedir</w:t>
      </w:r>
      <w:r w:rsidRPr="00990B83">
        <w:rPr>
          <w:rFonts w:ascii="Arial" w:hAnsi="Arial" w:cs="Arial"/>
          <w:sz w:val="20"/>
          <w:szCs w:val="20"/>
        </w:rPr>
        <w:t>.</w:t>
      </w:r>
      <w:r w:rsidRPr="00990B83">
        <w:t xml:space="preserve"> </w:t>
      </w:r>
      <w:r w:rsidRPr="00990B83">
        <w:rPr>
          <w:rFonts w:ascii="Arial" w:hAnsi="Arial" w:cs="Arial"/>
          <w:sz w:val="20"/>
          <w:szCs w:val="20"/>
        </w:rPr>
        <w:t>4 grup şunlardır:</w:t>
      </w:r>
      <w:r w:rsidRPr="00EA3741">
        <w:t xml:space="preserve"> </w:t>
      </w:r>
      <w:r w:rsidRPr="004014CB">
        <w:rPr>
          <w:rFonts w:ascii="Arial" w:hAnsi="Arial" w:cs="Arial"/>
          <w:sz w:val="20"/>
          <w:szCs w:val="20"/>
        </w:rPr>
        <w:t xml:space="preserve">1) tek başına anjiyotensin reseptör neprilisin inhibitörleri (ARNi), anjiyotensin dönüştürücü enzim inhibitörleri (ACEi) veya anjiyotensin (II) reseptör blokerleri (ARB) ile renin anjiyotensin sistemi </w:t>
      </w:r>
      <w:r w:rsidRPr="006A3B78">
        <w:rPr>
          <w:rFonts w:ascii="Arial" w:hAnsi="Arial" w:cs="Arial"/>
          <w:sz w:val="20"/>
          <w:szCs w:val="20"/>
        </w:rPr>
        <w:t xml:space="preserve">inhibisyonu; 2) beta blokerler; 3) mineralokortikoid reseptör antagonistleri (MRA'lar); ve 4) yeni grup, SGLT2i </w:t>
      </w:r>
      <w:r w:rsidRPr="00A200B9">
        <w:rPr>
          <w:rFonts w:ascii="Arial" w:hAnsi="Arial" w:cs="Arial"/>
          <w:color w:val="4F81BD" w:themeColor="accent1"/>
          <w:sz w:val="20"/>
          <w:szCs w:val="20"/>
          <w:u w:val="single"/>
        </w:rPr>
        <w:t>(</w:t>
      </w:r>
      <w:r w:rsidR="00A200B9" w:rsidRPr="00C347D4">
        <w:rPr>
          <w:rFonts w:ascii="Arial" w:hAnsi="Arial" w:cs="Arial"/>
          <w:b/>
          <w:bCs/>
          <w:color w:val="FF0000"/>
          <w:sz w:val="20"/>
          <w:szCs w:val="20"/>
          <w:highlight w:val="yellow"/>
          <w:u w:val="single"/>
        </w:rPr>
        <w:t>Figür</w:t>
      </w:r>
      <w:r w:rsidRPr="00C347D4">
        <w:rPr>
          <w:rFonts w:ascii="Arial" w:hAnsi="Arial" w:cs="Arial"/>
          <w:b/>
          <w:bCs/>
          <w:color w:val="FF0000"/>
          <w:sz w:val="20"/>
          <w:szCs w:val="20"/>
          <w:highlight w:val="yellow"/>
          <w:u w:val="single"/>
        </w:rPr>
        <w:t xml:space="preserve"> 1</w:t>
      </w:r>
      <w:r w:rsidRPr="00A200B9">
        <w:rPr>
          <w:rFonts w:ascii="Arial" w:hAnsi="Arial" w:cs="Arial"/>
          <w:color w:val="4F81BD" w:themeColor="accent1"/>
          <w:sz w:val="20"/>
          <w:szCs w:val="20"/>
          <w:u w:val="single"/>
        </w:rPr>
        <w:t>).</w:t>
      </w:r>
    </w:p>
    <w:p w14:paraId="7CF9027E" w14:textId="797C1F6C" w:rsidR="00E90D16" w:rsidRDefault="00E90D16" w:rsidP="00ED6FE3">
      <w:pPr>
        <w:autoSpaceDE w:val="0"/>
        <w:autoSpaceDN w:val="0"/>
        <w:adjustRightInd w:val="0"/>
        <w:spacing w:after="0" w:line="240" w:lineRule="auto"/>
        <w:rPr>
          <w:rFonts w:ascii="Arial" w:hAnsi="Arial" w:cs="Arial"/>
          <w:color w:val="4F81BD" w:themeColor="accent1"/>
          <w:sz w:val="20"/>
          <w:szCs w:val="20"/>
        </w:rPr>
      </w:pPr>
    </w:p>
    <w:p w14:paraId="78009560" w14:textId="7BB3D3F8" w:rsidR="00F707EB" w:rsidRPr="0067796C" w:rsidRDefault="00F707EB" w:rsidP="00ED6FE3">
      <w:pPr>
        <w:autoSpaceDE w:val="0"/>
        <w:autoSpaceDN w:val="0"/>
        <w:adjustRightInd w:val="0"/>
        <w:spacing w:after="0" w:line="240" w:lineRule="auto"/>
        <w:rPr>
          <w:rFonts w:ascii="Arial" w:hAnsi="Arial" w:cs="Arial"/>
          <w:color w:val="4F81BD" w:themeColor="accent1"/>
          <w:sz w:val="36"/>
          <w:szCs w:val="36"/>
        </w:rPr>
      </w:pPr>
    </w:p>
    <w:p w14:paraId="3E276948" w14:textId="074E6419" w:rsidR="0019198D" w:rsidRDefault="0019198D" w:rsidP="00ED6FE3">
      <w:pPr>
        <w:autoSpaceDE w:val="0"/>
        <w:autoSpaceDN w:val="0"/>
        <w:adjustRightInd w:val="0"/>
        <w:spacing w:after="0" w:line="240" w:lineRule="auto"/>
        <w:rPr>
          <w:rFonts w:ascii="Arial" w:hAnsi="Arial" w:cs="Arial"/>
          <w:color w:val="4F81BD" w:themeColor="accent1"/>
          <w:sz w:val="20"/>
          <w:szCs w:val="20"/>
        </w:rPr>
      </w:pPr>
    </w:p>
    <w:p w14:paraId="46691013" w14:textId="77A4C60A" w:rsidR="006204E1" w:rsidRDefault="006204E1" w:rsidP="00ED6FE3">
      <w:pPr>
        <w:autoSpaceDE w:val="0"/>
        <w:autoSpaceDN w:val="0"/>
        <w:adjustRightInd w:val="0"/>
        <w:spacing w:after="0" w:line="240" w:lineRule="auto"/>
        <w:rPr>
          <w:rFonts w:ascii="Arial" w:hAnsi="Arial" w:cs="Arial"/>
          <w:color w:val="4F81BD" w:themeColor="accent1"/>
          <w:sz w:val="20"/>
          <w:szCs w:val="20"/>
        </w:rPr>
      </w:pPr>
      <w:r>
        <w:rPr>
          <w:rFonts w:ascii="Arial" w:hAnsi="Arial" w:cs="Arial"/>
          <w:noProof/>
          <w:color w:val="4F81BD" w:themeColor="accent1"/>
          <w:sz w:val="20"/>
          <w:szCs w:val="20"/>
          <w:lang w:eastAsia="tr-TR"/>
        </w:rPr>
        <w:drawing>
          <wp:inline distT="0" distB="0" distL="0" distR="0" wp14:anchorId="7844B040" wp14:editId="57912E29">
            <wp:extent cx="5753100" cy="43338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333875"/>
                    </a:xfrm>
                    <a:prstGeom prst="rect">
                      <a:avLst/>
                    </a:prstGeom>
                    <a:noFill/>
                    <a:ln>
                      <a:noFill/>
                    </a:ln>
                  </pic:spPr>
                </pic:pic>
              </a:graphicData>
            </a:graphic>
          </wp:inline>
        </w:drawing>
      </w:r>
    </w:p>
    <w:p w14:paraId="5544CF5C" w14:textId="5DC2B238" w:rsidR="00F707EB" w:rsidRDefault="00F707EB" w:rsidP="00ED6FE3">
      <w:pPr>
        <w:autoSpaceDE w:val="0"/>
        <w:autoSpaceDN w:val="0"/>
        <w:adjustRightInd w:val="0"/>
        <w:spacing w:after="0" w:line="240" w:lineRule="auto"/>
        <w:rPr>
          <w:rFonts w:ascii="Times New Roman" w:hAnsi="Times New Roman" w:cs="Times New Roman"/>
          <w:color w:val="4F81BD" w:themeColor="accent1"/>
          <w:sz w:val="24"/>
          <w:szCs w:val="24"/>
        </w:rPr>
      </w:pPr>
      <w:r w:rsidRPr="008A6C8C">
        <w:rPr>
          <w:rFonts w:ascii="Arial" w:hAnsi="Arial" w:cs="Arial"/>
          <w:b/>
          <w:bCs/>
          <w:color w:val="FF0000"/>
          <w:sz w:val="28"/>
          <w:szCs w:val="28"/>
          <w:u w:val="single"/>
        </w:rPr>
        <w:t>Figür 1.</w:t>
      </w:r>
      <w:r w:rsidRPr="008A6C8C">
        <w:rPr>
          <w:rFonts w:ascii="Arial" w:hAnsi="Arial" w:cs="Arial"/>
          <w:color w:val="FF0000"/>
          <w:sz w:val="20"/>
          <w:szCs w:val="20"/>
        </w:rPr>
        <w:t xml:space="preserve"> </w:t>
      </w:r>
      <w:r w:rsidR="00E33488" w:rsidRPr="0019198D">
        <w:rPr>
          <w:rFonts w:ascii="Times New Roman" w:hAnsi="Times New Roman" w:cs="Times New Roman"/>
          <w:b/>
          <w:bCs/>
          <w:sz w:val="24"/>
          <w:szCs w:val="24"/>
        </w:rPr>
        <w:t>Evre C ve D KYdEF’nin Tedavisi</w:t>
      </w:r>
      <w:r w:rsidR="00785BAA" w:rsidRPr="0019198D">
        <w:rPr>
          <w:rFonts w:ascii="Times New Roman" w:hAnsi="Times New Roman" w:cs="Times New Roman"/>
          <w:b/>
          <w:bCs/>
          <w:sz w:val="24"/>
          <w:szCs w:val="24"/>
        </w:rPr>
        <w:t>.</w:t>
      </w:r>
    </w:p>
    <w:p w14:paraId="5B92D30E" w14:textId="39746285" w:rsidR="00FF3668" w:rsidRPr="008A6C8C" w:rsidRDefault="00FF3668" w:rsidP="00ED6FE3">
      <w:pPr>
        <w:autoSpaceDE w:val="0"/>
        <w:autoSpaceDN w:val="0"/>
        <w:adjustRightInd w:val="0"/>
        <w:spacing w:after="0" w:line="240" w:lineRule="auto"/>
        <w:rPr>
          <w:rFonts w:ascii="Times New Roman" w:hAnsi="Times New Roman" w:cs="Times New Roman"/>
          <w:sz w:val="24"/>
          <w:szCs w:val="24"/>
        </w:rPr>
      </w:pPr>
      <w:r w:rsidRPr="008A6C8C">
        <w:rPr>
          <w:rFonts w:ascii="Times New Roman" w:hAnsi="Times New Roman" w:cs="Times New Roman"/>
          <w:sz w:val="24"/>
          <w:szCs w:val="24"/>
        </w:rPr>
        <w:t>Renkler Tablo 1'deki COR'a karşılık gelir.</w:t>
      </w:r>
      <w:r w:rsidR="001F6655" w:rsidRPr="008A6C8C">
        <w:rPr>
          <w:rFonts w:ascii="Times New Roman" w:hAnsi="Times New Roman" w:cs="Times New Roman"/>
          <w:sz w:val="24"/>
          <w:szCs w:val="24"/>
        </w:rPr>
        <w:t xml:space="preserve"> </w:t>
      </w:r>
      <w:r w:rsidR="00F85FCA" w:rsidRPr="008A6C8C">
        <w:rPr>
          <w:rFonts w:ascii="Times New Roman" w:hAnsi="Times New Roman" w:cs="Times New Roman"/>
          <w:sz w:val="24"/>
          <w:szCs w:val="24"/>
        </w:rPr>
        <w:t>KYd</w:t>
      </w:r>
      <w:r w:rsidR="001F6655" w:rsidRPr="008A6C8C">
        <w:rPr>
          <w:rFonts w:ascii="Times New Roman" w:hAnsi="Times New Roman" w:cs="Times New Roman"/>
          <w:sz w:val="24"/>
          <w:szCs w:val="24"/>
        </w:rPr>
        <w:t>EF'li hastalar için tedavi önerileri görüntülenir</w:t>
      </w:r>
      <w:r w:rsidR="00D73F13" w:rsidRPr="008A6C8C">
        <w:rPr>
          <w:rFonts w:ascii="Times New Roman" w:hAnsi="Times New Roman" w:cs="Times New Roman"/>
          <w:sz w:val="24"/>
          <w:szCs w:val="24"/>
        </w:rPr>
        <w:t xml:space="preserve">. Adım 1 ilaçları, HFrEF için önerilen </w:t>
      </w:r>
      <w:r w:rsidR="00BC1E52" w:rsidRPr="008A6C8C">
        <w:rPr>
          <w:rFonts w:ascii="Times New Roman" w:hAnsi="Times New Roman" w:cs="Times New Roman"/>
          <w:sz w:val="24"/>
          <w:szCs w:val="24"/>
        </w:rPr>
        <w:t>başlangıç</w:t>
      </w:r>
      <w:r w:rsidR="00D73F13" w:rsidRPr="008A6C8C">
        <w:rPr>
          <w:rFonts w:ascii="Times New Roman" w:hAnsi="Times New Roman" w:cs="Times New Roman"/>
          <w:sz w:val="24"/>
          <w:szCs w:val="24"/>
        </w:rPr>
        <w:t xml:space="preserve"> (düşük) dozlar</w:t>
      </w:r>
      <w:r w:rsidR="00BC1E52" w:rsidRPr="008A6C8C">
        <w:rPr>
          <w:rFonts w:ascii="Times New Roman" w:hAnsi="Times New Roman" w:cs="Times New Roman"/>
          <w:sz w:val="24"/>
          <w:szCs w:val="24"/>
        </w:rPr>
        <w:t>ın</w:t>
      </w:r>
      <w:r w:rsidR="00D73F13" w:rsidRPr="008A6C8C">
        <w:rPr>
          <w:rFonts w:ascii="Times New Roman" w:hAnsi="Times New Roman" w:cs="Times New Roman"/>
          <w:sz w:val="24"/>
          <w:szCs w:val="24"/>
        </w:rPr>
        <w:t>da aynı anda başlatılabilir.</w:t>
      </w:r>
      <w:r w:rsidR="00CA6032" w:rsidRPr="008A6C8C">
        <w:rPr>
          <w:rFonts w:ascii="Times New Roman" w:hAnsi="Times New Roman" w:cs="Times New Roman"/>
          <w:sz w:val="24"/>
          <w:szCs w:val="24"/>
        </w:rPr>
        <w:t xml:space="preserve"> Alternatif olarak, bu ilaçlar, bir sonraki ilaca başlamadan önce hedef doza ulaşmaya gerek kalmadan, klinik veya diğer faktörler tarafından yönlendirilen bir sıra </w:t>
      </w:r>
      <w:r w:rsidR="00805105">
        <w:rPr>
          <w:rFonts w:ascii="Times New Roman" w:hAnsi="Times New Roman" w:cs="Times New Roman"/>
          <w:sz w:val="24"/>
          <w:szCs w:val="24"/>
        </w:rPr>
        <w:t xml:space="preserve">ile </w:t>
      </w:r>
      <w:r w:rsidR="0052462B" w:rsidRPr="008A6C8C">
        <w:rPr>
          <w:rFonts w:ascii="Times New Roman" w:hAnsi="Times New Roman" w:cs="Times New Roman"/>
          <w:sz w:val="24"/>
          <w:szCs w:val="24"/>
        </w:rPr>
        <w:t>ardışık</w:t>
      </w:r>
      <w:r w:rsidR="00274CC4" w:rsidRPr="008A6C8C">
        <w:rPr>
          <w:rFonts w:ascii="Times New Roman" w:hAnsi="Times New Roman" w:cs="Times New Roman"/>
          <w:sz w:val="24"/>
          <w:szCs w:val="24"/>
        </w:rPr>
        <w:t xml:space="preserve"> olarak</w:t>
      </w:r>
      <w:r w:rsidR="00CA6032" w:rsidRPr="008A6C8C">
        <w:rPr>
          <w:rFonts w:ascii="Times New Roman" w:hAnsi="Times New Roman" w:cs="Times New Roman"/>
          <w:sz w:val="24"/>
          <w:szCs w:val="24"/>
        </w:rPr>
        <w:t xml:space="preserve"> başlatılabilir.</w:t>
      </w:r>
      <w:r w:rsidR="003A21D8" w:rsidRPr="008A6C8C">
        <w:rPr>
          <w:rFonts w:ascii="Times New Roman" w:hAnsi="Times New Roman" w:cs="Times New Roman"/>
          <w:sz w:val="24"/>
          <w:szCs w:val="24"/>
        </w:rPr>
        <w:t xml:space="preserve"> İlaç dozları tolere edildiği kadar hedefe yükseltilmelidir.</w:t>
      </w:r>
    </w:p>
    <w:p w14:paraId="12F41A16" w14:textId="1B026101" w:rsidR="00CA7ADB" w:rsidRDefault="00CA7ADB" w:rsidP="00CA7ADB">
      <w:pPr>
        <w:autoSpaceDE w:val="0"/>
        <w:autoSpaceDN w:val="0"/>
        <w:adjustRightInd w:val="0"/>
        <w:spacing w:after="0" w:line="240" w:lineRule="auto"/>
        <w:rPr>
          <w:rFonts w:ascii="Times New Roman" w:hAnsi="Times New Roman" w:cs="Times New Roman"/>
          <w:sz w:val="20"/>
          <w:szCs w:val="20"/>
        </w:rPr>
      </w:pPr>
      <w:r w:rsidRPr="008A6C8C">
        <w:rPr>
          <w:rFonts w:ascii="Times New Roman" w:hAnsi="Times New Roman" w:cs="Times New Roman"/>
          <w:b/>
          <w:bCs/>
          <w:sz w:val="20"/>
          <w:szCs w:val="20"/>
        </w:rPr>
        <w:t>Kısaltmalar:</w:t>
      </w:r>
      <w:r w:rsidRPr="008A6C8C">
        <w:rPr>
          <w:rFonts w:ascii="Times New Roman" w:hAnsi="Times New Roman" w:cs="Times New Roman"/>
          <w:sz w:val="20"/>
          <w:szCs w:val="20"/>
        </w:rPr>
        <w:t xml:space="preserve"> ACEi</w:t>
      </w:r>
      <w:r w:rsidR="003B49F1" w:rsidRPr="008A6C8C">
        <w:rPr>
          <w:rFonts w:ascii="Times New Roman" w:hAnsi="Times New Roman" w:cs="Times New Roman"/>
          <w:sz w:val="20"/>
          <w:szCs w:val="20"/>
        </w:rPr>
        <w:t>-</w:t>
      </w:r>
      <w:r w:rsidRPr="008A6C8C">
        <w:rPr>
          <w:rFonts w:ascii="Times New Roman" w:hAnsi="Times New Roman" w:cs="Times New Roman"/>
          <w:sz w:val="20"/>
          <w:szCs w:val="20"/>
        </w:rPr>
        <w:t xml:space="preserve"> </w:t>
      </w:r>
      <w:r w:rsidR="003B49F1" w:rsidRPr="008A6C8C">
        <w:rPr>
          <w:rFonts w:ascii="Times New Roman" w:hAnsi="Times New Roman" w:cs="Times New Roman"/>
          <w:sz w:val="20"/>
          <w:szCs w:val="20"/>
        </w:rPr>
        <w:t>A</w:t>
      </w:r>
      <w:r w:rsidRPr="008A6C8C">
        <w:rPr>
          <w:rFonts w:ascii="Times New Roman" w:hAnsi="Times New Roman" w:cs="Times New Roman"/>
          <w:sz w:val="20"/>
          <w:szCs w:val="20"/>
        </w:rPr>
        <w:t>ngiotensin-converting enzyme inhibitor; ARB</w:t>
      </w:r>
      <w:r w:rsidR="003B49F1" w:rsidRPr="008A6C8C">
        <w:rPr>
          <w:rFonts w:ascii="Times New Roman" w:hAnsi="Times New Roman" w:cs="Times New Roman"/>
          <w:sz w:val="20"/>
          <w:szCs w:val="20"/>
        </w:rPr>
        <w:t>-</w:t>
      </w:r>
      <w:r w:rsidRPr="008A6C8C">
        <w:rPr>
          <w:rFonts w:ascii="Times New Roman" w:hAnsi="Times New Roman" w:cs="Times New Roman"/>
          <w:sz w:val="20"/>
          <w:szCs w:val="20"/>
        </w:rPr>
        <w:t xml:space="preserve"> </w:t>
      </w:r>
      <w:r w:rsidR="003B49F1" w:rsidRPr="008A6C8C">
        <w:rPr>
          <w:rFonts w:ascii="Times New Roman" w:hAnsi="Times New Roman" w:cs="Times New Roman"/>
          <w:sz w:val="20"/>
          <w:szCs w:val="20"/>
        </w:rPr>
        <w:t>A</w:t>
      </w:r>
      <w:r w:rsidRPr="008A6C8C">
        <w:rPr>
          <w:rFonts w:ascii="Times New Roman" w:hAnsi="Times New Roman" w:cs="Times New Roman"/>
          <w:sz w:val="20"/>
          <w:szCs w:val="20"/>
        </w:rPr>
        <w:t>ngiotensin receptor blocker; ARNi</w:t>
      </w:r>
      <w:r w:rsidR="00F63E98" w:rsidRPr="008A6C8C">
        <w:rPr>
          <w:rFonts w:ascii="Times New Roman" w:hAnsi="Times New Roman" w:cs="Times New Roman"/>
          <w:sz w:val="20"/>
          <w:szCs w:val="20"/>
        </w:rPr>
        <w:t>-</w:t>
      </w:r>
      <w:r w:rsidRPr="008A6C8C">
        <w:rPr>
          <w:rFonts w:ascii="Times New Roman" w:hAnsi="Times New Roman" w:cs="Times New Roman"/>
          <w:sz w:val="20"/>
          <w:szCs w:val="20"/>
        </w:rPr>
        <w:t xml:space="preserve"> </w:t>
      </w:r>
      <w:r w:rsidR="00F63E98" w:rsidRPr="008A6C8C">
        <w:rPr>
          <w:rFonts w:ascii="Times New Roman" w:hAnsi="Times New Roman" w:cs="Times New Roman"/>
          <w:sz w:val="20"/>
          <w:szCs w:val="20"/>
        </w:rPr>
        <w:t>A</w:t>
      </w:r>
      <w:r w:rsidRPr="008A6C8C">
        <w:rPr>
          <w:rFonts w:ascii="Times New Roman" w:hAnsi="Times New Roman" w:cs="Times New Roman"/>
          <w:sz w:val="20"/>
          <w:szCs w:val="20"/>
        </w:rPr>
        <w:t>ngiotensin receptor-neprilysin inhibitor; COR</w:t>
      </w:r>
      <w:r w:rsidR="00F63E98" w:rsidRPr="008A6C8C">
        <w:rPr>
          <w:rFonts w:ascii="Times New Roman" w:hAnsi="Times New Roman" w:cs="Times New Roman"/>
          <w:sz w:val="20"/>
          <w:szCs w:val="20"/>
        </w:rPr>
        <w:t>-</w:t>
      </w:r>
      <w:r w:rsidRPr="008A6C8C">
        <w:rPr>
          <w:rFonts w:ascii="Times New Roman" w:hAnsi="Times New Roman" w:cs="Times New Roman"/>
          <w:sz w:val="20"/>
          <w:szCs w:val="20"/>
        </w:rPr>
        <w:t xml:space="preserve"> Class of Recommendation; CRT</w:t>
      </w:r>
      <w:r w:rsidR="003F73FA" w:rsidRPr="008A6C8C">
        <w:rPr>
          <w:rFonts w:ascii="Times New Roman" w:hAnsi="Times New Roman" w:cs="Times New Roman"/>
          <w:sz w:val="20"/>
          <w:szCs w:val="20"/>
        </w:rPr>
        <w:t>-</w:t>
      </w:r>
      <w:r w:rsidRPr="008A6C8C">
        <w:rPr>
          <w:rFonts w:ascii="Times New Roman" w:hAnsi="Times New Roman" w:cs="Times New Roman"/>
          <w:sz w:val="20"/>
          <w:szCs w:val="20"/>
        </w:rPr>
        <w:t xml:space="preserve"> cardiac resynchronization therapy; </w:t>
      </w:r>
      <w:r w:rsidR="003F73FA" w:rsidRPr="008A6C8C">
        <w:rPr>
          <w:rFonts w:ascii="Times New Roman" w:hAnsi="Times New Roman" w:cs="Times New Roman"/>
          <w:sz w:val="20"/>
          <w:szCs w:val="20"/>
        </w:rPr>
        <w:t xml:space="preserve">KYTT </w:t>
      </w:r>
      <w:r w:rsidR="003F1314" w:rsidRPr="008A6C8C">
        <w:rPr>
          <w:rFonts w:ascii="Times New Roman" w:hAnsi="Times New Roman" w:cs="Times New Roman"/>
          <w:sz w:val="20"/>
          <w:szCs w:val="20"/>
        </w:rPr>
        <w:t>(</w:t>
      </w:r>
      <w:r w:rsidRPr="008A6C8C">
        <w:rPr>
          <w:rFonts w:ascii="Times New Roman" w:hAnsi="Times New Roman" w:cs="Times New Roman"/>
          <w:sz w:val="20"/>
          <w:szCs w:val="20"/>
        </w:rPr>
        <w:t>GDMT, guideline-directed medical therapy</w:t>
      </w:r>
      <w:r w:rsidR="003F1314" w:rsidRPr="008A6C8C">
        <w:rPr>
          <w:rFonts w:ascii="Times New Roman" w:hAnsi="Times New Roman" w:cs="Times New Roman"/>
          <w:sz w:val="20"/>
          <w:szCs w:val="20"/>
        </w:rPr>
        <w:t xml:space="preserve"> [kılavuzun yönlendirdiği tıpsal tedavi])</w:t>
      </w:r>
      <w:r w:rsidRPr="008A6C8C">
        <w:rPr>
          <w:rFonts w:ascii="Times New Roman" w:hAnsi="Times New Roman" w:cs="Times New Roman"/>
          <w:sz w:val="20"/>
          <w:szCs w:val="20"/>
        </w:rPr>
        <w:t xml:space="preserve">; </w:t>
      </w:r>
      <w:r w:rsidR="003F1314" w:rsidRPr="008A6C8C">
        <w:rPr>
          <w:rFonts w:ascii="Times New Roman" w:hAnsi="Times New Roman" w:cs="Times New Roman"/>
          <w:sz w:val="20"/>
          <w:szCs w:val="20"/>
        </w:rPr>
        <w:t>KY-</w:t>
      </w:r>
      <w:r w:rsidR="00332B8E" w:rsidRPr="008A6C8C">
        <w:rPr>
          <w:rFonts w:ascii="Times New Roman" w:hAnsi="Times New Roman" w:cs="Times New Roman"/>
          <w:sz w:val="20"/>
          <w:szCs w:val="20"/>
        </w:rPr>
        <w:t xml:space="preserve"> Kalp yetersizliği</w:t>
      </w:r>
      <w:r w:rsidRPr="008A6C8C">
        <w:rPr>
          <w:rFonts w:ascii="Times New Roman" w:hAnsi="Times New Roman" w:cs="Times New Roman"/>
          <w:sz w:val="20"/>
          <w:szCs w:val="20"/>
        </w:rPr>
        <w:t xml:space="preserve">; </w:t>
      </w:r>
      <w:r w:rsidR="009E7419" w:rsidRPr="008A6C8C">
        <w:rPr>
          <w:rFonts w:ascii="Times New Roman" w:hAnsi="Times New Roman" w:cs="Times New Roman"/>
          <w:sz w:val="20"/>
          <w:szCs w:val="20"/>
        </w:rPr>
        <w:t>KYdz</w:t>
      </w:r>
      <w:r w:rsidRPr="008A6C8C">
        <w:rPr>
          <w:rFonts w:ascii="Times New Roman" w:hAnsi="Times New Roman" w:cs="Times New Roman"/>
          <w:sz w:val="20"/>
          <w:szCs w:val="20"/>
        </w:rPr>
        <w:t>EF</w:t>
      </w:r>
      <w:r w:rsidR="009E7419" w:rsidRPr="008A6C8C">
        <w:rPr>
          <w:rFonts w:ascii="Times New Roman" w:hAnsi="Times New Roman" w:cs="Times New Roman"/>
          <w:sz w:val="20"/>
          <w:szCs w:val="20"/>
        </w:rPr>
        <w:t>- Kalp yetersizliği düzelmiş ejeksiyon fraksiyonu</w:t>
      </w:r>
      <w:r w:rsidRPr="008A6C8C">
        <w:rPr>
          <w:rFonts w:ascii="Times New Roman" w:hAnsi="Times New Roman" w:cs="Times New Roman"/>
          <w:sz w:val="20"/>
          <w:szCs w:val="20"/>
        </w:rPr>
        <w:t xml:space="preserve"> ; </w:t>
      </w:r>
      <w:r w:rsidR="009D33B8" w:rsidRPr="008A6C8C">
        <w:rPr>
          <w:rFonts w:ascii="Times New Roman" w:hAnsi="Times New Roman" w:cs="Times New Roman"/>
          <w:sz w:val="20"/>
          <w:szCs w:val="20"/>
        </w:rPr>
        <w:t>KYd</w:t>
      </w:r>
      <w:r w:rsidRPr="008A6C8C">
        <w:rPr>
          <w:rFonts w:ascii="Times New Roman" w:hAnsi="Times New Roman" w:cs="Times New Roman"/>
          <w:sz w:val="20"/>
          <w:szCs w:val="20"/>
        </w:rPr>
        <w:t>EF</w:t>
      </w:r>
      <w:r w:rsidR="00987FE8" w:rsidRPr="008A6C8C">
        <w:rPr>
          <w:rFonts w:ascii="Times New Roman" w:hAnsi="Times New Roman" w:cs="Times New Roman"/>
          <w:sz w:val="20"/>
          <w:szCs w:val="20"/>
        </w:rPr>
        <w:t>- Düşük ejeksiyon fraksiyonlu KY</w:t>
      </w:r>
      <w:r w:rsidRPr="008A6C8C">
        <w:rPr>
          <w:rFonts w:ascii="Times New Roman" w:hAnsi="Times New Roman" w:cs="Times New Roman"/>
          <w:sz w:val="20"/>
          <w:szCs w:val="20"/>
        </w:rPr>
        <w:t xml:space="preserve"> ; hydral-</w:t>
      </w:r>
      <w:r w:rsidR="00E23A16" w:rsidRPr="008A6C8C">
        <w:rPr>
          <w:rFonts w:ascii="Times New Roman" w:hAnsi="Times New Roman" w:cs="Times New Roman"/>
          <w:sz w:val="20"/>
          <w:szCs w:val="20"/>
        </w:rPr>
        <w:t>N</w:t>
      </w:r>
      <w:r w:rsidRPr="008A6C8C">
        <w:rPr>
          <w:rFonts w:ascii="Times New Roman" w:hAnsi="Times New Roman" w:cs="Times New Roman"/>
          <w:sz w:val="20"/>
          <w:szCs w:val="20"/>
        </w:rPr>
        <w:t>itrat</w:t>
      </w:r>
      <w:r w:rsidR="00153846" w:rsidRPr="008A6C8C">
        <w:rPr>
          <w:rFonts w:ascii="Times New Roman" w:hAnsi="Times New Roman" w:cs="Times New Roman"/>
          <w:sz w:val="20"/>
          <w:szCs w:val="20"/>
        </w:rPr>
        <w:t>-</w:t>
      </w:r>
      <w:r w:rsidRPr="008A6C8C">
        <w:rPr>
          <w:rFonts w:ascii="Times New Roman" w:hAnsi="Times New Roman" w:cs="Times New Roman"/>
          <w:sz w:val="20"/>
          <w:szCs w:val="20"/>
        </w:rPr>
        <w:t xml:space="preserve"> </w:t>
      </w:r>
      <w:r w:rsidR="00153846" w:rsidRPr="008A6C8C">
        <w:rPr>
          <w:rFonts w:ascii="Times New Roman" w:hAnsi="Times New Roman" w:cs="Times New Roman"/>
          <w:sz w:val="20"/>
          <w:szCs w:val="20"/>
        </w:rPr>
        <w:t>H</w:t>
      </w:r>
      <w:r w:rsidR="00E54A1C" w:rsidRPr="008A6C8C">
        <w:rPr>
          <w:rFonts w:ascii="Times New Roman" w:hAnsi="Times New Roman" w:cs="Times New Roman"/>
          <w:sz w:val="20"/>
          <w:szCs w:val="20"/>
        </w:rPr>
        <w:t>idralazin</w:t>
      </w:r>
      <w:r w:rsidRPr="008A6C8C">
        <w:rPr>
          <w:rFonts w:ascii="Times New Roman" w:hAnsi="Times New Roman" w:cs="Times New Roman"/>
          <w:sz w:val="20"/>
          <w:szCs w:val="20"/>
        </w:rPr>
        <w:t xml:space="preserve"> </w:t>
      </w:r>
      <w:r w:rsidR="00E54A1C" w:rsidRPr="008A6C8C">
        <w:rPr>
          <w:rFonts w:ascii="Times New Roman" w:hAnsi="Times New Roman" w:cs="Times New Roman"/>
          <w:sz w:val="20"/>
          <w:szCs w:val="20"/>
        </w:rPr>
        <w:t>ve isosorbi</w:t>
      </w:r>
      <w:r w:rsidR="00153846" w:rsidRPr="008A6C8C">
        <w:rPr>
          <w:rFonts w:ascii="Times New Roman" w:hAnsi="Times New Roman" w:cs="Times New Roman"/>
          <w:sz w:val="20"/>
          <w:szCs w:val="20"/>
        </w:rPr>
        <w:t>d dinitrat</w:t>
      </w:r>
      <w:r w:rsidRPr="008A6C8C">
        <w:rPr>
          <w:rFonts w:ascii="Times New Roman" w:hAnsi="Times New Roman" w:cs="Times New Roman"/>
          <w:sz w:val="20"/>
          <w:szCs w:val="20"/>
        </w:rPr>
        <w:t>;</w:t>
      </w:r>
      <w:r w:rsidR="005C6DBE">
        <w:rPr>
          <w:rFonts w:ascii="Times New Roman" w:hAnsi="Times New Roman" w:cs="Times New Roman"/>
          <w:sz w:val="20"/>
          <w:szCs w:val="20"/>
        </w:rPr>
        <w:t xml:space="preserve"> Afr</w:t>
      </w:r>
      <w:r w:rsidR="00F86A4B">
        <w:rPr>
          <w:rFonts w:ascii="Times New Roman" w:hAnsi="Times New Roman" w:cs="Times New Roman"/>
          <w:sz w:val="20"/>
          <w:szCs w:val="20"/>
        </w:rPr>
        <w:t>-Amk- Afrika- Amerikan;</w:t>
      </w:r>
      <w:r w:rsidRPr="008A6C8C">
        <w:rPr>
          <w:rFonts w:ascii="Times New Roman" w:hAnsi="Times New Roman" w:cs="Times New Roman"/>
          <w:sz w:val="20"/>
          <w:szCs w:val="20"/>
        </w:rPr>
        <w:t xml:space="preserve"> ICD</w:t>
      </w:r>
      <w:r w:rsidR="00BB2F99" w:rsidRPr="008A6C8C">
        <w:rPr>
          <w:rFonts w:ascii="Times New Roman" w:hAnsi="Times New Roman" w:cs="Times New Roman"/>
          <w:sz w:val="20"/>
          <w:szCs w:val="20"/>
        </w:rPr>
        <w:t>-</w:t>
      </w:r>
      <w:r w:rsidRPr="008A6C8C">
        <w:rPr>
          <w:rFonts w:ascii="Times New Roman" w:hAnsi="Times New Roman" w:cs="Times New Roman"/>
          <w:sz w:val="20"/>
          <w:szCs w:val="20"/>
        </w:rPr>
        <w:t xml:space="preserve"> </w:t>
      </w:r>
      <w:r w:rsidR="00AE3898">
        <w:rPr>
          <w:rFonts w:ascii="Times New Roman" w:hAnsi="Times New Roman" w:cs="Times New Roman"/>
          <w:sz w:val="20"/>
          <w:szCs w:val="20"/>
        </w:rPr>
        <w:t>İ</w:t>
      </w:r>
      <w:r w:rsidRPr="008A6C8C">
        <w:rPr>
          <w:rFonts w:ascii="Times New Roman" w:hAnsi="Times New Roman" w:cs="Times New Roman"/>
          <w:sz w:val="20"/>
          <w:szCs w:val="20"/>
        </w:rPr>
        <w:t xml:space="preserve">mplantable cardioverter-defibrillator; </w:t>
      </w:r>
      <w:r w:rsidR="00C514F6" w:rsidRPr="008A6C8C">
        <w:rPr>
          <w:rFonts w:ascii="Times New Roman" w:hAnsi="Times New Roman" w:cs="Times New Roman"/>
          <w:sz w:val="20"/>
          <w:szCs w:val="20"/>
        </w:rPr>
        <w:t>SLD</w:t>
      </w:r>
      <w:r w:rsidR="007A424D" w:rsidRPr="008A6C8C">
        <w:rPr>
          <w:rFonts w:ascii="Times New Roman" w:hAnsi="Times New Roman" w:cs="Times New Roman"/>
          <w:sz w:val="20"/>
          <w:szCs w:val="20"/>
        </w:rPr>
        <w:t>B- Sol dal bloğu</w:t>
      </w:r>
      <w:r w:rsidRPr="008A6C8C">
        <w:rPr>
          <w:rFonts w:ascii="Times New Roman" w:hAnsi="Times New Roman" w:cs="Times New Roman"/>
          <w:sz w:val="20"/>
          <w:szCs w:val="20"/>
        </w:rPr>
        <w:t xml:space="preserve">; </w:t>
      </w:r>
      <w:r w:rsidR="007A424D" w:rsidRPr="008A6C8C">
        <w:rPr>
          <w:rFonts w:ascii="Times New Roman" w:hAnsi="Times New Roman" w:cs="Times New Roman"/>
          <w:sz w:val="20"/>
          <w:szCs w:val="20"/>
        </w:rPr>
        <w:t>S</w:t>
      </w:r>
      <w:r w:rsidRPr="008A6C8C">
        <w:rPr>
          <w:rFonts w:ascii="Times New Roman" w:hAnsi="Times New Roman" w:cs="Times New Roman"/>
          <w:sz w:val="20"/>
          <w:szCs w:val="20"/>
        </w:rPr>
        <w:t>VEF</w:t>
      </w:r>
      <w:r w:rsidR="00381BA1" w:rsidRPr="008A6C8C">
        <w:rPr>
          <w:rFonts w:ascii="Times New Roman" w:hAnsi="Times New Roman" w:cs="Times New Roman"/>
          <w:sz w:val="20"/>
          <w:szCs w:val="20"/>
        </w:rPr>
        <w:t>-</w:t>
      </w:r>
      <w:r w:rsidRPr="008A6C8C">
        <w:rPr>
          <w:rFonts w:ascii="Times New Roman" w:hAnsi="Times New Roman" w:cs="Times New Roman"/>
          <w:sz w:val="20"/>
          <w:szCs w:val="20"/>
        </w:rPr>
        <w:t xml:space="preserve"> </w:t>
      </w:r>
      <w:r w:rsidR="00381BA1" w:rsidRPr="008A6C8C">
        <w:rPr>
          <w:rFonts w:ascii="Times New Roman" w:hAnsi="Times New Roman" w:cs="Times New Roman"/>
          <w:sz w:val="20"/>
          <w:szCs w:val="20"/>
        </w:rPr>
        <w:t>Sol ventrikül ejeksiyon fraksiyonu</w:t>
      </w:r>
      <w:r w:rsidRPr="008A6C8C">
        <w:rPr>
          <w:rFonts w:ascii="Times New Roman" w:hAnsi="Times New Roman" w:cs="Times New Roman"/>
          <w:sz w:val="20"/>
          <w:szCs w:val="20"/>
        </w:rPr>
        <w:t xml:space="preserve"> ; M</w:t>
      </w:r>
      <w:r w:rsidR="008603A3" w:rsidRPr="008A6C8C">
        <w:rPr>
          <w:rFonts w:ascii="Times New Roman" w:hAnsi="Times New Roman" w:cs="Times New Roman"/>
          <w:sz w:val="20"/>
          <w:szCs w:val="20"/>
        </w:rPr>
        <w:t>D-</w:t>
      </w:r>
      <w:r w:rsidRPr="008A6C8C">
        <w:rPr>
          <w:rFonts w:ascii="Times New Roman" w:hAnsi="Times New Roman" w:cs="Times New Roman"/>
          <w:sz w:val="20"/>
          <w:szCs w:val="20"/>
        </w:rPr>
        <w:t xml:space="preserve">, </w:t>
      </w:r>
      <w:r w:rsidR="008603A3" w:rsidRPr="008A6C8C">
        <w:rPr>
          <w:rFonts w:ascii="Times New Roman" w:hAnsi="Times New Roman" w:cs="Times New Roman"/>
          <w:sz w:val="20"/>
          <w:szCs w:val="20"/>
        </w:rPr>
        <w:t>Mekanik dolaşım desteği</w:t>
      </w:r>
      <w:r w:rsidRPr="008A6C8C">
        <w:rPr>
          <w:rFonts w:ascii="Times New Roman" w:hAnsi="Times New Roman" w:cs="Times New Roman"/>
          <w:sz w:val="20"/>
          <w:szCs w:val="20"/>
        </w:rPr>
        <w:t>;</w:t>
      </w:r>
      <w:r w:rsidR="002E0CA1">
        <w:rPr>
          <w:rFonts w:ascii="Times New Roman" w:hAnsi="Times New Roman" w:cs="Times New Roman"/>
          <w:sz w:val="20"/>
          <w:szCs w:val="20"/>
        </w:rPr>
        <w:t xml:space="preserve"> </w:t>
      </w:r>
      <w:r w:rsidRPr="008A6C8C">
        <w:rPr>
          <w:rFonts w:ascii="Times New Roman" w:hAnsi="Times New Roman" w:cs="Times New Roman"/>
          <w:sz w:val="20"/>
          <w:szCs w:val="20"/>
        </w:rPr>
        <w:t>MRA</w:t>
      </w:r>
      <w:r w:rsidR="00AC3A0D" w:rsidRPr="008A6C8C">
        <w:rPr>
          <w:rFonts w:ascii="Times New Roman" w:hAnsi="Times New Roman" w:cs="Times New Roman"/>
          <w:sz w:val="20"/>
          <w:szCs w:val="20"/>
        </w:rPr>
        <w:t>-</w:t>
      </w:r>
      <w:r w:rsidRPr="008A6C8C">
        <w:rPr>
          <w:rFonts w:ascii="Times New Roman" w:hAnsi="Times New Roman" w:cs="Times New Roman"/>
          <w:sz w:val="20"/>
          <w:szCs w:val="20"/>
        </w:rPr>
        <w:t xml:space="preserve"> </w:t>
      </w:r>
      <w:r w:rsidR="00AC3A0D" w:rsidRPr="008A6C8C">
        <w:rPr>
          <w:rFonts w:ascii="Times New Roman" w:hAnsi="Times New Roman" w:cs="Times New Roman"/>
          <w:sz w:val="20"/>
          <w:szCs w:val="20"/>
        </w:rPr>
        <w:t>Mineralokortikoid reseptör</w:t>
      </w:r>
      <w:r w:rsidR="00C513B0" w:rsidRPr="008A6C8C">
        <w:rPr>
          <w:rFonts w:ascii="Times New Roman" w:hAnsi="Times New Roman" w:cs="Times New Roman"/>
          <w:sz w:val="20"/>
          <w:szCs w:val="20"/>
        </w:rPr>
        <w:t xml:space="preserve"> antagonisti</w:t>
      </w:r>
      <w:r w:rsidRPr="008A6C8C">
        <w:rPr>
          <w:rFonts w:ascii="Times New Roman" w:hAnsi="Times New Roman" w:cs="Times New Roman"/>
          <w:sz w:val="20"/>
          <w:szCs w:val="20"/>
        </w:rPr>
        <w:t>; NSR</w:t>
      </w:r>
      <w:r w:rsidR="0077317C" w:rsidRPr="008A6C8C">
        <w:rPr>
          <w:rFonts w:ascii="Times New Roman" w:hAnsi="Times New Roman" w:cs="Times New Roman"/>
          <w:sz w:val="20"/>
          <w:szCs w:val="20"/>
        </w:rPr>
        <w:t>-</w:t>
      </w:r>
      <w:r w:rsidRPr="008A6C8C">
        <w:rPr>
          <w:rFonts w:ascii="Times New Roman" w:hAnsi="Times New Roman" w:cs="Times New Roman"/>
          <w:sz w:val="20"/>
          <w:szCs w:val="20"/>
        </w:rPr>
        <w:t xml:space="preserve"> </w:t>
      </w:r>
      <w:r w:rsidR="0077317C" w:rsidRPr="008A6C8C">
        <w:rPr>
          <w:rFonts w:ascii="Times New Roman" w:hAnsi="Times New Roman" w:cs="Times New Roman"/>
          <w:sz w:val="20"/>
          <w:szCs w:val="20"/>
        </w:rPr>
        <w:t>N</w:t>
      </w:r>
      <w:r w:rsidRPr="008A6C8C">
        <w:rPr>
          <w:rFonts w:ascii="Times New Roman" w:hAnsi="Times New Roman" w:cs="Times New Roman"/>
          <w:sz w:val="20"/>
          <w:szCs w:val="20"/>
        </w:rPr>
        <w:t>ormal sinus r</w:t>
      </w:r>
      <w:r w:rsidR="0077317C" w:rsidRPr="008A6C8C">
        <w:rPr>
          <w:rFonts w:ascii="Times New Roman" w:hAnsi="Times New Roman" w:cs="Times New Roman"/>
          <w:sz w:val="20"/>
          <w:szCs w:val="20"/>
        </w:rPr>
        <w:t>itmi</w:t>
      </w:r>
      <w:r w:rsidRPr="008A6C8C">
        <w:rPr>
          <w:rFonts w:ascii="Times New Roman" w:hAnsi="Times New Roman" w:cs="Times New Roman"/>
          <w:sz w:val="20"/>
          <w:szCs w:val="20"/>
        </w:rPr>
        <w:t>; NYHA</w:t>
      </w:r>
      <w:r w:rsidR="0077317C" w:rsidRPr="008A6C8C">
        <w:rPr>
          <w:rFonts w:ascii="Times New Roman" w:hAnsi="Times New Roman" w:cs="Times New Roman"/>
          <w:sz w:val="20"/>
          <w:szCs w:val="20"/>
        </w:rPr>
        <w:t>-</w:t>
      </w:r>
      <w:r w:rsidRPr="008A6C8C">
        <w:rPr>
          <w:rFonts w:ascii="Times New Roman" w:hAnsi="Times New Roman" w:cs="Times New Roman"/>
          <w:sz w:val="20"/>
          <w:szCs w:val="20"/>
        </w:rPr>
        <w:t xml:space="preserve"> New York Heart Association; and SGLT2i</w:t>
      </w:r>
      <w:r w:rsidR="0077317C" w:rsidRPr="008A6C8C">
        <w:rPr>
          <w:rFonts w:ascii="Times New Roman" w:hAnsi="Times New Roman" w:cs="Times New Roman"/>
          <w:sz w:val="20"/>
          <w:szCs w:val="20"/>
        </w:rPr>
        <w:t>-</w:t>
      </w:r>
      <w:r w:rsidRPr="008A6C8C">
        <w:rPr>
          <w:rFonts w:ascii="Times New Roman" w:hAnsi="Times New Roman" w:cs="Times New Roman"/>
          <w:sz w:val="20"/>
          <w:szCs w:val="20"/>
        </w:rPr>
        <w:t xml:space="preserve"> sodium-glucose cotransporter 2 inhibitor.</w:t>
      </w:r>
    </w:p>
    <w:p w14:paraId="53EC7387" w14:textId="77777777" w:rsidR="0019198D" w:rsidRPr="008A6C8C" w:rsidRDefault="0019198D" w:rsidP="0019198D">
      <w:pPr>
        <w:pBdr>
          <w:bottom w:val="single" w:sz="4" w:space="1" w:color="auto"/>
        </w:pBdr>
        <w:autoSpaceDE w:val="0"/>
        <w:autoSpaceDN w:val="0"/>
        <w:adjustRightInd w:val="0"/>
        <w:spacing w:after="0" w:line="240" w:lineRule="auto"/>
        <w:rPr>
          <w:rFonts w:ascii="Times New Roman" w:hAnsi="Times New Roman" w:cs="Times New Roman"/>
          <w:sz w:val="20"/>
          <w:szCs w:val="20"/>
        </w:rPr>
      </w:pPr>
    </w:p>
    <w:p w14:paraId="21DC7D97" w14:textId="77777777" w:rsidR="00E90D16" w:rsidRDefault="00E90D16" w:rsidP="00ED6FE3">
      <w:pPr>
        <w:autoSpaceDE w:val="0"/>
        <w:autoSpaceDN w:val="0"/>
        <w:adjustRightInd w:val="0"/>
        <w:spacing w:after="0" w:line="240" w:lineRule="auto"/>
        <w:rPr>
          <w:rFonts w:ascii="Arial" w:hAnsi="Arial" w:cs="Arial"/>
          <w:color w:val="4F81BD" w:themeColor="accent1"/>
          <w:sz w:val="20"/>
          <w:szCs w:val="20"/>
        </w:rPr>
      </w:pPr>
    </w:p>
    <w:p w14:paraId="63190E95" w14:textId="77777777" w:rsidR="00F537A0" w:rsidRDefault="00F537A0" w:rsidP="00ED6FE3">
      <w:pPr>
        <w:autoSpaceDE w:val="0"/>
        <w:autoSpaceDN w:val="0"/>
        <w:adjustRightInd w:val="0"/>
        <w:spacing w:after="0" w:line="240" w:lineRule="auto"/>
        <w:rPr>
          <w:rFonts w:ascii="Arial" w:hAnsi="Arial" w:cs="Arial"/>
          <w:color w:val="4F81BD" w:themeColor="accent1"/>
          <w:sz w:val="20"/>
          <w:szCs w:val="20"/>
        </w:rPr>
      </w:pPr>
    </w:p>
    <w:p w14:paraId="1856D97E" w14:textId="445D3C6F" w:rsidR="00EA3741" w:rsidRDefault="00EA3741" w:rsidP="00ED6FE3">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2FB84E73" w14:textId="77777777" w:rsidR="00544978" w:rsidRPr="00CC518C" w:rsidRDefault="00651D12" w:rsidP="00D54196">
      <w:pPr>
        <w:shd w:val="clear" w:color="auto" w:fill="FF0000"/>
        <w:autoSpaceDE w:val="0"/>
        <w:autoSpaceDN w:val="0"/>
        <w:adjustRightInd w:val="0"/>
        <w:spacing w:after="0" w:line="240" w:lineRule="auto"/>
        <w:rPr>
          <w:rFonts w:ascii="Times New Roman" w:hAnsi="Times New Roman" w:cs="Times New Roman"/>
          <w:b/>
          <w:bCs/>
          <w:color w:val="FFFFFF" w:themeColor="background1"/>
          <w:sz w:val="28"/>
          <w:szCs w:val="28"/>
        </w:rPr>
      </w:pPr>
      <w:r w:rsidRPr="00CC518C">
        <w:rPr>
          <w:rFonts w:ascii="Times New Roman" w:hAnsi="Times New Roman" w:cs="Times New Roman"/>
          <w:b/>
          <w:bCs/>
          <w:color w:val="FFFFFF" w:themeColor="background1"/>
          <w:sz w:val="28"/>
          <w:szCs w:val="28"/>
        </w:rPr>
        <w:t>ACEi veya ARB veya ARNi ile Renin-Anjiyotensin Sistemi İnhibisyonu için</w:t>
      </w:r>
    </w:p>
    <w:p w14:paraId="1B887731" w14:textId="4AC6F494" w:rsidR="006D3826" w:rsidRDefault="00544978" w:rsidP="00D54196">
      <w:pPr>
        <w:shd w:val="clear" w:color="auto" w:fill="FF0000"/>
        <w:autoSpaceDE w:val="0"/>
        <w:autoSpaceDN w:val="0"/>
        <w:adjustRightInd w:val="0"/>
        <w:spacing w:after="0" w:line="240" w:lineRule="auto"/>
        <w:rPr>
          <w:rFonts w:ascii="Times New Roman" w:hAnsi="Times New Roman" w:cs="Times New Roman"/>
          <w:color w:val="000000"/>
          <w:sz w:val="28"/>
          <w:szCs w:val="28"/>
        </w:rPr>
      </w:pPr>
      <w:r w:rsidRPr="00CC518C">
        <w:rPr>
          <w:rFonts w:ascii="Times New Roman" w:hAnsi="Times New Roman" w:cs="Times New Roman"/>
          <w:b/>
          <w:bCs/>
          <w:color w:val="FFFFFF" w:themeColor="background1"/>
          <w:sz w:val="28"/>
          <w:szCs w:val="28"/>
        </w:rPr>
        <w:t>Tavsiyeler</w:t>
      </w:r>
      <w:r w:rsidR="00651D12" w:rsidRPr="00CC518C">
        <w:rPr>
          <w:rFonts w:ascii="Times New Roman" w:hAnsi="Times New Roman" w:cs="Times New Roman"/>
          <w:color w:val="FFFFFF" w:themeColor="background1"/>
          <w:sz w:val="28"/>
          <w:szCs w:val="28"/>
        </w:rPr>
        <w:t xml:space="preserve"> </w:t>
      </w:r>
    </w:p>
    <w:p w14:paraId="47E45606" w14:textId="7477A187" w:rsidR="00651D12" w:rsidRPr="00A57A3E" w:rsidRDefault="002E0CA1" w:rsidP="00245B4D">
      <w:pPr>
        <w:shd w:val="clear" w:color="auto" w:fill="BFBFBF" w:themeFill="background1" w:themeFillShade="BF"/>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0612C3" w:rsidRPr="00A57A3E">
        <w:rPr>
          <w:rFonts w:ascii="Times New Roman" w:hAnsi="Times New Roman" w:cs="Times New Roman"/>
          <w:i/>
          <w:iCs/>
          <w:color w:val="000000"/>
          <w:sz w:val="28"/>
          <w:szCs w:val="28"/>
        </w:rPr>
        <w:t>[</w:t>
      </w:r>
      <w:r>
        <w:rPr>
          <w:rFonts w:ascii="Times New Roman" w:hAnsi="Times New Roman" w:cs="Times New Roman"/>
          <w:i/>
          <w:iCs/>
          <w:color w:val="000000"/>
          <w:sz w:val="28"/>
          <w:szCs w:val="28"/>
        </w:rPr>
        <w:t xml:space="preserve"> </w:t>
      </w:r>
      <w:r w:rsidR="006D3826" w:rsidRPr="00A57A3E">
        <w:rPr>
          <w:rFonts w:ascii="Times New Roman" w:hAnsi="Times New Roman" w:cs="Times New Roman"/>
          <w:i/>
          <w:iCs/>
          <w:color w:val="000000"/>
          <w:sz w:val="28"/>
          <w:szCs w:val="28"/>
        </w:rPr>
        <w:t>Tavsiyeler</w:t>
      </w:r>
      <w:r>
        <w:rPr>
          <w:rFonts w:ascii="Times New Roman" w:hAnsi="Times New Roman" w:cs="Times New Roman"/>
          <w:i/>
          <w:iCs/>
          <w:color w:val="000000"/>
          <w:sz w:val="28"/>
          <w:szCs w:val="28"/>
        </w:rPr>
        <w:t xml:space="preserve"> </w:t>
      </w:r>
      <w:r w:rsidR="006D3826" w:rsidRPr="00A57A3E">
        <w:rPr>
          <w:rFonts w:ascii="Times New Roman" w:hAnsi="Times New Roman" w:cs="Times New Roman"/>
          <w:i/>
          <w:iCs/>
          <w:color w:val="000000"/>
          <w:sz w:val="28"/>
          <w:szCs w:val="28"/>
        </w:rPr>
        <w:t>(COR- LAE)</w:t>
      </w:r>
      <w:r w:rsidR="000612C3" w:rsidRPr="00A57A3E">
        <w:rPr>
          <w:rFonts w:ascii="Times New Roman" w:hAnsi="Times New Roman" w:cs="Times New Roman"/>
          <w:i/>
          <w:iCs/>
          <w:color w:val="000000"/>
          <w:sz w:val="28"/>
          <w:szCs w:val="28"/>
        </w:rPr>
        <w:t>]</w:t>
      </w:r>
    </w:p>
    <w:p w14:paraId="0614CCA8" w14:textId="66FC0678" w:rsidR="001A3B5D" w:rsidRDefault="001A3B5D" w:rsidP="00245B4D">
      <w:pPr>
        <w:shd w:val="clear" w:color="auto" w:fill="BFBFBF" w:themeFill="background1" w:themeFillShade="BF"/>
        <w:autoSpaceDE w:val="0"/>
        <w:autoSpaceDN w:val="0"/>
        <w:adjustRightInd w:val="0"/>
        <w:spacing w:after="0" w:line="240" w:lineRule="auto"/>
        <w:rPr>
          <w:rFonts w:ascii="Times New Roman" w:hAnsi="Times New Roman" w:cs="Times New Roman"/>
          <w:color w:val="000000"/>
          <w:sz w:val="28"/>
          <w:szCs w:val="28"/>
        </w:rPr>
      </w:pPr>
    </w:p>
    <w:p w14:paraId="6D9127B2" w14:textId="77777777" w:rsidR="001A3B5D" w:rsidRPr="002C34D5" w:rsidRDefault="001A3B5D" w:rsidP="002C34D5">
      <w:pPr>
        <w:autoSpaceDE w:val="0"/>
        <w:autoSpaceDN w:val="0"/>
        <w:adjustRightInd w:val="0"/>
        <w:spacing w:after="0" w:line="240" w:lineRule="auto"/>
        <w:rPr>
          <w:rFonts w:ascii="Times New Roman" w:hAnsi="Times New Roman" w:cs="Times New Roman"/>
          <w:color w:val="000000"/>
          <w:sz w:val="20"/>
          <w:szCs w:val="20"/>
          <w:highlight w:val="yellow"/>
        </w:rPr>
      </w:pPr>
    </w:p>
    <w:p w14:paraId="2B90BDA0" w14:textId="050F1CF2" w:rsidR="00651D12" w:rsidRPr="001A3B5D" w:rsidRDefault="006D3826" w:rsidP="002C34D5">
      <w:pPr>
        <w:pStyle w:val="ListeParagraf"/>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KYd</w:t>
      </w:r>
      <w:r w:rsidRPr="006D3826">
        <w:rPr>
          <w:rFonts w:ascii="Arial" w:hAnsi="Arial" w:cs="Arial"/>
          <w:color w:val="000000"/>
          <w:sz w:val="20"/>
          <w:szCs w:val="20"/>
        </w:rPr>
        <w:t>EF ve NYHA sınıf II il</w:t>
      </w:r>
      <w:r w:rsidR="00D72229">
        <w:rPr>
          <w:rFonts w:ascii="Arial" w:hAnsi="Arial" w:cs="Arial"/>
          <w:color w:val="000000"/>
          <w:sz w:val="20"/>
          <w:szCs w:val="20"/>
        </w:rPr>
        <w:t>e</w:t>
      </w:r>
      <w:r w:rsidRPr="006D3826">
        <w:rPr>
          <w:rFonts w:ascii="Arial" w:hAnsi="Arial" w:cs="Arial"/>
          <w:color w:val="000000"/>
          <w:sz w:val="20"/>
          <w:szCs w:val="20"/>
        </w:rPr>
        <w:t xml:space="preserve"> III semptomları olan hastalarda,</w:t>
      </w:r>
      <w:r w:rsidR="001A3B5D">
        <w:rPr>
          <w:rFonts w:ascii="Arial" w:hAnsi="Arial" w:cs="Arial"/>
          <w:color w:val="000000"/>
          <w:sz w:val="20"/>
          <w:szCs w:val="20"/>
        </w:rPr>
        <w:t xml:space="preserve"> </w:t>
      </w:r>
      <w:r w:rsidRPr="001A3B5D">
        <w:rPr>
          <w:rFonts w:ascii="Arial" w:hAnsi="Arial" w:cs="Arial"/>
          <w:color w:val="000000"/>
          <w:sz w:val="20"/>
          <w:szCs w:val="20"/>
        </w:rPr>
        <w:t xml:space="preserve">ARNi kullanımı morbidite ve mortaliteyi azaltmak için önerilir </w:t>
      </w:r>
      <w:r w:rsidRPr="001A3B5D">
        <w:rPr>
          <w:rFonts w:ascii="Arial" w:hAnsi="Arial" w:cs="Arial"/>
          <w:b/>
          <w:bCs/>
          <w:color w:val="FF0000"/>
          <w:sz w:val="20"/>
          <w:szCs w:val="20"/>
          <w:vertAlign w:val="superscript"/>
        </w:rPr>
        <w:t>7–11</w:t>
      </w:r>
      <w:r w:rsidRPr="001A3B5D">
        <w:rPr>
          <w:rFonts w:ascii="Arial" w:hAnsi="Arial" w:cs="Arial"/>
          <w:color w:val="FF0000"/>
          <w:sz w:val="20"/>
          <w:szCs w:val="20"/>
        </w:rPr>
        <w:t xml:space="preserve"> </w:t>
      </w:r>
      <w:r w:rsidRPr="001A3B5D">
        <w:rPr>
          <w:rFonts w:ascii="Arial" w:hAnsi="Arial" w:cs="Arial"/>
          <w:color w:val="000000"/>
          <w:sz w:val="20"/>
          <w:szCs w:val="20"/>
        </w:rPr>
        <w:t>(1 A).</w:t>
      </w:r>
    </w:p>
    <w:p w14:paraId="13C9024E" w14:textId="2BC96502" w:rsidR="001A3B5D" w:rsidRDefault="001A3B5D" w:rsidP="002C34D5">
      <w:pPr>
        <w:pStyle w:val="ListeParagraf"/>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sidRPr="001A3B5D">
        <w:rPr>
          <w:rFonts w:ascii="Arial" w:hAnsi="Arial" w:cs="Arial"/>
          <w:color w:val="000000"/>
          <w:sz w:val="20"/>
          <w:szCs w:val="20"/>
        </w:rPr>
        <w:t xml:space="preserve">Daha önce veya mevcut kronik </w:t>
      </w:r>
      <w:r w:rsidR="00117667">
        <w:rPr>
          <w:rFonts w:ascii="Arial" w:hAnsi="Arial" w:cs="Arial"/>
          <w:color w:val="000000"/>
          <w:sz w:val="20"/>
          <w:szCs w:val="20"/>
        </w:rPr>
        <w:t>KYd</w:t>
      </w:r>
      <w:r w:rsidRPr="001A3B5D">
        <w:rPr>
          <w:rFonts w:ascii="Arial" w:hAnsi="Arial" w:cs="Arial"/>
          <w:color w:val="000000"/>
          <w:sz w:val="20"/>
          <w:szCs w:val="20"/>
        </w:rPr>
        <w:t>EF semptomları olan hastalarda, ARNi kullanımının uygun olmadığı durumlarda ACEi kullanımı morbidite ve mortaliteyi azaltmak için faydalıdır</w:t>
      </w:r>
      <w:r w:rsidRPr="001A3B5D">
        <w:rPr>
          <w:rFonts w:ascii="Arial" w:hAnsi="Arial" w:cs="Arial"/>
          <w:b/>
          <w:bCs/>
          <w:color w:val="FF0000"/>
          <w:sz w:val="20"/>
          <w:szCs w:val="20"/>
          <w:vertAlign w:val="superscript"/>
        </w:rPr>
        <w:t xml:space="preserve">12–19 </w:t>
      </w:r>
      <w:r>
        <w:rPr>
          <w:rFonts w:ascii="Arial" w:hAnsi="Arial" w:cs="Arial"/>
          <w:color w:val="000000"/>
          <w:sz w:val="20"/>
          <w:szCs w:val="20"/>
        </w:rPr>
        <w:t>(1 A).</w:t>
      </w:r>
    </w:p>
    <w:p w14:paraId="5FBA429F" w14:textId="3B711ECA" w:rsidR="001A3B5D" w:rsidRDefault="00117667" w:rsidP="002C34D5">
      <w:pPr>
        <w:pStyle w:val="ListeParagraf"/>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w:t>
      </w:r>
      <w:r w:rsidRPr="00117667">
        <w:rPr>
          <w:rFonts w:ascii="Arial" w:hAnsi="Arial" w:cs="Arial"/>
          <w:color w:val="000000"/>
          <w:sz w:val="20"/>
          <w:szCs w:val="20"/>
        </w:rPr>
        <w:t xml:space="preserve">aha önce veya mevcut kronik KY semptomları olan hastalarda </w:t>
      </w:r>
      <w:r>
        <w:rPr>
          <w:rFonts w:ascii="Arial" w:hAnsi="Arial" w:cs="Arial"/>
          <w:color w:val="000000"/>
          <w:sz w:val="20"/>
          <w:szCs w:val="20"/>
        </w:rPr>
        <w:t>ö</w:t>
      </w:r>
      <w:r w:rsidR="001A3B5D" w:rsidRPr="001A3B5D">
        <w:rPr>
          <w:rFonts w:ascii="Arial" w:hAnsi="Arial" w:cs="Arial"/>
          <w:color w:val="000000"/>
          <w:sz w:val="20"/>
          <w:szCs w:val="20"/>
        </w:rPr>
        <w:t>ksürük veya anjiyoödem nedeniyle ACEi'ye intoleransı olan ve ARNi kullanımının mümkün olmadığı durumlarda, morbidite ve mortaliteyi azaltmak için ARB kullanımı önerilir</w:t>
      </w:r>
      <w:r w:rsidR="001A3B5D" w:rsidRPr="00117667">
        <w:rPr>
          <w:rFonts w:ascii="Arial" w:hAnsi="Arial" w:cs="Arial"/>
          <w:b/>
          <w:bCs/>
          <w:color w:val="FF0000"/>
          <w:sz w:val="20"/>
          <w:szCs w:val="20"/>
          <w:vertAlign w:val="superscript"/>
        </w:rPr>
        <w:t>20-24</w:t>
      </w:r>
      <w:r w:rsidR="001A3B5D" w:rsidRPr="001A3B5D">
        <w:rPr>
          <w:rFonts w:ascii="Arial" w:hAnsi="Arial" w:cs="Arial"/>
          <w:color w:val="FF0000"/>
          <w:sz w:val="20"/>
          <w:szCs w:val="20"/>
        </w:rPr>
        <w:t xml:space="preserve"> </w:t>
      </w:r>
      <w:r w:rsidR="001A3B5D">
        <w:rPr>
          <w:rFonts w:ascii="Arial" w:hAnsi="Arial" w:cs="Arial"/>
          <w:color w:val="000000"/>
          <w:sz w:val="20"/>
          <w:szCs w:val="20"/>
        </w:rPr>
        <w:t>(1 A).</w:t>
      </w:r>
    </w:p>
    <w:p w14:paraId="4D475EF7" w14:textId="34607FD5" w:rsidR="00117667" w:rsidRPr="001A3B5D" w:rsidRDefault="00117667" w:rsidP="002C34D5">
      <w:pPr>
        <w:pStyle w:val="ListeParagraf"/>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color w:val="000000"/>
          <w:sz w:val="20"/>
          <w:szCs w:val="20"/>
        </w:rPr>
      </w:pPr>
      <w:r w:rsidRPr="00117667">
        <w:rPr>
          <w:rFonts w:ascii="Arial" w:hAnsi="Arial" w:cs="Arial"/>
          <w:color w:val="000000"/>
          <w:sz w:val="20"/>
          <w:szCs w:val="20"/>
        </w:rPr>
        <w:t>ACEi veya ARB'yi tolere eden kronik semptomatik HFrEF NYHA sınıf II</w:t>
      </w:r>
      <w:r w:rsidR="00F60625">
        <w:rPr>
          <w:rFonts w:ascii="Arial" w:hAnsi="Arial" w:cs="Arial"/>
          <w:color w:val="000000"/>
          <w:sz w:val="20"/>
          <w:szCs w:val="20"/>
        </w:rPr>
        <w:t xml:space="preserve"> veya </w:t>
      </w:r>
      <w:r w:rsidRPr="00117667">
        <w:rPr>
          <w:rFonts w:ascii="Arial" w:hAnsi="Arial" w:cs="Arial"/>
          <w:color w:val="000000"/>
          <w:sz w:val="20"/>
          <w:szCs w:val="20"/>
        </w:rPr>
        <w:t xml:space="preserve">III hastalarda, morbidite ve mortaliteyi daha da azaltmak için </w:t>
      </w:r>
      <w:r w:rsidR="000E5CAF">
        <w:rPr>
          <w:rFonts w:ascii="Arial" w:hAnsi="Arial" w:cs="Arial"/>
          <w:color w:val="000000"/>
          <w:sz w:val="20"/>
          <w:szCs w:val="20"/>
        </w:rPr>
        <w:t xml:space="preserve">tedavinin </w:t>
      </w:r>
      <w:r w:rsidRPr="00117667">
        <w:rPr>
          <w:rFonts w:ascii="Arial" w:hAnsi="Arial" w:cs="Arial"/>
          <w:color w:val="000000"/>
          <w:sz w:val="20"/>
          <w:szCs w:val="20"/>
        </w:rPr>
        <w:t xml:space="preserve">bir ARNi ile değiştirilmesi </w:t>
      </w:r>
      <w:r w:rsidRPr="002C34D5">
        <w:rPr>
          <w:rFonts w:ascii="Arial" w:hAnsi="Arial" w:cs="Arial"/>
          <w:sz w:val="20"/>
          <w:szCs w:val="20"/>
        </w:rPr>
        <w:t>önerilir</w:t>
      </w:r>
      <w:r w:rsidR="002C34D5">
        <w:rPr>
          <w:rFonts w:ascii="Arial" w:hAnsi="Arial" w:cs="Arial"/>
          <w:b/>
          <w:bCs/>
          <w:color w:val="FF0000"/>
          <w:sz w:val="20"/>
          <w:szCs w:val="20"/>
        </w:rPr>
        <w:t xml:space="preserve"> </w:t>
      </w:r>
      <w:r w:rsidRPr="002C34D5">
        <w:rPr>
          <w:rFonts w:ascii="Arial" w:hAnsi="Arial" w:cs="Arial"/>
          <w:b/>
          <w:bCs/>
          <w:color w:val="FF0000"/>
          <w:sz w:val="20"/>
          <w:szCs w:val="20"/>
          <w:vertAlign w:val="superscript"/>
        </w:rPr>
        <w:t>7-11</w:t>
      </w:r>
      <w:r w:rsidR="002C34D5">
        <w:rPr>
          <w:rFonts w:ascii="Arial" w:hAnsi="Arial" w:cs="Arial"/>
          <w:b/>
          <w:bCs/>
          <w:color w:val="FF0000"/>
          <w:sz w:val="20"/>
          <w:szCs w:val="20"/>
          <w:vertAlign w:val="superscript"/>
        </w:rPr>
        <w:t xml:space="preserve"> </w:t>
      </w:r>
      <w:r>
        <w:rPr>
          <w:rFonts w:ascii="Arial" w:hAnsi="Arial" w:cs="Arial"/>
          <w:color w:val="000000"/>
          <w:sz w:val="20"/>
          <w:szCs w:val="20"/>
        </w:rPr>
        <w:t>(</w:t>
      </w:r>
      <w:r w:rsidR="002C34D5">
        <w:rPr>
          <w:rFonts w:ascii="Arial" w:hAnsi="Arial" w:cs="Arial"/>
          <w:color w:val="000000"/>
          <w:sz w:val="20"/>
          <w:szCs w:val="20"/>
        </w:rPr>
        <w:t>1 B-R</w:t>
      </w:r>
      <w:r>
        <w:rPr>
          <w:rFonts w:ascii="Arial" w:hAnsi="Arial" w:cs="Arial"/>
          <w:color w:val="000000"/>
          <w:sz w:val="20"/>
          <w:szCs w:val="20"/>
        </w:rPr>
        <w:t>).</w:t>
      </w:r>
    </w:p>
    <w:p w14:paraId="7F37C23F" w14:textId="77777777" w:rsidR="00651D12" w:rsidRPr="001A3B5D" w:rsidRDefault="00651D12" w:rsidP="00ED6FE3">
      <w:pPr>
        <w:autoSpaceDE w:val="0"/>
        <w:autoSpaceDN w:val="0"/>
        <w:adjustRightInd w:val="0"/>
        <w:spacing w:after="0" w:line="240" w:lineRule="auto"/>
        <w:rPr>
          <w:rFonts w:ascii="AkzidenzGroteskBE-Light" w:hAnsi="AkzidenzGroteskBE-Light" w:cs="AkzidenzGroteskBE-Light"/>
          <w:color w:val="000000"/>
          <w:sz w:val="20"/>
          <w:szCs w:val="20"/>
        </w:rPr>
      </w:pPr>
    </w:p>
    <w:p w14:paraId="169C6E72" w14:textId="77777777" w:rsidR="006D3826" w:rsidRPr="001A3B5D" w:rsidRDefault="006D3826" w:rsidP="00ED6FE3">
      <w:pPr>
        <w:autoSpaceDE w:val="0"/>
        <w:autoSpaceDN w:val="0"/>
        <w:adjustRightInd w:val="0"/>
        <w:spacing w:after="0" w:line="240" w:lineRule="auto"/>
        <w:rPr>
          <w:rFonts w:ascii="AkzidenzGroteskBE-Light" w:hAnsi="AkzidenzGroteskBE-Light" w:cs="AkzidenzGroteskBE-Light"/>
          <w:color w:val="000000"/>
          <w:sz w:val="20"/>
          <w:szCs w:val="20"/>
        </w:rPr>
      </w:pPr>
    </w:p>
    <w:p w14:paraId="555AE239" w14:textId="77777777" w:rsidR="00FB72D2" w:rsidRDefault="00FB72D2" w:rsidP="00ED6FE3">
      <w:pPr>
        <w:rPr>
          <w:rFonts w:ascii="AkzidenzGroteskBE-Light" w:hAnsi="AkzidenzGroteskBE-Light" w:cs="AkzidenzGroteskBE-Light"/>
          <w:sz w:val="20"/>
          <w:szCs w:val="20"/>
        </w:rPr>
      </w:pPr>
    </w:p>
    <w:p w14:paraId="5EC129B5" w14:textId="77777777" w:rsidR="00BD7723" w:rsidRPr="005A1B5D" w:rsidRDefault="00BD7723" w:rsidP="00ED6FE3">
      <w:pPr>
        <w:autoSpaceDE w:val="0"/>
        <w:autoSpaceDN w:val="0"/>
        <w:adjustRightInd w:val="0"/>
        <w:spacing w:after="0" w:line="240" w:lineRule="auto"/>
        <w:rPr>
          <w:rFonts w:ascii="AkzidenzGroteskBE-Md" w:hAnsi="AkzidenzGroteskBE-Md" w:cs="AkzidenzGroteskBE-Md"/>
          <w:color w:val="DA0000"/>
          <w:sz w:val="26"/>
          <w:szCs w:val="26"/>
        </w:rPr>
      </w:pPr>
    </w:p>
    <w:p w14:paraId="01A11DF9" w14:textId="54AEC402" w:rsidR="00BD7723" w:rsidRPr="00CC518C" w:rsidRDefault="00A606BF" w:rsidP="00B57B93">
      <w:pPr>
        <w:shd w:val="clear" w:color="auto" w:fill="FF0000"/>
        <w:autoSpaceDE w:val="0"/>
        <w:autoSpaceDN w:val="0"/>
        <w:adjustRightInd w:val="0"/>
        <w:spacing w:after="0" w:line="240" w:lineRule="auto"/>
        <w:rPr>
          <w:rFonts w:ascii="Times New Roman" w:hAnsi="Times New Roman" w:cs="Times New Roman"/>
          <w:b/>
          <w:bCs/>
          <w:color w:val="FFFFFF" w:themeColor="background1"/>
          <w:sz w:val="28"/>
          <w:szCs w:val="28"/>
        </w:rPr>
      </w:pPr>
      <w:r w:rsidRPr="00CC518C">
        <w:rPr>
          <w:rFonts w:ascii="Times New Roman" w:hAnsi="Times New Roman" w:cs="Times New Roman"/>
          <w:b/>
          <w:bCs/>
          <w:color w:val="FFFFFF" w:themeColor="background1"/>
          <w:sz w:val="28"/>
          <w:szCs w:val="28"/>
        </w:rPr>
        <w:t>Beta blokerler için Tavsiye</w:t>
      </w:r>
    </w:p>
    <w:p w14:paraId="4FA2534C" w14:textId="455A5E28" w:rsidR="00A606BF" w:rsidRDefault="000612C3" w:rsidP="00B57B93">
      <w:pPr>
        <w:shd w:val="clear" w:color="auto" w:fill="BFBFBF" w:themeFill="background1" w:themeFillShade="BF"/>
        <w:autoSpaceDE w:val="0"/>
        <w:autoSpaceDN w:val="0"/>
        <w:adjustRightInd w:val="0"/>
        <w:spacing w:after="0" w:line="240" w:lineRule="auto"/>
        <w:rPr>
          <w:rFonts w:ascii="Times New Roman" w:hAnsi="Times New Roman" w:cs="Times New Roman"/>
          <w:i/>
          <w:iCs/>
          <w:sz w:val="28"/>
          <w:szCs w:val="28"/>
        </w:rPr>
      </w:pPr>
      <w:bookmarkStart w:id="0" w:name="_Hlk101731583"/>
      <w:r w:rsidRPr="00473E6A">
        <w:rPr>
          <w:rFonts w:ascii="Times New Roman" w:hAnsi="Times New Roman" w:cs="Times New Roman"/>
          <w:i/>
          <w:iCs/>
          <w:sz w:val="28"/>
          <w:szCs w:val="28"/>
        </w:rPr>
        <w:t>[</w:t>
      </w:r>
      <w:r w:rsidR="00A606BF" w:rsidRPr="00473E6A">
        <w:rPr>
          <w:rFonts w:ascii="Times New Roman" w:hAnsi="Times New Roman" w:cs="Times New Roman"/>
          <w:i/>
          <w:iCs/>
          <w:sz w:val="28"/>
          <w:szCs w:val="28"/>
        </w:rPr>
        <w:t>Tavsiye</w:t>
      </w:r>
      <w:r w:rsidR="002E0CA1">
        <w:rPr>
          <w:rFonts w:ascii="Times New Roman" w:hAnsi="Times New Roman" w:cs="Times New Roman"/>
          <w:i/>
          <w:iCs/>
          <w:sz w:val="28"/>
          <w:szCs w:val="28"/>
        </w:rPr>
        <w:t xml:space="preserve"> </w:t>
      </w:r>
      <w:r w:rsidR="00A606BF" w:rsidRPr="00473E6A">
        <w:rPr>
          <w:rFonts w:ascii="Times New Roman" w:hAnsi="Times New Roman" w:cs="Times New Roman"/>
          <w:i/>
          <w:iCs/>
          <w:sz w:val="28"/>
          <w:szCs w:val="28"/>
        </w:rPr>
        <w:t>(COR- LAE)</w:t>
      </w:r>
      <w:r w:rsidRPr="00473E6A">
        <w:rPr>
          <w:rFonts w:ascii="Times New Roman" w:hAnsi="Times New Roman" w:cs="Times New Roman"/>
          <w:i/>
          <w:iCs/>
          <w:sz w:val="28"/>
          <w:szCs w:val="28"/>
        </w:rPr>
        <w:t>]</w:t>
      </w:r>
    </w:p>
    <w:p w14:paraId="6797236F" w14:textId="77777777" w:rsidR="00114F9E" w:rsidRPr="00114F9E" w:rsidRDefault="00114F9E" w:rsidP="00114F9E">
      <w:pPr>
        <w:autoSpaceDE w:val="0"/>
        <w:autoSpaceDN w:val="0"/>
        <w:adjustRightInd w:val="0"/>
        <w:spacing w:after="0" w:line="240" w:lineRule="auto"/>
        <w:rPr>
          <w:rFonts w:ascii="Times New Roman" w:hAnsi="Times New Roman" w:cs="Times New Roman"/>
          <w:i/>
          <w:iCs/>
          <w:sz w:val="16"/>
          <w:szCs w:val="16"/>
        </w:rPr>
      </w:pPr>
    </w:p>
    <w:bookmarkEnd w:id="0"/>
    <w:p w14:paraId="2038529C" w14:textId="6CCCAD82" w:rsidR="00953150" w:rsidRPr="00953150" w:rsidRDefault="00953150" w:rsidP="00953150">
      <w:pPr>
        <w:pStyle w:val="ListeParagraf"/>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KYd</w:t>
      </w:r>
      <w:r w:rsidRPr="00953150">
        <w:rPr>
          <w:rFonts w:ascii="Arial" w:hAnsi="Arial" w:cs="Arial"/>
          <w:sz w:val="20"/>
          <w:szCs w:val="20"/>
        </w:rPr>
        <w:t xml:space="preserve">EF'li, mevcut veya önceki semptomları olan hastalarda, mortaliteyi azalttığı kanıtlanmış 3 beta blokerden 1'inin kullanımı (örn., </w:t>
      </w:r>
      <w:r w:rsidR="00F9090C">
        <w:rPr>
          <w:rFonts w:ascii="Arial" w:hAnsi="Arial" w:cs="Arial"/>
          <w:sz w:val="20"/>
          <w:szCs w:val="20"/>
        </w:rPr>
        <w:t>B</w:t>
      </w:r>
      <w:r w:rsidRPr="00953150">
        <w:rPr>
          <w:rFonts w:ascii="Arial" w:hAnsi="Arial" w:cs="Arial"/>
          <w:sz w:val="20"/>
          <w:szCs w:val="20"/>
        </w:rPr>
        <w:t>isoprolol,</w:t>
      </w:r>
      <w:r w:rsidR="00290E36">
        <w:rPr>
          <w:rFonts w:ascii="Arial" w:hAnsi="Arial" w:cs="Arial"/>
          <w:sz w:val="20"/>
          <w:szCs w:val="20"/>
        </w:rPr>
        <w:t xml:space="preserve"> K</w:t>
      </w:r>
      <w:r w:rsidRPr="00953150">
        <w:rPr>
          <w:rFonts w:ascii="Arial" w:hAnsi="Arial" w:cs="Arial"/>
          <w:sz w:val="20"/>
          <w:szCs w:val="20"/>
        </w:rPr>
        <w:t>arvedilol, sürekli sal</w:t>
      </w:r>
      <w:r w:rsidR="005A5BEB">
        <w:rPr>
          <w:rFonts w:ascii="Arial" w:hAnsi="Arial" w:cs="Arial"/>
          <w:sz w:val="20"/>
          <w:szCs w:val="20"/>
        </w:rPr>
        <w:t>ı</w:t>
      </w:r>
      <w:r w:rsidRPr="00953150">
        <w:rPr>
          <w:rFonts w:ascii="Arial" w:hAnsi="Arial" w:cs="Arial"/>
          <w:sz w:val="20"/>
          <w:szCs w:val="20"/>
        </w:rPr>
        <w:t>ml</w:t>
      </w:r>
      <w:r w:rsidR="005A5BEB">
        <w:rPr>
          <w:rFonts w:ascii="Arial" w:hAnsi="Arial" w:cs="Arial"/>
          <w:sz w:val="20"/>
          <w:szCs w:val="20"/>
        </w:rPr>
        <w:t>ı</w:t>
      </w:r>
      <w:r w:rsidRPr="00953150">
        <w:rPr>
          <w:rFonts w:ascii="Arial" w:hAnsi="Arial" w:cs="Arial"/>
          <w:sz w:val="20"/>
          <w:szCs w:val="20"/>
        </w:rPr>
        <w:t xml:space="preserve"> </w:t>
      </w:r>
      <w:r w:rsidR="00F9090C">
        <w:rPr>
          <w:rFonts w:ascii="Arial" w:hAnsi="Arial" w:cs="Arial"/>
          <w:sz w:val="20"/>
          <w:szCs w:val="20"/>
        </w:rPr>
        <w:t>M</w:t>
      </w:r>
      <w:r w:rsidRPr="00953150">
        <w:rPr>
          <w:rFonts w:ascii="Arial" w:hAnsi="Arial" w:cs="Arial"/>
          <w:sz w:val="20"/>
          <w:szCs w:val="20"/>
        </w:rPr>
        <w:t>etoprolol süksinat) mortaliteyi ve hastaneye yatışları azaltmak için önerilir</w:t>
      </w:r>
      <w:r w:rsidRPr="00953150">
        <w:rPr>
          <w:rFonts w:ascii="Arial" w:hAnsi="Arial" w:cs="Arial"/>
          <w:b/>
          <w:bCs/>
          <w:color w:val="FF0000"/>
          <w:sz w:val="20"/>
          <w:szCs w:val="20"/>
          <w:vertAlign w:val="superscript"/>
        </w:rPr>
        <w:t>25-27</w:t>
      </w:r>
      <w:r>
        <w:rPr>
          <w:rFonts w:ascii="Arial" w:hAnsi="Arial" w:cs="Arial"/>
          <w:sz w:val="20"/>
          <w:szCs w:val="20"/>
        </w:rPr>
        <w:t xml:space="preserve"> ( 1 A).</w:t>
      </w:r>
    </w:p>
    <w:p w14:paraId="45044684" w14:textId="77777777" w:rsidR="00BD7723" w:rsidRPr="005A1B5D" w:rsidRDefault="00BD7723" w:rsidP="00ED6FE3">
      <w:pPr>
        <w:autoSpaceDE w:val="0"/>
        <w:autoSpaceDN w:val="0"/>
        <w:adjustRightInd w:val="0"/>
        <w:spacing w:after="0" w:line="240" w:lineRule="auto"/>
        <w:rPr>
          <w:rFonts w:ascii="AkzidenzGroteskBE-Md" w:hAnsi="AkzidenzGroteskBE-Md" w:cs="AkzidenzGroteskBE-Md"/>
          <w:color w:val="DA0000"/>
          <w:sz w:val="26"/>
          <w:szCs w:val="26"/>
        </w:rPr>
      </w:pPr>
    </w:p>
    <w:p w14:paraId="7250397F" w14:textId="77777777" w:rsidR="000612C3" w:rsidRPr="00114F9E" w:rsidRDefault="000612C3" w:rsidP="00ED6FE3">
      <w:pPr>
        <w:autoSpaceDE w:val="0"/>
        <w:autoSpaceDN w:val="0"/>
        <w:adjustRightInd w:val="0"/>
        <w:spacing w:after="0" w:line="240" w:lineRule="auto"/>
        <w:rPr>
          <w:rFonts w:ascii="AkzidenzGroteskBE-Md" w:hAnsi="AkzidenzGroteskBE-Md" w:cs="AkzidenzGroteskBE-Md"/>
          <w:color w:val="DA0000"/>
          <w:sz w:val="16"/>
          <w:szCs w:val="16"/>
        </w:rPr>
      </w:pPr>
    </w:p>
    <w:p w14:paraId="381E4E71" w14:textId="426E61FB" w:rsidR="000612C3" w:rsidRPr="00CC518C" w:rsidRDefault="000612C3" w:rsidP="00B57B93">
      <w:pPr>
        <w:shd w:val="clear" w:color="auto" w:fill="FF0000"/>
        <w:autoSpaceDE w:val="0"/>
        <w:autoSpaceDN w:val="0"/>
        <w:adjustRightInd w:val="0"/>
        <w:spacing w:after="0" w:line="240" w:lineRule="auto"/>
        <w:rPr>
          <w:rFonts w:ascii="Times New Roman" w:hAnsi="Times New Roman" w:cs="Times New Roman"/>
          <w:b/>
          <w:bCs/>
          <w:color w:val="FFFFFF" w:themeColor="background1"/>
          <w:sz w:val="28"/>
          <w:szCs w:val="28"/>
        </w:rPr>
      </w:pPr>
      <w:r w:rsidRPr="00CC518C">
        <w:rPr>
          <w:rFonts w:ascii="Times New Roman" w:hAnsi="Times New Roman" w:cs="Times New Roman"/>
          <w:b/>
          <w:bCs/>
          <w:color w:val="FFFFFF" w:themeColor="background1"/>
          <w:sz w:val="28"/>
          <w:szCs w:val="28"/>
        </w:rPr>
        <w:t>MRA’lar için Tavsiye</w:t>
      </w:r>
    </w:p>
    <w:p w14:paraId="7F79E05F" w14:textId="310BFC9F" w:rsidR="000612C3" w:rsidRPr="005A5BEB" w:rsidRDefault="000612C3" w:rsidP="00B57B93">
      <w:pPr>
        <w:shd w:val="clear" w:color="auto" w:fill="BFBFBF" w:themeFill="background1" w:themeFillShade="BF"/>
        <w:autoSpaceDE w:val="0"/>
        <w:autoSpaceDN w:val="0"/>
        <w:adjustRightInd w:val="0"/>
        <w:spacing w:after="0" w:line="240" w:lineRule="auto"/>
        <w:rPr>
          <w:rFonts w:ascii="Times New Roman" w:hAnsi="Times New Roman" w:cs="Times New Roman"/>
          <w:i/>
          <w:iCs/>
          <w:sz w:val="28"/>
          <w:szCs w:val="28"/>
        </w:rPr>
      </w:pPr>
      <w:r w:rsidRPr="005A5BEB">
        <w:rPr>
          <w:rFonts w:ascii="Times New Roman" w:hAnsi="Times New Roman" w:cs="Times New Roman"/>
          <w:i/>
          <w:iCs/>
          <w:sz w:val="28"/>
          <w:szCs w:val="28"/>
        </w:rPr>
        <w:t>[Tavsiye (COR- LAE)]</w:t>
      </w:r>
    </w:p>
    <w:p w14:paraId="7D9910F1" w14:textId="77777777" w:rsidR="00396893" w:rsidRPr="00E72547" w:rsidRDefault="00396893" w:rsidP="00ED6FE3">
      <w:pPr>
        <w:autoSpaceDE w:val="0"/>
        <w:autoSpaceDN w:val="0"/>
        <w:adjustRightInd w:val="0"/>
        <w:spacing w:after="0" w:line="240" w:lineRule="auto"/>
        <w:rPr>
          <w:rFonts w:ascii="Times New Roman" w:hAnsi="Times New Roman" w:cs="Times New Roman"/>
          <w:sz w:val="20"/>
          <w:szCs w:val="20"/>
        </w:rPr>
      </w:pPr>
    </w:p>
    <w:p w14:paraId="2EE67729" w14:textId="33F0B2F5" w:rsidR="000612C3" w:rsidRPr="00396893" w:rsidRDefault="00396893" w:rsidP="00E72547">
      <w:pPr>
        <w:pStyle w:val="ListeParagraf"/>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KYd</w:t>
      </w:r>
      <w:r w:rsidRPr="00396893">
        <w:rPr>
          <w:rFonts w:ascii="Arial" w:hAnsi="Arial" w:cs="Arial"/>
          <w:sz w:val="20"/>
          <w:szCs w:val="20"/>
        </w:rPr>
        <w:t>EF ve NYHA sınıf II il</w:t>
      </w:r>
      <w:r w:rsidR="00290E36">
        <w:rPr>
          <w:rFonts w:ascii="Arial" w:hAnsi="Arial" w:cs="Arial"/>
          <w:sz w:val="20"/>
          <w:szCs w:val="20"/>
        </w:rPr>
        <w:t>e</w:t>
      </w:r>
      <w:r w:rsidRPr="00396893">
        <w:rPr>
          <w:rFonts w:ascii="Arial" w:hAnsi="Arial" w:cs="Arial"/>
          <w:sz w:val="20"/>
          <w:szCs w:val="20"/>
        </w:rPr>
        <w:t xml:space="preserve"> IV semptomları olan hastalarda, tahmini glomerüler filtrasyon hızı</w:t>
      </w:r>
      <w:r w:rsidR="00275CB1">
        <w:rPr>
          <w:rFonts w:ascii="Arial" w:hAnsi="Arial" w:cs="Arial"/>
          <w:sz w:val="20"/>
          <w:szCs w:val="20"/>
        </w:rPr>
        <w:t xml:space="preserve"> </w:t>
      </w:r>
      <w:r w:rsidR="00504AD4">
        <w:rPr>
          <w:rFonts w:ascii="Arial" w:hAnsi="Arial" w:cs="Arial"/>
          <w:sz w:val="20"/>
          <w:szCs w:val="20"/>
        </w:rPr>
        <w:t>(eGFR)</w:t>
      </w:r>
      <w:r w:rsidRPr="00396893">
        <w:rPr>
          <w:rFonts w:ascii="Arial" w:hAnsi="Arial" w:cs="Arial"/>
          <w:sz w:val="20"/>
          <w:szCs w:val="20"/>
        </w:rPr>
        <w:t xml:space="preserve"> &gt;30mL/dk/1.73 m2 ve serum potasyumu &lt;5.0 mEq/L ise morbidite ve mortaliteyi azaltmak için bir MRA (spironolakton veya eplerenon) önerilir.</w:t>
      </w:r>
      <w:r w:rsidR="00E72547" w:rsidRPr="00E72547">
        <w:t xml:space="preserve"> </w:t>
      </w:r>
      <w:r w:rsidR="00E72547" w:rsidRPr="00E72547">
        <w:rPr>
          <w:rFonts w:ascii="Arial" w:hAnsi="Arial" w:cs="Arial"/>
          <w:sz w:val="20"/>
          <w:szCs w:val="20"/>
        </w:rPr>
        <w:t>Potasyum, böbrek fonksiyonu ve diüretik dozunun dikkatli bir şekilde izlenmesi başlangıçta yapılmalı ve daha sonra hiperkalemi ve böbrek yetmezliği riskini en aza indirmek için yakından izlenmelidir</w:t>
      </w:r>
      <w:r w:rsidR="00E72547" w:rsidRPr="00E72547">
        <w:rPr>
          <w:rFonts w:ascii="Arial" w:hAnsi="Arial" w:cs="Arial"/>
          <w:b/>
          <w:bCs/>
          <w:color w:val="FF0000"/>
          <w:sz w:val="20"/>
          <w:szCs w:val="20"/>
          <w:vertAlign w:val="superscript"/>
        </w:rPr>
        <w:t xml:space="preserve">28-30 </w:t>
      </w:r>
      <w:r w:rsidR="00E72547">
        <w:rPr>
          <w:rFonts w:ascii="Arial" w:hAnsi="Arial" w:cs="Arial"/>
          <w:sz w:val="20"/>
          <w:szCs w:val="20"/>
        </w:rPr>
        <w:t>( 1 A).</w:t>
      </w:r>
    </w:p>
    <w:p w14:paraId="48CE584D" w14:textId="2F1E5D3D" w:rsidR="00396893" w:rsidRDefault="00396893" w:rsidP="00E72547">
      <w:pPr>
        <w:autoSpaceDE w:val="0"/>
        <w:autoSpaceDN w:val="0"/>
        <w:adjustRightInd w:val="0"/>
        <w:spacing w:after="0" w:line="240" w:lineRule="auto"/>
        <w:rPr>
          <w:rFonts w:ascii="AkzidenzGroteskBE-Md" w:hAnsi="AkzidenzGroteskBE-Md" w:cs="AkzidenzGroteskBE-Md"/>
          <w:color w:val="DA0000"/>
          <w:sz w:val="26"/>
          <w:szCs w:val="26"/>
        </w:rPr>
      </w:pPr>
    </w:p>
    <w:p w14:paraId="0F784F9D" w14:textId="77777777" w:rsidR="00E071F5" w:rsidRPr="00CC518C" w:rsidRDefault="00E071F5" w:rsidP="00B57B93">
      <w:pPr>
        <w:shd w:val="clear" w:color="auto" w:fill="FF0000"/>
        <w:rPr>
          <w:rFonts w:ascii="Times New Roman" w:hAnsi="Times New Roman" w:cs="Times New Roman"/>
          <w:b/>
          <w:bCs/>
          <w:color w:val="FFFFFF" w:themeColor="background1"/>
          <w:sz w:val="28"/>
          <w:szCs w:val="28"/>
        </w:rPr>
      </w:pPr>
      <w:r w:rsidRPr="00CC518C">
        <w:rPr>
          <w:rFonts w:ascii="Times New Roman" w:hAnsi="Times New Roman" w:cs="Times New Roman"/>
          <w:b/>
          <w:bCs/>
          <w:color w:val="FFFFFF" w:themeColor="background1"/>
          <w:sz w:val="28"/>
          <w:szCs w:val="28"/>
        </w:rPr>
        <w:t>SGLT İ için Tavsiye</w:t>
      </w:r>
    </w:p>
    <w:p w14:paraId="1592E4F9" w14:textId="7821DB2F" w:rsidR="00E071F5" w:rsidRPr="00EF79E7" w:rsidRDefault="00E071F5" w:rsidP="00B57B93">
      <w:pPr>
        <w:shd w:val="clear" w:color="auto" w:fill="BFBFBF" w:themeFill="background1" w:themeFillShade="BF"/>
        <w:rPr>
          <w:rFonts w:ascii="Times New Roman" w:hAnsi="Times New Roman" w:cs="Times New Roman"/>
          <w:i/>
          <w:iCs/>
          <w:sz w:val="28"/>
          <w:szCs w:val="28"/>
        </w:rPr>
      </w:pPr>
      <w:r w:rsidRPr="00EF79E7">
        <w:rPr>
          <w:rFonts w:ascii="Times New Roman" w:hAnsi="Times New Roman" w:cs="Times New Roman"/>
          <w:i/>
          <w:iCs/>
          <w:sz w:val="28"/>
          <w:szCs w:val="28"/>
        </w:rPr>
        <w:t>[Tavsiye (COR- LAE)]</w:t>
      </w:r>
    </w:p>
    <w:p w14:paraId="3AEBA9C7" w14:textId="1B99D1C8" w:rsidR="00396893" w:rsidRPr="00E071F5" w:rsidRDefault="00E071F5" w:rsidP="008D278B">
      <w:pPr>
        <w:pStyle w:val="ListeParagraf"/>
        <w:numPr>
          <w:ilvl w:val="0"/>
          <w:numId w:val="13"/>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sidRPr="00E071F5">
        <w:rPr>
          <w:rFonts w:ascii="Arial" w:hAnsi="Arial" w:cs="Arial"/>
          <w:sz w:val="20"/>
          <w:szCs w:val="20"/>
        </w:rPr>
        <w:t>Semptomatik kronik KY</w:t>
      </w:r>
      <w:r>
        <w:rPr>
          <w:rFonts w:ascii="Arial" w:hAnsi="Arial" w:cs="Arial"/>
          <w:sz w:val="20"/>
          <w:szCs w:val="20"/>
        </w:rPr>
        <w:t>dEF’li</w:t>
      </w:r>
      <w:r w:rsidR="002E0CA1">
        <w:rPr>
          <w:rFonts w:ascii="Arial" w:hAnsi="Arial" w:cs="Arial"/>
          <w:sz w:val="20"/>
          <w:szCs w:val="20"/>
        </w:rPr>
        <w:t xml:space="preserve"> </w:t>
      </w:r>
      <w:r w:rsidRPr="00E071F5">
        <w:rPr>
          <w:rFonts w:ascii="Arial" w:hAnsi="Arial" w:cs="Arial"/>
          <w:sz w:val="20"/>
          <w:szCs w:val="20"/>
        </w:rPr>
        <w:t>hastalarda, tip 2 diyabetin varlığından bağımsız olarak KY nedeniyle hastaneye yatışları ve kardiyovasküler mortaliteyi azaltmak için SGLT2i önerilir</w:t>
      </w:r>
      <w:r w:rsidRPr="008D278B">
        <w:rPr>
          <w:rFonts w:ascii="Arial" w:hAnsi="Arial" w:cs="Arial"/>
          <w:b/>
          <w:bCs/>
          <w:color w:val="FF0000"/>
          <w:sz w:val="20"/>
          <w:szCs w:val="20"/>
          <w:vertAlign w:val="superscript"/>
        </w:rPr>
        <w:t>31,32</w:t>
      </w:r>
      <w:r w:rsidR="002E0CA1">
        <w:rPr>
          <w:rFonts w:ascii="Arial" w:hAnsi="Arial" w:cs="Arial"/>
          <w:b/>
          <w:bCs/>
          <w:color w:val="FF0000"/>
          <w:sz w:val="20"/>
          <w:szCs w:val="20"/>
          <w:vertAlign w:val="superscript"/>
        </w:rPr>
        <w:t xml:space="preserve"> </w:t>
      </w:r>
      <w:r>
        <w:rPr>
          <w:rFonts w:ascii="Arial" w:hAnsi="Arial" w:cs="Arial"/>
          <w:sz w:val="20"/>
          <w:szCs w:val="20"/>
        </w:rPr>
        <w:t>(</w:t>
      </w:r>
      <w:r w:rsidR="008D278B">
        <w:rPr>
          <w:rFonts w:ascii="Arial" w:hAnsi="Arial" w:cs="Arial"/>
          <w:sz w:val="20"/>
          <w:szCs w:val="20"/>
        </w:rPr>
        <w:t xml:space="preserve"> 1 A</w:t>
      </w:r>
      <w:r>
        <w:rPr>
          <w:rFonts w:ascii="Arial" w:hAnsi="Arial" w:cs="Arial"/>
          <w:sz w:val="20"/>
          <w:szCs w:val="20"/>
        </w:rPr>
        <w:t>).</w:t>
      </w:r>
    </w:p>
    <w:p w14:paraId="24997A84" w14:textId="2EFDEF99" w:rsidR="00396893" w:rsidRDefault="00396893" w:rsidP="00ED6FE3">
      <w:pPr>
        <w:autoSpaceDE w:val="0"/>
        <w:autoSpaceDN w:val="0"/>
        <w:adjustRightInd w:val="0"/>
        <w:spacing w:after="0" w:line="240" w:lineRule="auto"/>
        <w:rPr>
          <w:rFonts w:ascii="AkzidenzGroteskBE-Md" w:hAnsi="AkzidenzGroteskBE-Md" w:cs="AkzidenzGroteskBE-Md"/>
          <w:color w:val="DA0000"/>
          <w:sz w:val="26"/>
          <w:szCs w:val="26"/>
        </w:rPr>
      </w:pPr>
    </w:p>
    <w:p w14:paraId="5EDD8BA9" w14:textId="77777777" w:rsidR="00396893" w:rsidRDefault="00396893" w:rsidP="005C4435">
      <w:pPr>
        <w:pBdr>
          <w:bottom w:val="single" w:sz="4" w:space="1" w:color="auto"/>
        </w:pBdr>
        <w:autoSpaceDE w:val="0"/>
        <w:autoSpaceDN w:val="0"/>
        <w:adjustRightInd w:val="0"/>
        <w:spacing w:after="0" w:line="240" w:lineRule="auto"/>
        <w:rPr>
          <w:rFonts w:ascii="AkzidenzGroteskBE-Md" w:hAnsi="AkzidenzGroteskBE-Md" w:cs="AkzidenzGroteskBE-Md"/>
          <w:color w:val="DA0000"/>
          <w:sz w:val="26"/>
          <w:szCs w:val="26"/>
        </w:rPr>
      </w:pPr>
    </w:p>
    <w:p w14:paraId="1856D988" w14:textId="77777777" w:rsidR="0007582D" w:rsidRDefault="0007582D" w:rsidP="00ED6FE3">
      <w:pPr>
        <w:autoSpaceDE w:val="0"/>
        <w:autoSpaceDN w:val="0"/>
        <w:adjustRightInd w:val="0"/>
        <w:spacing w:after="0" w:line="240" w:lineRule="auto"/>
        <w:rPr>
          <w:rFonts w:ascii="Times New Roman" w:hAnsi="Times New Roman" w:cs="Times New Roman"/>
          <w:color w:val="DA0000"/>
          <w:sz w:val="32"/>
          <w:szCs w:val="32"/>
        </w:rPr>
      </w:pPr>
    </w:p>
    <w:p w14:paraId="1856D989" w14:textId="77777777" w:rsidR="00EA3741" w:rsidRPr="005C4435" w:rsidRDefault="00EA3741" w:rsidP="00ED6FE3">
      <w:pPr>
        <w:autoSpaceDE w:val="0"/>
        <w:autoSpaceDN w:val="0"/>
        <w:adjustRightInd w:val="0"/>
        <w:spacing w:after="0" w:line="240" w:lineRule="auto"/>
        <w:rPr>
          <w:rFonts w:ascii="Times New Roman" w:hAnsi="Times New Roman" w:cs="Times New Roman"/>
          <w:b/>
          <w:color w:val="DA0000"/>
          <w:sz w:val="36"/>
          <w:szCs w:val="36"/>
        </w:rPr>
      </w:pPr>
      <w:r w:rsidRPr="005C4435">
        <w:rPr>
          <w:rFonts w:ascii="Times New Roman" w:hAnsi="Times New Roman" w:cs="Times New Roman"/>
          <w:b/>
          <w:color w:val="DA0000"/>
          <w:sz w:val="36"/>
          <w:szCs w:val="36"/>
        </w:rPr>
        <w:t>EVE MESAJ NO. 2</w:t>
      </w:r>
    </w:p>
    <w:p w14:paraId="2CADF668" w14:textId="77777777" w:rsidR="00AA62F8" w:rsidRDefault="00AA62F8" w:rsidP="00ED6FE3">
      <w:pPr>
        <w:autoSpaceDE w:val="0"/>
        <w:autoSpaceDN w:val="0"/>
        <w:adjustRightInd w:val="0"/>
        <w:spacing w:after="0" w:line="240" w:lineRule="auto"/>
        <w:rPr>
          <w:rFonts w:ascii="Arial" w:hAnsi="Arial" w:cs="Arial"/>
          <w:sz w:val="20"/>
          <w:szCs w:val="20"/>
        </w:rPr>
      </w:pPr>
    </w:p>
    <w:p w14:paraId="1856D98A" w14:textId="340E2065" w:rsidR="0007582D" w:rsidRPr="001740D6" w:rsidRDefault="0007582D" w:rsidP="00ED6FE3">
      <w:pPr>
        <w:autoSpaceDE w:val="0"/>
        <w:autoSpaceDN w:val="0"/>
        <w:adjustRightInd w:val="0"/>
        <w:spacing w:after="0" w:line="240" w:lineRule="auto"/>
        <w:rPr>
          <w:rFonts w:ascii="Arial" w:hAnsi="Arial" w:cs="Arial"/>
          <w:sz w:val="20"/>
          <w:szCs w:val="20"/>
        </w:rPr>
      </w:pPr>
      <w:r w:rsidRPr="001740D6">
        <w:rPr>
          <w:rFonts w:ascii="Arial" w:hAnsi="Arial" w:cs="Arial"/>
          <w:sz w:val="20"/>
          <w:szCs w:val="20"/>
        </w:rPr>
        <w:t>Hafif derecede düşmüş SVEF</w:t>
      </w:r>
      <w:r w:rsidR="00290E36">
        <w:rPr>
          <w:rFonts w:ascii="Arial" w:hAnsi="Arial" w:cs="Arial"/>
          <w:sz w:val="20"/>
          <w:szCs w:val="20"/>
        </w:rPr>
        <w:t xml:space="preserve"> </w:t>
      </w:r>
      <w:r w:rsidR="00122423">
        <w:rPr>
          <w:rFonts w:ascii="Arial" w:hAnsi="Arial" w:cs="Arial"/>
          <w:sz w:val="20"/>
          <w:szCs w:val="20"/>
        </w:rPr>
        <w:t>(KYhdEF)</w:t>
      </w:r>
      <w:r w:rsidRPr="001740D6">
        <w:rPr>
          <w:rFonts w:ascii="Arial" w:hAnsi="Arial" w:cs="Arial"/>
          <w:sz w:val="20"/>
          <w:szCs w:val="20"/>
        </w:rPr>
        <w:t>, SGLT2i kullanımı da dahil olmak üzere yeni ilaç tavsiyelerine sahiptir (</w:t>
      </w:r>
      <w:r w:rsidR="00DF4F2C" w:rsidRPr="005C2EE4">
        <w:rPr>
          <w:rFonts w:ascii="Arial" w:hAnsi="Arial" w:cs="Arial"/>
          <w:b/>
          <w:bCs/>
          <w:color w:val="FF0000"/>
          <w:sz w:val="20"/>
          <w:szCs w:val="20"/>
          <w:u w:val="single"/>
        </w:rPr>
        <w:t>Figür</w:t>
      </w:r>
      <w:r w:rsidRPr="005C2EE4">
        <w:rPr>
          <w:rFonts w:ascii="Arial" w:hAnsi="Arial" w:cs="Arial"/>
          <w:b/>
          <w:bCs/>
          <w:color w:val="FF0000"/>
          <w:sz w:val="20"/>
          <w:szCs w:val="20"/>
          <w:u w:val="single"/>
        </w:rPr>
        <w:t xml:space="preserve"> 2</w:t>
      </w:r>
      <w:r w:rsidRPr="005C2EE4">
        <w:rPr>
          <w:rFonts w:ascii="Arial" w:hAnsi="Arial" w:cs="Arial"/>
          <w:sz w:val="20"/>
          <w:szCs w:val="20"/>
        </w:rPr>
        <w:t>).</w:t>
      </w:r>
      <w:r w:rsidRPr="001740D6">
        <w:t xml:space="preserve"> </w:t>
      </w:r>
      <w:r w:rsidRPr="001740D6">
        <w:rPr>
          <w:rFonts w:ascii="Arial" w:hAnsi="Arial" w:cs="Arial"/>
          <w:sz w:val="20"/>
          <w:szCs w:val="20"/>
        </w:rPr>
        <w:t>SGLT2i, hafif derecede düşmüş EF</w:t>
      </w:r>
      <w:r w:rsidR="00A71BB6" w:rsidRPr="001740D6">
        <w:rPr>
          <w:rFonts w:ascii="Arial" w:hAnsi="Arial" w:cs="Arial"/>
          <w:sz w:val="20"/>
          <w:szCs w:val="20"/>
        </w:rPr>
        <w:t>’li</w:t>
      </w:r>
      <w:r w:rsidRPr="001740D6">
        <w:rPr>
          <w:rFonts w:ascii="Arial" w:hAnsi="Arial" w:cs="Arial"/>
          <w:sz w:val="20"/>
          <w:szCs w:val="20"/>
        </w:rPr>
        <w:t xml:space="preserve"> KY'de</w:t>
      </w:r>
      <w:r w:rsidR="00EC700A">
        <w:rPr>
          <w:rFonts w:ascii="Arial" w:hAnsi="Arial" w:cs="Arial"/>
          <w:sz w:val="20"/>
          <w:szCs w:val="20"/>
        </w:rPr>
        <w:t xml:space="preserve"> </w:t>
      </w:r>
      <w:r w:rsidR="00094768" w:rsidRPr="00094768">
        <w:rPr>
          <w:rFonts w:ascii="Arial" w:hAnsi="Arial" w:cs="Arial"/>
          <w:sz w:val="20"/>
          <w:szCs w:val="20"/>
        </w:rPr>
        <w:t>(KYhdEF)</w:t>
      </w:r>
      <w:r w:rsidR="002E0CA1">
        <w:rPr>
          <w:rFonts w:ascii="Arial" w:hAnsi="Arial" w:cs="Arial"/>
          <w:sz w:val="20"/>
          <w:szCs w:val="20"/>
        </w:rPr>
        <w:t xml:space="preserve"> </w:t>
      </w:r>
      <w:r w:rsidRPr="001740D6">
        <w:rPr>
          <w:rFonts w:ascii="Arial" w:hAnsi="Arial" w:cs="Arial"/>
          <w:sz w:val="20"/>
          <w:szCs w:val="20"/>
        </w:rPr>
        <w:t>bir COR 2a</w:t>
      </w:r>
      <w:r w:rsidR="00023B86">
        <w:rPr>
          <w:rFonts w:ascii="Arial" w:hAnsi="Arial" w:cs="Arial"/>
          <w:sz w:val="20"/>
          <w:szCs w:val="20"/>
        </w:rPr>
        <w:t xml:space="preserve"> tavsiyeye</w:t>
      </w:r>
      <w:r w:rsidRPr="001740D6">
        <w:rPr>
          <w:rFonts w:ascii="Arial" w:hAnsi="Arial" w:cs="Arial"/>
          <w:sz w:val="20"/>
          <w:szCs w:val="20"/>
        </w:rPr>
        <w:t xml:space="preserve"> sahiptir.</w:t>
      </w:r>
      <w:r w:rsidRPr="001740D6">
        <w:t xml:space="preserve"> </w:t>
      </w:r>
      <w:r w:rsidRPr="001740D6">
        <w:rPr>
          <w:rFonts w:ascii="Arial" w:hAnsi="Arial" w:cs="Arial"/>
          <w:sz w:val="20"/>
          <w:szCs w:val="20"/>
        </w:rPr>
        <w:t>Bu popülasyonda ARNi, ACEi, ARB, MRA ve beta blokerler için daha zayıf öneriler (COR 2b) yapılmıştır.</w:t>
      </w:r>
    </w:p>
    <w:p w14:paraId="1856D98B" w14:textId="77777777" w:rsidR="0007582D" w:rsidRDefault="0007582D" w:rsidP="00ED6FE3">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294DFD41" w14:textId="77777777" w:rsidR="00D8334A" w:rsidRDefault="00D8334A" w:rsidP="00ED6FE3">
      <w:pPr>
        <w:rPr>
          <w:rFonts w:ascii="Times New Roman" w:hAnsi="Times New Roman" w:cs="Times New Roman"/>
          <w:b/>
          <w:bCs/>
          <w:color w:val="4F81BD" w:themeColor="accent1"/>
          <w:sz w:val="28"/>
          <w:szCs w:val="28"/>
        </w:rPr>
      </w:pPr>
    </w:p>
    <w:p w14:paraId="1856D992" w14:textId="63AE1AFB" w:rsidR="00ED6FE3" w:rsidRPr="00CC518C" w:rsidRDefault="001740D6" w:rsidP="00B70E61">
      <w:pPr>
        <w:shd w:val="clear" w:color="auto" w:fill="FF0000"/>
        <w:rPr>
          <w:rFonts w:ascii="Times New Roman" w:hAnsi="Times New Roman" w:cs="Times New Roman"/>
          <w:b/>
          <w:bCs/>
          <w:color w:val="FFFFFF" w:themeColor="background1"/>
          <w:sz w:val="28"/>
          <w:szCs w:val="28"/>
        </w:rPr>
      </w:pPr>
      <w:r w:rsidRPr="00CC518C">
        <w:rPr>
          <w:rFonts w:ascii="Times New Roman" w:hAnsi="Times New Roman" w:cs="Times New Roman"/>
          <w:b/>
          <w:bCs/>
          <w:color w:val="FFFFFF" w:themeColor="background1"/>
          <w:sz w:val="28"/>
          <w:szCs w:val="28"/>
        </w:rPr>
        <w:t xml:space="preserve">KYhdEF için </w:t>
      </w:r>
      <w:r w:rsidR="00440E8A" w:rsidRPr="00CC518C">
        <w:rPr>
          <w:rFonts w:ascii="Times New Roman" w:hAnsi="Times New Roman" w:cs="Times New Roman"/>
          <w:b/>
          <w:bCs/>
          <w:color w:val="FFFFFF" w:themeColor="background1"/>
          <w:sz w:val="28"/>
          <w:szCs w:val="28"/>
        </w:rPr>
        <w:t>Tavsiyeler</w:t>
      </w:r>
    </w:p>
    <w:p w14:paraId="3924E293" w14:textId="03CF5822" w:rsidR="00352EDE" w:rsidRPr="00E72547" w:rsidRDefault="00E72547" w:rsidP="00B70E61">
      <w:pPr>
        <w:shd w:val="clear" w:color="auto" w:fill="A6A6A6" w:themeFill="background1" w:themeFillShade="A6"/>
        <w:rPr>
          <w:rFonts w:ascii="Times New Roman" w:hAnsi="Times New Roman" w:cs="Times New Roman"/>
          <w:sz w:val="28"/>
          <w:szCs w:val="28"/>
        </w:rPr>
      </w:pPr>
      <w:bookmarkStart w:id="1" w:name="_Hlk101729002"/>
      <w:r>
        <w:rPr>
          <w:rFonts w:ascii="Times New Roman" w:hAnsi="Times New Roman" w:cs="Times New Roman"/>
          <w:sz w:val="28"/>
          <w:szCs w:val="28"/>
        </w:rPr>
        <w:lastRenderedPageBreak/>
        <w:t>[</w:t>
      </w:r>
      <w:r w:rsidR="00352EDE" w:rsidRPr="00E72547">
        <w:rPr>
          <w:rFonts w:ascii="Times New Roman" w:hAnsi="Times New Roman" w:cs="Times New Roman"/>
          <w:sz w:val="28"/>
          <w:szCs w:val="28"/>
        </w:rPr>
        <w:t>Tavsiyeler (COR- LAE)</w:t>
      </w:r>
      <w:r>
        <w:rPr>
          <w:rFonts w:ascii="Times New Roman" w:hAnsi="Times New Roman" w:cs="Times New Roman"/>
          <w:sz w:val="28"/>
          <w:szCs w:val="28"/>
        </w:rPr>
        <w:t>]</w:t>
      </w:r>
    </w:p>
    <w:bookmarkEnd w:id="1"/>
    <w:p w14:paraId="3C3FC705" w14:textId="04C03535" w:rsidR="00352EDE" w:rsidRPr="00727D61" w:rsidRDefault="00FF73B5" w:rsidP="00651D12">
      <w:pPr>
        <w:pStyle w:val="ListeParagraf"/>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4F81BD" w:themeColor="accent1"/>
          <w:sz w:val="20"/>
          <w:szCs w:val="20"/>
        </w:rPr>
      </w:pPr>
      <w:r w:rsidRPr="00FF73B5">
        <w:rPr>
          <w:rFonts w:ascii="Arial" w:hAnsi="Arial" w:cs="Arial"/>
          <w:sz w:val="20"/>
          <w:szCs w:val="20"/>
        </w:rPr>
        <w:t>KYhd</w:t>
      </w:r>
      <w:r w:rsidR="00352EDE" w:rsidRPr="00FF73B5">
        <w:rPr>
          <w:rFonts w:ascii="Arial" w:hAnsi="Arial" w:cs="Arial"/>
          <w:sz w:val="20"/>
          <w:szCs w:val="20"/>
        </w:rPr>
        <w:t>EF'li hastalarda SGLT2i, kalp yetmezliğine bağlı hastaneye yatışları ve kardiyovasküler mortaliteyi azaltmada faydalı olabilir</w:t>
      </w:r>
      <w:r w:rsidR="00352EDE" w:rsidRPr="00727D61">
        <w:rPr>
          <w:rFonts w:ascii="Arial" w:hAnsi="Arial" w:cs="Arial"/>
          <w:b/>
          <w:bCs/>
          <w:color w:val="FF0000"/>
          <w:sz w:val="20"/>
          <w:szCs w:val="20"/>
          <w:vertAlign w:val="superscript"/>
        </w:rPr>
        <w:t xml:space="preserve">33 </w:t>
      </w:r>
      <w:r w:rsidR="00352EDE" w:rsidRPr="00FF73B5">
        <w:rPr>
          <w:rFonts w:ascii="Arial" w:hAnsi="Arial" w:cs="Arial"/>
          <w:sz w:val="20"/>
          <w:szCs w:val="20"/>
        </w:rPr>
        <w:t>(2a B-R).</w:t>
      </w:r>
    </w:p>
    <w:p w14:paraId="02DDE9BA" w14:textId="31063DA1" w:rsidR="00142179" w:rsidRPr="006204E1" w:rsidRDefault="00F84DC1" w:rsidP="00DC0F51">
      <w:pPr>
        <w:pStyle w:val="ListeParagraf"/>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4F81BD" w:themeColor="accent1"/>
          <w:sz w:val="20"/>
          <w:szCs w:val="20"/>
        </w:rPr>
      </w:pPr>
      <w:r w:rsidRPr="00371203">
        <w:rPr>
          <w:rFonts w:ascii="Arial" w:hAnsi="Arial" w:cs="Arial"/>
          <w:sz w:val="20"/>
          <w:szCs w:val="20"/>
        </w:rPr>
        <w:t>Mevcut (halihazırda)</w:t>
      </w:r>
      <w:r w:rsidR="00727D61" w:rsidRPr="00371203">
        <w:rPr>
          <w:rFonts w:ascii="Arial" w:hAnsi="Arial" w:cs="Arial"/>
          <w:sz w:val="20"/>
          <w:szCs w:val="20"/>
        </w:rPr>
        <w:t xml:space="preserve"> veya önceden semptomatik kalp yetersizliği olan hastalarda (SVEF, %41-%49), KYhdEF</w:t>
      </w:r>
      <w:r w:rsidR="008360E0" w:rsidRPr="00371203">
        <w:t xml:space="preserve"> </w:t>
      </w:r>
      <w:r w:rsidR="008360E0" w:rsidRPr="00371203">
        <w:rPr>
          <w:rFonts w:ascii="Arial" w:hAnsi="Arial" w:cs="Arial"/>
          <w:sz w:val="20"/>
          <w:szCs w:val="20"/>
        </w:rPr>
        <w:t>için kanıta dayalı beta blokerlerin</w:t>
      </w:r>
      <w:r w:rsidR="00727D61" w:rsidRPr="00371203">
        <w:rPr>
          <w:rFonts w:ascii="Arial" w:hAnsi="Arial" w:cs="Arial"/>
          <w:sz w:val="20"/>
          <w:szCs w:val="20"/>
        </w:rPr>
        <w:t>, ARNi, ACEi veya ARB ve MRA'lar</w:t>
      </w:r>
      <w:r w:rsidR="006839F4">
        <w:rPr>
          <w:rFonts w:ascii="Arial" w:hAnsi="Arial" w:cs="Arial"/>
          <w:sz w:val="20"/>
          <w:szCs w:val="20"/>
        </w:rPr>
        <w:t>ın</w:t>
      </w:r>
      <w:r w:rsidR="00727D61" w:rsidRPr="00371203">
        <w:rPr>
          <w:rFonts w:ascii="Arial" w:hAnsi="Arial" w:cs="Arial"/>
          <w:sz w:val="20"/>
          <w:szCs w:val="20"/>
        </w:rPr>
        <w:t xml:space="preserve"> kullanımı, </w:t>
      </w:r>
      <w:r w:rsidR="00727D61" w:rsidRPr="006A694D">
        <w:rPr>
          <w:rFonts w:ascii="Arial" w:hAnsi="Arial" w:cs="Arial"/>
          <w:sz w:val="20"/>
          <w:szCs w:val="20"/>
        </w:rPr>
        <w:t>kalp yetmezliği</w:t>
      </w:r>
      <w:r w:rsidR="009348C4" w:rsidRPr="006A694D">
        <w:rPr>
          <w:rFonts w:ascii="Arial" w:hAnsi="Arial" w:cs="Arial"/>
          <w:sz w:val="20"/>
          <w:szCs w:val="20"/>
        </w:rPr>
        <w:t xml:space="preserve"> için</w:t>
      </w:r>
      <w:r w:rsidR="00727D61" w:rsidRPr="006A694D">
        <w:rPr>
          <w:rFonts w:ascii="Arial" w:hAnsi="Arial" w:cs="Arial"/>
          <w:sz w:val="20"/>
          <w:szCs w:val="20"/>
        </w:rPr>
        <w:t xml:space="preserve"> hastaneye yatış ve kardiyovasküler </w:t>
      </w:r>
      <w:r w:rsidR="00E43892" w:rsidRPr="006A694D">
        <w:rPr>
          <w:rFonts w:ascii="Arial" w:hAnsi="Arial" w:cs="Arial"/>
          <w:sz w:val="20"/>
          <w:szCs w:val="20"/>
        </w:rPr>
        <w:t>mortalite</w:t>
      </w:r>
      <w:r w:rsidR="006839F4">
        <w:rPr>
          <w:rFonts w:ascii="Arial" w:hAnsi="Arial" w:cs="Arial"/>
          <w:sz w:val="20"/>
          <w:szCs w:val="20"/>
        </w:rPr>
        <w:t xml:space="preserve"> </w:t>
      </w:r>
      <w:r w:rsidR="00727D61" w:rsidRPr="006A694D">
        <w:rPr>
          <w:rFonts w:ascii="Arial" w:hAnsi="Arial" w:cs="Arial"/>
          <w:sz w:val="20"/>
          <w:szCs w:val="20"/>
        </w:rPr>
        <w:t>risk</w:t>
      </w:r>
      <w:r w:rsidR="00C712FE" w:rsidRPr="006A694D">
        <w:rPr>
          <w:rFonts w:ascii="Arial" w:hAnsi="Arial" w:cs="Arial"/>
          <w:sz w:val="20"/>
          <w:szCs w:val="20"/>
        </w:rPr>
        <w:t>ler</w:t>
      </w:r>
      <w:r w:rsidR="00727D61" w:rsidRPr="006A694D">
        <w:rPr>
          <w:rFonts w:ascii="Arial" w:hAnsi="Arial" w:cs="Arial"/>
          <w:sz w:val="20"/>
          <w:szCs w:val="20"/>
        </w:rPr>
        <w:t>ini azaltmak için</w:t>
      </w:r>
      <w:r w:rsidR="00B51942" w:rsidRPr="006A694D">
        <w:rPr>
          <w:rFonts w:ascii="Arial" w:hAnsi="Arial" w:cs="Arial"/>
          <w:sz w:val="20"/>
          <w:szCs w:val="20"/>
        </w:rPr>
        <w:t>,</w:t>
      </w:r>
      <w:r w:rsidR="00B51942" w:rsidRPr="006A694D">
        <w:t xml:space="preserve"> </w:t>
      </w:r>
      <w:r w:rsidR="00B51942" w:rsidRPr="006A694D">
        <w:rPr>
          <w:rFonts w:ascii="Arial" w:hAnsi="Arial" w:cs="Arial"/>
          <w:sz w:val="20"/>
          <w:szCs w:val="20"/>
        </w:rPr>
        <w:t>özellikle bu spektrumun alt ucundaki SVEF'li hastalar arasında</w:t>
      </w:r>
      <w:r w:rsidR="00AE1506">
        <w:rPr>
          <w:rFonts w:ascii="Arial" w:hAnsi="Arial" w:cs="Arial"/>
          <w:sz w:val="20"/>
          <w:szCs w:val="20"/>
        </w:rPr>
        <w:t xml:space="preserve"> düşünülebilir</w:t>
      </w:r>
      <w:r w:rsidR="00B51942" w:rsidRPr="00B51942">
        <w:rPr>
          <w:rFonts w:ascii="Arial" w:hAnsi="Arial" w:cs="Arial"/>
          <w:b/>
          <w:bCs/>
          <w:color w:val="FF0000"/>
          <w:sz w:val="20"/>
          <w:szCs w:val="20"/>
          <w:vertAlign w:val="superscript"/>
        </w:rPr>
        <w:t xml:space="preserve">34-41 </w:t>
      </w:r>
      <w:r w:rsidR="00B51942" w:rsidRPr="00C712FE">
        <w:rPr>
          <w:rFonts w:ascii="Arial" w:hAnsi="Arial" w:cs="Arial"/>
          <w:sz w:val="20"/>
          <w:szCs w:val="20"/>
        </w:rPr>
        <w:t>(2b</w:t>
      </w:r>
      <w:r w:rsidR="002E0CA1">
        <w:rPr>
          <w:rFonts w:ascii="Arial" w:hAnsi="Arial" w:cs="Arial"/>
          <w:sz w:val="20"/>
          <w:szCs w:val="20"/>
        </w:rPr>
        <w:t xml:space="preserve"> </w:t>
      </w:r>
      <w:r w:rsidR="00B51942" w:rsidRPr="00C712FE">
        <w:rPr>
          <w:rFonts w:ascii="Arial" w:hAnsi="Arial" w:cs="Arial"/>
          <w:sz w:val="20"/>
          <w:szCs w:val="20"/>
        </w:rPr>
        <w:t>B-NR).</w:t>
      </w:r>
    </w:p>
    <w:p w14:paraId="68E22CEC" w14:textId="6234811F" w:rsidR="00142179" w:rsidRDefault="006204E1" w:rsidP="00ED6FE3">
      <w:pPr>
        <w:rPr>
          <w:rFonts w:ascii="Times New Roman" w:hAnsi="Times New Roman" w:cs="Times New Roman"/>
          <w:b/>
          <w:bCs/>
          <w:color w:val="FF0000"/>
          <w:sz w:val="28"/>
          <w:szCs w:val="28"/>
          <w:u w:val="single"/>
        </w:rPr>
      </w:pPr>
      <w:r>
        <w:rPr>
          <w:rFonts w:ascii="Times New Roman" w:hAnsi="Times New Roman" w:cs="Times New Roman"/>
          <w:b/>
          <w:bCs/>
          <w:noProof/>
          <w:color w:val="FF0000"/>
          <w:sz w:val="28"/>
          <w:szCs w:val="28"/>
          <w:u w:val="single"/>
          <w:lang w:eastAsia="tr-TR"/>
        </w:rPr>
        <w:drawing>
          <wp:inline distT="0" distB="0" distL="0" distR="0" wp14:anchorId="3A0E0F60" wp14:editId="795A488F">
            <wp:extent cx="5772150" cy="36480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3648075"/>
                    </a:xfrm>
                    <a:prstGeom prst="rect">
                      <a:avLst/>
                    </a:prstGeom>
                    <a:noFill/>
                    <a:ln>
                      <a:noFill/>
                    </a:ln>
                  </pic:spPr>
                </pic:pic>
              </a:graphicData>
            </a:graphic>
          </wp:inline>
        </w:drawing>
      </w:r>
    </w:p>
    <w:p w14:paraId="18D3A216" w14:textId="18FD93B5" w:rsidR="001740D6" w:rsidRPr="002D38E9" w:rsidRDefault="009C5D06" w:rsidP="00ED6FE3">
      <w:pPr>
        <w:rPr>
          <w:rFonts w:ascii="Times New Roman" w:hAnsi="Times New Roman" w:cs="Times New Roman"/>
          <w:b/>
          <w:bCs/>
          <w:sz w:val="24"/>
          <w:szCs w:val="24"/>
        </w:rPr>
      </w:pPr>
      <w:r w:rsidRPr="009C5D06">
        <w:rPr>
          <w:rFonts w:ascii="Times New Roman" w:hAnsi="Times New Roman" w:cs="Times New Roman"/>
          <w:b/>
          <w:bCs/>
          <w:color w:val="FF0000"/>
          <w:sz w:val="28"/>
          <w:szCs w:val="28"/>
          <w:u w:val="single"/>
        </w:rPr>
        <w:t>Figür 2.</w:t>
      </w:r>
      <w:r w:rsidRPr="009C5D06">
        <w:rPr>
          <w:rFonts w:ascii="Times New Roman" w:hAnsi="Times New Roman" w:cs="Times New Roman"/>
          <w:b/>
          <w:bCs/>
          <w:color w:val="FF0000"/>
          <w:sz w:val="24"/>
          <w:szCs w:val="24"/>
        </w:rPr>
        <w:t xml:space="preserve"> </w:t>
      </w:r>
      <w:r w:rsidRPr="002D38E9">
        <w:rPr>
          <w:rFonts w:ascii="Times New Roman" w:hAnsi="Times New Roman" w:cs="Times New Roman"/>
          <w:b/>
          <w:bCs/>
          <w:sz w:val="24"/>
          <w:szCs w:val="24"/>
        </w:rPr>
        <w:t xml:space="preserve">Hafif </w:t>
      </w:r>
      <w:r w:rsidR="0011139A" w:rsidRPr="002D38E9">
        <w:rPr>
          <w:rFonts w:ascii="Times New Roman" w:hAnsi="Times New Roman" w:cs="Times New Roman"/>
          <w:b/>
          <w:bCs/>
          <w:sz w:val="24"/>
          <w:szCs w:val="24"/>
        </w:rPr>
        <w:t>Düşmüş</w:t>
      </w:r>
      <w:r w:rsidRPr="002D38E9">
        <w:rPr>
          <w:rFonts w:ascii="Times New Roman" w:hAnsi="Times New Roman" w:cs="Times New Roman"/>
          <w:b/>
          <w:bCs/>
          <w:sz w:val="24"/>
          <w:szCs w:val="24"/>
        </w:rPr>
        <w:t xml:space="preserve"> </w:t>
      </w:r>
      <w:r w:rsidR="0011139A" w:rsidRPr="002D38E9">
        <w:rPr>
          <w:rFonts w:ascii="Times New Roman" w:hAnsi="Times New Roman" w:cs="Times New Roman"/>
          <w:b/>
          <w:bCs/>
          <w:sz w:val="24"/>
          <w:szCs w:val="24"/>
        </w:rPr>
        <w:t>S</w:t>
      </w:r>
      <w:r w:rsidRPr="002D38E9">
        <w:rPr>
          <w:rFonts w:ascii="Times New Roman" w:hAnsi="Times New Roman" w:cs="Times New Roman"/>
          <w:b/>
          <w:bCs/>
          <w:sz w:val="24"/>
          <w:szCs w:val="24"/>
        </w:rPr>
        <w:t>VEF'li Hastalara Yönelik Tavsiyeler (</w:t>
      </w:r>
      <w:r w:rsidR="00C85960">
        <w:rPr>
          <w:rFonts w:ascii="Times New Roman" w:hAnsi="Times New Roman" w:cs="Times New Roman"/>
          <w:b/>
          <w:bCs/>
          <w:sz w:val="24"/>
          <w:szCs w:val="24"/>
        </w:rPr>
        <w:t>EF</w:t>
      </w:r>
      <w:r w:rsidRPr="002D38E9">
        <w:rPr>
          <w:rFonts w:ascii="Times New Roman" w:hAnsi="Times New Roman" w:cs="Times New Roman"/>
          <w:b/>
          <w:bCs/>
          <w:sz w:val="24"/>
          <w:szCs w:val="24"/>
        </w:rPr>
        <w:t>%41-%49).</w:t>
      </w:r>
    </w:p>
    <w:p w14:paraId="4F56B83E" w14:textId="07A5CB16" w:rsidR="00142179" w:rsidRPr="002D38E9" w:rsidRDefault="009975DA" w:rsidP="00ED6FE3">
      <w:pPr>
        <w:rPr>
          <w:rFonts w:ascii="Times New Roman" w:hAnsi="Times New Roman" w:cs="Times New Roman"/>
          <w:sz w:val="24"/>
          <w:szCs w:val="24"/>
        </w:rPr>
      </w:pPr>
      <w:r w:rsidRPr="002D38E9">
        <w:rPr>
          <w:rFonts w:ascii="Times New Roman" w:hAnsi="Times New Roman" w:cs="Times New Roman"/>
          <w:sz w:val="24"/>
          <w:szCs w:val="24"/>
        </w:rPr>
        <w:t xml:space="preserve">Renkler Tablo 1'deki COR'a karşılık gelir. </w:t>
      </w:r>
      <w:proofErr w:type="spellStart"/>
      <w:r w:rsidR="001838D6" w:rsidRPr="002D38E9">
        <w:rPr>
          <w:rFonts w:ascii="Times New Roman" w:hAnsi="Times New Roman" w:cs="Times New Roman"/>
          <w:sz w:val="24"/>
          <w:szCs w:val="24"/>
        </w:rPr>
        <w:t>KYhd</w:t>
      </w:r>
      <w:r w:rsidRPr="002D38E9">
        <w:rPr>
          <w:rFonts w:ascii="Times New Roman" w:hAnsi="Times New Roman" w:cs="Times New Roman"/>
          <w:sz w:val="24"/>
          <w:szCs w:val="24"/>
        </w:rPr>
        <w:t>EF</w:t>
      </w:r>
      <w:proofErr w:type="spellEnd"/>
      <w:r w:rsidRPr="002D38E9">
        <w:rPr>
          <w:rFonts w:ascii="Times New Roman" w:hAnsi="Times New Roman" w:cs="Times New Roman"/>
          <w:sz w:val="24"/>
          <w:szCs w:val="24"/>
        </w:rPr>
        <w:t xml:space="preserve"> için ilaç öneriler</w:t>
      </w:r>
      <w:r w:rsidR="00131B03">
        <w:rPr>
          <w:rFonts w:ascii="Times New Roman" w:hAnsi="Times New Roman" w:cs="Times New Roman"/>
          <w:sz w:val="24"/>
          <w:szCs w:val="24"/>
        </w:rPr>
        <w:t>i</w:t>
      </w:r>
      <w:r w:rsidRPr="002D38E9">
        <w:rPr>
          <w:rFonts w:ascii="Times New Roman" w:hAnsi="Times New Roman" w:cs="Times New Roman"/>
          <w:sz w:val="24"/>
          <w:szCs w:val="24"/>
        </w:rPr>
        <w:t xml:space="preserve"> görüntülen</w:t>
      </w:r>
      <w:r w:rsidR="00B1549C">
        <w:rPr>
          <w:rFonts w:ascii="Times New Roman" w:hAnsi="Times New Roman" w:cs="Times New Roman"/>
          <w:sz w:val="24"/>
          <w:szCs w:val="24"/>
        </w:rPr>
        <w:t>mekted</w:t>
      </w:r>
      <w:r w:rsidRPr="002D38E9">
        <w:rPr>
          <w:rFonts w:ascii="Times New Roman" w:hAnsi="Times New Roman" w:cs="Times New Roman"/>
          <w:sz w:val="24"/>
          <w:szCs w:val="24"/>
        </w:rPr>
        <w:t>ir.</w:t>
      </w:r>
    </w:p>
    <w:p w14:paraId="692D530F" w14:textId="69AC09D0" w:rsidR="00264F41" w:rsidRPr="002D38E9" w:rsidRDefault="00264F41" w:rsidP="008B089F">
      <w:pPr>
        <w:pBdr>
          <w:bottom w:val="single" w:sz="4" w:space="1" w:color="auto"/>
        </w:pBdr>
        <w:rPr>
          <w:rFonts w:ascii="Times New Roman" w:hAnsi="Times New Roman" w:cs="Times New Roman"/>
          <w:sz w:val="20"/>
          <w:szCs w:val="20"/>
        </w:rPr>
      </w:pPr>
      <w:r w:rsidRPr="002D38E9">
        <w:rPr>
          <w:rFonts w:ascii="Times New Roman" w:hAnsi="Times New Roman" w:cs="Times New Roman"/>
          <w:b/>
          <w:bCs/>
          <w:sz w:val="20"/>
          <w:szCs w:val="20"/>
        </w:rPr>
        <w:t>Kısaltmalar:</w:t>
      </w:r>
      <w:r w:rsidRPr="002D38E9">
        <w:rPr>
          <w:rFonts w:ascii="Times New Roman" w:hAnsi="Times New Roman" w:cs="Times New Roman"/>
          <w:sz w:val="20"/>
          <w:szCs w:val="20"/>
        </w:rPr>
        <w:t xml:space="preserve"> ACEi-m </w:t>
      </w:r>
      <w:r w:rsidR="00BA4310" w:rsidRPr="002D38E9">
        <w:rPr>
          <w:rFonts w:ascii="Times New Roman" w:hAnsi="Times New Roman" w:cs="Times New Roman"/>
          <w:sz w:val="20"/>
          <w:szCs w:val="20"/>
        </w:rPr>
        <w:t>A</w:t>
      </w:r>
      <w:r w:rsidRPr="002D38E9">
        <w:rPr>
          <w:rFonts w:ascii="Times New Roman" w:hAnsi="Times New Roman" w:cs="Times New Roman"/>
          <w:sz w:val="20"/>
          <w:szCs w:val="20"/>
        </w:rPr>
        <w:t xml:space="preserve">ngiotensin-converting enzyme inhibitor; ARB- </w:t>
      </w:r>
      <w:r w:rsidR="00BA4310" w:rsidRPr="002D38E9">
        <w:rPr>
          <w:rFonts w:ascii="Times New Roman" w:hAnsi="Times New Roman" w:cs="Times New Roman"/>
          <w:sz w:val="20"/>
          <w:szCs w:val="20"/>
        </w:rPr>
        <w:t>A</w:t>
      </w:r>
      <w:r w:rsidRPr="002D38E9">
        <w:rPr>
          <w:rFonts w:ascii="Times New Roman" w:hAnsi="Times New Roman" w:cs="Times New Roman"/>
          <w:sz w:val="20"/>
          <w:szCs w:val="20"/>
        </w:rPr>
        <w:t>ngiotensin receptor blocker; ARNi</w:t>
      </w:r>
      <w:r w:rsidR="00BA4310" w:rsidRPr="002D38E9">
        <w:rPr>
          <w:rFonts w:ascii="Times New Roman" w:hAnsi="Times New Roman" w:cs="Times New Roman"/>
          <w:sz w:val="20"/>
          <w:szCs w:val="20"/>
        </w:rPr>
        <w:t>-</w:t>
      </w:r>
      <w:r w:rsidRPr="002D38E9">
        <w:rPr>
          <w:rFonts w:ascii="Times New Roman" w:hAnsi="Times New Roman" w:cs="Times New Roman"/>
          <w:sz w:val="20"/>
          <w:szCs w:val="20"/>
        </w:rPr>
        <w:t xml:space="preserve"> </w:t>
      </w:r>
      <w:r w:rsidR="00BA4310" w:rsidRPr="002D38E9">
        <w:rPr>
          <w:rFonts w:ascii="Times New Roman" w:hAnsi="Times New Roman" w:cs="Times New Roman"/>
          <w:sz w:val="20"/>
          <w:szCs w:val="20"/>
        </w:rPr>
        <w:t>A</w:t>
      </w:r>
      <w:r w:rsidRPr="002D38E9">
        <w:rPr>
          <w:rFonts w:ascii="Times New Roman" w:hAnsi="Times New Roman" w:cs="Times New Roman"/>
          <w:sz w:val="20"/>
          <w:szCs w:val="20"/>
        </w:rPr>
        <w:t>ngiotensin receptor-neprilysin</w:t>
      </w:r>
      <w:r w:rsidR="002E0CA1">
        <w:rPr>
          <w:rFonts w:ascii="Times New Roman" w:hAnsi="Times New Roman" w:cs="Times New Roman"/>
          <w:sz w:val="20"/>
          <w:szCs w:val="20"/>
        </w:rPr>
        <w:t xml:space="preserve"> </w:t>
      </w:r>
      <w:r w:rsidRPr="002D38E9">
        <w:rPr>
          <w:rFonts w:ascii="Times New Roman" w:hAnsi="Times New Roman" w:cs="Times New Roman"/>
          <w:sz w:val="20"/>
          <w:szCs w:val="20"/>
        </w:rPr>
        <w:t xml:space="preserve">inhibitor; </w:t>
      </w:r>
      <w:r w:rsidR="00C45990" w:rsidRPr="002D38E9">
        <w:rPr>
          <w:rFonts w:ascii="Times New Roman" w:hAnsi="Times New Roman" w:cs="Times New Roman"/>
          <w:sz w:val="20"/>
          <w:szCs w:val="20"/>
        </w:rPr>
        <w:t>KYhf</w:t>
      </w:r>
      <w:r w:rsidR="002E059A" w:rsidRPr="002D38E9">
        <w:rPr>
          <w:rFonts w:ascii="Times New Roman" w:hAnsi="Times New Roman" w:cs="Times New Roman"/>
          <w:sz w:val="20"/>
          <w:szCs w:val="20"/>
        </w:rPr>
        <w:t>d</w:t>
      </w:r>
      <w:r w:rsidRPr="002D38E9">
        <w:rPr>
          <w:rFonts w:ascii="Times New Roman" w:hAnsi="Times New Roman" w:cs="Times New Roman"/>
          <w:sz w:val="20"/>
          <w:szCs w:val="20"/>
        </w:rPr>
        <w:t>EF</w:t>
      </w:r>
      <w:r w:rsidR="00533842" w:rsidRPr="002D38E9">
        <w:rPr>
          <w:rFonts w:ascii="Times New Roman" w:hAnsi="Times New Roman" w:cs="Times New Roman"/>
          <w:sz w:val="20"/>
          <w:szCs w:val="20"/>
        </w:rPr>
        <w:t>-</w:t>
      </w:r>
      <w:r w:rsidRPr="002D38E9">
        <w:rPr>
          <w:rFonts w:ascii="Times New Roman" w:hAnsi="Times New Roman" w:cs="Times New Roman"/>
          <w:sz w:val="20"/>
          <w:szCs w:val="20"/>
        </w:rPr>
        <w:t xml:space="preserve"> </w:t>
      </w:r>
      <w:r w:rsidR="00533842" w:rsidRPr="002D38E9">
        <w:rPr>
          <w:rFonts w:ascii="Times New Roman" w:hAnsi="Times New Roman" w:cs="Times New Roman"/>
          <w:sz w:val="20"/>
          <w:szCs w:val="20"/>
        </w:rPr>
        <w:t>E</w:t>
      </w:r>
      <w:r w:rsidR="002E059A" w:rsidRPr="002D38E9">
        <w:rPr>
          <w:rFonts w:ascii="Times New Roman" w:hAnsi="Times New Roman" w:cs="Times New Roman"/>
          <w:sz w:val="20"/>
          <w:szCs w:val="20"/>
        </w:rPr>
        <w:t xml:space="preserve">jeksiyon fraksiyonu hafif düşmüş </w:t>
      </w:r>
      <w:r w:rsidR="00533842" w:rsidRPr="002D38E9">
        <w:rPr>
          <w:rFonts w:ascii="Times New Roman" w:hAnsi="Times New Roman" w:cs="Times New Roman"/>
          <w:sz w:val="20"/>
          <w:szCs w:val="20"/>
        </w:rPr>
        <w:t>KY</w:t>
      </w:r>
      <w:r w:rsidR="002D38E9" w:rsidRPr="002D38E9">
        <w:rPr>
          <w:rFonts w:ascii="Times New Roman" w:hAnsi="Times New Roman" w:cs="Times New Roman"/>
          <w:sz w:val="20"/>
          <w:szCs w:val="20"/>
        </w:rPr>
        <w:t xml:space="preserve">; </w:t>
      </w:r>
      <w:r w:rsidR="005B1724" w:rsidRPr="002D38E9">
        <w:rPr>
          <w:rFonts w:ascii="Times New Roman" w:hAnsi="Times New Roman" w:cs="Times New Roman"/>
          <w:sz w:val="20"/>
          <w:szCs w:val="20"/>
        </w:rPr>
        <w:t>KYd</w:t>
      </w:r>
      <w:r w:rsidRPr="002D38E9">
        <w:rPr>
          <w:rFonts w:ascii="Times New Roman" w:hAnsi="Times New Roman" w:cs="Times New Roman"/>
          <w:sz w:val="20"/>
          <w:szCs w:val="20"/>
        </w:rPr>
        <w:t>EF</w:t>
      </w:r>
      <w:r w:rsidR="002D38E9" w:rsidRPr="002D38E9">
        <w:rPr>
          <w:rFonts w:ascii="Times New Roman" w:hAnsi="Times New Roman" w:cs="Times New Roman"/>
          <w:sz w:val="20"/>
          <w:szCs w:val="20"/>
        </w:rPr>
        <w:t>-</w:t>
      </w:r>
      <w:r w:rsidRPr="002D38E9">
        <w:rPr>
          <w:rFonts w:ascii="Times New Roman" w:hAnsi="Times New Roman" w:cs="Times New Roman"/>
          <w:sz w:val="20"/>
          <w:szCs w:val="20"/>
        </w:rPr>
        <w:t xml:space="preserve"> </w:t>
      </w:r>
      <w:r w:rsidR="005B1724" w:rsidRPr="002D38E9">
        <w:rPr>
          <w:rFonts w:ascii="Times New Roman" w:hAnsi="Times New Roman" w:cs="Times New Roman"/>
          <w:sz w:val="20"/>
          <w:szCs w:val="20"/>
        </w:rPr>
        <w:t>Düşük ejeksiyon fraksiyonlu KY</w:t>
      </w:r>
      <w:r w:rsidR="002D38E9" w:rsidRPr="002D38E9">
        <w:rPr>
          <w:rFonts w:ascii="Times New Roman" w:hAnsi="Times New Roman" w:cs="Times New Roman"/>
          <w:sz w:val="20"/>
          <w:szCs w:val="20"/>
        </w:rPr>
        <w:t>;</w:t>
      </w:r>
      <w:r w:rsidRPr="002D38E9">
        <w:rPr>
          <w:rFonts w:ascii="Times New Roman" w:hAnsi="Times New Roman" w:cs="Times New Roman"/>
          <w:sz w:val="20"/>
          <w:szCs w:val="20"/>
        </w:rPr>
        <w:t xml:space="preserve"> MRA, mineralo</w:t>
      </w:r>
      <w:r w:rsidR="002D38E9" w:rsidRPr="002D38E9">
        <w:rPr>
          <w:rFonts w:ascii="Times New Roman" w:hAnsi="Times New Roman" w:cs="Times New Roman"/>
          <w:sz w:val="20"/>
          <w:szCs w:val="20"/>
        </w:rPr>
        <w:t>k</w:t>
      </w:r>
      <w:r w:rsidRPr="002D38E9">
        <w:rPr>
          <w:rFonts w:ascii="Times New Roman" w:hAnsi="Times New Roman" w:cs="Times New Roman"/>
          <w:sz w:val="20"/>
          <w:szCs w:val="20"/>
        </w:rPr>
        <w:t>orti</w:t>
      </w:r>
      <w:r w:rsidR="002D38E9" w:rsidRPr="002D38E9">
        <w:rPr>
          <w:rFonts w:ascii="Times New Roman" w:hAnsi="Times New Roman" w:cs="Times New Roman"/>
          <w:sz w:val="20"/>
          <w:szCs w:val="20"/>
        </w:rPr>
        <w:t>k</w:t>
      </w:r>
      <w:r w:rsidRPr="002D38E9">
        <w:rPr>
          <w:rFonts w:ascii="Times New Roman" w:hAnsi="Times New Roman" w:cs="Times New Roman"/>
          <w:sz w:val="20"/>
          <w:szCs w:val="20"/>
        </w:rPr>
        <w:t>oid re</w:t>
      </w:r>
      <w:r w:rsidR="002D38E9" w:rsidRPr="002D38E9">
        <w:rPr>
          <w:rFonts w:ascii="Times New Roman" w:hAnsi="Times New Roman" w:cs="Times New Roman"/>
          <w:sz w:val="20"/>
          <w:szCs w:val="20"/>
        </w:rPr>
        <w:t>s</w:t>
      </w:r>
      <w:r w:rsidRPr="002D38E9">
        <w:rPr>
          <w:rFonts w:ascii="Times New Roman" w:hAnsi="Times New Roman" w:cs="Times New Roman"/>
          <w:sz w:val="20"/>
          <w:szCs w:val="20"/>
        </w:rPr>
        <w:t xml:space="preserve">eptor antagonist; </w:t>
      </w:r>
      <w:r w:rsidR="002D38E9" w:rsidRPr="002D38E9">
        <w:rPr>
          <w:rFonts w:ascii="Times New Roman" w:hAnsi="Times New Roman" w:cs="Times New Roman"/>
          <w:sz w:val="20"/>
          <w:szCs w:val="20"/>
        </w:rPr>
        <w:t>ve</w:t>
      </w:r>
      <w:r w:rsidRPr="002D38E9">
        <w:rPr>
          <w:rFonts w:ascii="Times New Roman" w:hAnsi="Times New Roman" w:cs="Times New Roman"/>
          <w:sz w:val="20"/>
          <w:szCs w:val="20"/>
        </w:rPr>
        <w:t xml:space="preserve"> SGLT2i, sodium- glucose cotransporter 2 inhibitor</w:t>
      </w:r>
      <w:r w:rsidR="002D38E9" w:rsidRPr="002D38E9">
        <w:rPr>
          <w:rFonts w:ascii="Times New Roman" w:hAnsi="Times New Roman" w:cs="Times New Roman"/>
          <w:sz w:val="20"/>
          <w:szCs w:val="20"/>
        </w:rPr>
        <w:t>.</w:t>
      </w:r>
    </w:p>
    <w:p w14:paraId="1856D994" w14:textId="77777777" w:rsidR="00040E32" w:rsidRDefault="00040E32" w:rsidP="00ED6FE3">
      <w:pPr>
        <w:autoSpaceDE w:val="0"/>
        <w:autoSpaceDN w:val="0"/>
        <w:adjustRightInd w:val="0"/>
        <w:spacing w:after="0" w:line="240" w:lineRule="auto"/>
        <w:rPr>
          <w:rFonts w:ascii="AkzidenzGroteskBE-Md" w:hAnsi="AkzidenzGroteskBE-Md" w:cs="AkzidenzGroteskBE-Md"/>
          <w:color w:val="DA0000"/>
          <w:sz w:val="26"/>
          <w:szCs w:val="26"/>
        </w:rPr>
      </w:pPr>
    </w:p>
    <w:p w14:paraId="1856D995" w14:textId="77777777" w:rsidR="00040E32" w:rsidRPr="00040E32" w:rsidRDefault="00040E32" w:rsidP="00ED6FE3">
      <w:pPr>
        <w:autoSpaceDE w:val="0"/>
        <w:autoSpaceDN w:val="0"/>
        <w:adjustRightInd w:val="0"/>
        <w:spacing w:after="0" w:line="240" w:lineRule="auto"/>
        <w:rPr>
          <w:rFonts w:ascii="Times New Roman" w:hAnsi="Times New Roman" w:cs="Times New Roman"/>
          <w:b/>
          <w:color w:val="DA0000"/>
          <w:sz w:val="32"/>
          <w:szCs w:val="32"/>
        </w:rPr>
      </w:pPr>
      <w:r w:rsidRPr="00040E32">
        <w:rPr>
          <w:rFonts w:ascii="Times New Roman" w:hAnsi="Times New Roman" w:cs="Times New Roman"/>
          <w:b/>
          <w:color w:val="DA0000"/>
          <w:sz w:val="32"/>
          <w:szCs w:val="32"/>
        </w:rPr>
        <w:t>EVE MESAJ NO. 3</w:t>
      </w:r>
    </w:p>
    <w:p w14:paraId="1856D996" w14:textId="77777777" w:rsidR="00040E32" w:rsidRDefault="00040E32" w:rsidP="00ED6FE3">
      <w:pPr>
        <w:autoSpaceDE w:val="0"/>
        <w:autoSpaceDN w:val="0"/>
        <w:adjustRightInd w:val="0"/>
        <w:spacing w:after="0" w:line="240" w:lineRule="auto"/>
        <w:rPr>
          <w:rFonts w:ascii="Arial" w:hAnsi="Arial" w:cs="Arial"/>
          <w:color w:val="4F81BD" w:themeColor="accent1"/>
          <w:sz w:val="20"/>
          <w:szCs w:val="20"/>
        </w:rPr>
      </w:pPr>
    </w:p>
    <w:p w14:paraId="1856D997" w14:textId="136E55E9" w:rsidR="00040E32" w:rsidRPr="00040E32" w:rsidRDefault="00040E32" w:rsidP="00ED6FE3">
      <w:pPr>
        <w:autoSpaceDE w:val="0"/>
        <w:autoSpaceDN w:val="0"/>
        <w:adjustRightInd w:val="0"/>
        <w:spacing w:after="0" w:line="240" w:lineRule="auto"/>
        <w:rPr>
          <w:rFonts w:ascii="Arial" w:hAnsi="Arial" w:cs="Arial"/>
          <w:color w:val="4F81BD" w:themeColor="accent1"/>
          <w:sz w:val="20"/>
          <w:szCs w:val="20"/>
        </w:rPr>
      </w:pPr>
      <w:r w:rsidRPr="00440E8A">
        <w:rPr>
          <w:rFonts w:ascii="Arial" w:hAnsi="Arial" w:cs="Arial"/>
          <w:sz w:val="20"/>
          <w:szCs w:val="20"/>
        </w:rPr>
        <w:t>Korunmuş SVEF, SGLT2i kullanımı da dahil olmak üzere yeni ilaç tavsiyelerine</w:t>
      </w:r>
      <w:r w:rsidRPr="00B1549C">
        <w:rPr>
          <w:rFonts w:ascii="Arial" w:hAnsi="Arial" w:cs="Arial"/>
          <w:sz w:val="20"/>
          <w:szCs w:val="20"/>
        </w:rPr>
        <w:t xml:space="preserve"> sahiptir </w:t>
      </w:r>
      <w:r w:rsidRPr="0078668D">
        <w:rPr>
          <w:rFonts w:ascii="Arial" w:hAnsi="Arial" w:cs="Arial"/>
          <w:color w:val="FF0000"/>
          <w:sz w:val="20"/>
          <w:szCs w:val="20"/>
          <w:u w:val="single"/>
        </w:rPr>
        <w:t>(</w:t>
      </w:r>
      <w:r w:rsidR="00D64DAC" w:rsidRPr="00337B6C">
        <w:rPr>
          <w:rFonts w:ascii="Arial" w:hAnsi="Arial" w:cs="Arial"/>
          <w:b/>
          <w:bCs/>
          <w:color w:val="FF0000"/>
          <w:sz w:val="20"/>
          <w:szCs w:val="20"/>
          <w:highlight w:val="yellow"/>
          <w:u w:val="single"/>
        </w:rPr>
        <w:t>Figür</w:t>
      </w:r>
      <w:r w:rsidRPr="00337B6C">
        <w:rPr>
          <w:rFonts w:ascii="Arial" w:hAnsi="Arial" w:cs="Arial"/>
          <w:b/>
          <w:bCs/>
          <w:color w:val="FF0000"/>
          <w:sz w:val="20"/>
          <w:szCs w:val="20"/>
          <w:highlight w:val="yellow"/>
          <w:u w:val="single"/>
        </w:rPr>
        <w:t xml:space="preserve"> 3</w:t>
      </w:r>
      <w:r w:rsidRPr="0078668D">
        <w:rPr>
          <w:rFonts w:ascii="Arial" w:hAnsi="Arial" w:cs="Arial"/>
          <w:color w:val="FF0000"/>
          <w:sz w:val="20"/>
          <w:szCs w:val="20"/>
          <w:u w:val="single"/>
        </w:rPr>
        <w:t>).</w:t>
      </w:r>
      <w:r w:rsidRPr="0078668D">
        <w:rPr>
          <w:color w:val="FF0000"/>
        </w:rPr>
        <w:t xml:space="preserve"> </w:t>
      </w:r>
      <w:r w:rsidRPr="00440E8A">
        <w:rPr>
          <w:rFonts w:ascii="Arial" w:hAnsi="Arial" w:cs="Arial"/>
          <w:sz w:val="20"/>
          <w:szCs w:val="20"/>
        </w:rPr>
        <w:t>SGLT2i (COR 2a), MRA'lar</w:t>
      </w:r>
      <w:r w:rsidR="002E0CA1">
        <w:rPr>
          <w:rFonts w:ascii="Arial" w:hAnsi="Arial" w:cs="Arial"/>
          <w:sz w:val="20"/>
          <w:szCs w:val="20"/>
        </w:rPr>
        <w:t xml:space="preserve"> </w:t>
      </w:r>
      <w:r w:rsidRPr="00440E8A">
        <w:rPr>
          <w:rFonts w:ascii="Arial" w:hAnsi="Arial" w:cs="Arial"/>
          <w:sz w:val="20"/>
          <w:szCs w:val="20"/>
        </w:rPr>
        <w:t>(COR 2b) ve ARNi</w:t>
      </w:r>
      <w:r w:rsidR="00282856" w:rsidRPr="00440E8A">
        <w:rPr>
          <w:rFonts w:ascii="Arial" w:hAnsi="Arial" w:cs="Arial"/>
          <w:sz w:val="20"/>
          <w:szCs w:val="20"/>
        </w:rPr>
        <w:t xml:space="preserve"> için</w:t>
      </w:r>
      <w:r w:rsidRPr="00440E8A">
        <w:rPr>
          <w:rFonts w:ascii="Arial" w:hAnsi="Arial" w:cs="Arial"/>
          <w:sz w:val="20"/>
          <w:szCs w:val="20"/>
        </w:rPr>
        <w:t xml:space="preserve"> (COR 2b)</w:t>
      </w:r>
      <w:r w:rsidR="002E0CA1">
        <w:rPr>
          <w:rFonts w:ascii="Arial" w:hAnsi="Arial" w:cs="Arial"/>
          <w:sz w:val="20"/>
          <w:szCs w:val="20"/>
        </w:rPr>
        <w:t xml:space="preserve"> </w:t>
      </w:r>
      <w:r w:rsidRPr="00440E8A">
        <w:rPr>
          <w:rFonts w:ascii="Arial" w:hAnsi="Arial" w:cs="Arial"/>
          <w:sz w:val="20"/>
          <w:szCs w:val="20"/>
        </w:rPr>
        <w:t>korunmuş EF'li KY</w:t>
      </w:r>
      <w:r w:rsidR="00014F71" w:rsidRPr="00014F71">
        <w:rPr>
          <w:rFonts w:ascii="Arial" w:hAnsi="Arial" w:cs="Arial"/>
          <w:sz w:val="20"/>
          <w:szCs w:val="20"/>
        </w:rPr>
        <w:t>(KYkEF)</w:t>
      </w:r>
      <w:r w:rsidR="002E0CA1">
        <w:rPr>
          <w:rFonts w:ascii="Arial" w:hAnsi="Arial" w:cs="Arial"/>
          <w:sz w:val="20"/>
          <w:szCs w:val="20"/>
        </w:rPr>
        <w:t xml:space="preserve"> </w:t>
      </w:r>
      <w:r w:rsidR="00FD3E13">
        <w:rPr>
          <w:rFonts w:ascii="Arial" w:hAnsi="Arial" w:cs="Arial"/>
          <w:sz w:val="20"/>
          <w:szCs w:val="20"/>
        </w:rPr>
        <w:t>hastalarında</w:t>
      </w:r>
      <w:r w:rsidRPr="00440E8A">
        <w:rPr>
          <w:rFonts w:ascii="Arial" w:hAnsi="Arial" w:cs="Arial"/>
          <w:sz w:val="20"/>
          <w:szCs w:val="20"/>
        </w:rPr>
        <w:t xml:space="preserve"> yeni öneril</w:t>
      </w:r>
      <w:r w:rsidR="00821EBE" w:rsidRPr="00440E8A">
        <w:rPr>
          <w:rFonts w:ascii="Arial" w:hAnsi="Arial" w:cs="Arial"/>
          <w:sz w:val="20"/>
          <w:szCs w:val="20"/>
        </w:rPr>
        <w:t>er yapılmıştır;</w:t>
      </w:r>
      <w:r w:rsidR="002E0CA1">
        <w:rPr>
          <w:rFonts w:ascii="Arial" w:hAnsi="Arial" w:cs="Arial"/>
          <w:sz w:val="20"/>
          <w:szCs w:val="20"/>
        </w:rPr>
        <w:t xml:space="preserve"> </w:t>
      </w:r>
      <w:r w:rsidRPr="00440E8A">
        <w:rPr>
          <w:rFonts w:ascii="Arial" w:hAnsi="Arial" w:cs="Arial"/>
          <w:sz w:val="20"/>
          <w:szCs w:val="20"/>
        </w:rPr>
        <w:t>hipertansiyon tedavisi (COR 1), AF tedavisi (COR 2a), ARB kullanımı (COR 2b) ve nitratların veya fosfodiesteraz-5 inhibitörlerinin rutin kullanımından kaçın</w:t>
      </w:r>
      <w:r w:rsidR="00793CB1">
        <w:rPr>
          <w:rFonts w:ascii="Arial" w:hAnsi="Arial" w:cs="Arial"/>
          <w:sz w:val="20"/>
          <w:szCs w:val="20"/>
        </w:rPr>
        <w:t>ıl</w:t>
      </w:r>
      <w:r w:rsidRPr="00440E8A">
        <w:rPr>
          <w:rFonts w:ascii="Arial" w:hAnsi="Arial" w:cs="Arial"/>
          <w:sz w:val="20"/>
          <w:szCs w:val="20"/>
        </w:rPr>
        <w:t>ma</w:t>
      </w:r>
      <w:r w:rsidR="00793CB1">
        <w:rPr>
          <w:rFonts w:ascii="Arial" w:hAnsi="Arial" w:cs="Arial"/>
          <w:sz w:val="20"/>
          <w:szCs w:val="20"/>
        </w:rPr>
        <w:t>sı</w:t>
      </w:r>
      <w:r w:rsidRPr="00440E8A">
        <w:rPr>
          <w:rFonts w:ascii="Arial" w:hAnsi="Arial" w:cs="Arial"/>
          <w:sz w:val="20"/>
          <w:szCs w:val="20"/>
        </w:rPr>
        <w:t xml:space="preserve"> (COR 3: Fayda Yok)</w:t>
      </w:r>
      <w:r w:rsidR="00440E8A" w:rsidRPr="00440E8A">
        <w:rPr>
          <w:rFonts w:ascii="Arial" w:hAnsi="Arial" w:cs="Arial"/>
          <w:sz w:val="20"/>
          <w:szCs w:val="20"/>
        </w:rPr>
        <w:t xml:space="preserve"> </w:t>
      </w:r>
      <w:r w:rsidR="00821EBE" w:rsidRPr="00440E8A">
        <w:rPr>
          <w:rFonts w:ascii="Arial" w:hAnsi="Arial" w:cs="Arial"/>
          <w:sz w:val="20"/>
          <w:szCs w:val="20"/>
        </w:rPr>
        <w:t>dahil önceki birkaç öneri yenilen</w:t>
      </w:r>
      <w:r w:rsidR="00FD3E13">
        <w:rPr>
          <w:rFonts w:ascii="Arial" w:hAnsi="Arial" w:cs="Arial"/>
          <w:sz w:val="20"/>
          <w:szCs w:val="20"/>
        </w:rPr>
        <w:t>miştir</w:t>
      </w:r>
      <w:r w:rsidRPr="00440E8A">
        <w:rPr>
          <w:rFonts w:ascii="Arial" w:hAnsi="Arial" w:cs="Arial"/>
          <w:sz w:val="20"/>
          <w:szCs w:val="20"/>
        </w:rPr>
        <w:t>.</w:t>
      </w:r>
    </w:p>
    <w:p w14:paraId="1856D998" w14:textId="77777777" w:rsidR="00040E32" w:rsidRDefault="00040E32" w:rsidP="00ED6FE3">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1856D9A1" w14:textId="79996D6E" w:rsidR="00ED6FE3" w:rsidRPr="00B85FFC" w:rsidRDefault="00440E8A" w:rsidP="00B85FFC">
      <w:pPr>
        <w:shd w:val="clear" w:color="auto" w:fill="FF0000"/>
        <w:rPr>
          <w:rFonts w:ascii="Times New Roman" w:hAnsi="Times New Roman" w:cs="Times New Roman"/>
          <w:b/>
          <w:bCs/>
          <w:color w:val="FFFFFF" w:themeColor="background1"/>
          <w:sz w:val="28"/>
          <w:szCs w:val="28"/>
        </w:rPr>
      </w:pPr>
      <w:r w:rsidRPr="00B85FFC">
        <w:rPr>
          <w:rFonts w:ascii="Times New Roman" w:hAnsi="Times New Roman" w:cs="Times New Roman"/>
          <w:b/>
          <w:bCs/>
          <w:color w:val="FFFFFF" w:themeColor="background1"/>
          <w:sz w:val="28"/>
          <w:szCs w:val="28"/>
        </w:rPr>
        <w:t>KYkEF için Tavsiyeler</w:t>
      </w:r>
    </w:p>
    <w:p w14:paraId="6E891C8D" w14:textId="2C1092C9" w:rsidR="00440E8A" w:rsidRPr="00635959" w:rsidRDefault="002416E3" w:rsidP="00B85FFC">
      <w:pPr>
        <w:shd w:val="clear" w:color="auto" w:fill="BFBFBF" w:themeFill="background1" w:themeFillShade="BF"/>
        <w:rPr>
          <w:rFonts w:ascii="Times New Roman" w:hAnsi="Times New Roman" w:cs="Times New Roman"/>
          <w:i/>
          <w:iCs/>
          <w:sz w:val="28"/>
          <w:szCs w:val="28"/>
        </w:rPr>
      </w:pPr>
      <w:bookmarkStart w:id="2" w:name="_Hlk101812756"/>
      <w:r w:rsidRPr="00635959">
        <w:rPr>
          <w:rFonts w:ascii="Times New Roman" w:hAnsi="Times New Roman" w:cs="Times New Roman"/>
          <w:i/>
          <w:iCs/>
          <w:sz w:val="28"/>
          <w:szCs w:val="28"/>
        </w:rPr>
        <w:lastRenderedPageBreak/>
        <w:t>[</w:t>
      </w:r>
      <w:r w:rsidR="00440E8A" w:rsidRPr="00635959">
        <w:rPr>
          <w:rFonts w:ascii="Times New Roman" w:hAnsi="Times New Roman" w:cs="Times New Roman"/>
          <w:i/>
          <w:iCs/>
          <w:sz w:val="28"/>
          <w:szCs w:val="28"/>
        </w:rPr>
        <w:t>Tavsiyeler (COR- LAE)</w:t>
      </w:r>
      <w:r w:rsidR="00730376" w:rsidRPr="00635959">
        <w:rPr>
          <w:rFonts w:ascii="Times New Roman" w:hAnsi="Times New Roman" w:cs="Times New Roman"/>
          <w:i/>
          <w:iCs/>
          <w:sz w:val="28"/>
          <w:szCs w:val="28"/>
        </w:rPr>
        <w:t>]</w:t>
      </w:r>
    </w:p>
    <w:bookmarkEnd w:id="2"/>
    <w:p w14:paraId="29F0986C" w14:textId="01A9BC45" w:rsidR="00D8334A" w:rsidRPr="00E36D86" w:rsidRDefault="00651D12" w:rsidP="0039452A">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4F81BD" w:themeColor="accent1"/>
          <w:sz w:val="20"/>
          <w:szCs w:val="20"/>
        </w:rPr>
      </w:pPr>
      <w:r w:rsidRPr="008A1A7C">
        <w:rPr>
          <w:rFonts w:ascii="Arial" w:hAnsi="Arial" w:cs="Arial"/>
          <w:sz w:val="20"/>
          <w:szCs w:val="20"/>
        </w:rPr>
        <w:t>KYk</w:t>
      </w:r>
      <w:r w:rsidR="00D8334A" w:rsidRPr="008A1A7C">
        <w:rPr>
          <w:rFonts w:ascii="Arial" w:hAnsi="Arial" w:cs="Arial"/>
          <w:sz w:val="20"/>
          <w:szCs w:val="20"/>
        </w:rPr>
        <w:t>EF'li hastalarda SGLT2i, KY</w:t>
      </w:r>
      <w:r w:rsidR="003E0E62">
        <w:rPr>
          <w:rFonts w:ascii="Arial" w:hAnsi="Arial" w:cs="Arial"/>
          <w:sz w:val="20"/>
          <w:szCs w:val="20"/>
        </w:rPr>
        <w:t xml:space="preserve"> için</w:t>
      </w:r>
      <w:r w:rsidR="002E0CA1">
        <w:rPr>
          <w:rFonts w:ascii="Arial" w:hAnsi="Arial" w:cs="Arial"/>
          <w:sz w:val="20"/>
          <w:szCs w:val="20"/>
        </w:rPr>
        <w:t xml:space="preserve"> </w:t>
      </w:r>
      <w:r w:rsidR="00D8334A" w:rsidRPr="008A1A7C">
        <w:rPr>
          <w:rFonts w:ascii="Arial" w:hAnsi="Arial" w:cs="Arial"/>
          <w:sz w:val="20"/>
          <w:szCs w:val="20"/>
        </w:rPr>
        <w:t>hastane yatışlarını ve kardiyovasküler mortaliteyi azaltmada faydalı olabilir</w:t>
      </w:r>
      <w:r w:rsidR="00D8334A" w:rsidRPr="00E36D86">
        <w:rPr>
          <w:rFonts w:ascii="Arial" w:hAnsi="Arial" w:cs="Arial"/>
          <w:b/>
          <w:bCs/>
          <w:color w:val="FF0000"/>
          <w:sz w:val="20"/>
          <w:szCs w:val="20"/>
          <w:vertAlign w:val="superscript"/>
        </w:rPr>
        <w:t>33</w:t>
      </w:r>
      <w:r w:rsidR="00D8334A" w:rsidRPr="00E36D86">
        <w:rPr>
          <w:rFonts w:ascii="Arial" w:hAnsi="Arial" w:cs="Arial"/>
          <w:color w:val="4F81BD" w:themeColor="accent1"/>
          <w:sz w:val="20"/>
          <w:szCs w:val="20"/>
        </w:rPr>
        <w:t xml:space="preserve"> </w:t>
      </w:r>
      <w:r w:rsidR="00D8334A" w:rsidRPr="00A40EC0">
        <w:rPr>
          <w:rFonts w:ascii="Arial" w:hAnsi="Arial" w:cs="Arial"/>
          <w:sz w:val="20"/>
          <w:szCs w:val="20"/>
        </w:rPr>
        <w:t>(2a B-R).</w:t>
      </w:r>
    </w:p>
    <w:p w14:paraId="43D6D35E" w14:textId="7A944097" w:rsidR="00E36D86" w:rsidRPr="00E36D86" w:rsidRDefault="00651D12" w:rsidP="0039452A">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4F81BD" w:themeColor="accent1"/>
          <w:sz w:val="20"/>
          <w:szCs w:val="20"/>
        </w:rPr>
      </w:pPr>
      <w:r w:rsidRPr="00A40EC0">
        <w:rPr>
          <w:rFonts w:ascii="Arial" w:hAnsi="Arial" w:cs="Arial"/>
          <w:sz w:val="20"/>
          <w:szCs w:val="20"/>
        </w:rPr>
        <w:t>KYk</w:t>
      </w:r>
      <w:r w:rsidR="00E36D86" w:rsidRPr="00A40EC0">
        <w:rPr>
          <w:rFonts w:ascii="Arial" w:hAnsi="Arial" w:cs="Arial"/>
          <w:sz w:val="20"/>
          <w:szCs w:val="20"/>
        </w:rPr>
        <w:t>EF'li seçilmiş hastalarda, özellikle bu spektrumun alt ucundaki SVEF'li hastalarda, MRA'ların hastaneye yatışları azalttığı düşünülebilir</w:t>
      </w:r>
      <w:r w:rsidR="00E36D86" w:rsidRPr="00E36D86">
        <w:rPr>
          <w:rFonts w:ascii="Arial" w:hAnsi="Arial" w:cs="Arial"/>
          <w:b/>
          <w:bCs/>
          <w:color w:val="FF0000"/>
          <w:sz w:val="20"/>
          <w:szCs w:val="20"/>
          <w:vertAlign w:val="superscript"/>
        </w:rPr>
        <w:t xml:space="preserve">38,42,43 </w:t>
      </w:r>
      <w:r w:rsidR="00E36D86" w:rsidRPr="00E36D86">
        <w:rPr>
          <w:rFonts w:ascii="Arial" w:hAnsi="Arial" w:cs="Arial"/>
          <w:color w:val="4F81BD" w:themeColor="accent1"/>
          <w:sz w:val="20"/>
          <w:szCs w:val="20"/>
        </w:rPr>
        <w:t>(</w:t>
      </w:r>
      <w:r w:rsidR="00E36D86" w:rsidRPr="00A40EC0">
        <w:rPr>
          <w:rFonts w:ascii="Arial" w:hAnsi="Arial" w:cs="Arial"/>
          <w:sz w:val="20"/>
          <w:szCs w:val="20"/>
        </w:rPr>
        <w:t>2b B-R).</w:t>
      </w:r>
    </w:p>
    <w:p w14:paraId="32DF792A" w14:textId="1F38CD4C" w:rsidR="00440E8A" w:rsidRPr="00AB2B60" w:rsidRDefault="00E36D86" w:rsidP="0039452A">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4F81BD" w:themeColor="accent1"/>
          <w:sz w:val="20"/>
          <w:szCs w:val="20"/>
        </w:rPr>
      </w:pPr>
      <w:r w:rsidRPr="00354A7E">
        <w:rPr>
          <w:rFonts w:ascii="Arial" w:hAnsi="Arial" w:cs="Arial"/>
          <w:sz w:val="20"/>
          <w:szCs w:val="20"/>
        </w:rPr>
        <w:t xml:space="preserve">KYkEF'li seçilmiş hastalarda, özellikle </w:t>
      </w:r>
      <w:r w:rsidR="00A47399" w:rsidRPr="00354A7E">
        <w:rPr>
          <w:rFonts w:ascii="Arial" w:hAnsi="Arial" w:cs="Arial"/>
          <w:sz w:val="20"/>
          <w:szCs w:val="20"/>
        </w:rPr>
        <w:t xml:space="preserve">SVEF’si </w:t>
      </w:r>
      <w:r w:rsidRPr="00354A7E">
        <w:rPr>
          <w:rFonts w:ascii="Arial" w:hAnsi="Arial" w:cs="Arial"/>
          <w:sz w:val="20"/>
          <w:szCs w:val="20"/>
        </w:rPr>
        <w:t>bu spektrumun alt ucundaki hastalarda ARNi'nin hastaneye yatışları azalttığı düşünülebilir</w:t>
      </w:r>
      <w:r w:rsidRPr="00E36D86">
        <w:rPr>
          <w:rFonts w:ascii="Arial" w:hAnsi="Arial" w:cs="Arial"/>
          <w:b/>
          <w:bCs/>
          <w:color w:val="FF0000"/>
          <w:sz w:val="20"/>
          <w:szCs w:val="20"/>
          <w:vertAlign w:val="superscript"/>
        </w:rPr>
        <w:t xml:space="preserve">35,40 </w:t>
      </w:r>
      <w:r w:rsidRPr="00354A7E">
        <w:rPr>
          <w:rFonts w:ascii="Arial" w:hAnsi="Arial" w:cs="Arial"/>
          <w:sz w:val="20"/>
          <w:szCs w:val="20"/>
        </w:rPr>
        <w:t>(2b B-R).</w:t>
      </w:r>
    </w:p>
    <w:p w14:paraId="12502568" w14:textId="53101C30" w:rsidR="00DE1A67" w:rsidRPr="006204E1" w:rsidRDefault="00AB2B60" w:rsidP="006204E1">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A46398">
        <w:rPr>
          <w:rFonts w:ascii="Arial" w:hAnsi="Arial" w:cs="Arial"/>
          <w:sz w:val="20"/>
          <w:szCs w:val="20"/>
        </w:rPr>
        <w:t>KYkEF'li hastalarda aktiviteyi veya yaşam kalitesini artırmak için rutin nitrat veya fosfodiesteraz-5 inhibitörleri kullanımı etkisizdir</w:t>
      </w:r>
      <w:r w:rsidRPr="00A46398">
        <w:rPr>
          <w:rFonts w:ascii="Arial" w:hAnsi="Arial" w:cs="Arial"/>
          <w:b/>
          <w:bCs/>
          <w:color w:val="FF0000"/>
          <w:sz w:val="20"/>
          <w:szCs w:val="20"/>
          <w:vertAlign w:val="superscript"/>
        </w:rPr>
        <w:t>49,50</w:t>
      </w:r>
      <w:r w:rsidR="00A46398" w:rsidRPr="00A46398">
        <w:rPr>
          <w:rFonts w:ascii="Arial" w:hAnsi="Arial" w:cs="Arial"/>
          <w:b/>
          <w:bCs/>
          <w:color w:val="FF0000"/>
          <w:sz w:val="20"/>
          <w:szCs w:val="20"/>
          <w:vertAlign w:val="superscript"/>
        </w:rPr>
        <w:t xml:space="preserve"> </w:t>
      </w:r>
      <w:r w:rsidR="00A46398">
        <w:rPr>
          <w:rFonts w:ascii="Arial" w:hAnsi="Arial" w:cs="Arial"/>
          <w:sz w:val="20"/>
          <w:szCs w:val="20"/>
        </w:rPr>
        <w:t>(</w:t>
      </w:r>
      <w:r w:rsidR="006A47A6" w:rsidRPr="0039452A">
        <w:rPr>
          <w:rFonts w:ascii="Arial" w:hAnsi="Arial" w:cs="Arial"/>
          <w:b/>
          <w:bCs/>
          <w:color w:val="FF0000"/>
          <w:sz w:val="20"/>
          <w:szCs w:val="20"/>
        </w:rPr>
        <w:t>3: Fayda yok</w:t>
      </w:r>
      <w:r w:rsidR="006A47A6" w:rsidRPr="0039452A">
        <w:rPr>
          <w:rFonts w:ascii="Arial" w:hAnsi="Arial" w:cs="Arial"/>
          <w:color w:val="FF0000"/>
          <w:sz w:val="20"/>
          <w:szCs w:val="20"/>
        </w:rPr>
        <w:t xml:space="preserve"> </w:t>
      </w:r>
      <w:r w:rsidR="0039452A">
        <w:rPr>
          <w:rFonts w:ascii="Arial" w:hAnsi="Arial" w:cs="Arial"/>
          <w:sz w:val="20"/>
          <w:szCs w:val="20"/>
        </w:rPr>
        <w:t>B-R</w:t>
      </w:r>
      <w:r w:rsidR="00A46398">
        <w:rPr>
          <w:rFonts w:ascii="Arial" w:hAnsi="Arial" w:cs="Arial"/>
          <w:sz w:val="20"/>
          <w:szCs w:val="20"/>
        </w:rPr>
        <w:t>).</w:t>
      </w:r>
    </w:p>
    <w:p w14:paraId="2B81CC28" w14:textId="1A2F8D9A" w:rsidR="006204E1" w:rsidRPr="00F32DDC" w:rsidRDefault="006204E1" w:rsidP="00ED6FE3">
      <w:pPr>
        <w:autoSpaceDE w:val="0"/>
        <w:autoSpaceDN w:val="0"/>
        <w:adjustRightInd w:val="0"/>
        <w:spacing w:after="0" w:line="240" w:lineRule="auto"/>
        <w:rPr>
          <w:rFonts w:ascii="AkzidenzGroteskBE-Md" w:hAnsi="AkzidenzGroteskBE-Md" w:cs="AkzidenzGroteskBE-Md"/>
          <w:color w:val="DA0000"/>
          <w:sz w:val="36"/>
          <w:szCs w:val="36"/>
        </w:rPr>
      </w:pPr>
      <w:r>
        <w:rPr>
          <w:rFonts w:ascii="AkzidenzGroteskBE-Md" w:hAnsi="AkzidenzGroteskBE-Md" w:cs="AkzidenzGroteskBE-Md"/>
          <w:noProof/>
          <w:color w:val="DA0000"/>
          <w:sz w:val="36"/>
          <w:szCs w:val="36"/>
          <w:lang w:eastAsia="tr-TR"/>
        </w:rPr>
        <w:drawing>
          <wp:inline distT="0" distB="0" distL="0" distR="0" wp14:anchorId="3A476450" wp14:editId="3A3B90D2">
            <wp:extent cx="5762625" cy="37052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705225"/>
                    </a:xfrm>
                    <a:prstGeom prst="rect">
                      <a:avLst/>
                    </a:prstGeom>
                    <a:noFill/>
                    <a:ln>
                      <a:noFill/>
                    </a:ln>
                  </pic:spPr>
                </pic:pic>
              </a:graphicData>
            </a:graphic>
          </wp:inline>
        </w:drawing>
      </w:r>
    </w:p>
    <w:p w14:paraId="2AEAEB71" w14:textId="6BA203A6" w:rsidR="0066536C" w:rsidRDefault="00F32DDC" w:rsidP="00ED6FE3">
      <w:pPr>
        <w:autoSpaceDE w:val="0"/>
        <w:autoSpaceDN w:val="0"/>
        <w:adjustRightInd w:val="0"/>
        <w:spacing w:after="0" w:line="240" w:lineRule="auto"/>
        <w:rPr>
          <w:rFonts w:ascii="Times New Roman" w:hAnsi="Times New Roman" w:cs="Times New Roman"/>
          <w:sz w:val="24"/>
          <w:szCs w:val="24"/>
        </w:rPr>
      </w:pPr>
      <w:r w:rsidRPr="004F2F75">
        <w:rPr>
          <w:rFonts w:ascii="Times New Roman" w:hAnsi="Times New Roman" w:cs="Times New Roman"/>
          <w:b/>
          <w:bCs/>
          <w:color w:val="DA0000"/>
          <w:sz w:val="28"/>
          <w:szCs w:val="28"/>
          <w:u w:val="single"/>
        </w:rPr>
        <w:t>Figür 3.</w:t>
      </w:r>
      <w:r w:rsidR="00F5445D" w:rsidRPr="00F5445D">
        <w:t xml:space="preserve"> </w:t>
      </w:r>
      <w:r w:rsidR="00F5445D" w:rsidRPr="00AA6E39">
        <w:rPr>
          <w:rFonts w:ascii="Times New Roman" w:hAnsi="Times New Roman" w:cs="Times New Roman"/>
          <w:b/>
          <w:bCs/>
          <w:sz w:val="24"/>
          <w:szCs w:val="24"/>
        </w:rPr>
        <w:t xml:space="preserve">Korunmuş </w:t>
      </w:r>
      <w:r w:rsidR="00F84977" w:rsidRPr="00AA6E39">
        <w:rPr>
          <w:rFonts w:ascii="Times New Roman" w:hAnsi="Times New Roman" w:cs="Times New Roman"/>
          <w:b/>
          <w:bCs/>
          <w:sz w:val="24"/>
          <w:szCs w:val="24"/>
        </w:rPr>
        <w:t>S</w:t>
      </w:r>
      <w:r w:rsidR="00F5445D" w:rsidRPr="00AA6E39">
        <w:rPr>
          <w:rFonts w:ascii="Times New Roman" w:hAnsi="Times New Roman" w:cs="Times New Roman"/>
          <w:b/>
          <w:bCs/>
          <w:sz w:val="24"/>
          <w:szCs w:val="24"/>
        </w:rPr>
        <w:t xml:space="preserve">VEF'si (≥%50) olan Hastalar için </w:t>
      </w:r>
      <w:r w:rsidR="00F84977" w:rsidRPr="00AA6E39">
        <w:rPr>
          <w:rFonts w:ascii="Times New Roman" w:hAnsi="Times New Roman" w:cs="Times New Roman"/>
          <w:b/>
          <w:bCs/>
          <w:sz w:val="24"/>
          <w:szCs w:val="24"/>
        </w:rPr>
        <w:t>Tavsiyeler</w:t>
      </w:r>
      <w:r w:rsidR="00DA55D1">
        <w:rPr>
          <w:rFonts w:ascii="Times New Roman" w:hAnsi="Times New Roman" w:cs="Times New Roman"/>
          <w:b/>
          <w:bCs/>
          <w:sz w:val="24"/>
          <w:szCs w:val="24"/>
        </w:rPr>
        <w:t xml:space="preserve">, </w:t>
      </w:r>
      <w:r w:rsidR="00F5445D" w:rsidRPr="00AA6E39">
        <w:rPr>
          <w:rFonts w:ascii="Times New Roman" w:hAnsi="Times New Roman" w:cs="Times New Roman"/>
          <w:b/>
          <w:bCs/>
          <w:sz w:val="24"/>
          <w:szCs w:val="24"/>
        </w:rPr>
        <w:t>Öneriler</w:t>
      </w:r>
    </w:p>
    <w:p w14:paraId="7741DDFC" w14:textId="73ABBB63" w:rsidR="00AA6E39" w:rsidRDefault="00AA6E39" w:rsidP="00ED6FE3">
      <w:pPr>
        <w:autoSpaceDE w:val="0"/>
        <w:autoSpaceDN w:val="0"/>
        <w:adjustRightInd w:val="0"/>
        <w:spacing w:after="0" w:line="240" w:lineRule="auto"/>
        <w:rPr>
          <w:rFonts w:ascii="Times New Roman" w:hAnsi="Times New Roman" w:cs="Times New Roman"/>
          <w:sz w:val="24"/>
          <w:szCs w:val="24"/>
        </w:rPr>
      </w:pPr>
      <w:r w:rsidRPr="00AA6E39">
        <w:rPr>
          <w:rFonts w:ascii="Times New Roman" w:hAnsi="Times New Roman" w:cs="Times New Roman"/>
          <w:sz w:val="24"/>
          <w:szCs w:val="24"/>
        </w:rPr>
        <w:t xml:space="preserve">Renkler Tablo 1'deki COR'a karşılık gelir. </w:t>
      </w:r>
      <w:r>
        <w:rPr>
          <w:rFonts w:ascii="Times New Roman" w:hAnsi="Times New Roman" w:cs="Times New Roman"/>
          <w:sz w:val="24"/>
          <w:szCs w:val="24"/>
        </w:rPr>
        <w:t>KYk</w:t>
      </w:r>
      <w:r w:rsidRPr="00AA6E39">
        <w:rPr>
          <w:rFonts w:ascii="Times New Roman" w:hAnsi="Times New Roman" w:cs="Times New Roman"/>
          <w:sz w:val="24"/>
          <w:szCs w:val="24"/>
        </w:rPr>
        <w:t>EF için ilaç tavsiyeleri görüntülen</w:t>
      </w:r>
      <w:r w:rsidR="00DA55D1">
        <w:rPr>
          <w:rFonts w:ascii="Times New Roman" w:hAnsi="Times New Roman" w:cs="Times New Roman"/>
          <w:sz w:val="24"/>
          <w:szCs w:val="24"/>
        </w:rPr>
        <w:t>mekted</w:t>
      </w:r>
      <w:r w:rsidRPr="00AA6E39">
        <w:rPr>
          <w:rFonts w:ascii="Times New Roman" w:hAnsi="Times New Roman" w:cs="Times New Roman"/>
          <w:sz w:val="24"/>
          <w:szCs w:val="24"/>
        </w:rPr>
        <w:t>ir.</w:t>
      </w:r>
    </w:p>
    <w:p w14:paraId="37B5AF8B" w14:textId="566A12F5" w:rsidR="00D71F8F" w:rsidRPr="00F8439D" w:rsidRDefault="0031319D" w:rsidP="00D71F8F">
      <w:pPr>
        <w:autoSpaceDE w:val="0"/>
        <w:autoSpaceDN w:val="0"/>
        <w:adjustRightInd w:val="0"/>
        <w:spacing w:after="0" w:line="240" w:lineRule="auto"/>
        <w:rPr>
          <w:rFonts w:ascii="Times New Roman" w:hAnsi="Times New Roman" w:cs="Times New Roman"/>
          <w:sz w:val="20"/>
          <w:szCs w:val="20"/>
        </w:rPr>
      </w:pPr>
      <w:r w:rsidRPr="00F8439D">
        <w:rPr>
          <w:rFonts w:ascii="Times New Roman" w:hAnsi="Times New Roman" w:cs="Times New Roman"/>
          <w:b/>
          <w:bCs/>
          <w:sz w:val="20"/>
          <w:szCs w:val="20"/>
        </w:rPr>
        <w:t>Kısaltmalar:</w:t>
      </w:r>
      <w:r w:rsidRPr="00F8439D">
        <w:rPr>
          <w:rFonts w:ascii="Times New Roman" w:hAnsi="Times New Roman" w:cs="Times New Roman"/>
          <w:sz w:val="20"/>
          <w:szCs w:val="20"/>
        </w:rPr>
        <w:t xml:space="preserve"> </w:t>
      </w:r>
      <w:r w:rsidR="00D71F8F" w:rsidRPr="00F8439D">
        <w:rPr>
          <w:rFonts w:ascii="Times New Roman" w:hAnsi="Times New Roman" w:cs="Times New Roman"/>
          <w:sz w:val="20"/>
          <w:szCs w:val="20"/>
        </w:rPr>
        <w:t>ARB- Angiotensin receptor blocker; ARNi</w:t>
      </w:r>
      <w:r w:rsidR="00111A88" w:rsidRPr="00F8439D">
        <w:rPr>
          <w:rFonts w:ascii="Times New Roman" w:hAnsi="Times New Roman" w:cs="Times New Roman"/>
          <w:sz w:val="20"/>
          <w:szCs w:val="20"/>
        </w:rPr>
        <w:t>-</w:t>
      </w:r>
      <w:r w:rsidR="00D71F8F" w:rsidRPr="00F8439D">
        <w:rPr>
          <w:rFonts w:ascii="Times New Roman" w:hAnsi="Times New Roman" w:cs="Times New Roman"/>
          <w:sz w:val="20"/>
          <w:szCs w:val="20"/>
        </w:rPr>
        <w:t xml:space="preserve"> </w:t>
      </w:r>
      <w:r w:rsidR="00111A88" w:rsidRPr="00F8439D">
        <w:rPr>
          <w:rFonts w:ascii="Times New Roman" w:hAnsi="Times New Roman" w:cs="Times New Roman"/>
          <w:sz w:val="20"/>
          <w:szCs w:val="20"/>
        </w:rPr>
        <w:t>A</w:t>
      </w:r>
      <w:r w:rsidR="00D71F8F" w:rsidRPr="00F8439D">
        <w:rPr>
          <w:rFonts w:ascii="Times New Roman" w:hAnsi="Times New Roman" w:cs="Times New Roman"/>
          <w:sz w:val="20"/>
          <w:szCs w:val="20"/>
        </w:rPr>
        <w:t xml:space="preserve">ngiotensin </w:t>
      </w:r>
    </w:p>
    <w:p w14:paraId="2C51003E" w14:textId="7F3AF7D3" w:rsidR="0031319D" w:rsidRDefault="00D71F8F" w:rsidP="00D71F8F">
      <w:pPr>
        <w:autoSpaceDE w:val="0"/>
        <w:autoSpaceDN w:val="0"/>
        <w:adjustRightInd w:val="0"/>
        <w:spacing w:after="0" w:line="240" w:lineRule="auto"/>
        <w:rPr>
          <w:rFonts w:ascii="Times New Roman" w:hAnsi="Times New Roman" w:cs="Times New Roman"/>
          <w:sz w:val="20"/>
          <w:szCs w:val="20"/>
        </w:rPr>
      </w:pPr>
      <w:r w:rsidRPr="00F8439D">
        <w:rPr>
          <w:rFonts w:ascii="Times New Roman" w:hAnsi="Times New Roman" w:cs="Times New Roman"/>
          <w:sz w:val="20"/>
          <w:szCs w:val="20"/>
        </w:rPr>
        <w:t xml:space="preserve">receptor-neprilysin inhibitor; </w:t>
      </w:r>
      <w:r w:rsidR="00111A88" w:rsidRPr="00F8439D">
        <w:rPr>
          <w:rFonts w:ascii="Times New Roman" w:hAnsi="Times New Roman" w:cs="Times New Roman"/>
          <w:sz w:val="20"/>
          <w:szCs w:val="20"/>
        </w:rPr>
        <w:t>KY</w:t>
      </w:r>
      <w:r w:rsidR="009C77BA" w:rsidRPr="00F8439D">
        <w:rPr>
          <w:rFonts w:ascii="Times New Roman" w:hAnsi="Times New Roman" w:cs="Times New Roman"/>
          <w:sz w:val="20"/>
          <w:szCs w:val="20"/>
        </w:rPr>
        <w:t>- Kalp yetersizliği</w:t>
      </w:r>
      <w:r w:rsidRPr="00F8439D">
        <w:rPr>
          <w:rFonts w:ascii="Times New Roman" w:hAnsi="Times New Roman" w:cs="Times New Roman"/>
          <w:sz w:val="20"/>
          <w:szCs w:val="20"/>
        </w:rPr>
        <w:t xml:space="preserve">; </w:t>
      </w:r>
      <w:r w:rsidR="009C77BA" w:rsidRPr="00F8439D">
        <w:rPr>
          <w:rFonts w:ascii="Times New Roman" w:hAnsi="Times New Roman" w:cs="Times New Roman"/>
          <w:sz w:val="20"/>
          <w:szCs w:val="20"/>
        </w:rPr>
        <w:t>KYk</w:t>
      </w:r>
      <w:r w:rsidRPr="00F8439D">
        <w:rPr>
          <w:rFonts w:ascii="Times New Roman" w:hAnsi="Times New Roman" w:cs="Times New Roman"/>
          <w:sz w:val="20"/>
          <w:szCs w:val="20"/>
        </w:rPr>
        <w:t xml:space="preserve">EF, </w:t>
      </w:r>
      <w:r w:rsidR="009C77BA" w:rsidRPr="00F8439D">
        <w:rPr>
          <w:rFonts w:ascii="Times New Roman" w:hAnsi="Times New Roman" w:cs="Times New Roman"/>
          <w:sz w:val="20"/>
          <w:szCs w:val="20"/>
        </w:rPr>
        <w:t>Korunmuş ejeksiyon fraksiyonlu KY</w:t>
      </w:r>
      <w:r w:rsidRPr="00F8439D">
        <w:rPr>
          <w:rFonts w:ascii="Times New Roman" w:hAnsi="Times New Roman" w:cs="Times New Roman"/>
          <w:sz w:val="20"/>
          <w:szCs w:val="20"/>
        </w:rPr>
        <w:t xml:space="preserve">; </w:t>
      </w:r>
      <w:r w:rsidR="00AC475E" w:rsidRPr="00F8439D">
        <w:rPr>
          <w:rFonts w:ascii="Times New Roman" w:hAnsi="Times New Roman" w:cs="Times New Roman"/>
          <w:sz w:val="20"/>
          <w:szCs w:val="20"/>
        </w:rPr>
        <w:t>S</w:t>
      </w:r>
      <w:r w:rsidRPr="00F8439D">
        <w:rPr>
          <w:rFonts w:ascii="Times New Roman" w:hAnsi="Times New Roman" w:cs="Times New Roman"/>
          <w:sz w:val="20"/>
          <w:szCs w:val="20"/>
        </w:rPr>
        <w:t xml:space="preserve">VEF, </w:t>
      </w:r>
      <w:r w:rsidR="00AC475E" w:rsidRPr="00F8439D">
        <w:rPr>
          <w:rFonts w:ascii="Times New Roman" w:hAnsi="Times New Roman" w:cs="Times New Roman"/>
          <w:sz w:val="20"/>
          <w:szCs w:val="20"/>
        </w:rPr>
        <w:t>Sol ventrikül ejeksiyon fraksiyonu</w:t>
      </w:r>
      <w:r w:rsidRPr="00F8439D">
        <w:rPr>
          <w:rFonts w:ascii="Times New Roman" w:hAnsi="Times New Roman" w:cs="Times New Roman"/>
          <w:sz w:val="20"/>
          <w:szCs w:val="20"/>
        </w:rPr>
        <w:t>; MRA</w:t>
      </w:r>
      <w:r w:rsidR="003C2FC6" w:rsidRPr="00F8439D">
        <w:rPr>
          <w:rFonts w:ascii="Times New Roman" w:hAnsi="Times New Roman" w:cs="Times New Roman"/>
          <w:sz w:val="20"/>
          <w:szCs w:val="20"/>
        </w:rPr>
        <w:t>-</w:t>
      </w:r>
      <w:r w:rsidRPr="00F8439D">
        <w:rPr>
          <w:rFonts w:ascii="Times New Roman" w:hAnsi="Times New Roman" w:cs="Times New Roman"/>
          <w:sz w:val="20"/>
          <w:szCs w:val="20"/>
        </w:rPr>
        <w:t xml:space="preserve"> </w:t>
      </w:r>
      <w:r w:rsidR="003C2FC6" w:rsidRPr="00F8439D">
        <w:rPr>
          <w:rFonts w:ascii="Times New Roman" w:hAnsi="Times New Roman" w:cs="Times New Roman"/>
          <w:sz w:val="20"/>
          <w:szCs w:val="20"/>
        </w:rPr>
        <w:t>M</w:t>
      </w:r>
      <w:r w:rsidRPr="00F8439D">
        <w:rPr>
          <w:rFonts w:ascii="Times New Roman" w:hAnsi="Times New Roman" w:cs="Times New Roman"/>
          <w:sz w:val="20"/>
          <w:szCs w:val="20"/>
        </w:rPr>
        <w:t>ineralo</w:t>
      </w:r>
      <w:r w:rsidR="003C2FC6" w:rsidRPr="00F8439D">
        <w:rPr>
          <w:rFonts w:ascii="Times New Roman" w:hAnsi="Times New Roman" w:cs="Times New Roman"/>
          <w:sz w:val="20"/>
          <w:szCs w:val="20"/>
        </w:rPr>
        <w:t>k</w:t>
      </w:r>
      <w:r w:rsidRPr="00F8439D">
        <w:rPr>
          <w:rFonts w:ascii="Times New Roman" w:hAnsi="Times New Roman" w:cs="Times New Roman"/>
          <w:sz w:val="20"/>
          <w:szCs w:val="20"/>
        </w:rPr>
        <w:t>orti</w:t>
      </w:r>
      <w:r w:rsidR="003C2FC6" w:rsidRPr="00F8439D">
        <w:rPr>
          <w:rFonts w:ascii="Times New Roman" w:hAnsi="Times New Roman" w:cs="Times New Roman"/>
          <w:sz w:val="20"/>
          <w:szCs w:val="20"/>
        </w:rPr>
        <w:t>k</w:t>
      </w:r>
      <w:r w:rsidRPr="00F8439D">
        <w:rPr>
          <w:rFonts w:ascii="Times New Roman" w:hAnsi="Times New Roman" w:cs="Times New Roman"/>
          <w:sz w:val="20"/>
          <w:szCs w:val="20"/>
        </w:rPr>
        <w:t>oid re</w:t>
      </w:r>
      <w:r w:rsidR="003C2FC6" w:rsidRPr="00F8439D">
        <w:rPr>
          <w:rFonts w:ascii="Times New Roman" w:hAnsi="Times New Roman" w:cs="Times New Roman"/>
          <w:sz w:val="20"/>
          <w:szCs w:val="20"/>
        </w:rPr>
        <w:t>s</w:t>
      </w:r>
      <w:r w:rsidRPr="00F8439D">
        <w:rPr>
          <w:rFonts w:ascii="Times New Roman" w:hAnsi="Times New Roman" w:cs="Times New Roman"/>
          <w:sz w:val="20"/>
          <w:szCs w:val="20"/>
        </w:rPr>
        <w:t>eptor antagonist; and SGLT2i, sodium</w:t>
      </w:r>
      <w:r w:rsidR="00F8439D" w:rsidRPr="00F8439D">
        <w:rPr>
          <w:rFonts w:ascii="Times New Roman" w:hAnsi="Times New Roman" w:cs="Times New Roman"/>
          <w:sz w:val="20"/>
          <w:szCs w:val="20"/>
        </w:rPr>
        <w:t>-</w:t>
      </w:r>
      <w:r w:rsidRPr="00F8439D">
        <w:rPr>
          <w:rFonts w:ascii="Times New Roman" w:hAnsi="Times New Roman" w:cs="Times New Roman"/>
          <w:sz w:val="20"/>
          <w:szCs w:val="20"/>
        </w:rPr>
        <w:t>glucose cotransporter-2 inhibitor</w:t>
      </w:r>
      <w:r w:rsidR="00F8439D" w:rsidRPr="00F8439D">
        <w:rPr>
          <w:rFonts w:ascii="Times New Roman" w:hAnsi="Times New Roman" w:cs="Times New Roman"/>
          <w:sz w:val="20"/>
          <w:szCs w:val="20"/>
        </w:rPr>
        <w:t>.</w:t>
      </w:r>
    </w:p>
    <w:p w14:paraId="0E99D27C" w14:textId="3AFA0555" w:rsidR="00152DFB" w:rsidRPr="00023913" w:rsidRDefault="00023913" w:rsidP="004F2F75">
      <w:pPr>
        <w:pBdr>
          <w:bottom w:val="single" w:sz="4" w:space="1" w:color="auto"/>
        </w:pBdr>
        <w:autoSpaceDE w:val="0"/>
        <w:autoSpaceDN w:val="0"/>
        <w:adjustRightInd w:val="0"/>
        <w:spacing w:after="0" w:line="240" w:lineRule="auto"/>
        <w:rPr>
          <w:rFonts w:ascii="Times New Roman" w:hAnsi="Times New Roman" w:cs="Times New Roman"/>
          <w:sz w:val="24"/>
          <w:szCs w:val="24"/>
        </w:rPr>
      </w:pPr>
      <w:r w:rsidRPr="00023913">
        <w:rPr>
          <w:rFonts w:ascii="Times New Roman" w:hAnsi="Times New Roman" w:cs="Times New Roman"/>
          <w:color w:val="FF0000"/>
          <w:sz w:val="28"/>
          <w:szCs w:val="28"/>
        </w:rPr>
        <w:t>*</w:t>
      </w:r>
      <w:r w:rsidRPr="00023913">
        <w:rPr>
          <w:rFonts w:ascii="Times New Roman" w:hAnsi="Times New Roman" w:cs="Times New Roman"/>
          <w:sz w:val="24"/>
          <w:szCs w:val="24"/>
        </w:rPr>
        <w:t>LVEF'si %50'ye yakın hastalarda daha fazla yarar.</w:t>
      </w:r>
    </w:p>
    <w:p w14:paraId="21CEE84F" w14:textId="77777777" w:rsidR="00F32DDC" w:rsidRDefault="00F32DDC" w:rsidP="00ED6FE3">
      <w:pPr>
        <w:autoSpaceDE w:val="0"/>
        <w:autoSpaceDN w:val="0"/>
        <w:adjustRightInd w:val="0"/>
        <w:spacing w:after="0" w:line="240" w:lineRule="auto"/>
        <w:rPr>
          <w:rFonts w:ascii="Times New Roman" w:hAnsi="Times New Roman" w:cs="Times New Roman"/>
          <w:b/>
          <w:color w:val="DA0000"/>
          <w:sz w:val="32"/>
          <w:szCs w:val="32"/>
        </w:rPr>
      </w:pPr>
    </w:p>
    <w:p w14:paraId="1856D9A4" w14:textId="4F08DB39" w:rsidR="00821EBE" w:rsidRPr="00821EBE" w:rsidRDefault="00821EBE" w:rsidP="00ED6FE3">
      <w:pPr>
        <w:autoSpaceDE w:val="0"/>
        <w:autoSpaceDN w:val="0"/>
        <w:adjustRightInd w:val="0"/>
        <w:spacing w:after="0" w:line="240" w:lineRule="auto"/>
        <w:rPr>
          <w:rFonts w:ascii="Times New Roman" w:hAnsi="Times New Roman" w:cs="Times New Roman"/>
          <w:b/>
          <w:color w:val="DA0000"/>
          <w:sz w:val="32"/>
          <w:szCs w:val="32"/>
        </w:rPr>
      </w:pPr>
      <w:r w:rsidRPr="00821EBE">
        <w:rPr>
          <w:rFonts w:ascii="Times New Roman" w:hAnsi="Times New Roman" w:cs="Times New Roman"/>
          <w:b/>
          <w:color w:val="DA0000"/>
          <w:sz w:val="32"/>
          <w:szCs w:val="32"/>
        </w:rPr>
        <w:t>EVE MESAJ NO. 4</w:t>
      </w:r>
    </w:p>
    <w:p w14:paraId="1856D9A5" w14:textId="77777777" w:rsidR="00821EBE" w:rsidRDefault="00821EBE" w:rsidP="00ED6FE3">
      <w:pPr>
        <w:autoSpaceDE w:val="0"/>
        <w:autoSpaceDN w:val="0"/>
        <w:adjustRightInd w:val="0"/>
        <w:spacing w:after="0" w:line="240" w:lineRule="auto"/>
        <w:rPr>
          <w:rFonts w:ascii="Arial" w:hAnsi="Arial" w:cs="Arial"/>
          <w:color w:val="0070C0"/>
          <w:sz w:val="20"/>
          <w:szCs w:val="20"/>
        </w:rPr>
      </w:pPr>
    </w:p>
    <w:p w14:paraId="1856D9A6" w14:textId="7F999F6B" w:rsidR="00821EBE" w:rsidRPr="00821EBE" w:rsidRDefault="00821EBE" w:rsidP="00ED6FE3">
      <w:pPr>
        <w:autoSpaceDE w:val="0"/>
        <w:autoSpaceDN w:val="0"/>
        <w:adjustRightInd w:val="0"/>
        <w:spacing w:after="0" w:line="240" w:lineRule="auto"/>
        <w:rPr>
          <w:rFonts w:ascii="Arial" w:hAnsi="Arial" w:cs="Arial"/>
          <w:color w:val="0070C0"/>
          <w:sz w:val="20"/>
          <w:szCs w:val="20"/>
        </w:rPr>
      </w:pPr>
      <w:r w:rsidRPr="007B18BE">
        <w:rPr>
          <w:rFonts w:ascii="Arial" w:hAnsi="Arial" w:cs="Arial"/>
          <w:b/>
          <w:bCs/>
          <w:i/>
          <w:iCs/>
          <w:sz w:val="20"/>
          <w:szCs w:val="20"/>
        </w:rPr>
        <w:t>Düzelmiş (improved) SVEF</w:t>
      </w:r>
      <w:r w:rsidRPr="007B18BE">
        <w:rPr>
          <w:rFonts w:ascii="Arial" w:hAnsi="Arial" w:cs="Arial"/>
          <w:sz w:val="20"/>
          <w:szCs w:val="20"/>
        </w:rPr>
        <w:t xml:space="preserve">, daha önce KYdEF'si olan ve şu anda &gt;%40 SVEF'ye sahip olanlara atıfta bulunmak için kullanılır </w:t>
      </w:r>
      <w:r w:rsidRPr="00821EBE">
        <w:rPr>
          <w:rFonts w:ascii="Arial" w:hAnsi="Arial" w:cs="Arial"/>
          <w:color w:val="0070C0"/>
          <w:sz w:val="20"/>
          <w:szCs w:val="20"/>
        </w:rPr>
        <w:t>(</w:t>
      </w:r>
      <w:r w:rsidR="001A4604" w:rsidRPr="00AB6073">
        <w:rPr>
          <w:rFonts w:ascii="Arial" w:hAnsi="Arial" w:cs="Arial"/>
          <w:b/>
          <w:bCs/>
          <w:color w:val="FF0000"/>
          <w:sz w:val="20"/>
          <w:szCs w:val="20"/>
          <w:highlight w:val="yellow"/>
          <w:u w:val="single"/>
        </w:rPr>
        <w:t>Figür</w:t>
      </w:r>
      <w:r w:rsidRPr="00AB6073">
        <w:rPr>
          <w:rFonts w:ascii="Arial" w:hAnsi="Arial" w:cs="Arial"/>
          <w:b/>
          <w:bCs/>
          <w:color w:val="FF0000"/>
          <w:sz w:val="20"/>
          <w:szCs w:val="20"/>
          <w:highlight w:val="yellow"/>
          <w:u w:val="single"/>
        </w:rPr>
        <w:t xml:space="preserve"> 4</w:t>
      </w:r>
      <w:r w:rsidRPr="001A4604">
        <w:rPr>
          <w:rFonts w:ascii="Arial" w:hAnsi="Arial" w:cs="Arial"/>
          <w:i/>
          <w:iCs/>
          <w:color w:val="4F81BD" w:themeColor="accent1"/>
          <w:sz w:val="20"/>
          <w:szCs w:val="20"/>
          <w:u w:val="single"/>
        </w:rPr>
        <w:t>).</w:t>
      </w:r>
      <w:r w:rsidRPr="001A4604">
        <w:rPr>
          <w:color w:val="4F81BD" w:themeColor="accent1"/>
        </w:rPr>
        <w:t xml:space="preserve"> </w:t>
      </w:r>
      <w:r w:rsidRPr="007B18BE">
        <w:rPr>
          <w:rFonts w:ascii="Arial" w:hAnsi="Arial" w:cs="Arial"/>
          <w:sz w:val="20"/>
          <w:szCs w:val="20"/>
        </w:rPr>
        <w:t xml:space="preserve">Bu hastalar </w:t>
      </w:r>
      <w:r w:rsidR="00023913" w:rsidRPr="007B18BE">
        <w:rPr>
          <w:rFonts w:ascii="Arial" w:hAnsi="Arial" w:cs="Arial"/>
          <w:sz w:val="20"/>
          <w:szCs w:val="20"/>
        </w:rPr>
        <w:t>KY</w:t>
      </w:r>
      <w:r w:rsidR="004F2F75" w:rsidRPr="007B18BE">
        <w:rPr>
          <w:rFonts w:ascii="Arial" w:hAnsi="Arial" w:cs="Arial"/>
          <w:sz w:val="20"/>
          <w:szCs w:val="20"/>
        </w:rPr>
        <w:t>d</w:t>
      </w:r>
      <w:r w:rsidRPr="007B18BE">
        <w:rPr>
          <w:rFonts w:ascii="Arial" w:hAnsi="Arial" w:cs="Arial"/>
          <w:sz w:val="20"/>
          <w:szCs w:val="20"/>
        </w:rPr>
        <w:t>EF tedavisine devam etmelidir.</w:t>
      </w:r>
    </w:p>
    <w:p w14:paraId="1856D9A7" w14:textId="77777777" w:rsidR="00821EBE" w:rsidRDefault="00821EBE" w:rsidP="00ED6FE3">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1856D9A8" w14:textId="77777777" w:rsidR="00821EBE" w:rsidRDefault="00821EBE" w:rsidP="00ED6FE3">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2F66B631" w14:textId="2AB48BB6" w:rsidR="005E04E6" w:rsidRDefault="006445A6" w:rsidP="00DA6E6D">
      <w:pPr>
        <w:shd w:val="clear" w:color="auto" w:fill="FF0000"/>
        <w:autoSpaceDE w:val="0"/>
        <w:autoSpaceDN w:val="0"/>
        <w:adjustRightInd w:val="0"/>
        <w:spacing w:after="0" w:line="240" w:lineRule="auto"/>
        <w:rPr>
          <w:rFonts w:ascii="Times New Roman" w:hAnsi="Times New Roman" w:cs="Times New Roman"/>
          <w:b/>
          <w:bCs/>
          <w:color w:val="FFFFFF" w:themeColor="background1"/>
          <w:sz w:val="28"/>
          <w:szCs w:val="28"/>
        </w:rPr>
      </w:pPr>
      <w:r w:rsidRPr="009C51F0">
        <w:rPr>
          <w:rFonts w:ascii="Times New Roman" w:hAnsi="Times New Roman" w:cs="Times New Roman"/>
          <w:b/>
          <w:bCs/>
          <w:color w:val="FFFFFF" w:themeColor="background1"/>
          <w:sz w:val="28"/>
          <w:szCs w:val="28"/>
        </w:rPr>
        <w:t xml:space="preserve">Düzelmiş </w:t>
      </w:r>
      <w:proofErr w:type="spellStart"/>
      <w:r w:rsidRPr="009C51F0">
        <w:rPr>
          <w:rFonts w:ascii="Times New Roman" w:hAnsi="Times New Roman" w:cs="Times New Roman"/>
          <w:b/>
          <w:bCs/>
          <w:color w:val="FFFFFF" w:themeColor="background1"/>
          <w:sz w:val="28"/>
          <w:szCs w:val="28"/>
        </w:rPr>
        <w:t>EF’li</w:t>
      </w:r>
      <w:proofErr w:type="spellEnd"/>
      <w:r w:rsidRPr="009C51F0">
        <w:rPr>
          <w:rFonts w:ascii="Times New Roman" w:hAnsi="Times New Roman" w:cs="Times New Roman"/>
          <w:b/>
          <w:bCs/>
          <w:color w:val="FFFFFF" w:themeColor="background1"/>
          <w:sz w:val="28"/>
          <w:szCs w:val="28"/>
        </w:rPr>
        <w:t xml:space="preserve"> KY</w:t>
      </w:r>
      <w:r w:rsidR="00972C21" w:rsidRPr="009C51F0">
        <w:rPr>
          <w:rFonts w:ascii="Times New Roman" w:hAnsi="Times New Roman" w:cs="Times New Roman"/>
          <w:b/>
          <w:bCs/>
          <w:color w:val="FFFFFF" w:themeColor="background1"/>
          <w:sz w:val="28"/>
          <w:szCs w:val="28"/>
        </w:rPr>
        <w:t xml:space="preserve"> için </w:t>
      </w:r>
      <w:r w:rsidR="00131B03">
        <w:rPr>
          <w:rFonts w:ascii="Times New Roman" w:hAnsi="Times New Roman" w:cs="Times New Roman"/>
          <w:b/>
          <w:bCs/>
          <w:color w:val="FFFFFF" w:themeColor="background1"/>
          <w:sz w:val="28"/>
          <w:szCs w:val="28"/>
        </w:rPr>
        <w:t>T</w:t>
      </w:r>
      <w:r w:rsidR="00FE08E3" w:rsidRPr="009C51F0">
        <w:rPr>
          <w:rFonts w:ascii="Times New Roman" w:hAnsi="Times New Roman" w:cs="Times New Roman"/>
          <w:b/>
          <w:bCs/>
          <w:color w:val="FFFFFF" w:themeColor="background1"/>
          <w:sz w:val="28"/>
          <w:szCs w:val="28"/>
        </w:rPr>
        <w:t>avsiy</w:t>
      </w:r>
      <w:r w:rsidR="00D9197F">
        <w:rPr>
          <w:rFonts w:ascii="Times New Roman" w:hAnsi="Times New Roman" w:cs="Times New Roman"/>
          <w:b/>
          <w:bCs/>
          <w:color w:val="FFFFFF" w:themeColor="background1"/>
          <w:sz w:val="28"/>
          <w:szCs w:val="28"/>
        </w:rPr>
        <w:t>e</w:t>
      </w:r>
    </w:p>
    <w:p w14:paraId="39CE58C8" w14:textId="77777777" w:rsidR="00C52186" w:rsidRPr="009C51F0" w:rsidRDefault="00C52186" w:rsidP="00DA6E6D">
      <w:pPr>
        <w:shd w:val="clear" w:color="auto" w:fill="FF0000"/>
        <w:autoSpaceDE w:val="0"/>
        <w:autoSpaceDN w:val="0"/>
        <w:adjustRightInd w:val="0"/>
        <w:spacing w:after="0" w:line="240" w:lineRule="auto"/>
        <w:rPr>
          <w:rFonts w:ascii="Times New Roman" w:hAnsi="Times New Roman" w:cs="Times New Roman"/>
          <w:b/>
          <w:bCs/>
          <w:color w:val="FFFFFF" w:themeColor="background1"/>
          <w:sz w:val="28"/>
          <w:szCs w:val="28"/>
        </w:rPr>
      </w:pPr>
    </w:p>
    <w:p w14:paraId="7D4117D6" w14:textId="17E66546" w:rsidR="00FE08E3" w:rsidRPr="009C51F0" w:rsidRDefault="0096693B" w:rsidP="00DA6E6D">
      <w:pPr>
        <w:shd w:val="clear" w:color="auto" w:fill="BFBFBF" w:themeFill="background1" w:themeFillShade="BF"/>
        <w:rPr>
          <w:rFonts w:ascii="Times New Roman" w:hAnsi="Times New Roman" w:cs="Times New Roman"/>
          <w:i/>
          <w:iCs/>
          <w:sz w:val="28"/>
          <w:szCs w:val="28"/>
        </w:rPr>
      </w:pPr>
      <w:r w:rsidRPr="009C51F0">
        <w:rPr>
          <w:rFonts w:ascii="Times New Roman" w:hAnsi="Times New Roman" w:cs="Times New Roman"/>
          <w:i/>
          <w:iCs/>
          <w:sz w:val="28"/>
          <w:szCs w:val="28"/>
        </w:rPr>
        <w:t>[</w:t>
      </w:r>
      <w:r w:rsidR="00FE08E3" w:rsidRPr="009C51F0">
        <w:rPr>
          <w:rFonts w:ascii="Times New Roman" w:hAnsi="Times New Roman" w:cs="Times New Roman"/>
          <w:i/>
          <w:iCs/>
          <w:sz w:val="28"/>
          <w:szCs w:val="28"/>
        </w:rPr>
        <w:t>Tavsiyeler (COR- LAE)</w:t>
      </w:r>
      <w:r w:rsidR="00CF19B9" w:rsidRPr="009C51F0">
        <w:rPr>
          <w:rFonts w:ascii="Times New Roman" w:hAnsi="Times New Roman" w:cs="Times New Roman"/>
          <w:i/>
          <w:iCs/>
          <w:sz w:val="28"/>
          <w:szCs w:val="28"/>
        </w:rPr>
        <w:t>]</w:t>
      </w:r>
    </w:p>
    <w:p w14:paraId="244084A1" w14:textId="0F57C0FC" w:rsidR="00E3166C" w:rsidRPr="006204E1" w:rsidRDefault="00F137A9" w:rsidP="006204E1">
      <w:pPr>
        <w:pStyle w:val="ListeParagraf"/>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F137A9">
        <w:rPr>
          <w:rFonts w:ascii="Arial" w:hAnsi="Arial" w:cs="Arial"/>
          <w:sz w:val="20"/>
          <w:szCs w:val="20"/>
        </w:rPr>
        <w:lastRenderedPageBreak/>
        <w:t xml:space="preserve">Tedaviden sonra </w:t>
      </w:r>
      <w:r w:rsidR="00000667">
        <w:rPr>
          <w:rFonts w:ascii="Arial" w:hAnsi="Arial" w:cs="Arial"/>
          <w:sz w:val="20"/>
          <w:szCs w:val="20"/>
        </w:rPr>
        <w:t>KYdz</w:t>
      </w:r>
      <w:r w:rsidRPr="00F137A9">
        <w:rPr>
          <w:rFonts w:ascii="Arial" w:hAnsi="Arial" w:cs="Arial"/>
          <w:sz w:val="20"/>
          <w:szCs w:val="20"/>
        </w:rPr>
        <w:t xml:space="preserve">EF'li hastalarda, asemptomatik hale gelebilecek hastalarda bile KY ve </w:t>
      </w:r>
      <w:r w:rsidRPr="0065166F">
        <w:rPr>
          <w:rFonts w:ascii="Arial" w:hAnsi="Arial" w:cs="Arial"/>
          <w:sz w:val="20"/>
          <w:szCs w:val="20"/>
        </w:rPr>
        <w:t>SV</w:t>
      </w:r>
      <w:r w:rsidR="0065166F" w:rsidRPr="0065166F">
        <w:rPr>
          <w:rFonts w:ascii="Arial" w:hAnsi="Arial" w:cs="Arial"/>
          <w:sz w:val="20"/>
          <w:szCs w:val="20"/>
        </w:rPr>
        <w:t xml:space="preserve"> </w:t>
      </w:r>
      <w:proofErr w:type="spellStart"/>
      <w:proofErr w:type="gramStart"/>
      <w:r w:rsidR="0065166F" w:rsidRPr="0065166F">
        <w:rPr>
          <w:rFonts w:ascii="Arial" w:hAnsi="Arial" w:cs="Arial"/>
          <w:sz w:val="20"/>
          <w:szCs w:val="20"/>
        </w:rPr>
        <w:t>disfonksiyonunun</w:t>
      </w:r>
      <w:proofErr w:type="spellEnd"/>
      <w:r w:rsidR="0065166F" w:rsidRPr="0065166F">
        <w:rPr>
          <w:rFonts w:ascii="Arial" w:hAnsi="Arial" w:cs="Arial"/>
          <w:sz w:val="20"/>
          <w:szCs w:val="20"/>
          <w:u w:val="single"/>
        </w:rPr>
        <w:t xml:space="preserve"> </w:t>
      </w:r>
      <w:r w:rsidRPr="0065166F">
        <w:rPr>
          <w:rFonts w:ascii="Arial" w:hAnsi="Arial" w:cs="Arial"/>
          <w:sz w:val="20"/>
          <w:szCs w:val="20"/>
          <w:u w:val="single"/>
        </w:rPr>
        <w:t xml:space="preserve"> </w:t>
      </w:r>
      <w:r w:rsidRPr="00131B03">
        <w:rPr>
          <w:rFonts w:ascii="Arial" w:hAnsi="Arial" w:cs="Arial"/>
          <w:sz w:val="20"/>
          <w:szCs w:val="20"/>
          <w:u w:val="single"/>
        </w:rPr>
        <w:t>nüksetmesini</w:t>
      </w:r>
      <w:proofErr w:type="gramEnd"/>
      <w:r w:rsidRPr="00131B03">
        <w:rPr>
          <w:rFonts w:ascii="Arial" w:hAnsi="Arial" w:cs="Arial"/>
          <w:sz w:val="20"/>
          <w:szCs w:val="20"/>
          <w:u w:val="single"/>
        </w:rPr>
        <w:t xml:space="preserve"> ö</w:t>
      </w:r>
      <w:r w:rsidRPr="00F137A9">
        <w:rPr>
          <w:rFonts w:ascii="Arial" w:hAnsi="Arial" w:cs="Arial"/>
          <w:sz w:val="20"/>
          <w:szCs w:val="20"/>
        </w:rPr>
        <w:t xml:space="preserve">nlemek için </w:t>
      </w:r>
      <w:r w:rsidR="00000667">
        <w:rPr>
          <w:rFonts w:ascii="Arial" w:hAnsi="Arial" w:cs="Arial"/>
          <w:sz w:val="20"/>
          <w:szCs w:val="20"/>
        </w:rPr>
        <w:t>KYT</w:t>
      </w:r>
      <w:r w:rsidRPr="00F137A9">
        <w:rPr>
          <w:rFonts w:ascii="Arial" w:hAnsi="Arial" w:cs="Arial"/>
          <w:sz w:val="20"/>
          <w:szCs w:val="20"/>
        </w:rPr>
        <w:t>T'ye devam edilmelidir</w:t>
      </w:r>
      <w:r w:rsidRPr="007A6A40">
        <w:rPr>
          <w:rFonts w:ascii="Arial" w:hAnsi="Arial" w:cs="Arial"/>
          <w:b/>
          <w:bCs/>
          <w:color w:val="FF0000"/>
          <w:sz w:val="20"/>
          <w:szCs w:val="20"/>
          <w:vertAlign w:val="superscript"/>
        </w:rPr>
        <w:t>36</w:t>
      </w:r>
      <w:r w:rsidR="00000667">
        <w:rPr>
          <w:rFonts w:ascii="Arial" w:hAnsi="Arial" w:cs="Arial"/>
          <w:sz w:val="20"/>
          <w:szCs w:val="20"/>
        </w:rPr>
        <w:t xml:space="preserve"> (</w:t>
      </w:r>
      <w:r w:rsidR="006658B8">
        <w:rPr>
          <w:rFonts w:ascii="Arial" w:hAnsi="Arial" w:cs="Arial"/>
          <w:sz w:val="20"/>
          <w:szCs w:val="20"/>
        </w:rPr>
        <w:t>1 B-R</w:t>
      </w:r>
      <w:r w:rsidR="00000667">
        <w:rPr>
          <w:rFonts w:ascii="Arial" w:hAnsi="Arial" w:cs="Arial"/>
          <w:sz w:val="20"/>
          <w:szCs w:val="20"/>
        </w:rPr>
        <w:t>).</w:t>
      </w:r>
    </w:p>
    <w:p w14:paraId="6D390749" w14:textId="35BEDFA7" w:rsidR="006204E1" w:rsidRPr="00DF30AC" w:rsidRDefault="006204E1" w:rsidP="00E161EB">
      <w:pPr>
        <w:autoSpaceDE w:val="0"/>
        <w:autoSpaceDN w:val="0"/>
        <w:adjustRightInd w:val="0"/>
        <w:spacing w:after="0" w:line="240" w:lineRule="auto"/>
        <w:rPr>
          <w:rFonts w:ascii="AkzidenzGroteskBE-Md" w:hAnsi="AkzidenzGroteskBE-Md" w:cs="AkzidenzGroteskBE-Md"/>
          <w:color w:val="DA0000"/>
          <w:sz w:val="36"/>
          <w:szCs w:val="36"/>
          <w:highlight w:val="yellow"/>
        </w:rPr>
      </w:pPr>
      <w:r>
        <w:rPr>
          <w:rFonts w:ascii="AkzidenzGroteskBE-Md" w:hAnsi="AkzidenzGroteskBE-Md" w:cs="AkzidenzGroteskBE-Md"/>
          <w:noProof/>
          <w:color w:val="DA0000"/>
          <w:sz w:val="36"/>
          <w:szCs w:val="36"/>
          <w:highlight w:val="yellow"/>
          <w:lang w:eastAsia="tr-TR"/>
        </w:rPr>
        <w:drawing>
          <wp:inline distT="0" distB="0" distL="0" distR="0" wp14:anchorId="5FED5089" wp14:editId="5D879729">
            <wp:extent cx="5753100" cy="4171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171950"/>
                    </a:xfrm>
                    <a:prstGeom prst="rect">
                      <a:avLst/>
                    </a:prstGeom>
                    <a:noFill/>
                    <a:ln>
                      <a:noFill/>
                    </a:ln>
                  </pic:spPr>
                </pic:pic>
              </a:graphicData>
            </a:graphic>
          </wp:inline>
        </w:drawing>
      </w:r>
    </w:p>
    <w:p w14:paraId="69BB4248" w14:textId="77777777" w:rsidR="00E9760E" w:rsidRDefault="00E9760E" w:rsidP="00E161EB">
      <w:pPr>
        <w:autoSpaceDE w:val="0"/>
        <w:autoSpaceDN w:val="0"/>
        <w:adjustRightInd w:val="0"/>
        <w:spacing w:after="0" w:line="240" w:lineRule="auto"/>
        <w:rPr>
          <w:rFonts w:ascii="AkzidenzGroteskBE-Md" w:hAnsi="AkzidenzGroteskBE-Md" w:cs="AkzidenzGroteskBE-Md"/>
          <w:color w:val="DA0000"/>
          <w:sz w:val="26"/>
          <w:szCs w:val="26"/>
          <w:highlight w:val="yellow"/>
        </w:rPr>
      </w:pPr>
    </w:p>
    <w:p w14:paraId="78A4BB52" w14:textId="2265D397" w:rsidR="00E9760E" w:rsidRPr="00BB2BB2" w:rsidRDefault="00D300C1" w:rsidP="00E161EB">
      <w:pPr>
        <w:autoSpaceDE w:val="0"/>
        <w:autoSpaceDN w:val="0"/>
        <w:adjustRightInd w:val="0"/>
        <w:spacing w:after="0" w:line="240" w:lineRule="auto"/>
        <w:rPr>
          <w:rFonts w:ascii="Times New Roman" w:hAnsi="Times New Roman" w:cs="Times New Roman"/>
          <w:sz w:val="24"/>
          <w:szCs w:val="24"/>
        </w:rPr>
      </w:pPr>
      <w:r w:rsidRPr="00D300C1">
        <w:rPr>
          <w:rFonts w:ascii="Times New Roman" w:hAnsi="Times New Roman" w:cs="Times New Roman"/>
          <w:b/>
          <w:bCs/>
          <w:color w:val="DA0000"/>
          <w:sz w:val="28"/>
          <w:szCs w:val="28"/>
          <w:u w:val="single"/>
        </w:rPr>
        <w:t>Figür 4.</w:t>
      </w:r>
      <w:r w:rsidRPr="00D300C1">
        <w:rPr>
          <w:rFonts w:ascii="AkzidenzGroteskBE-Md" w:hAnsi="AkzidenzGroteskBE-Md" w:cs="AkzidenzGroteskBE-Md"/>
          <w:color w:val="DA0000"/>
          <w:sz w:val="26"/>
          <w:szCs w:val="26"/>
        </w:rPr>
        <w:t xml:space="preserve"> </w:t>
      </w:r>
      <w:r w:rsidR="00125A89" w:rsidRPr="00A8371D">
        <w:rPr>
          <w:rFonts w:ascii="Times New Roman" w:hAnsi="Times New Roman" w:cs="Times New Roman"/>
          <w:b/>
          <w:bCs/>
          <w:sz w:val="24"/>
          <w:szCs w:val="24"/>
        </w:rPr>
        <w:t>S</w:t>
      </w:r>
      <w:r w:rsidRPr="00A8371D">
        <w:rPr>
          <w:rFonts w:ascii="Times New Roman" w:hAnsi="Times New Roman" w:cs="Times New Roman"/>
          <w:b/>
          <w:bCs/>
          <w:sz w:val="24"/>
          <w:szCs w:val="24"/>
        </w:rPr>
        <w:t xml:space="preserve">VEF'ye Dayalı </w:t>
      </w:r>
      <w:r w:rsidR="001F5D9E" w:rsidRPr="00A8371D">
        <w:rPr>
          <w:rFonts w:ascii="Times New Roman" w:hAnsi="Times New Roman" w:cs="Times New Roman"/>
          <w:b/>
          <w:bCs/>
          <w:sz w:val="24"/>
          <w:szCs w:val="24"/>
        </w:rPr>
        <w:t>KY</w:t>
      </w:r>
      <w:r w:rsidRPr="00A8371D">
        <w:rPr>
          <w:rFonts w:ascii="Times New Roman" w:hAnsi="Times New Roman" w:cs="Times New Roman"/>
          <w:b/>
          <w:bCs/>
          <w:sz w:val="24"/>
          <w:szCs w:val="24"/>
        </w:rPr>
        <w:t xml:space="preserve"> Sınıflandırması ve Yörüngeleri</w:t>
      </w:r>
      <w:r w:rsidR="001526BC" w:rsidRPr="00A8371D">
        <w:rPr>
          <w:rFonts w:ascii="Times New Roman" w:hAnsi="Times New Roman" w:cs="Times New Roman"/>
          <w:b/>
          <w:bCs/>
          <w:sz w:val="24"/>
          <w:szCs w:val="24"/>
        </w:rPr>
        <w:t>.</w:t>
      </w:r>
      <w:r w:rsidR="001526BC" w:rsidRPr="00A8371D">
        <w:rPr>
          <w:rFonts w:ascii="Times New Roman" w:hAnsi="Times New Roman" w:cs="Times New Roman"/>
          <w:sz w:val="24"/>
          <w:szCs w:val="24"/>
        </w:rPr>
        <w:t xml:space="preserve"> Laboratuvar bulguları</w:t>
      </w:r>
      <w:r w:rsidR="00611D2E">
        <w:rPr>
          <w:rFonts w:ascii="Times New Roman" w:hAnsi="Times New Roman" w:cs="Times New Roman"/>
          <w:sz w:val="24"/>
          <w:szCs w:val="24"/>
        </w:rPr>
        <w:t>nda</w:t>
      </w:r>
      <w:r w:rsidR="001526BC" w:rsidRPr="00A8371D">
        <w:rPr>
          <w:rFonts w:ascii="Times New Roman" w:hAnsi="Times New Roman" w:cs="Times New Roman"/>
          <w:sz w:val="24"/>
          <w:szCs w:val="24"/>
        </w:rPr>
        <w:t xml:space="preserve"> önerilen eşikler için </w:t>
      </w:r>
      <w:r w:rsidR="001526BC" w:rsidRPr="00792EEE">
        <w:rPr>
          <w:rFonts w:ascii="Times New Roman" w:hAnsi="Times New Roman" w:cs="Times New Roman"/>
          <w:b/>
          <w:bCs/>
          <w:color w:val="FF0000"/>
          <w:sz w:val="24"/>
          <w:szCs w:val="24"/>
        </w:rPr>
        <w:t>Ek 1</w:t>
      </w:r>
      <w:r w:rsidR="001526BC" w:rsidRPr="00A8371D">
        <w:rPr>
          <w:rFonts w:ascii="Times New Roman" w:hAnsi="Times New Roman" w:cs="Times New Roman"/>
          <w:sz w:val="24"/>
          <w:szCs w:val="24"/>
        </w:rPr>
        <w:t>'e bakın</w:t>
      </w:r>
      <w:r w:rsidR="00792EEE">
        <w:rPr>
          <w:rFonts w:ascii="Times New Roman" w:hAnsi="Times New Roman" w:cs="Times New Roman"/>
          <w:sz w:val="24"/>
          <w:szCs w:val="24"/>
        </w:rPr>
        <w:t>ız</w:t>
      </w:r>
      <w:r w:rsidR="004D3281">
        <w:rPr>
          <w:rFonts w:ascii="Times New Roman" w:hAnsi="Times New Roman" w:cs="Times New Roman"/>
          <w:sz w:val="24"/>
          <w:szCs w:val="24"/>
        </w:rPr>
        <w:t xml:space="preserve"> (</w:t>
      </w:r>
      <w:r w:rsidR="004D3281" w:rsidRPr="00792EEE">
        <w:rPr>
          <w:rFonts w:ascii="Times New Roman" w:hAnsi="Times New Roman" w:cs="Times New Roman"/>
          <w:i/>
          <w:iCs/>
          <w:sz w:val="24"/>
          <w:szCs w:val="24"/>
        </w:rPr>
        <w:t>Aşağıda</w:t>
      </w:r>
      <w:r w:rsidR="00BB2BB2" w:rsidRPr="00792EEE">
        <w:rPr>
          <w:rFonts w:ascii="Times New Roman" w:hAnsi="Times New Roman" w:cs="Times New Roman"/>
          <w:i/>
          <w:iCs/>
          <w:sz w:val="24"/>
          <w:szCs w:val="24"/>
        </w:rPr>
        <w:t xml:space="preserve"> Kaynaklar öncesinde</w:t>
      </w:r>
      <w:r w:rsidR="004D3281">
        <w:rPr>
          <w:rFonts w:ascii="Times New Roman" w:hAnsi="Times New Roman" w:cs="Times New Roman"/>
          <w:sz w:val="24"/>
          <w:szCs w:val="24"/>
        </w:rPr>
        <w:t>)</w:t>
      </w:r>
      <w:r w:rsidR="001526BC" w:rsidRPr="00A8371D">
        <w:rPr>
          <w:rFonts w:ascii="Times New Roman" w:hAnsi="Times New Roman" w:cs="Times New Roman"/>
          <w:sz w:val="24"/>
          <w:szCs w:val="24"/>
        </w:rPr>
        <w:t>.</w:t>
      </w:r>
      <w:r w:rsidR="001F5D9E" w:rsidRPr="00A8371D">
        <w:t xml:space="preserve"> </w:t>
      </w:r>
      <w:r w:rsidR="001F5D9E" w:rsidRPr="00A8371D">
        <w:rPr>
          <w:rFonts w:ascii="Times New Roman" w:hAnsi="Times New Roman" w:cs="Times New Roman"/>
          <w:sz w:val="24"/>
          <w:szCs w:val="24"/>
        </w:rPr>
        <w:t>Temel ve sonraki SVEF'ler için sınıflandırma gösterilmiştir.</w:t>
      </w:r>
      <w:r w:rsidR="00D07C2E" w:rsidRPr="00A8371D">
        <w:t xml:space="preserve"> </w:t>
      </w:r>
      <w:r w:rsidR="00D07C2E" w:rsidRPr="00A8371D">
        <w:rPr>
          <w:rFonts w:ascii="Times New Roman" w:hAnsi="Times New Roman" w:cs="Times New Roman"/>
          <w:sz w:val="24"/>
          <w:szCs w:val="24"/>
        </w:rPr>
        <w:t xml:space="preserve">LVEF'lerini &gt;%40'a yükselten </w:t>
      </w:r>
      <w:r w:rsidR="00645DFF" w:rsidRPr="00A8371D">
        <w:rPr>
          <w:rFonts w:ascii="Times New Roman" w:hAnsi="Times New Roman" w:cs="Times New Roman"/>
          <w:sz w:val="24"/>
          <w:szCs w:val="24"/>
        </w:rPr>
        <w:t>KYd</w:t>
      </w:r>
      <w:r w:rsidR="00D07C2E" w:rsidRPr="00A8371D">
        <w:rPr>
          <w:rFonts w:ascii="Times New Roman" w:hAnsi="Times New Roman" w:cs="Times New Roman"/>
          <w:sz w:val="24"/>
          <w:szCs w:val="24"/>
        </w:rPr>
        <w:t xml:space="preserve">EF'li hastaların </w:t>
      </w:r>
      <w:r w:rsidR="00645DFF" w:rsidRPr="00A8371D">
        <w:rPr>
          <w:rFonts w:ascii="Times New Roman" w:hAnsi="Times New Roman" w:cs="Times New Roman"/>
          <w:sz w:val="24"/>
          <w:szCs w:val="24"/>
        </w:rPr>
        <w:t>KYdz</w:t>
      </w:r>
      <w:r w:rsidR="00D07C2E" w:rsidRPr="00A8371D">
        <w:rPr>
          <w:rFonts w:ascii="Times New Roman" w:hAnsi="Times New Roman" w:cs="Times New Roman"/>
          <w:sz w:val="24"/>
          <w:szCs w:val="24"/>
        </w:rPr>
        <w:t xml:space="preserve">EF olduğu kabul edilir ve </w:t>
      </w:r>
      <w:r w:rsidR="00645DFF" w:rsidRPr="00A8371D">
        <w:rPr>
          <w:rFonts w:ascii="Times New Roman" w:hAnsi="Times New Roman" w:cs="Times New Roman"/>
          <w:sz w:val="24"/>
          <w:szCs w:val="24"/>
        </w:rPr>
        <w:t>KYd</w:t>
      </w:r>
      <w:r w:rsidR="00D07C2E" w:rsidRPr="00A8371D">
        <w:rPr>
          <w:rFonts w:ascii="Times New Roman" w:hAnsi="Times New Roman" w:cs="Times New Roman"/>
          <w:sz w:val="24"/>
          <w:szCs w:val="24"/>
        </w:rPr>
        <w:t>EF tedavisine devam e</w:t>
      </w:r>
      <w:r w:rsidR="00A8371D" w:rsidRPr="00A8371D">
        <w:rPr>
          <w:rFonts w:ascii="Times New Roman" w:hAnsi="Times New Roman" w:cs="Times New Roman"/>
          <w:sz w:val="24"/>
          <w:szCs w:val="24"/>
        </w:rPr>
        <w:t>dil</w:t>
      </w:r>
      <w:r w:rsidR="00D07C2E" w:rsidRPr="00A8371D">
        <w:rPr>
          <w:rFonts w:ascii="Times New Roman" w:hAnsi="Times New Roman" w:cs="Times New Roman"/>
          <w:sz w:val="24"/>
          <w:szCs w:val="24"/>
        </w:rPr>
        <w:t>melidir</w:t>
      </w:r>
      <w:r w:rsidR="00D07C2E" w:rsidRPr="00D07C2E">
        <w:rPr>
          <w:rFonts w:ascii="Times New Roman" w:hAnsi="Times New Roman" w:cs="Times New Roman"/>
          <w:color w:val="0070C0"/>
          <w:sz w:val="24"/>
          <w:szCs w:val="24"/>
        </w:rPr>
        <w:t>.</w:t>
      </w:r>
    </w:p>
    <w:p w14:paraId="30FB0ECA" w14:textId="7291FD30" w:rsidR="00F32CBC" w:rsidRPr="00A464E3" w:rsidRDefault="00F32CBC" w:rsidP="00F32CBC">
      <w:pPr>
        <w:autoSpaceDE w:val="0"/>
        <w:autoSpaceDN w:val="0"/>
        <w:adjustRightInd w:val="0"/>
        <w:spacing w:after="0" w:line="240" w:lineRule="auto"/>
        <w:rPr>
          <w:rFonts w:ascii="Times New Roman" w:hAnsi="Times New Roman" w:cs="Times New Roman"/>
          <w:sz w:val="20"/>
          <w:szCs w:val="20"/>
        </w:rPr>
      </w:pPr>
      <w:r w:rsidRPr="00A464E3">
        <w:rPr>
          <w:rFonts w:ascii="Times New Roman" w:hAnsi="Times New Roman" w:cs="Times New Roman"/>
          <w:b/>
          <w:bCs/>
          <w:sz w:val="20"/>
          <w:szCs w:val="20"/>
        </w:rPr>
        <w:t>Kısaltmalar:</w:t>
      </w:r>
      <w:r w:rsidRPr="00A464E3">
        <w:rPr>
          <w:rFonts w:ascii="Times New Roman" w:hAnsi="Times New Roman" w:cs="Times New Roman"/>
          <w:sz w:val="20"/>
          <w:szCs w:val="20"/>
        </w:rPr>
        <w:t xml:space="preserve"> </w:t>
      </w:r>
      <w:r w:rsidR="000D1BC9" w:rsidRPr="00A464E3">
        <w:rPr>
          <w:rFonts w:ascii="Times New Roman" w:hAnsi="Times New Roman" w:cs="Times New Roman"/>
          <w:sz w:val="20"/>
          <w:szCs w:val="20"/>
        </w:rPr>
        <w:t>KY- Kalp yetersizliği</w:t>
      </w:r>
      <w:r w:rsidRPr="00A464E3">
        <w:rPr>
          <w:rFonts w:ascii="Times New Roman" w:hAnsi="Times New Roman" w:cs="Times New Roman"/>
          <w:sz w:val="20"/>
          <w:szCs w:val="20"/>
        </w:rPr>
        <w:t xml:space="preserve">; </w:t>
      </w:r>
      <w:r w:rsidR="00286902" w:rsidRPr="00A464E3">
        <w:rPr>
          <w:rFonts w:ascii="Times New Roman" w:hAnsi="Times New Roman" w:cs="Times New Roman"/>
          <w:sz w:val="20"/>
          <w:szCs w:val="20"/>
        </w:rPr>
        <w:t>KYdz</w:t>
      </w:r>
      <w:r w:rsidRPr="00A464E3">
        <w:rPr>
          <w:rFonts w:ascii="Times New Roman" w:hAnsi="Times New Roman" w:cs="Times New Roman"/>
          <w:sz w:val="20"/>
          <w:szCs w:val="20"/>
        </w:rPr>
        <w:t>EF</w:t>
      </w:r>
      <w:r w:rsidR="00286902" w:rsidRPr="00A464E3">
        <w:rPr>
          <w:rFonts w:ascii="Times New Roman" w:hAnsi="Times New Roman" w:cs="Times New Roman"/>
          <w:sz w:val="20"/>
          <w:szCs w:val="20"/>
        </w:rPr>
        <w:t>- Ejeksiyon fraksiyonu düzelmiş KY</w:t>
      </w:r>
      <w:r w:rsidRPr="00A464E3">
        <w:rPr>
          <w:rFonts w:ascii="Times New Roman" w:hAnsi="Times New Roman" w:cs="Times New Roman"/>
          <w:sz w:val="20"/>
          <w:szCs w:val="20"/>
        </w:rPr>
        <w:t xml:space="preserve">; </w:t>
      </w:r>
    </w:p>
    <w:p w14:paraId="1222CB2E" w14:textId="3DF07C7C" w:rsidR="00F32CBC" w:rsidRDefault="008744E5" w:rsidP="00F32CBC">
      <w:pPr>
        <w:autoSpaceDE w:val="0"/>
        <w:autoSpaceDN w:val="0"/>
        <w:adjustRightInd w:val="0"/>
        <w:spacing w:after="0" w:line="240" w:lineRule="auto"/>
        <w:rPr>
          <w:rFonts w:ascii="Times New Roman" w:hAnsi="Times New Roman" w:cs="Times New Roman"/>
          <w:sz w:val="24"/>
          <w:szCs w:val="24"/>
        </w:rPr>
      </w:pPr>
      <w:r w:rsidRPr="00A464E3">
        <w:rPr>
          <w:rFonts w:ascii="Times New Roman" w:hAnsi="Times New Roman" w:cs="Times New Roman"/>
          <w:sz w:val="20"/>
          <w:szCs w:val="20"/>
        </w:rPr>
        <w:t>KYhd</w:t>
      </w:r>
      <w:r w:rsidR="00F32CBC" w:rsidRPr="00A464E3">
        <w:rPr>
          <w:rFonts w:ascii="Times New Roman" w:hAnsi="Times New Roman" w:cs="Times New Roman"/>
          <w:sz w:val="20"/>
          <w:szCs w:val="20"/>
        </w:rPr>
        <w:t>EF</w:t>
      </w:r>
      <w:r w:rsidRPr="00A464E3">
        <w:rPr>
          <w:rFonts w:ascii="Times New Roman" w:hAnsi="Times New Roman" w:cs="Times New Roman"/>
          <w:sz w:val="20"/>
          <w:szCs w:val="20"/>
        </w:rPr>
        <w:t xml:space="preserve">- </w:t>
      </w:r>
      <w:r w:rsidR="001034C5" w:rsidRPr="00A464E3">
        <w:rPr>
          <w:rFonts w:ascii="Times New Roman" w:hAnsi="Times New Roman" w:cs="Times New Roman"/>
          <w:sz w:val="20"/>
          <w:szCs w:val="20"/>
        </w:rPr>
        <w:t>E</w:t>
      </w:r>
      <w:r w:rsidRPr="00A464E3">
        <w:rPr>
          <w:rFonts w:ascii="Times New Roman" w:hAnsi="Times New Roman" w:cs="Times New Roman"/>
          <w:sz w:val="20"/>
          <w:szCs w:val="20"/>
        </w:rPr>
        <w:t xml:space="preserve">jeksiyonu </w:t>
      </w:r>
      <w:r w:rsidR="001034C5" w:rsidRPr="00A464E3">
        <w:rPr>
          <w:rFonts w:ascii="Times New Roman" w:hAnsi="Times New Roman" w:cs="Times New Roman"/>
          <w:sz w:val="20"/>
          <w:szCs w:val="20"/>
        </w:rPr>
        <w:t xml:space="preserve">hafifce düşmüş </w:t>
      </w:r>
      <w:r w:rsidRPr="00A464E3">
        <w:rPr>
          <w:rFonts w:ascii="Times New Roman" w:hAnsi="Times New Roman" w:cs="Times New Roman"/>
          <w:sz w:val="20"/>
          <w:szCs w:val="20"/>
        </w:rPr>
        <w:t>KY</w:t>
      </w:r>
      <w:r w:rsidR="00F32CBC" w:rsidRPr="00A464E3">
        <w:rPr>
          <w:rFonts w:ascii="Times New Roman" w:hAnsi="Times New Roman" w:cs="Times New Roman"/>
          <w:sz w:val="20"/>
          <w:szCs w:val="20"/>
        </w:rPr>
        <w:t xml:space="preserve">; </w:t>
      </w:r>
      <w:r w:rsidR="00D2678B" w:rsidRPr="00A464E3">
        <w:rPr>
          <w:rFonts w:ascii="Times New Roman" w:hAnsi="Times New Roman" w:cs="Times New Roman"/>
          <w:sz w:val="20"/>
          <w:szCs w:val="20"/>
        </w:rPr>
        <w:t>KYk</w:t>
      </w:r>
      <w:r w:rsidR="00F32CBC" w:rsidRPr="00A464E3">
        <w:rPr>
          <w:rFonts w:ascii="Times New Roman" w:hAnsi="Times New Roman" w:cs="Times New Roman"/>
          <w:sz w:val="20"/>
          <w:szCs w:val="20"/>
        </w:rPr>
        <w:t>EF</w:t>
      </w:r>
      <w:r w:rsidR="004949AB" w:rsidRPr="00A464E3">
        <w:rPr>
          <w:rFonts w:ascii="Times New Roman" w:hAnsi="Times New Roman" w:cs="Times New Roman"/>
          <w:sz w:val="20"/>
          <w:szCs w:val="20"/>
        </w:rPr>
        <w:t>-</w:t>
      </w:r>
      <w:r w:rsidR="002E0CA1">
        <w:rPr>
          <w:rFonts w:ascii="Times New Roman" w:hAnsi="Times New Roman" w:cs="Times New Roman"/>
          <w:sz w:val="20"/>
          <w:szCs w:val="20"/>
        </w:rPr>
        <w:t xml:space="preserve"> </w:t>
      </w:r>
      <w:r w:rsidR="004949AB" w:rsidRPr="00A464E3">
        <w:rPr>
          <w:rFonts w:ascii="Times New Roman" w:hAnsi="Times New Roman" w:cs="Times New Roman"/>
          <w:sz w:val="20"/>
          <w:szCs w:val="20"/>
        </w:rPr>
        <w:t>Ejeksiyon fraksiyonu korunmuş KY</w:t>
      </w:r>
      <w:r w:rsidR="00F32CBC" w:rsidRPr="00A464E3">
        <w:rPr>
          <w:rFonts w:ascii="Times New Roman" w:hAnsi="Times New Roman" w:cs="Times New Roman"/>
          <w:sz w:val="20"/>
          <w:szCs w:val="20"/>
        </w:rPr>
        <w:t xml:space="preserve">; </w:t>
      </w:r>
      <w:r w:rsidR="007E2B66" w:rsidRPr="00A464E3">
        <w:rPr>
          <w:rFonts w:ascii="Times New Roman" w:hAnsi="Times New Roman" w:cs="Times New Roman"/>
          <w:sz w:val="20"/>
          <w:szCs w:val="20"/>
        </w:rPr>
        <w:t>KYd</w:t>
      </w:r>
      <w:r w:rsidR="00F32CBC" w:rsidRPr="00A464E3">
        <w:rPr>
          <w:rFonts w:ascii="Times New Roman" w:hAnsi="Times New Roman" w:cs="Times New Roman"/>
          <w:sz w:val="20"/>
          <w:szCs w:val="20"/>
        </w:rPr>
        <w:t>EF</w:t>
      </w:r>
      <w:r w:rsidR="007E2B66" w:rsidRPr="00A464E3">
        <w:rPr>
          <w:rFonts w:ascii="Times New Roman" w:hAnsi="Times New Roman" w:cs="Times New Roman"/>
          <w:sz w:val="20"/>
          <w:szCs w:val="20"/>
        </w:rPr>
        <w:t>-</w:t>
      </w:r>
      <w:r w:rsidR="00F32CBC" w:rsidRPr="00A464E3">
        <w:rPr>
          <w:rFonts w:ascii="Times New Roman" w:hAnsi="Times New Roman" w:cs="Times New Roman"/>
          <w:sz w:val="20"/>
          <w:szCs w:val="20"/>
        </w:rPr>
        <w:t xml:space="preserve"> </w:t>
      </w:r>
      <w:r w:rsidR="00C71F23" w:rsidRPr="00A464E3">
        <w:rPr>
          <w:rFonts w:ascii="Times New Roman" w:hAnsi="Times New Roman" w:cs="Times New Roman"/>
          <w:sz w:val="20"/>
          <w:szCs w:val="20"/>
        </w:rPr>
        <w:t>Düşük ejeksiyon fraksiyonlu K</w:t>
      </w:r>
      <w:r w:rsidR="005F40FB" w:rsidRPr="00A464E3">
        <w:rPr>
          <w:rFonts w:ascii="Times New Roman" w:hAnsi="Times New Roman" w:cs="Times New Roman"/>
          <w:sz w:val="20"/>
          <w:szCs w:val="20"/>
        </w:rPr>
        <w:t>Y</w:t>
      </w:r>
      <w:r w:rsidR="00F32CBC" w:rsidRPr="00A464E3">
        <w:rPr>
          <w:rFonts w:ascii="Times New Roman" w:hAnsi="Times New Roman" w:cs="Times New Roman"/>
          <w:sz w:val="20"/>
          <w:szCs w:val="20"/>
        </w:rPr>
        <w:t xml:space="preserve">; </w:t>
      </w:r>
      <w:r w:rsidR="00081CAF" w:rsidRPr="00A464E3">
        <w:rPr>
          <w:rFonts w:ascii="Times New Roman" w:hAnsi="Times New Roman" w:cs="Times New Roman"/>
          <w:sz w:val="20"/>
          <w:szCs w:val="20"/>
        </w:rPr>
        <w:t>ve</w:t>
      </w:r>
      <w:r w:rsidR="00F32CBC" w:rsidRPr="00A464E3">
        <w:rPr>
          <w:rFonts w:ascii="Times New Roman" w:hAnsi="Times New Roman" w:cs="Times New Roman"/>
          <w:sz w:val="20"/>
          <w:szCs w:val="20"/>
        </w:rPr>
        <w:t xml:space="preserve"> </w:t>
      </w:r>
      <w:r w:rsidR="00762AE5" w:rsidRPr="00A464E3">
        <w:rPr>
          <w:rFonts w:ascii="Times New Roman" w:hAnsi="Times New Roman" w:cs="Times New Roman"/>
          <w:sz w:val="20"/>
          <w:szCs w:val="20"/>
        </w:rPr>
        <w:t>S</w:t>
      </w:r>
      <w:r w:rsidR="00F32CBC" w:rsidRPr="00A464E3">
        <w:rPr>
          <w:rFonts w:ascii="Times New Roman" w:hAnsi="Times New Roman" w:cs="Times New Roman"/>
          <w:sz w:val="20"/>
          <w:szCs w:val="20"/>
        </w:rPr>
        <w:t>VEF</w:t>
      </w:r>
      <w:r w:rsidR="00762AE5" w:rsidRPr="00A464E3">
        <w:rPr>
          <w:rFonts w:ascii="Times New Roman" w:hAnsi="Times New Roman" w:cs="Times New Roman"/>
          <w:sz w:val="20"/>
          <w:szCs w:val="20"/>
        </w:rPr>
        <w:t>- Sol ventrikül ejeksiyon fraksiyonu.</w:t>
      </w:r>
      <w:r w:rsidR="00F32CBC" w:rsidRPr="00A464E3">
        <w:rPr>
          <w:rFonts w:ascii="Times New Roman" w:hAnsi="Times New Roman" w:cs="Times New Roman"/>
          <w:sz w:val="20"/>
          <w:szCs w:val="20"/>
        </w:rPr>
        <w:t xml:space="preserve"> </w:t>
      </w:r>
      <w:r w:rsidR="008760E3" w:rsidRPr="00A464E3">
        <w:rPr>
          <w:rFonts w:ascii="Times New Roman" w:hAnsi="Times New Roman" w:cs="Times New Roman"/>
          <w:sz w:val="20"/>
          <w:szCs w:val="20"/>
        </w:rPr>
        <w:t>Bu hastaların KYkEF veya KYhdEF olarak mı tedavi edileceği belirsizdir</w:t>
      </w:r>
      <w:r w:rsidR="008760E3" w:rsidRPr="008760E3">
        <w:rPr>
          <w:rFonts w:ascii="Times New Roman" w:hAnsi="Times New Roman" w:cs="Times New Roman"/>
          <w:sz w:val="24"/>
          <w:szCs w:val="24"/>
        </w:rPr>
        <w:t>.</w:t>
      </w:r>
    </w:p>
    <w:p w14:paraId="5D0936DA" w14:textId="47084917" w:rsidR="00637087" w:rsidRDefault="00637087" w:rsidP="00F32CBC">
      <w:pPr>
        <w:autoSpaceDE w:val="0"/>
        <w:autoSpaceDN w:val="0"/>
        <w:adjustRightInd w:val="0"/>
        <w:spacing w:after="0" w:line="240" w:lineRule="auto"/>
        <w:rPr>
          <w:rFonts w:ascii="Times New Roman" w:hAnsi="Times New Roman" w:cs="Times New Roman"/>
          <w:sz w:val="24"/>
          <w:szCs w:val="24"/>
        </w:rPr>
      </w:pPr>
      <w:r w:rsidRPr="00637087">
        <w:rPr>
          <w:rFonts w:ascii="Times New Roman" w:hAnsi="Times New Roman" w:cs="Times New Roman"/>
          <w:b/>
          <w:bCs/>
          <w:color w:val="FF0000"/>
          <w:sz w:val="28"/>
          <w:szCs w:val="28"/>
        </w:rPr>
        <w:t>*</w:t>
      </w:r>
      <w:r w:rsidRPr="00637087">
        <w:rPr>
          <w:rFonts w:ascii="Times New Roman" w:hAnsi="Times New Roman" w:cs="Times New Roman"/>
          <w:sz w:val="24"/>
          <w:szCs w:val="24"/>
        </w:rPr>
        <w:t>SVEF'lerini hafif düşüşten (%41-%49)</w:t>
      </w:r>
      <w:r w:rsidR="00A768AB">
        <w:rPr>
          <w:rFonts w:ascii="Times New Roman" w:hAnsi="Times New Roman" w:cs="Times New Roman"/>
          <w:sz w:val="24"/>
          <w:szCs w:val="24"/>
        </w:rPr>
        <w:t>,</w:t>
      </w:r>
      <w:r w:rsidRPr="00637087">
        <w:rPr>
          <w:rFonts w:ascii="Times New Roman" w:hAnsi="Times New Roman" w:cs="Times New Roman"/>
          <w:sz w:val="24"/>
          <w:szCs w:val="24"/>
        </w:rPr>
        <w:t xml:space="preserve"> ≥%50'ye iyileştiren hastalar için tedaviye rehberlik edecek sınırlı kanıt vardır.</w:t>
      </w:r>
    </w:p>
    <w:p w14:paraId="5F1D6E3C" w14:textId="77777777" w:rsidR="00DF30AC" w:rsidRPr="00081CAF" w:rsidRDefault="00DF30AC" w:rsidP="00DF30AC">
      <w:pPr>
        <w:pBdr>
          <w:bottom w:val="single" w:sz="4" w:space="1" w:color="auto"/>
        </w:pBdr>
        <w:autoSpaceDE w:val="0"/>
        <w:autoSpaceDN w:val="0"/>
        <w:adjustRightInd w:val="0"/>
        <w:spacing w:after="0" w:line="240" w:lineRule="auto"/>
        <w:rPr>
          <w:rFonts w:ascii="Times New Roman" w:hAnsi="Times New Roman" w:cs="Times New Roman"/>
          <w:sz w:val="24"/>
          <w:szCs w:val="24"/>
        </w:rPr>
      </w:pPr>
    </w:p>
    <w:p w14:paraId="0F0BCC21" w14:textId="77777777" w:rsidR="00E9760E" w:rsidRPr="00081CAF" w:rsidRDefault="00E9760E" w:rsidP="00E161EB">
      <w:pPr>
        <w:autoSpaceDE w:val="0"/>
        <w:autoSpaceDN w:val="0"/>
        <w:adjustRightInd w:val="0"/>
        <w:spacing w:after="0" w:line="240" w:lineRule="auto"/>
        <w:rPr>
          <w:rFonts w:ascii="AkzidenzGroteskBE-Md" w:hAnsi="AkzidenzGroteskBE-Md" w:cs="AkzidenzGroteskBE-Md"/>
          <w:sz w:val="26"/>
          <w:szCs w:val="26"/>
          <w:highlight w:val="yellow"/>
        </w:rPr>
      </w:pPr>
    </w:p>
    <w:p w14:paraId="1856D9AD" w14:textId="77777777" w:rsidR="00821EBE" w:rsidRDefault="00821EBE" w:rsidP="00E161EB">
      <w:pPr>
        <w:autoSpaceDE w:val="0"/>
        <w:autoSpaceDN w:val="0"/>
        <w:adjustRightInd w:val="0"/>
        <w:spacing w:after="0" w:line="240" w:lineRule="auto"/>
        <w:rPr>
          <w:rFonts w:ascii="AkzidenzGroteskBE-Md" w:hAnsi="AkzidenzGroteskBE-Md" w:cs="AkzidenzGroteskBE-Md"/>
          <w:color w:val="DA0000"/>
          <w:sz w:val="26"/>
          <w:szCs w:val="26"/>
        </w:rPr>
      </w:pPr>
    </w:p>
    <w:p w14:paraId="1856D9AE" w14:textId="77777777" w:rsidR="00821EBE" w:rsidRDefault="00821EBE" w:rsidP="00E161EB">
      <w:pPr>
        <w:autoSpaceDE w:val="0"/>
        <w:autoSpaceDN w:val="0"/>
        <w:adjustRightInd w:val="0"/>
        <w:spacing w:after="0" w:line="240" w:lineRule="auto"/>
        <w:rPr>
          <w:rFonts w:ascii="Times New Roman" w:hAnsi="Times New Roman" w:cs="Times New Roman"/>
          <w:b/>
          <w:color w:val="DA0000"/>
          <w:sz w:val="32"/>
          <w:szCs w:val="32"/>
        </w:rPr>
      </w:pPr>
      <w:r w:rsidRPr="00821EBE">
        <w:rPr>
          <w:rFonts w:ascii="Times New Roman" w:hAnsi="Times New Roman" w:cs="Times New Roman"/>
          <w:b/>
          <w:color w:val="DA0000"/>
          <w:sz w:val="32"/>
          <w:szCs w:val="32"/>
        </w:rPr>
        <w:t>EVE MESAJ NO. 5</w:t>
      </w:r>
    </w:p>
    <w:p w14:paraId="7197FD69" w14:textId="77777777" w:rsidR="000970A6" w:rsidRDefault="000970A6" w:rsidP="00E161EB">
      <w:pPr>
        <w:autoSpaceDE w:val="0"/>
        <w:autoSpaceDN w:val="0"/>
        <w:adjustRightInd w:val="0"/>
        <w:spacing w:after="0" w:line="240" w:lineRule="auto"/>
        <w:rPr>
          <w:rFonts w:ascii="Arial" w:hAnsi="Arial" w:cs="Arial"/>
          <w:sz w:val="20"/>
          <w:szCs w:val="20"/>
        </w:rPr>
      </w:pPr>
    </w:p>
    <w:p w14:paraId="606F670C" w14:textId="4E516A68" w:rsidR="00834F9A" w:rsidRPr="00A375A4" w:rsidRDefault="00821EBE" w:rsidP="00E161EB">
      <w:pPr>
        <w:autoSpaceDE w:val="0"/>
        <w:autoSpaceDN w:val="0"/>
        <w:adjustRightInd w:val="0"/>
        <w:spacing w:after="0" w:line="240" w:lineRule="auto"/>
        <w:rPr>
          <w:rFonts w:ascii="Arial" w:hAnsi="Arial" w:cs="Arial"/>
          <w:sz w:val="20"/>
          <w:szCs w:val="20"/>
        </w:rPr>
      </w:pPr>
      <w:r w:rsidRPr="00A375A4">
        <w:rPr>
          <w:rFonts w:ascii="Arial" w:hAnsi="Arial" w:cs="Arial"/>
          <w:sz w:val="20"/>
          <w:szCs w:val="20"/>
        </w:rPr>
        <w:t xml:space="preserve">Birçok tedavi için değer ifadeleri </w:t>
      </w:r>
      <w:r w:rsidR="00892D17">
        <w:rPr>
          <w:rFonts w:ascii="Arial" w:hAnsi="Arial" w:cs="Arial"/>
          <w:sz w:val="20"/>
          <w:szCs w:val="20"/>
        </w:rPr>
        <w:t>yaratılmıştı</w:t>
      </w:r>
      <w:r w:rsidRPr="00A375A4">
        <w:rPr>
          <w:rFonts w:ascii="Arial" w:hAnsi="Arial" w:cs="Arial"/>
          <w:sz w:val="20"/>
          <w:szCs w:val="20"/>
        </w:rPr>
        <w:t>r.</w:t>
      </w:r>
      <w:r w:rsidR="004C1BD5" w:rsidRPr="00A375A4">
        <w:rPr>
          <w:rFonts w:ascii="Arial" w:hAnsi="Arial" w:cs="Arial"/>
        </w:rPr>
        <w:t xml:space="preserve"> </w:t>
      </w:r>
      <w:r w:rsidR="004C1BD5" w:rsidRPr="00A375A4">
        <w:rPr>
          <w:rFonts w:ascii="Arial" w:hAnsi="Arial" w:cs="Arial"/>
          <w:sz w:val="20"/>
          <w:szCs w:val="20"/>
        </w:rPr>
        <w:t xml:space="preserve">ACC/AHA metodolojisine uygun olarak, müdahalenin yüksek kaliteli, maliyet- etkinliği çalışmalarının yayınlandığı belirli öneriler </w:t>
      </w:r>
      <w:r w:rsidR="004C1BD5" w:rsidRPr="00004344">
        <w:rPr>
          <w:rFonts w:ascii="Arial" w:hAnsi="Arial" w:cs="Arial"/>
          <w:sz w:val="20"/>
          <w:szCs w:val="20"/>
        </w:rPr>
        <w:t>için</w:t>
      </w:r>
      <w:r w:rsidR="002E0CA1">
        <w:rPr>
          <w:rFonts w:ascii="Arial" w:hAnsi="Arial" w:cs="Arial"/>
          <w:sz w:val="20"/>
          <w:szCs w:val="20"/>
        </w:rPr>
        <w:t xml:space="preserve"> </w:t>
      </w:r>
      <w:r w:rsidR="004C1BD5" w:rsidRPr="00004344">
        <w:rPr>
          <w:rFonts w:ascii="Arial" w:hAnsi="Arial" w:cs="Arial"/>
          <w:sz w:val="20"/>
          <w:szCs w:val="20"/>
        </w:rPr>
        <w:t>değer</w:t>
      </w:r>
      <w:r w:rsidR="004C1BD5" w:rsidRPr="00A375A4">
        <w:rPr>
          <w:rFonts w:ascii="Arial" w:hAnsi="Arial" w:cs="Arial"/>
          <w:sz w:val="20"/>
          <w:szCs w:val="20"/>
        </w:rPr>
        <w:t xml:space="preserve"> beyanı oluşturulmuştur</w:t>
      </w:r>
      <w:r w:rsidR="00834F9A" w:rsidRPr="00A375A4">
        <w:rPr>
          <w:rFonts w:ascii="Arial" w:hAnsi="Arial" w:cs="Arial"/>
          <w:sz w:val="20"/>
          <w:szCs w:val="20"/>
        </w:rPr>
        <w:t>:</w:t>
      </w:r>
    </w:p>
    <w:p w14:paraId="2F11E4D1" w14:textId="605DBDDD" w:rsidR="003B6270" w:rsidRDefault="004C1BD5" w:rsidP="00E161EB">
      <w:pPr>
        <w:pStyle w:val="ListeParagraf"/>
        <w:numPr>
          <w:ilvl w:val="0"/>
          <w:numId w:val="15"/>
        </w:numPr>
        <w:autoSpaceDE w:val="0"/>
        <w:autoSpaceDN w:val="0"/>
        <w:adjustRightInd w:val="0"/>
        <w:spacing w:after="0" w:line="240" w:lineRule="auto"/>
        <w:rPr>
          <w:rFonts w:ascii="Arial" w:hAnsi="Arial" w:cs="Arial"/>
          <w:color w:val="4F81BD" w:themeColor="accent1"/>
        </w:rPr>
      </w:pPr>
      <w:r w:rsidRPr="002C4A6C">
        <w:rPr>
          <w:rFonts w:ascii="Arial" w:hAnsi="Arial" w:cs="Arial"/>
          <w:b/>
          <w:bCs/>
          <w:color w:val="4F81BD" w:themeColor="accent1"/>
        </w:rPr>
        <w:t xml:space="preserve"> </w:t>
      </w:r>
      <w:r w:rsidRPr="002C4A6C">
        <w:rPr>
          <w:rFonts w:ascii="Arial" w:hAnsi="Arial" w:cs="Arial"/>
          <w:b/>
          <w:bCs/>
          <w:sz w:val="20"/>
          <w:szCs w:val="20"/>
        </w:rPr>
        <w:t>Yüksek değer</w:t>
      </w:r>
      <w:r w:rsidRPr="00131012">
        <w:rPr>
          <w:rFonts w:ascii="Arial" w:hAnsi="Arial" w:cs="Arial"/>
          <w:sz w:val="20"/>
          <w:szCs w:val="20"/>
        </w:rPr>
        <w:t>, &lt;60 000$/ kazanılan kaliteye göre ayarlanmış yaşam yılı (&lt;1 ABD GSYİH</w:t>
      </w:r>
      <w:r w:rsidR="00B5637C" w:rsidRPr="00B5637C">
        <w:rPr>
          <w:rFonts w:ascii="Arial" w:hAnsi="Arial" w:cs="Arial"/>
          <w:b/>
          <w:bCs/>
          <w:color w:val="FF0000"/>
          <w:sz w:val="20"/>
          <w:szCs w:val="20"/>
          <w:vertAlign w:val="superscript"/>
        </w:rPr>
        <w:t>©</w:t>
      </w:r>
      <w:r w:rsidR="00B377B2" w:rsidRPr="00131012">
        <w:rPr>
          <w:rFonts w:ascii="Arial" w:hAnsi="Arial" w:cs="Arial"/>
          <w:sz w:val="20"/>
          <w:szCs w:val="20"/>
        </w:rPr>
        <w:t xml:space="preserve"> </w:t>
      </w:r>
      <w:r w:rsidRPr="00131012">
        <w:rPr>
          <w:rFonts w:ascii="Arial" w:hAnsi="Arial" w:cs="Arial"/>
          <w:sz w:val="20"/>
          <w:szCs w:val="20"/>
        </w:rPr>
        <w:t>/</w:t>
      </w:r>
      <w:r w:rsidR="0062396F" w:rsidRPr="00131012">
        <w:rPr>
          <w:rFonts w:ascii="Arial" w:hAnsi="Arial" w:cs="Arial"/>
          <w:sz w:val="20"/>
          <w:szCs w:val="20"/>
        </w:rPr>
        <w:t xml:space="preserve"> </w:t>
      </w:r>
      <w:r w:rsidRPr="00131012">
        <w:rPr>
          <w:rFonts w:ascii="Arial" w:hAnsi="Arial" w:cs="Arial"/>
          <w:sz w:val="20"/>
          <w:szCs w:val="20"/>
        </w:rPr>
        <w:t>kişi/</w:t>
      </w:r>
      <w:r w:rsidR="008C4502" w:rsidRPr="00131012">
        <w:rPr>
          <w:rFonts w:ascii="Arial" w:hAnsi="Arial" w:cs="Arial"/>
          <w:sz w:val="20"/>
          <w:szCs w:val="20"/>
        </w:rPr>
        <w:t xml:space="preserve"> </w:t>
      </w:r>
      <w:r w:rsidRPr="00131012">
        <w:rPr>
          <w:rFonts w:ascii="Arial" w:hAnsi="Arial" w:cs="Arial"/>
          <w:sz w:val="20"/>
          <w:szCs w:val="20"/>
        </w:rPr>
        <w:t>QALY</w:t>
      </w:r>
      <w:r w:rsidR="003E6CEB" w:rsidRPr="003E6CEB">
        <w:rPr>
          <w:rFonts w:ascii="Arial" w:hAnsi="Arial" w:cs="Arial"/>
          <w:b/>
          <w:bCs/>
          <w:color w:val="FF0000"/>
          <w:sz w:val="24"/>
          <w:szCs w:val="24"/>
          <w:vertAlign w:val="superscript"/>
        </w:rPr>
        <w:t>╪</w:t>
      </w:r>
      <w:r w:rsidR="002E0CA1">
        <w:rPr>
          <w:rFonts w:ascii="Arial" w:hAnsi="Arial" w:cs="Arial"/>
          <w:b/>
          <w:bCs/>
          <w:color w:val="FF0000"/>
          <w:sz w:val="24"/>
          <w:szCs w:val="24"/>
          <w:vertAlign w:val="superscript"/>
        </w:rPr>
        <w:t xml:space="preserve"> </w:t>
      </w:r>
      <w:r w:rsidRPr="00131012">
        <w:rPr>
          <w:rFonts w:ascii="Arial" w:hAnsi="Arial" w:cs="Arial"/>
          <w:sz w:val="20"/>
          <w:szCs w:val="20"/>
        </w:rPr>
        <w:t>[US GDP</w:t>
      </w:r>
      <w:r w:rsidR="00EE648D" w:rsidRPr="00EE648D">
        <w:rPr>
          <w:rFonts w:ascii="Arial" w:hAnsi="Arial" w:cs="Arial"/>
          <w:b/>
          <w:bCs/>
          <w:color w:val="FF0000"/>
          <w:sz w:val="20"/>
          <w:szCs w:val="20"/>
          <w:vertAlign w:val="superscript"/>
        </w:rPr>
        <w:t>©</w:t>
      </w:r>
      <w:r w:rsidR="00090526" w:rsidRPr="00131012">
        <w:rPr>
          <w:rFonts w:ascii="Arial" w:hAnsi="Arial" w:cs="Arial"/>
          <w:sz w:val="20"/>
          <w:szCs w:val="20"/>
        </w:rPr>
        <w:t xml:space="preserve"> </w:t>
      </w:r>
      <w:r w:rsidRPr="00131012">
        <w:rPr>
          <w:rFonts w:ascii="Arial" w:hAnsi="Arial" w:cs="Arial"/>
          <w:sz w:val="20"/>
          <w:szCs w:val="20"/>
        </w:rPr>
        <w:t>/</w:t>
      </w:r>
      <w:r w:rsidR="00A237B2">
        <w:rPr>
          <w:rFonts w:ascii="Arial" w:hAnsi="Arial" w:cs="Arial"/>
          <w:sz w:val="20"/>
          <w:szCs w:val="20"/>
        </w:rPr>
        <w:t xml:space="preserve"> </w:t>
      </w:r>
      <w:r w:rsidRPr="00131012">
        <w:rPr>
          <w:rFonts w:ascii="Arial" w:hAnsi="Arial" w:cs="Arial"/>
          <w:sz w:val="20"/>
          <w:szCs w:val="20"/>
        </w:rPr>
        <w:t>capita/QALY] ) olarak tanımlanır</w:t>
      </w:r>
      <w:r w:rsidRPr="00B0238A">
        <w:rPr>
          <w:rFonts w:ascii="Arial" w:hAnsi="Arial" w:cs="Arial"/>
          <w:b/>
          <w:color w:val="FF0000"/>
          <w:sz w:val="20"/>
          <w:szCs w:val="20"/>
          <w:vertAlign w:val="superscript"/>
        </w:rPr>
        <w:t>51</w:t>
      </w:r>
      <w:r w:rsidRPr="00B0238A">
        <w:rPr>
          <w:rFonts w:ascii="Arial" w:hAnsi="Arial" w:cs="Arial"/>
          <w:color w:val="4F81BD" w:themeColor="accent1"/>
          <w:sz w:val="20"/>
          <w:szCs w:val="20"/>
        </w:rPr>
        <w:t>.</w:t>
      </w:r>
      <w:r w:rsidRPr="00B0238A">
        <w:rPr>
          <w:rFonts w:ascii="Arial" w:hAnsi="Arial" w:cs="Arial"/>
          <w:color w:val="4F81BD" w:themeColor="accent1"/>
        </w:rPr>
        <w:t xml:space="preserve"> </w:t>
      </w:r>
    </w:p>
    <w:p w14:paraId="1EEEB06F" w14:textId="755D633A" w:rsidR="00CA6599" w:rsidRPr="00AC7F9C" w:rsidRDefault="004C1BD5" w:rsidP="00297E34">
      <w:pPr>
        <w:pStyle w:val="ListeParagraf"/>
        <w:numPr>
          <w:ilvl w:val="0"/>
          <w:numId w:val="15"/>
        </w:numPr>
        <w:pBdr>
          <w:bottom w:val="single" w:sz="4" w:space="1" w:color="auto"/>
        </w:pBdr>
        <w:autoSpaceDE w:val="0"/>
        <w:autoSpaceDN w:val="0"/>
        <w:adjustRightInd w:val="0"/>
        <w:spacing w:after="0" w:line="240" w:lineRule="auto"/>
        <w:rPr>
          <w:rFonts w:ascii="Arial" w:hAnsi="Arial" w:cs="Arial"/>
          <w:color w:val="4F81BD" w:themeColor="accent1"/>
        </w:rPr>
      </w:pPr>
      <w:r w:rsidRPr="002C4A6C">
        <w:rPr>
          <w:rFonts w:ascii="Arial" w:hAnsi="Arial" w:cs="Arial"/>
          <w:b/>
          <w:bCs/>
          <w:sz w:val="20"/>
          <w:szCs w:val="20"/>
        </w:rPr>
        <w:t>Düşük değer</w:t>
      </w:r>
      <w:r w:rsidRPr="00CA6599">
        <w:rPr>
          <w:rFonts w:ascii="Arial" w:hAnsi="Arial" w:cs="Arial"/>
          <w:sz w:val="20"/>
          <w:szCs w:val="20"/>
        </w:rPr>
        <w:t>, kazanılan &gt;180 000$/ kaliteye göre ayarlanmış yaşam yılı (&gt;3 ABD GSYİH/</w:t>
      </w:r>
      <w:r w:rsidR="00A331F0">
        <w:rPr>
          <w:rFonts w:ascii="Arial" w:hAnsi="Arial" w:cs="Arial"/>
          <w:sz w:val="20"/>
          <w:szCs w:val="20"/>
        </w:rPr>
        <w:t xml:space="preserve"> </w:t>
      </w:r>
      <w:r w:rsidRPr="00CA6599">
        <w:rPr>
          <w:rFonts w:ascii="Arial" w:hAnsi="Arial" w:cs="Arial"/>
          <w:sz w:val="20"/>
          <w:szCs w:val="20"/>
        </w:rPr>
        <w:t>kişi/</w:t>
      </w:r>
      <w:r w:rsidR="00E62F6E">
        <w:rPr>
          <w:rFonts w:ascii="Arial" w:hAnsi="Arial" w:cs="Arial"/>
          <w:sz w:val="20"/>
          <w:szCs w:val="20"/>
        </w:rPr>
        <w:t xml:space="preserve"> </w:t>
      </w:r>
      <w:r w:rsidRPr="00CA6599">
        <w:rPr>
          <w:rFonts w:ascii="Arial" w:hAnsi="Arial" w:cs="Arial"/>
          <w:sz w:val="20"/>
          <w:szCs w:val="20"/>
          <w:u w:val="single"/>
        </w:rPr>
        <w:t>QALY[</w:t>
      </w:r>
      <w:r w:rsidR="006161FB" w:rsidRPr="00CA6599">
        <w:rPr>
          <w:rFonts w:ascii="Arial" w:hAnsi="Arial" w:cs="Arial"/>
          <w:sz w:val="20"/>
          <w:szCs w:val="20"/>
          <w:u w:val="single"/>
        </w:rPr>
        <w:t xml:space="preserve"> </w:t>
      </w:r>
      <w:r w:rsidRPr="00CA6599">
        <w:rPr>
          <w:rFonts w:ascii="Arial" w:hAnsi="Arial" w:cs="Arial"/>
          <w:sz w:val="20"/>
          <w:szCs w:val="20"/>
          <w:u w:val="single"/>
        </w:rPr>
        <w:t>US</w:t>
      </w:r>
      <w:r w:rsidRPr="00CA6599">
        <w:rPr>
          <w:rFonts w:ascii="Arial" w:hAnsi="Arial" w:cs="Arial"/>
          <w:sz w:val="20"/>
          <w:szCs w:val="20"/>
        </w:rPr>
        <w:t xml:space="preserve"> GDP/capita/QALY ]) olarak tanımlanır.</w:t>
      </w:r>
      <w:r w:rsidR="00D33FC6" w:rsidRPr="00CA6599">
        <w:t xml:space="preserve"> </w:t>
      </w:r>
    </w:p>
    <w:p w14:paraId="435E7222" w14:textId="77777777" w:rsidR="003E7132" w:rsidRDefault="003E7132" w:rsidP="003E7132">
      <w:pPr>
        <w:pStyle w:val="ListeParagraf"/>
        <w:autoSpaceDE w:val="0"/>
        <w:autoSpaceDN w:val="0"/>
        <w:adjustRightInd w:val="0"/>
        <w:spacing w:after="0" w:line="240" w:lineRule="auto"/>
        <w:rPr>
          <w:rFonts w:ascii="Arial" w:hAnsi="Arial" w:cs="Arial"/>
          <w:sz w:val="20"/>
          <w:szCs w:val="20"/>
        </w:rPr>
      </w:pPr>
    </w:p>
    <w:p w14:paraId="3368FD8C" w14:textId="61F60C25" w:rsidR="00AC7F9C" w:rsidRPr="008048D5" w:rsidRDefault="003E7132" w:rsidP="003E7132">
      <w:pPr>
        <w:pStyle w:val="ListeParagraf"/>
        <w:autoSpaceDE w:val="0"/>
        <w:autoSpaceDN w:val="0"/>
        <w:adjustRightInd w:val="0"/>
        <w:spacing w:after="0" w:line="240" w:lineRule="auto"/>
        <w:rPr>
          <w:rFonts w:ascii="Arial" w:hAnsi="Arial" w:cs="Arial"/>
          <w:b/>
          <w:bCs/>
          <w:color w:val="FF0000"/>
        </w:rPr>
      </w:pPr>
      <w:r w:rsidRPr="006058E8">
        <w:rPr>
          <w:rFonts w:ascii="Arial" w:hAnsi="Arial" w:cs="Arial"/>
          <w:color w:val="FF0000"/>
          <w:sz w:val="20"/>
          <w:szCs w:val="20"/>
        </w:rPr>
        <w:lastRenderedPageBreak/>
        <w:t>©</w:t>
      </w:r>
      <w:r w:rsidR="00D45020" w:rsidRPr="006058E8">
        <w:rPr>
          <w:rFonts w:ascii="Arial" w:hAnsi="Arial" w:cs="Arial"/>
          <w:color w:val="FF0000"/>
          <w:sz w:val="20"/>
          <w:szCs w:val="20"/>
        </w:rPr>
        <w:t>-</w:t>
      </w:r>
      <w:r w:rsidR="00D45020">
        <w:rPr>
          <w:rFonts w:ascii="Arial" w:hAnsi="Arial" w:cs="Arial"/>
          <w:sz w:val="20"/>
          <w:szCs w:val="20"/>
        </w:rPr>
        <w:t xml:space="preserve"> </w:t>
      </w:r>
      <w:r w:rsidR="004C2A47" w:rsidRPr="004C2A47">
        <w:rPr>
          <w:rFonts w:ascii="Arial" w:hAnsi="Arial" w:cs="Arial"/>
          <w:sz w:val="20"/>
          <w:szCs w:val="20"/>
        </w:rPr>
        <w:t xml:space="preserve">Gross Domestic Product </w:t>
      </w:r>
      <w:r w:rsidR="004C2A47">
        <w:rPr>
          <w:rFonts w:ascii="Arial" w:hAnsi="Arial" w:cs="Arial"/>
          <w:sz w:val="20"/>
          <w:szCs w:val="20"/>
        </w:rPr>
        <w:t>=</w:t>
      </w:r>
      <w:r w:rsidR="008048D5" w:rsidRPr="008048D5">
        <w:rPr>
          <w:rFonts w:ascii="Arial" w:hAnsi="Arial" w:cs="Arial"/>
          <w:sz w:val="20"/>
          <w:szCs w:val="20"/>
        </w:rPr>
        <w:t>Gayri safi yurt içi hasıla</w:t>
      </w:r>
      <w:r w:rsidR="009F773F">
        <w:rPr>
          <w:rFonts w:ascii="Arial" w:hAnsi="Arial" w:cs="Arial"/>
          <w:sz w:val="20"/>
          <w:szCs w:val="20"/>
        </w:rPr>
        <w:t>,</w:t>
      </w:r>
      <w:r w:rsidR="002E0CA1">
        <w:rPr>
          <w:rFonts w:ascii="Arial" w:hAnsi="Arial" w:cs="Arial"/>
          <w:sz w:val="20"/>
          <w:szCs w:val="20"/>
        </w:rPr>
        <w:t xml:space="preserve"> </w:t>
      </w:r>
    </w:p>
    <w:p w14:paraId="69E36EAC" w14:textId="7863FDD2" w:rsidR="008048D5" w:rsidRDefault="003E6CEB" w:rsidP="008048D5">
      <w:pPr>
        <w:autoSpaceDE w:val="0"/>
        <w:autoSpaceDN w:val="0"/>
        <w:adjustRightInd w:val="0"/>
        <w:spacing w:after="0" w:line="240" w:lineRule="auto"/>
        <w:rPr>
          <w:rFonts w:ascii="Arial" w:hAnsi="Arial" w:cs="Arial"/>
          <w:b/>
          <w:bCs/>
          <w:color w:val="FF0000"/>
        </w:rPr>
      </w:pPr>
      <w:r w:rsidRPr="006058E8">
        <w:rPr>
          <w:rFonts w:ascii="Arial" w:hAnsi="Arial" w:cs="Arial"/>
          <w:color w:val="FF0000"/>
          <w:sz w:val="20"/>
          <w:szCs w:val="20"/>
        </w:rPr>
        <w:t>╪</w:t>
      </w:r>
      <w:r w:rsidR="00C409C2" w:rsidRPr="006058E8">
        <w:rPr>
          <w:rFonts w:ascii="Arial" w:hAnsi="Arial" w:cs="Arial"/>
          <w:color w:val="FF0000"/>
          <w:sz w:val="20"/>
          <w:szCs w:val="20"/>
        </w:rPr>
        <w:t xml:space="preserve"> -</w:t>
      </w:r>
      <w:r w:rsidR="00C409C2">
        <w:rPr>
          <w:rFonts w:ascii="Arial" w:hAnsi="Arial" w:cs="Arial"/>
          <w:b/>
          <w:bCs/>
          <w:color w:val="FF0000"/>
        </w:rPr>
        <w:t xml:space="preserve"> </w:t>
      </w:r>
      <w:r w:rsidR="00C409C2" w:rsidRPr="00131012">
        <w:rPr>
          <w:rFonts w:ascii="Arial" w:hAnsi="Arial" w:cs="Arial"/>
          <w:sz w:val="20"/>
          <w:szCs w:val="20"/>
        </w:rPr>
        <w:t>uality-adjusted life year gained</w:t>
      </w:r>
      <w:r w:rsidR="00864116">
        <w:rPr>
          <w:rFonts w:ascii="Arial" w:hAnsi="Arial" w:cs="Arial"/>
          <w:sz w:val="20"/>
          <w:szCs w:val="20"/>
        </w:rPr>
        <w:t xml:space="preserve"> (= </w:t>
      </w:r>
      <w:r w:rsidR="00864116" w:rsidRPr="00864116">
        <w:rPr>
          <w:rFonts w:ascii="Arial" w:hAnsi="Arial" w:cs="Arial"/>
          <w:sz w:val="20"/>
          <w:szCs w:val="20"/>
        </w:rPr>
        <w:t>kalite ayarlı yaşam yılı kazanı</w:t>
      </w:r>
      <w:r w:rsidR="00235554">
        <w:rPr>
          <w:rFonts w:ascii="Arial" w:hAnsi="Arial" w:cs="Arial"/>
          <w:sz w:val="20"/>
          <w:szCs w:val="20"/>
        </w:rPr>
        <w:t>mı</w:t>
      </w:r>
      <w:r w:rsidR="00864116">
        <w:rPr>
          <w:rFonts w:ascii="Arial" w:hAnsi="Arial" w:cs="Arial"/>
          <w:sz w:val="20"/>
          <w:szCs w:val="20"/>
        </w:rPr>
        <w:t>).</w:t>
      </w:r>
    </w:p>
    <w:p w14:paraId="571083DA" w14:textId="77777777" w:rsidR="008048D5" w:rsidRDefault="008048D5" w:rsidP="008048D5">
      <w:pPr>
        <w:autoSpaceDE w:val="0"/>
        <w:autoSpaceDN w:val="0"/>
        <w:adjustRightInd w:val="0"/>
        <w:spacing w:after="0" w:line="240" w:lineRule="auto"/>
        <w:rPr>
          <w:rFonts w:ascii="Arial" w:hAnsi="Arial" w:cs="Arial"/>
          <w:b/>
          <w:bCs/>
          <w:color w:val="FF0000"/>
        </w:rPr>
      </w:pPr>
    </w:p>
    <w:p w14:paraId="0722CA03" w14:textId="77777777" w:rsidR="008048D5" w:rsidRPr="008048D5" w:rsidRDefault="008048D5" w:rsidP="008048D5">
      <w:pPr>
        <w:autoSpaceDE w:val="0"/>
        <w:autoSpaceDN w:val="0"/>
        <w:adjustRightInd w:val="0"/>
        <w:spacing w:after="0" w:line="240" w:lineRule="auto"/>
        <w:rPr>
          <w:rFonts w:ascii="Arial" w:hAnsi="Arial" w:cs="Arial"/>
          <w:b/>
          <w:bCs/>
          <w:color w:val="FF0000"/>
        </w:rPr>
      </w:pPr>
    </w:p>
    <w:p w14:paraId="4F17279E" w14:textId="5350169E" w:rsidR="00FB72D1" w:rsidRPr="00FB72D1" w:rsidRDefault="00D33FC6" w:rsidP="00B63D6B">
      <w:pPr>
        <w:pStyle w:val="ListeParagraf"/>
        <w:numPr>
          <w:ilvl w:val="0"/>
          <w:numId w:val="16"/>
        </w:numPr>
        <w:shd w:val="clear" w:color="auto" w:fill="F2F2F2" w:themeFill="background1" w:themeFillShade="F2"/>
        <w:autoSpaceDE w:val="0"/>
        <w:autoSpaceDN w:val="0"/>
        <w:adjustRightInd w:val="0"/>
        <w:spacing w:after="0" w:line="240" w:lineRule="auto"/>
        <w:rPr>
          <w:rFonts w:ascii="Arial" w:hAnsi="Arial" w:cs="Arial"/>
          <w:color w:val="4F81BD" w:themeColor="accent1"/>
        </w:rPr>
      </w:pPr>
      <w:r w:rsidRPr="00620E90">
        <w:rPr>
          <w:rFonts w:ascii="Arial" w:hAnsi="Arial" w:cs="Arial"/>
          <w:b/>
          <w:bCs/>
          <w:i/>
          <w:iCs/>
          <w:sz w:val="20"/>
          <w:szCs w:val="20"/>
        </w:rPr>
        <w:t>Yüksek değerli tedaviler</w:t>
      </w:r>
      <w:r w:rsidRPr="00CA6599">
        <w:rPr>
          <w:rFonts w:ascii="Arial" w:hAnsi="Arial" w:cs="Arial"/>
          <w:sz w:val="20"/>
          <w:szCs w:val="20"/>
        </w:rPr>
        <w:t xml:space="preserve"> arasında ARNi, ACEi, ARB, beta bloker, MRA, implante edilebilir kardiyoverter</w:t>
      </w:r>
      <w:r w:rsidR="00620E90">
        <w:rPr>
          <w:rFonts w:ascii="Arial" w:hAnsi="Arial" w:cs="Arial"/>
          <w:sz w:val="20"/>
          <w:szCs w:val="20"/>
        </w:rPr>
        <w:t xml:space="preserve"> </w:t>
      </w:r>
      <w:r w:rsidRPr="00CA6599">
        <w:rPr>
          <w:rFonts w:ascii="Arial" w:hAnsi="Arial" w:cs="Arial"/>
          <w:sz w:val="20"/>
          <w:szCs w:val="20"/>
        </w:rPr>
        <w:t>defibrilatör ve kardiyak resenkronizasyon tedavisi bulunur.</w:t>
      </w:r>
      <w:r w:rsidRPr="00CA6599">
        <w:t xml:space="preserve"> </w:t>
      </w:r>
    </w:p>
    <w:p w14:paraId="2E1B574C" w14:textId="77777777" w:rsidR="00FB72D1" w:rsidRPr="00FB72D1" w:rsidRDefault="00D33FC6" w:rsidP="00B63D6B">
      <w:pPr>
        <w:pStyle w:val="ListeParagraf"/>
        <w:numPr>
          <w:ilvl w:val="0"/>
          <w:numId w:val="16"/>
        </w:numPr>
        <w:shd w:val="clear" w:color="auto" w:fill="F2F2F2" w:themeFill="background1" w:themeFillShade="F2"/>
        <w:autoSpaceDE w:val="0"/>
        <w:autoSpaceDN w:val="0"/>
        <w:adjustRightInd w:val="0"/>
        <w:spacing w:after="0" w:line="240" w:lineRule="auto"/>
        <w:rPr>
          <w:rFonts w:ascii="Arial" w:hAnsi="Arial" w:cs="Arial"/>
          <w:color w:val="4F81BD" w:themeColor="accent1"/>
        </w:rPr>
      </w:pPr>
      <w:r w:rsidRPr="00620E90">
        <w:rPr>
          <w:rFonts w:ascii="Arial" w:hAnsi="Arial" w:cs="Arial"/>
          <w:b/>
          <w:bCs/>
          <w:i/>
          <w:iCs/>
          <w:sz w:val="20"/>
          <w:szCs w:val="20"/>
        </w:rPr>
        <w:t>Orta değerli tedaviler</w:t>
      </w:r>
      <w:r w:rsidRPr="00FB72D1">
        <w:rPr>
          <w:rFonts w:ascii="Arial" w:hAnsi="Arial" w:cs="Arial"/>
          <w:sz w:val="20"/>
          <w:szCs w:val="20"/>
        </w:rPr>
        <w:t xml:space="preserve"> arasında SGLT2i ve kalp transplantasyonu yer alır.</w:t>
      </w:r>
      <w:r w:rsidRPr="00FB72D1">
        <w:t xml:space="preserve"> </w:t>
      </w:r>
    </w:p>
    <w:p w14:paraId="12AADAB6" w14:textId="77777777" w:rsidR="00841FDB" w:rsidRPr="00841FDB" w:rsidRDefault="00D33FC6" w:rsidP="00B63D6B">
      <w:pPr>
        <w:pStyle w:val="ListeParagraf"/>
        <w:numPr>
          <w:ilvl w:val="0"/>
          <w:numId w:val="16"/>
        </w:numPr>
        <w:shd w:val="clear" w:color="auto" w:fill="F2F2F2" w:themeFill="background1" w:themeFillShade="F2"/>
        <w:autoSpaceDE w:val="0"/>
        <w:autoSpaceDN w:val="0"/>
        <w:adjustRightInd w:val="0"/>
        <w:spacing w:after="0" w:line="240" w:lineRule="auto"/>
        <w:rPr>
          <w:rFonts w:ascii="Arial" w:hAnsi="Arial" w:cs="Arial"/>
        </w:rPr>
      </w:pPr>
      <w:r w:rsidRPr="00620E90">
        <w:rPr>
          <w:rFonts w:ascii="Arial" w:hAnsi="Arial" w:cs="Arial"/>
          <w:b/>
          <w:bCs/>
          <w:i/>
          <w:iCs/>
          <w:sz w:val="20"/>
          <w:szCs w:val="20"/>
        </w:rPr>
        <w:t>Düşük değer</w:t>
      </w:r>
      <w:r w:rsidRPr="00FB72D1">
        <w:rPr>
          <w:rFonts w:ascii="Arial" w:hAnsi="Arial" w:cs="Arial"/>
          <w:sz w:val="20"/>
          <w:szCs w:val="20"/>
        </w:rPr>
        <w:t xml:space="preserve"> olarak tanımlanan tek tedavi, kardiyak amiloidoz için tafamidis idi.</w:t>
      </w:r>
    </w:p>
    <w:p w14:paraId="1856D9AF" w14:textId="5BBA3C5E" w:rsidR="00821EBE" w:rsidRPr="00FB72D1" w:rsidRDefault="00BC2BB7" w:rsidP="00B63D6B">
      <w:pPr>
        <w:pStyle w:val="ListeParagraf"/>
        <w:numPr>
          <w:ilvl w:val="0"/>
          <w:numId w:val="16"/>
        </w:numPr>
        <w:shd w:val="clear" w:color="auto" w:fill="F2F2F2" w:themeFill="background1" w:themeFillShade="F2"/>
        <w:autoSpaceDE w:val="0"/>
        <w:autoSpaceDN w:val="0"/>
        <w:adjustRightInd w:val="0"/>
        <w:spacing w:after="0" w:line="240" w:lineRule="auto"/>
        <w:rPr>
          <w:rFonts w:ascii="Arial" w:hAnsi="Arial" w:cs="Arial"/>
        </w:rPr>
      </w:pPr>
      <w:r w:rsidRPr="00FB72D1">
        <w:rPr>
          <w:rFonts w:ascii="Arial" w:hAnsi="Arial" w:cs="Arial"/>
          <w:sz w:val="20"/>
          <w:szCs w:val="20"/>
        </w:rPr>
        <w:t>Mekanik dolaşım desteği ve pulmoner basınç monitörizasyonunun değeri belirsiz olarak kabul edildi.</w:t>
      </w:r>
    </w:p>
    <w:p w14:paraId="1856D9B0" w14:textId="77777777" w:rsidR="00821EBE" w:rsidRDefault="00821EBE" w:rsidP="00E161EB">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39285C55" w14:textId="77777777" w:rsidR="00010A22" w:rsidRDefault="00010A22" w:rsidP="00E161EB">
      <w:pPr>
        <w:autoSpaceDE w:val="0"/>
        <w:autoSpaceDN w:val="0"/>
        <w:adjustRightInd w:val="0"/>
        <w:spacing w:after="0" w:line="240" w:lineRule="auto"/>
        <w:rPr>
          <w:rFonts w:ascii="Times New Roman" w:hAnsi="Times New Roman" w:cs="Times New Roman"/>
          <w:b/>
          <w:bCs/>
          <w:sz w:val="28"/>
          <w:szCs w:val="28"/>
        </w:rPr>
      </w:pPr>
    </w:p>
    <w:p w14:paraId="42FC6065" w14:textId="0ECD301B" w:rsidR="00C045B6" w:rsidRDefault="00010A22" w:rsidP="00B63D6B">
      <w:pPr>
        <w:shd w:val="clear" w:color="auto" w:fill="C6D9F1" w:themeFill="text2" w:themeFillTint="33"/>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D</w:t>
      </w:r>
      <w:r w:rsidR="00101CFF" w:rsidRPr="00101CFF">
        <w:rPr>
          <w:rFonts w:ascii="Times New Roman" w:hAnsi="Times New Roman" w:cs="Times New Roman"/>
          <w:b/>
          <w:bCs/>
          <w:sz w:val="28"/>
          <w:szCs w:val="28"/>
        </w:rPr>
        <w:t>eğer ifadeleri</w:t>
      </w:r>
    </w:p>
    <w:p w14:paraId="0FB21CEB" w14:textId="58E04E67" w:rsidR="00AC224C" w:rsidRDefault="00AC224C" w:rsidP="00B63D6B">
      <w:pPr>
        <w:shd w:val="clear" w:color="auto" w:fill="C6D9F1" w:themeFill="text2" w:themeFillTint="33"/>
        <w:autoSpaceDE w:val="0"/>
        <w:autoSpaceDN w:val="0"/>
        <w:adjustRightInd w:val="0"/>
        <w:spacing w:after="0" w:line="240" w:lineRule="auto"/>
        <w:rPr>
          <w:rFonts w:ascii="Times New Roman" w:hAnsi="Times New Roman" w:cs="Times New Roman"/>
          <w:sz w:val="28"/>
          <w:szCs w:val="28"/>
        </w:rPr>
      </w:pPr>
      <w:r w:rsidRPr="00646C36">
        <w:rPr>
          <w:rFonts w:ascii="Times New Roman" w:hAnsi="Times New Roman" w:cs="Times New Roman"/>
          <w:sz w:val="28"/>
          <w:szCs w:val="28"/>
        </w:rPr>
        <w:t>[Düzey</w:t>
      </w:r>
      <w:r w:rsidR="002E0CA1">
        <w:rPr>
          <w:rFonts w:ascii="Times New Roman" w:hAnsi="Times New Roman" w:cs="Times New Roman"/>
          <w:sz w:val="28"/>
          <w:szCs w:val="28"/>
        </w:rPr>
        <w:t xml:space="preserve"> </w:t>
      </w:r>
      <w:r w:rsidR="0013645E" w:rsidRPr="00646C36">
        <w:rPr>
          <w:rFonts w:ascii="Times New Roman" w:hAnsi="Times New Roman" w:cs="Times New Roman"/>
          <w:sz w:val="28"/>
          <w:szCs w:val="28"/>
        </w:rPr>
        <w:t>İfadeler</w:t>
      </w:r>
      <w:r w:rsidRPr="00646C36">
        <w:rPr>
          <w:rFonts w:ascii="Times New Roman" w:hAnsi="Times New Roman" w:cs="Times New Roman"/>
          <w:sz w:val="28"/>
          <w:szCs w:val="28"/>
        </w:rPr>
        <w:t>]</w:t>
      </w:r>
    </w:p>
    <w:p w14:paraId="499FDB44" w14:textId="77777777" w:rsidR="00922354" w:rsidRDefault="00922354" w:rsidP="002723D3">
      <w:pPr>
        <w:autoSpaceDE w:val="0"/>
        <w:autoSpaceDN w:val="0"/>
        <w:adjustRightInd w:val="0"/>
        <w:spacing w:after="0" w:line="240" w:lineRule="auto"/>
        <w:rPr>
          <w:rFonts w:ascii="Arial" w:hAnsi="Arial" w:cs="Arial"/>
          <w:sz w:val="20"/>
          <w:szCs w:val="20"/>
        </w:rPr>
      </w:pPr>
    </w:p>
    <w:p w14:paraId="315126AF" w14:textId="078D6ED7" w:rsidR="00646C36" w:rsidRDefault="00646B82"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 xml:space="preserve">[Yüksek] </w:t>
      </w:r>
      <w:r w:rsidR="00922354" w:rsidRPr="00922354">
        <w:rPr>
          <w:rFonts w:ascii="Arial" w:hAnsi="Arial" w:cs="Arial"/>
          <w:sz w:val="20"/>
          <w:szCs w:val="20"/>
        </w:rPr>
        <w:t xml:space="preserve">ARNi'nin uygulanabilir olmadığı, daha önce veya mevcut kronik </w:t>
      </w:r>
      <w:r w:rsidR="0090338D">
        <w:rPr>
          <w:rFonts w:ascii="Arial" w:hAnsi="Arial" w:cs="Arial"/>
          <w:sz w:val="20"/>
          <w:szCs w:val="20"/>
        </w:rPr>
        <w:t>KYd</w:t>
      </w:r>
      <w:r w:rsidR="00922354" w:rsidRPr="00922354">
        <w:rPr>
          <w:rFonts w:ascii="Arial" w:hAnsi="Arial" w:cs="Arial"/>
          <w:sz w:val="20"/>
          <w:szCs w:val="20"/>
        </w:rPr>
        <w:t>EF semptomları olan hastalarda, bir ACEi veya ARB ile tedavi yüksek ekonomik değer sağlar</w:t>
      </w:r>
      <w:r w:rsidR="00922354" w:rsidRPr="00377249">
        <w:rPr>
          <w:rFonts w:ascii="Arial" w:hAnsi="Arial" w:cs="Arial"/>
          <w:b/>
          <w:bCs/>
          <w:color w:val="FF0000"/>
          <w:sz w:val="20"/>
          <w:szCs w:val="20"/>
          <w:vertAlign w:val="superscript"/>
        </w:rPr>
        <w:t>52-58</w:t>
      </w:r>
      <w:r w:rsidR="00377249">
        <w:rPr>
          <w:rFonts w:ascii="Arial" w:hAnsi="Arial" w:cs="Arial"/>
          <w:sz w:val="20"/>
          <w:szCs w:val="20"/>
        </w:rPr>
        <w:t>.</w:t>
      </w:r>
    </w:p>
    <w:p w14:paraId="762A55A8" w14:textId="0A8FFEE7" w:rsidR="00177CAB" w:rsidRDefault="00F45B0B"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w:t>
      </w:r>
      <w:r w:rsidR="00E12C91">
        <w:rPr>
          <w:rFonts w:ascii="Arial" w:hAnsi="Arial" w:cs="Arial"/>
          <w:sz w:val="20"/>
          <w:szCs w:val="20"/>
        </w:rPr>
        <w:t>Yüksek</w:t>
      </w:r>
      <w:r>
        <w:rPr>
          <w:rFonts w:ascii="Arial" w:hAnsi="Arial" w:cs="Arial"/>
          <w:sz w:val="20"/>
          <w:szCs w:val="20"/>
        </w:rPr>
        <w:t>]</w:t>
      </w:r>
      <w:r w:rsidR="00E12C91">
        <w:rPr>
          <w:rFonts w:ascii="Arial" w:hAnsi="Arial" w:cs="Arial"/>
          <w:sz w:val="20"/>
          <w:szCs w:val="20"/>
        </w:rPr>
        <w:t xml:space="preserve"> </w:t>
      </w:r>
      <w:r w:rsidR="00177CAB" w:rsidRPr="00177CAB">
        <w:rPr>
          <w:rFonts w:ascii="Arial" w:hAnsi="Arial" w:cs="Arial"/>
          <w:sz w:val="20"/>
          <w:szCs w:val="20"/>
        </w:rPr>
        <w:t xml:space="preserve">Kronik semptomatik </w:t>
      </w:r>
      <w:r>
        <w:rPr>
          <w:rFonts w:ascii="Arial" w:hAnsi="Arial" w:cs="Arial"/>
          <w:sz w:val="20"/>
          <w:szCs w:val="20"/>
        </w:rPr>
        <w:t>KYd</w:t>
      </w:r>
      <w:r w:rsidR="00177CAB" w:rsidRPr="00177CAB">
        <w:rPr>
          <w:rFonts w:ascii="Arial" w:hAnsi="Arial" w:cs="Arial"/>
          <w:sz w:val="20"/>
          <w:szCs w:val="20"/>
        </w:rPr>
        <w:t>EF'li hastalarda ACEi yerine ARNi ile tedavi yüksek ekonomik değer sağlar</w:t>
      </w:r>
      <w:r w:rsidR="0090338D">
        <w:rPr>
          <w:rFonts w:ascii="Arial" w:hAnsi="Arial" w:cs="Arial"/>
          <w:sz w:val="20"/>
          <w:szCs w:val="20"/>
        </w:rPr>
        <w:t xml:space="preserve"> </w:t>
      </w:r>
      <w:r w:rsidR="00177CAB" w:rsidRPr="00E12C91">
        <w:rPr>
          <w:rFonts w:ascii="Arial" w:hAnsi="Arial" w:cs="Arial"/>
          <w:b/>
          <w:bCs/>
          <w:color w:val="FF0000"/>
          <w:sz w:val="20"/>
          <w:szCs w:val="20"/>
          <w:vertAlign w:val="superscript"/>
        </w:rPr>
        <w:t>59-62</w:t>
      </w:r>
      <w:r w:rsidR="0090338D">
        <w:rPr>
          <w:rFonts w:ascii="Arial" w:hAnsi="Arial" w:cs="Arial"/>
          <w:sz w:val="20"/>
          <w:szCs w:val="20"/>
        </w:rPr>
        <w:t>.</w:t>
      </w:r>
    </w:p>
    <w:p w14:paraId="03996260" w14:textId="4EAC37DA" w:rsidR="008917A3" w:rsidRDefault="00E0553D"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 xml:space="preserve">[Yüksek] </w:t>
      </w:r>
      <w:r w:rsidR="00EC5D94">
        <w:rPr>
          <w:rFonts w:ascii="Arial" w:hAnsi="Arial" w:cs="Arial"/>
          <w:sz w:val="20"/>
          <w:szCs w:val="20"/>
        </w:rPr>
        <w:t>KYd</w:t>
      </w:r>
      <w:r w:rsidR="008917A3" w:rsidRPr="008917A3">
        <w:rPr>
          <w:rFonts w:ascii="Arial" w:hAnsi="Arial" w:cs="Arial"/>
          <w:sz w:val="20"/>
          <w:szCs w:val="20"/>
        </w:rPr>
        <w:t>EF'si olan, mevcut veya önceki semptomları olan hastalarda,</w:t>
      </w:r>
      <w:r w:rsidR="00EC5D94">
        <w:rPr>
          <w:rFonts w:ascii="Arial" w:hAnsi="Arial" w:cs="Arial"/>
          <w:sz w:val="20"/>
          <w:szCs w:val="20"/>
        </w:rPr>
        <w:t xml:space="preserve"> </w:t>
      </w:r>
      <w:r w:rsidR="008917A3" w:rsidRPr="00EC5D94">
        <w:rPr>
          <w:rFonts w:ascii="Arial" w:hAnsi="Arial" w:cs="Arial"/>
          <w:sz w:val="20"/>
          <w:szCs w:val="20"/>
        </w:rPr>
        <w:t>beta bloker tedavisi yüksek ekonomik değer sağlar</w:t>
      </w:r>
      <w:r w:rsidR="008917A3" w:rsidRPr="00EC5D94">
        <w:rPr>
          <w:rFonts w:ascii="Arial" w:hAnsi="Arial" w:cs="Arial"/>
          <w:b/>
          <w:bCs/>
          <w:color w:val="FF0000"/>
          <w:sz w:val="20"/>
          <w:szCs w:val="20"/>
          <w:vertAlign w:val="superscript"/>
        </w:rPr>
        <w:t>52,63–66</w:t>
      </w:r>
      <w:r w:rsidR="00EC5D94">
        <w:rPr>
          <w:rFonts w:ascii="Arial" w:hAnsi="Arial" w:cs="Arial"/>
          <w:sz w:val="20"/>
          <w:szCs w:val="20"/>
        </w:rPr>
        <w:t>.</w:t>
      </w:r>
    </w:p>
    <w:p w14:paraId="71DEDEB8" w14:textId="6DD515C0" w:rsidR="00691BCA" w:rsidRDefault="009D42D6"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[Yüksek] KYd</w:t>
      </w:r>
      <w:r w:rsidR="00691BCA" w:rsidRPr="00691BCA">
        <w:rPr>
          <w:rFonts w:ascii="Arial" w:hAnsi="Arial" w:cs="Arial"/>
          <w:sz w:val="20"/>
          <w:szCs w:val="20"/>
        </w:rPr>
        <w:t>EF ve NYHA sınıf II il</w:t>
      </w:r>
      <w:r w:rsidR="006701AF">
        <w:rPr>
          <w:rFonts w:ascii="Arial" w:hAnsi="Arial" w:cs="Arial"/>
          <w:sz w:val="20"/>
          <w:szCs w:val="20"/>
        </w:rPr>
        <w:t>e</w:t>
      </w:r>
      <w:r w:rsidR="00691BCA" w:rsidRPr="00691BCA">
        <w:rPr>
          <w:rFonts w:ascii="Arial" w:hAnsi="Arial" w:cs="Arial"/>
          <w:sz w:val="20"/>
          <w:szCs w:val="20"/>
        </w:rPr>
        <w:t xml:space="preserve"> IV semptomları olan hastalarda MRA tedavisi yüksek ekonomik değer sağlar</w:t>
      </w:r>
      <w:r w:rsidR="00165872">
        <w:rPr>
          <w:rFonts w:ascii="Arial" w:hAnsi="Arial" w:cs="Arial"/>
          <w:sz w:val="20"/>
          <w:szCs w:val="20"/>
        </w:rPr>
        <w:t xml:space="preserve"> </w:t>
      </w:r>
      <w:r w:rsidR="00691BCA" w:rsidRPr="00165872">
        <w:rPr>
          <w:rFonts w:ascii="Arial" w:hAnsi="Arial" w:cs="Arial"/>
          <w:b/>
          <w:bCs/>
          <w:color w:val="FF0000"/>
          <w:sz w:val="20"/>
          <w:szCs w:val="20"/>
          <w:vertAlign w:val="superscript"/>
        </w:rPr>
        <w:t>52,67-69</w:t>
      </w:r>
      <w:r w:rsidR="00165872">
        <w:rPr>
          <w:rFonts w:ascii="Arial" w:hAnsi="Arial" w:cs="Arial"/>
          <w:sz w:val="20"/>
          <w:szCs w:val="20"/>
        </w:rPr>
        <w:t>.</w:t>
      </w:r>
    </w:p>
    <w:p w14:paraId="458F47A9" w14:textId="6045C02F" w:rsidR="00EA75DB" w:rsidRDefault="00F44E91"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w:t>
      </w:r>
      <w:r w:rsidR="00FD20D7">
        <w:rPr>
          <w:rFonts w:ascii="Arial" w:hAnsi="Arial" w:cs="Arial"/>
          <w:sz w:val="20"/>
          <w:szCs w:val="20"/>
        </w:rPr>
        <w:t>Yüksek</w:t>
      </w:r>
      <w:r>
        <w:rPr>
          <w:rFonts w:ascii="Arial" w:hAnsi="Arial" w:cs="Arial"/>
          <w:sz w:val="20"/>
          <w:szCs w:val="20"/>
        </w:rPr>
        <w:t xml:space="preserve">] </w:t>
      </w:r>
      <w:r w:rsidR="00EA75DB" w:rsidRPr="00EA75DB">
        <w:rPr>
          <w:rFonts w:ascii="Arial" w:hAnsi="Arial" w:cs="Arial"/>
          <w:sz w:val="20"/>
          <w:szCs w:val="20"/>
        </w:rPr>
        <w:t>ACEi veya ARB, beta blokerler ve MRA ile optimal tıbbi tedavi gören, NYHA sınıf III il</w:t>
      </w:r>
      <w:r w:rsidR="006701AF">
        <w:rPr>
          <w:rFonts w:ascii="Arial" w:hAnsi="Arial" w:cs="Arial"/>
          <w:sz w:val="20"/>
          <w:szCs w:val="20"/>
        </w:rPr>
        <w:t>e</w:t>
      </w:r>
      <w:r w:rsidR="00EA75DB" w:rsidRPr="00EA75DB">
        <w:rPr>
          <w:rFonts w:ascii="Arial" w:hAnsi="Arial" w:cs="Arial"/>
          <w:sz w:val="20"/>
          <w:szCs w:val="20"/>
        </w:rPr>
        <w:t xml:space="preserve"> IV </w:t>
      </w:r>
      <w:r w:rsidR="00831162">
        <w:rPr>
          <w:rFonts w:ascii="Arial" w:hAnsi="Arial" w:cs="Arial"/>
          <w:sz w:val="20"/>
          <w:szCs w:val="20"/>
        </w:rPr>
        <w:t>KYd</w:t>
      </w:r>
      <w:r w:rsidR="00EA75DB" w:rsidRPr="00EA75DB">
        <w:rPr>
          <w:rFonts w:ascii="Arial" w:hAnsi="Arial" w:cs="Arial"/>
          <w:sz w:val="20"/>
          <w:szCs w:val="20"/>
        </w:rPr>
        <w:t>EF'li kendini Afrika kökenli Amerikalı olarak tanımlayan hastalar için, hidralazin ve izosorbid dinitrat kombinasyonu yüksek ekonomik değer sağlar</w:t>
      </w:r>
      <w:r w:rsidR="00EA75DB" w:rsidRPr="00831162">
        <w:rPr>
          <w:rFonts w:ascii="Arial" w:hAnsi="Arial" w:cs="Arial"/>
          <w:b/>
          <w:bCs/>
          <w:color w:val="FF0000"/>
          <w:sz w:val="20"/>
          <w:szCs w:val="20"/>
          <w:vertAlign w:val="superscript"/>
        </w:rPr>
        <w:t>70</w:t>
      </w:r>
      <w:r w:rsidR="00831162">
        <w:rPr>
          <w:rFonts w:ascii="Arial" w:hAnsi="Arial" w:cs="Arial"/>
          <w:sz w:val="20"/>
          <w:szCs w:val="20"/>
        </w:rPr>
        <w:t>.</w:t>
      </w:r>
    </w:p>
    <w:p w14:paraId="2A5A7401" w14:textId="6689ED5F" w:rsidR="00A378E4" w:rsidRDefault="00D93E9C"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 xml:space="preserve">[Yüksek] </w:t>
      </w:r>
      <w:r w:rsidR="00A378E4" w:rsidRPr="00A378E4">
        <w:rPr>
          <w:rFonts w:ascii="Arial" w:hAnsi="Arial" w:cs="Arial"/>
          <w:sz w:val="20"/>
          <w:szCs w:val="20"/>
        </w:rPr>
        <w:t>Transvenöz ICD, özellikle hastanın ventriküler aritmiden kaynaklanan ölüm riskinin yüksek olduğu düşünüldüğünde</w:t>
      </w:r>
      <w:r w:rsidR="001C6EF9" w:rsidRPr="001C6EF9">
        <w:t xml:space="preserve"> </w:t>
      </w:r>
      <w:r w:rsidR="001C6EF9" w:rsidRPr="001C6EF9">
        <w:rPr>
          <w:rFonts w:ascii="Arial" w:hAnsi="Arial" w:cs="Arial"/>
          <w:sz w:val="20"/>
          <w:szCs w:val="20"/>
        </w:rPr>
        <w:t>ve aritmik olmayan ölüm (kardiyak veya kardiyak olmayan) riski, hastanın komorbidite yükü ve fonksiyonel durumuna bağlı olarak düşük kabul edil</w:t>
      </w:r>
      <w:r w:rsidR="00C275EB">
        <w:rPr>
          <w:rFonts w:ascii="Arial" w:hAnsi="Arial" w:cs="Arial"/>
          <w:sz w:val="20"/>
          <w:szCs w:val="20"/>
        </w:rPr>
        <w:t>en</w:t>
      </w:r>
      <w:r w:rsidR="00A378E4" w:rsidRPr="00A378E4">
        <w:rPr>
          <w:rFonts w:ascii="Arial" w:hAnsi="Arial" w:cs="Arial"/>
          <w:sz w:val="20"/>
          <w:szCs w:val="20"/>
        </w:rPr>
        <w:t xml:space="preserve"> </w:t>
      </w:r>
      <w:r w:rsidR="007325E0">
        <w:rPr>
          <w:rFonts w:ascii="Arial" w:hAnsi="Arial" w:cs="Arial"/>
          <w:sz w:val="20"/>
          <w:szCs w:val="20"/>
        </w:rPr>
        <w:t>hastalarda</w:t>
      </w:r>
      <w:r w:rsidR="00A303F8">
        <w:rPr>
          <w:rFonts w:ascii="Arial" w:hAnsi="Arial" w:cs="Arial"/>
          <w:sz w:val="20"/>
          <w:szCs w:val="20"/>
        </w:rPr>
        <w:t xml:space="preserve"> </w:t>
      </w:r>
      <w:r w:rsidR="00A378E4" w:rsidRPr="00A378E4">
        <w:rPr>
          <w:rFonts w:ascii="Arial" w:hAnsi="Arial" w:cs="Arial"/>
          <w:sz w:val="20"/>
          <w:szCs w:val="20"/>
        </w:rPr>
        <w:t xml:space="preserve">ani kardiyak ölümün </w:t>
      </w:r>
      <w:r w:rsidR="00C275EB">
        <w:rPr>
          <w:rFonts w:ascii="Arial" w:hAnsi="Arial" w:cs="Arial"/>
          <w:sz w:val="20"/>
          <w:szCs w:val="20"/>
        </w:rPr>
        <w:t>primer</w:t>
      </w:r>
      <w:r w:rsidR="002E0CA1">
        <w:rPr>
          <w:rFonts w:ascii="Arial" w:hAnsi="Arial" w:cs="Arial"/>
          <w:sz w:val="20"/>
          <w:szCs w:val="20"/>
        </w:rPr>
        <w:t xml:space="preserve"> </w:t>
      </w:r>
      <w:r w:rsidR="00A378E4" w:rsidRPr="00A378E4">
        <w:rPr>
          <w:rFonts w:ascii="Arial" w:hAnsi="Arial" w:cs="Arial"/>
          <w:sz w:val="20"/>
          <w:szCs w:val="20"/>
        </w:rPr>
        <w:t>önlenmesinde yüksek ekonomik değer sağlar</w:t>
      </w:r>
      <w:r w:rsidR="00451FCD" w:rsidRPr="00E72E02">
        <w:rPr>
          <w:rFonts w:ascii="Arial" w:hAnsi="Arial" w:cs="Arial"/>
          <w:b/>
          <w:bCs/>
          <w:color w:val="FF0000"/>
          <w:sz w:val="20"/>
          <w:szCs w:val="20"/>
          <w:vertAlign w:val="superscript"/>
        </w:rPr>
        <w:t>71-76</w:t>
      </w:r>
      <w:r w:rsidR="00A378E4" w:rsidRPr="00A378E4">
        <w:rPr>
          <w:rFonts w:ascii="Arial" w:hAnsi="Arial" w:cs="Arial"/>
          <w:sz w:val="20"/>
          <w:szCs w:val="20"/>
        </w:rPr>
        <w:t>.</w:t>
      </w:r>
    </w:p>
    <w:p w14:paraId="483CB35A" w14:textId="17DC7F14" w:rsidR="001445EA" w:rsidRDefault="008D459F"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[Yüksek] S</w:t>
      </w:r>
      <w:r w:rsidR="001445EA" w:rsidRPr="001445EA">
        <w:rPr>
          <w:rFonts w:ascii="Arial" w:hAnsi="Arial" w:cs="Arial"/>
          <w:sz w:val="20"/>
          <w:szCs w:val="20"/>
        </w:rPr>
        <w:t>VEF ≤%35, sinüs ritmi, QRS süresi ≥150 ms olan SL</w:t>
      </w:r>
      <w:r w:rsidR="00DD6CF0">
        <w:rPr>
          <w:rFonts w:ascii="Arial" w:hAnsi="Arial" w:cs="Arial"/>
          <w:sz w:val="20"/>
          <w:szCs w:val="20"/>
        </w:rPr>
        <w:t>D</w:t>
      </w:r>
      <w:r w:rsidR="001445EA" w:rsidRPr="001445EA">
        <w:rPr>
          <w:rFonts w:ascii="Arial" w:hAnsi="Arial" w:cs="Arial"/>
          <w:sz w:val="20"/>
          <w:szCs w:val="20"/>
        </w:rPr>
        <w:t>BL ve KYTT'de NYHA sınıf II, III veya ayaktan IV semptomları olan hastalarda CRT implantasyonu yüksek ekonomik değer sağlar7</w:t>
      </w:r>
      <w:r w:rsidR="001445EA" w:rsidRPr="00DD6CF0">
        <w:rPr>
          <w:rFonts w:ascii="Arial" w:hAnsi="Arial" w:cs="Arial"/>
          <w:b/>
          <w:bCs/>
          <w:color w:val="FF0000"/>
          <w:sz w:val="20"/>
          <w:szCs w:val="20"/>
          <w:vertAlign w:val="superscript"/>
        </w:rPr>
        <w:t>7-82</w:t>
      </w:r>
      <w:r w:rsidR="00DD6CF0">
        <w:rPr>
          <w:rFonts w:ascii="Arial" w:hAnsi="Arial" w:cs="Arial"/>
          <w:sz w:val="20"/>
          <w:szCs w:val="20"/>
        </w:rPr>
        <w:t>.</w:t>
      </w:r>
    </w:p>
    <w:p w14:paraId="3173F10F" w14:textId="416584A6" w:rsidR="00844E77" w:rsidRDefault="00680E7A"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w:t>
      </w:r>
      <w:r w:rsidR="00A057BB">
        <w:rPr>
          <w:rFonts w:ascii="Arial" w:hAnsi="Arial" w:cs="Arial"/>
          <w:sz w:val="20"/>
          <w:szCs w:val="20"/>
        </w:rPr>
        <w:t>Orta</w:t>
      </w:r>
      <w:r>
        <w:rPr>
          <w:rFonts w:ascii="Arial" w:hAnsi="Arial" w:cs="Arial"/>
          <w:sz w:val="20"/>
          <w:szCs w:val="20"/>
        </w:rPr>
        <w:t>] S</w:t>
      </w:r>
      <w:r w:rsidR="00844E77" w:rsidRPr="00844E77">
        <w:rPr>
          <w:rFonts w:ascii="Arial" w:hAnsi="Arial" w:cs="Arial"/>
          <w:sz w:val="20"/>
          <w:szCs w:val="20"/>
        </w:rPr>
        <w:t xml:space="preserve">emptomatik kronik </w:t>
      </w:r>
      <w:r w:rsidR="00327C65">
        <w:rPr>
          <w:rFonts w:ascii="Arial" w:hAnsi="Arial" w:cs="Arial"/>
          <w:sz w:val="20"/>
          <w:szCs w:val="20"/>
        </w:rPr>
        <w:t>KYd</w:t>
      </w:r>
      <w:r w:rsidR="00844E77" w:rsidRPr="00844E77">
        <w:rPr>
          <w:rFonts w:ascii="Arial" w:hAnsi="Arial" w:cs="Arial"/>
          <w:sz w:val="20"/>
          <w:szCs w:val="20"/>
        </w:rPr>
        <w:t>EF'li hastalarda SGLT2i</w:t>
      </w:r>
      <w:r w:rsidR="006468C2">
        <w:rPr>
          <w:rFonts w:ascii="Arial" w:hAnsi="Arial" w:cs="Arial"/>
          <w:sz w:val="20"/>
          <w:szCs w:val="20"/>
        </w:rPr>
        <w:t xml:space="preserve"> ile tedavi </w:t>
      </w:r>
      <w:r w:rsidR="00844E77" w:rsidRPr="00844E77">
        <w:rPr>
          <w:rFonts w:ascii="Arial" w:hAnsi="Arial" w:cs="Arial"/>
          <w:sz w:val="20"/>
          <w:szCs w:val="20"/>
        </w:rPr>
        <w:t>orta düzeyde ekonomik değer sağlar</w:t>
      </w:r>
      <w:r w:rsidR="00844E77" w:rsidRPr="00327C65">
        <w:rPr>
          <w:rFonts w:ascii="Arial" w:hAnsi="Arial" w:cs="Arial"/>
          <w:b/>
          <w:bCs/>
          <w:color w:val="FF0000"/>
          <w:sz w:val="20"/>
          <w:szCs w:val="20"/>
          <w:vertAlign w:val="superscript"/>
        </w:rPr>
        <w:t>83,84</w:t>
      </w:r>
      <w:r w:rsidR="00327C65">
        <w:rPr>
          <w:rFonts w:ascii="Arial" w:hAnsi="Arial" w:cs="Arial"/>
          <w:sz w:val="20"/>
          <w:szCs w:val="20"/>
        </w:rPr>
        <w:t>.</w:t>
      </w:r>
    </w:p>
    <w:p w14:paraId="2F063785" w14:textId="77CB7283" w:rsidR="00E633C4" w:rsidRDefault="00BB1A59"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w:t>
      </w:r>
      <w:r w:rsidR="008F7E04">
        <w:rPr>
          <w:rFonts w:ascii="Arial" w:hAnsi="Arial" w:cs="Arial"/>
          <w:sz w:val="20"/>
          <w:szCs w:val="20"/>
        </w:rPr>
        <w:t>Orta</w:t>
      </w:r>
      <w:r>
        <w:rPr>
          <w:rFonts w:ascii="Arial" w:hAnsi="Arial" w:cs="Arial"/>
          <w:sz w:val="20"/>
          <w:szCs w:val="20"/>
        </w:rPr>
        <w:t>]</w:t>
      </w:r>
      <w:r w:rsidR="008F7E04">
        <w:rPr>
          <w:rFonts w:ascii="Arial" w:hAnsi="Arial" w:cs="Arial"/>
          <w:sz w:val="20"/>
          <w:szCs w:val="20"/>
        </w:rPr>
        <w:t xml:space="preserve"> </w:t>
      </w:r>
      <w:r w:rsidR="00E633C4" w:rsidRPr="00E633C4">
        <w:rPr>
          <w:rFonts w:ascii="Arial" w:hAnsi="Arial" w:cs="Arial"/>
          <w:sz w:val="20"/>
          <w:szCs w:val="20"/>
        </w:rPr>
        <w:t>KYTT'ye rağmen evre D (ileri) KY olan hastalarda kalp transplantasyonu orta düzeyde ekonomik değer sağlar</w:t>
      </w:r>
      <w:r w:rsidR="00E633C4" w:rsidRPr="00BB1A59">
        <w:rPr>
          <w:rFonts w:ascii="Arial" w:hAnsi="Arial" w:cs="Arial"/>
          <w:b/>
          <w:bCs/>
          <w:color w:val="FF0000"/>
          <w:sz w:val="20"/>
          <w:szCs w:val="20"/>
          <w:vertAlign w:val="superscript"/>
        </w:rPr>
        <w:t>85</w:t>
      </w:r>
      <w:r>
        <w:rPr>
          <w:rFonts w:ascii="Arial" w:hAnsi="Arial" w:cs="Arial"/>
          <w:sz w:val="20"/>
          <w:szCs w:val="20"/>
        </w:rPr>
        <w:t>.</w:t>
      </w:r>
    </w:p>
    <w:p w14:paraId="3A2EFA9D" w14:textId="7AE803A4" w:rsidR="0070450A" w:rsidRDefault="00C95CCE"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[Düşük] </w:t>
      </w:r>
      <w:r w:rsidR="0070450A" w:rsidRPr="0070450A">
        <w:rPr>
          <w:rFonts w:ascii="Arial" w:hAnsi="Arial" w:cs="Arial"/>
          <w:sz w:val="20"/>
          <w:szCs w:val="20"/>
        </w:rPr>
        <w:t>2020 liste fiyatlarında tafamidis, vahşi tip veya varyant transtiretin kardiyak amiloidozu olan KY hastalarında düşük ekonomik değer (kazanılan QALY başına &gt;180 000$) sağlar</w:t>
      </w:r>
      <w:r w:rsidR="0070450A" w:rsidRPr="00C91700">
        <w:rPr>
          <w:rFonts w:ascii="Arial" w:hAnsi="Arial" w:cs="Arial"/>
          <w:b/>
          <w:bCs/>
          <w:color w:val="FF0000"/>
          <w:sz w:val="20"/>
          <w:szCs w:val="20"/>
          <w:vertAlign w:val="superscript"/>
        </w:rPr>
        <w:t>86</w:t>
      </w:r>
      <w:r w:rsidR="00C91700">
        <w:rPr>
          <w:rFonts w:ascii="Arial" w:hAnsi="Arial" w:cs="Arial"/>
          <w:sz w:val="20"/>
          <w:szCs w:val="20"/>
        </w:rPr>
        <w:t>.</w:t>
      </w:r>
    </w:p>
    <w:p w14:paraId="431F7914" w14:textId="235F5706" w:rsidR="00B971FF" w:rsidRDefault="002A5286"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w:t>
      </w:r>
      <w:r w:rsidR="00EC2589">
        <w:rPr>
          <w:rFonts w:ascii="Arial" w:hAnsi="Arial" w:cs="Arial"/>
          <w:sz w:val="20"/>
          <w:szCs w:val="20"/>
        </w:rPr>
        <w:t>Belirsiz</w:t>
      </w:r>
      <w:r>
        <w:rPr>
          <w:rFonts w:ascii="Arial" w:hAnsi="Arial" w:cs="Arial"/>
          <w:sz w:val="20"/>
          <w:szCs w:val="20"/>
        </w:rPr>
        <w:t xml:space="preserve">] </w:t>
      </w:r>
      <w:r w:rsidR="00B971FF" w:rsidRPr="00B971FF">
        <w:rPr>
          <w:rFonts w:ascii="Arial" w:hAnsi="Arial" w:cs="Arial"/>
          <w:sz w:val="20"/>
          <w:szCs w:val="20"/>
        </w:rPr>
        <w:t>KYTT'ye rağmen NYHA sınıf IV semptomları olan ileri KY</w:t>
      </w:r>
      <w:r w:rsidR="00E669C7">
        <w:rPr>
          <w:rFonts w:ascii="Arial" w:hAnsi="Arial" w:cs="Arial"/>
          <w:sz w:val="20"/>
          <w:szCs w:val="20"/>
        </w:rPr>
        <w:t>dEF</w:t>
      </w:r>
      <w:r w:rsidR="00B971FF" w:rsidRPr="00B971FF">
        <w:rPr>
          <w:rFonts w:ascii="Arial" w:hAnsi="Arial" w:cs="Arial"/>
          <w:sz w:val="20"/>
          <w:szCs w:val="20"/>
        </w:rPr>
        <w:t>'li hastalarda,</w:t>
      </w:r>
      <w:r w:rsidR="000212A6" w:rsidRPr="000212A6">
        <w:t xml:space="preserve"> </w:t>
      </w:r>
      <w:r w:rsidR="000212A6" w:rsidRPr="000212A6">
        <w:rPr>
          <w:rFonts w:ascii="Arial" w:hAnsi="Arial" w:cs="Arial"/>
          <w:sz w:val="20"/>
          <w:szCs w:val="20"/>
        </w:rPr>
        <w:t>dayanıklı mekanik dolaşım destek cihazları, mevcut maliyetlere ve sonuçlara dayalı olarak düşük il</w:t>
      </w:r>
      <w:r w:rsidR="00A303F8">
        <w:rPr>
          <w:rFonts w:ascii="Arial" w:hAnsi="Arial" w:cs="Arial"/>
          <w:sz w:val="20"/>
          <w:szCs w:val="20"/>
        </w:rPr>
        <w:t>e</w:t>
      </w:r>
      <w:r w:rsidR="000212A6" w:rsidRPr="000212A6">
        <w:rPr>
          <w:rFonts w:ascii="Arial" w:hAnsi="Arial" w:cs="Arial"/>
          <w:sz w:val="20"/>
          <w:szCs w:val="20"/>
        </w:rPr>
        <w:t xml:space="preserve"> orta düzeyde ekonomik değer sağlar</w:t>
      </w:r>
      <w:r w:rsidR="000212A6" w:rsidRPr="009E50A0">
        <w:rPr>
          <w:rFonts w:ascii="Arial" w:hAnsi="Arial" w:cs="Arial"/>
          <w:b/>
          <w:bCs/>
          <w:color w:val="FF0000"/>
          <w:sz w:val="20"/>
          <w:szCs w:val="20"/>
          <w:vertAlign w:val="superscript"/>
        </w:rPr>
        <w:t>85,87–90</w:t>
      </w:r>
      <w:r w:rsidR="009E50A0">
        <w:rPr>
          <w:rFonts w:ascii="Arial" w:hAnsi="Arial" w:cs="Arial"/>
          <w:sz w:val="20"/>
          <w:szCs w:val="20"/>
        </w:rPr>
        <w:t>.</w:t>
      </w:r>
    </w:p>
    <w:p w14:paraId="49D052E3" w14:textId="58012C87" w:rsidR="0042459F" w:rsidRDefault="00EC2589" w:rsidP="00F76110">
      <w:pPr>
        <w:pStyle w:val="ListeParagraf"/>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[Belirsiz] </w:t>
      </w:r>
      <w:r w:rsidR="0042459F" w:rsidRPr="0042459F">
        <w:rPr>
          <w:rFonts w:ascii="Arial" w:hAnsi="Arial" w:cs="Arial"/>
          <w:sz w:val="20"/>
          <w:szCs w:val="20"/>
        </w:rPr>
        <w:t>Bir önceki yıl içinde KY hastaneye yatışı olan NYHA sınıf III KY hastalarında, pulmoner arter basıncının implante edilmiş bir hemodinamik monitör ile kablosuz olarak izlenmesi belirsiz bir değer sağlar</w:t>
      </w:r>
      <w:r w:rsidR="00104BA9">
        <w:rPr>
          <w:rFonts w:ascii="Arial" w:hAnsi="Arial" w:cs="Arial"/>
          <w:sz w:val="20"/>
          <w:szCs w:val="20"/>
        </w:rPr>
        <w:t xml:space="preserve"> </w:t>
      </w:r>
      <w:r w:rsidR="0042459F" w:rsidRPr="00104BA9">
        <w:rPr>
          <w:rFonts w:ascii="Arial" w:hAnsi="Arial" w:cs="Arial"/>
          <w:b/>
          <w:bCs/>
          <w:color w:val="FF0000"/>
          <w:sz w:val="20"/>
          <w:szCs w:val="20"/>
          <w:vertAlign w:val="superscript"/>
        </w:rPr>
        <w:t>62,91-93</w:t>
      </w:r>
      <w:r w:rsidR="00104BA9">
        <w:rPr>
          <w:rFonts w:ascii="Arial" w:hAnsi="Arial" w:cs="Arial"/>
          <w:sz w:val="20"/>
          <w:szCs w:val="20"/>
        </w:rPr>
        <w:t>.</w:t>
      </w:r>
    </w:p>
    <w:p w14:paraId="5C06C767" w14:textId="77777777" w:rsidR="00704B4A" w:rsidRDefault="00704B4A" w:rsidP="00704B4A">
      <w:pPr>
        <w:autoSpaceDE w:val="0"/>
        <w:autoSpaceDN w:val="0"/>
        <w:adjustRightInd w:val="0"/>
        <w:spacing w:after="0" w:line="240" w:lineRule="auto"/>
        <w:rPr>
          <w:rFonts w:ascii="Arial" w:hAnsi="Arial" w:cs="Arial"/>
          <w:sz w:val="20"/>
          <w:szCs w:val="20"/>
        </w:rPr>
      </w:pPr>
    </w:p>
    <w:p w14:paraId="317EF600" w14:textId="77777777" w:rsidR="00704B4A" w:rsidRDefault="00704B4A" w:rsidP="00704B4A">
      <w:pPr>
        <w:autoSpaceDE w:val="0"/>
        <w:autoSpaceDN w:val="0"/>
        <w:adjustRightInd w:val="0"/>
        <w:spacing w:after="0" w:line="240" w:lineRule="auto"/>
        <w:rPr>
          <w:rFonts w:ascii="Arial" w:hAnsi="Arial" w:cs="Arial"/>
          <w:sz w:val="20"/>
          <w:szCs w:val="20"/>
        </w:rPr>
      </w:pPr>
    </w:p>
    <w:p w14:paraId="7669E6A8" w14:textId="77777777" w:rsidR="00704B4A" w:rsidRPr="00704B4A" w:rsidRDefault="00704B4A" w:rsidP="00704B4A">
      <w:pPr>
        <w:pBdr>
          <w:bottom w:val="single" w:sz="4" w:space="1" w:color="auto"/>
        </w:pBdr>
        <w:autoSpaceDE w:val="0"/>
        <w:autoSpaceDN w:val="0"/>
        <w:adjustRightInd w:val="0"/>
        <w:spacing w:after="0" w:line="240" w:lineRule="auto"/>
        <w:rPr>
          <w:rFonts w:ascii="Arial" w:hAnsi="Arial" w:cs="Arial"/>
          <w:sz w:val="20"/>
          <w:szCs w:val="20"/>
        </w:rPr>
      </w:pPr>
    </w:p>
    <w:p w14:paraId="250072FF" w14:textId="77777777" w:rsidR="00C045B6" w:rsidRDefault="00C045B6" w:rsidP="00E161EB">
      <w:pPr>
        <w:autoSpaceDE w:val="0"/>
        <w:autoSpaceDN w:val="0"/>
        <w:adjustRightInd w:val="0"/>
        <w:spacing w:after="0" w:line="240" w:lineRule="auto"/>
        <w:rPr>
          <w:rFonts w:ascii="AkzidenzGroteskBE-Md" w:hAnsi="AkzidenzGroteskBE-Md" w:cs="AkzidenzGroteskBE-Md"/>
          <w:color w:val="DA0000"/>
          <w:sz w:val="26"/>
          <w:szCs w:val="26"/>
          <w:highlight w:val="yellow"/>
        </w:rPr>
      </w:pPr>
    </w:p>
    <w:p w14:paraId="1856D9C2" w14:textId="77777777" w:rsidR="00FB3A93" w:rsidRDefault="00FB3A93" w:rsidP="00E161EB">
      <w:pPr>
        <w:autoSpaceDE w:val="0"/>
        <w:autoSpaceDN w:val="0"/>
        <w:adjustRightInd w:val="0"/>
        <w:spacing w:after="0" w:line="240" w:lineRule="auto"/>
        <w:rPr>
          <w:rFonts w:ascii="AkzidenzGroteskBE-Md" w:hAnsi="AkzidenzGroteskBE-Md" w:cs="AkzidenzGroteskBE-Md"/>
          <w:color w:val="DA0000"/>
          <w:sz w:val="26"/>
          <w:szCs w:val="26"/>
        </w:rPr>
      </w:pPr>
    </w:p>
    <w:p w14:paraId="1856D9C3" w14:textId="77777777" w:rsidR="00FB3A93" w:rsidRPr="00FB3A93" w:rsidRDefault="00FB3A93" w:rsidP="00E161EB">
      <w:pPr>
        <w:autoSpaceDE w:val="0"/>
        <w:autoSpaceDN w:val="0"/>
        <w:adjustRightInd w:val="0"/>
        <w:spacing w:after="0" w:line="240" w:lineRule="auto"/>
        <w:rPr>
          <w:rFonts w:ascii="Times New Roman" w:hAnsi="Times New Roman" w:cs="Times New Roman"/>
          <w:b/>
          <w:color w:val="DA0000"/>
          <w:sz w:val="32"/>
          <w:szCs w:val="32"/>
        </w:rPr>
      </w:pPr>
      <w:r w:rsidRPr="00FB3A93">
        <w:rPr>
          <w:rFonts w:ascii="Times New Roman" w:hAnsi="Times New Roman" w:cs="Times New Roman"/>
          <w:b/>
          <w:color w:val="DA0000"/>
          <w:sz w:val="32"/>
          <w:szCs w:val="32"/>
        </w:rPr>
        <w:t>EVE MESAJ NO. 6</w:t>
      </w:r>
    </w:p>
    <w:p w14:paraId="088331AF" w14:textId="77777777" w:rsidR="00D47FC8" w:rsidRDefault="00D47FC8" w:rsidP="00E161EB">
      <w:pPr>
        <w:autoSpaceDE w:val="0"/>
        <w:autoSpaceDN w:val="0"/>
        <w:adjustRightInd w:val="0"/>
        <w:spacing w:after="0" w:line="240" w:lineRule="auto"/>
        <w:rPr>
          <w:rFonts w:ascii="Arial" w:hAnsi="Arial" w:cs="Arial"/>
          <w:color w:val="4F81BD" w:themeColor="accent1"/>
          <w:sz w:val="20"/>
          <w:szCs w:val="20"/>
        </w:rPr>
      </w:pPr>
    </w:p>
    <w:p w14:paraId="1856D9C4" w14:textId="6FAF7AB1" w:rsidR="004C2438" w:rsidRPr="001063D1" w:rsidRDefault="006213F9" w:rsidP="00E161EB">
      <w:pPr>
        <w:autoSpaceDE w:val="0"/>
        <w:autoSpaceDN w:val="0"/>
        <w:adjustRightInd w:val="0"/>
        <w:spacing w:after="0" w:line="240" w:lineRule="auto"/>
        <w:rPr>
          <w:rFonts w:ascii="Arial" w:hAnsi="Arial" w:cs="Arial"/>
          <w:sz w:val="20"/>
          <w:szCs w:val="20"/>
        </w:rPr>
      </w:pPr>
      <w:r w:rsidRPr="00276527">
        <w:rPr>
          <w:rFonts w:ascii="Arial" w:hAnsi="Arial" w:cs="Arial"/>
          <w:sz w:val="20"/>
          <w:szCs w:val="20"/>
        </w:rPr>
        <w:t>Amiloid kalp hastalığının tedavi</w:t>
      </w:r>
      <w:r w:rsidR="00FA6FA5" w:rsidRPr="00276527">
        <w:rPr>
          <w:rFonts w:ascii="Arial" w:hAnsi="Arial" w:cs="Arial"/>
          <w:sz w:val="20"/>
          <w:szCs w:val="20"/>
        </w:rPr>
        <w:t>si</w:t>
      </w:r>
      <w:r w:rsidRPr="00276527">
        <w:rPr>
          <w:rFonts w:ascii="Arial" w:hAnsi="Arial" w:cs="Arial"/>
          <w:sz w:val="20"/>
          <w:szCs w:val="20"/>
        </w:rPr>
        <w:t xml:space="preserve"> için yeni önerileri var</w:t>
      </w:r>
      <w:r w:rsidR="00A303F8">
        <w:rPr>
          <w:rFonts w:ascii="Arial" w:hAnsi="Arial" w:cs="Arial"/>
          <w:sz w:val="20"/>
          <w:szCs w:val="20"/>
        </w:rPr>
        <w:t>dır</w:t>
      </w:r>
      <w:r w:rsidRPr="00276527">
        <w:rPr>
          <w:rFonts w:ascii="Arial" w:hAnsi="Arial" w:cs="Arial"/>
          <w:sz w:val="20"/>
          <w:szCs w:val="20"/>
        </w:rPr>
        <w:t>.</w:t>
      </w:r>
      <w:r w:rsidRPr="00276527">
        <w:t xml:space="preserve"> </w:t>
      </w:r>
      <w:r w:rsidRPr="00276527">
        <w:rPr>
          <w:rFonts w:ascii="Arial" w:hAnsi="Arial" w:cs="Arial"/>
          <w:sz w:val="20"/>
          <w:szCs w:val="20"/>
        </w:rPr>
        <w:t>Kardiyak amiloidozun tanı ve tedavisi için spesifik</w:t>
      </w:r>
      <w:r w:rsidR="002E0CA1">
        <w:rPr>
          <w:rFonts w:ascii="Arial" w:hAnsi="Arial" w:cs="Arial"/>
          <w:sz w:val="20"/>
          <w:szCs w:val="20"/>
        </w:rPr>
        <w:t xml:space="preserve"> </w:t>
      </w:r>
      <w:r w:rsidRPr="00276527">
        <w:rPr>
          <w:rFonts w:ascii="Arial" w:hAnsi="Arial" w:cs="Arial"/>
          <w:sz w:val="20"/>
          <w:szCs w:val="20"/>
        </w:rPr>
        <w:t>stratejiler önerilmektedir</w:t>
      </w:r>
      <w:r w:rsidRPr="00276527">
        <w:t xml:space="preserve"> </w:t>
      </w:r>
      <w:r w:rsidRPr="00276527">
        <w:rPr>
          <w:rFonts w:ascii="Arial" w:hAnsi="Arial" w:cs="Arial"/>
          <w:sz w:val="20"/>
          <w:szCs w:val="20"/>
        </w:rPr>
        <w:t>(</w:t>
      </w:r>
      <w:r w:rsidR="00FB567E" w:rsidRPr="00B63D6B">
        <w:rPr>
          <w:rFonts w:ascii="Arial" w:hAnsi="Arial" w:cs="Arial"/>
          <w:b/>
          <w:bCs/>
          <w:color w:val="FF0000"/>
          <w:sz w:val="20"/>
          <w:szCs w:val="20"/>
          <w:highlight w:val="yellow"/>
          <w:u w:val="single"/>
        </w:rPr>
        <w:t>Figür</w:t>
      </w:r>
      <w:r w:rsidRPr="00B63D6B">
        <w:rPr>
          <w:rFonts w:ascii="Arial" w:hAnsi="Arial" w:cs="Arial"/>
          <w:b/>
          <w:bCs/>
          <w:color w:val="FF0000"/>
          <w:sz w:val="20"/>
          <w:szCs w:val="20"/>
          <w:highlight w:val="yellow"/>
          <w:u w:val="single"/>
        </w:rPr>
        <w:t xml:space="preserve"> 5</w:t>
      </w:r>
      <w:r w:rsidRPr="00276527">
        <w:rPr>
          <w:rFonts w:ascii="Arial" w:hAnsi="Arial" w:cs="Arial"/>
          <w:sz w:val="20"/>
          <w:szCs w:val="20"/>
        </w:rPr>
        <w:t>)</w:t>
      </w:r>
      <w:r w:rsidRPr="006213F9">
        <w:rPr>
          <w:rFonts w:ascii="Arial" w:hAnsi="Arial" w:cs="Arial"/>
          <w:color w:val="4F81BD" w:themeColor="accent1"/>
          <w:sz w:val="20"/>
          <w:szCs w:val="20"/>
        </w:rPr>
        <w:t>.</w:t>
      </w:r>
      <w:r>
        <w:rPr>
          <w:rFonts w:ascii="Arial" w:hAnsi="Arial" w:cs="Arial"/>
          <w:color w:val="4F81BD" w:themeColor="accent1"/>
          <w:sz w:val="20"/>
          <w:szCs w:val="20"/>
        </w:rPr>
        <w:t xml:space="preserve"> </w:t>
      </w:r>
      <w:r w:rsidRPr="00FC152A">
        <w:rPr>
          <w:rFonts w:ascii="Arial" w:hAnsi="Arial" w:cs="Arial"/>
          <w:sz w:val="20"/>
          <w:szCs w:val="20"/>
        </w:rPr>
        <w:t xml:space="preserve">Kardiyak amiloidoz için klinik şüphesi olan hastalarda, serum ve idrar immünfiksasyon elektroforezi ve serum serbest hafif zincirleri ile serum ve idrar </w:t>
      </w:r>
      <w:r w:rsidRPr="00FC152A">
        <w:rPr>
          <w:rFonts w:ascii="Arial" w:hAnsi="Arial" w:cs="Arial"/>
          <w:sz w:val="20"/>
          <w:szCs w:val="20"/>
        </w:rPr>
        <w:lastRenderedPageBreak/>
        <w:t>monoklonal hafif zincirlerinin taranması önerilir.</w:t>
      </w:r>
      <w:r w:rsidR="00B662AD" w:rsidRPr="00B662AD">
        <w:t xml:space="preserve"> </w:t>
      </w:r>
      <w:r w:rsidR="00B662AD" w:rsidRPr="00F0598D">
        <w:rPr>
          <w:rFonts w:ascii="Arial" w:hAnsi="Arial" w:cs="Arial"/>
          <w:sz w:val="20"/>
          <w:szCs w:val="20"/>
        </w:rPr>
        <w:t>Serum veya idrar monoklonal hafif zincirlerine dair bir kanıt yoksa, transtiretin kardiyak amiloidoz varlığını doğrulamak için kemik sintigrafisi önerilir.</w:t>
      </w:r>
      <w:r w:rsidR="00B662AD" w:rsidRPr="00F0598D">
        <w:t xml:space="preserve"> </w:t>
      </w:r>
      <w:r w:rsidR="00B662AD" w:rsidRPr="001063D1">
        <w:rPr>
          <w:rFonts w:ascii="Arial" w:hAnsi="Arial" w:cs="Arial"/>
          <w:sz w:val="20"/>
          <w:szCs w:val="20"/>
        </w:rPr>
        <w:t>Transtiretin kardiyak amiloidoz tanımlanırsa,</w:t>
      </w:r>
      <w:r w:rsidR="00B662AD" w:rsidRPr="001063D1">
        <w:t xml:space="preserve"> </w:t>
      </w:r>
      <w:r w:rsidR="00B662AD" w:rsidRPr="001063D1">
        <w:rPr>
          <w:rFonts w:ascii="Arial" w:hAnsi="Arial" w:cs="Arial"/>
          <w:sz w:val="20"/>
          <w:szCs w:val="20"/>
        </w:rPr>
        <w:t>kalıtsal bir varyantın doğrulanması genetik danışmanlığı ve aile üyelerinin potansiyel taramasını tetikleyeceğinden kalıtsal</w:t>
      </w:r>
      <w:r w:rsidR="002E0CA1">
        <w:rPr>
          <w:rFonts w:ascii="Arial" w:hAnsi="Arial" w:cs="Arial"/>
          <w:sz w:val="20"/>
          <w:szCs w:val="20"/>
        </w:rPr>
        <w:t xml:space="preserve"> </w:t>
      </w:r>
      <w:r w:rsidR="00B662AD" w:rsidRPr="001063D1">
        <w:rPr>
          <w:rFonts w:ascii="Arial" w:hAnsi="Arial" w:cs="Arial"/>
          <w:sz w:val="20"/>
          <w:szCs w:val="20"/>
        </w:rPr>
        <w:t>varyantı vahşi tip</w:t>
      </w:r>
      <w:r w:rsidR="001063D1" w:rsidRPr="001063D1">
        <w:rPr>
          <w:rFonts w:ascii="Arial" w:hAnsi="Arial" w:cs="Arial"/>
          <w:sz w:val="20"/>
          <w:szCs w:val="20"/>
        </w:rPr>
        <w:t xml:space="preserve"> (wild type)</w:t>
      </w:r>
      <w:r w:rsidR="00B662AD" w:rsidRPr="001063D1">
        <w:rPr>
          <w:rFonts w:ascii="Arial" w:hAnsi="Arial" w:cs="Arial"/>
          <w:sz w:val="20"/>
          <w:szCs w:val="20"/>
        </w:rPr>
        <w:t xml:space="preserve"> transtiretin kardiyak amiloidozdan ayırt etmek için TTR geninin genetik dizilimi önerilir.</w:t>
      </w:r>
      <w:r w:rsidR="00067091" w:rsidRPr="001063D1">
        <w:t xml:space="preserve"> </w:t>
      </w:r>
      <w:r w:rsidR="00067091" w:rsidRPr="001063D1">
        <w:rPr>
          <w:rFonts w:ascii="Arial" w:hAnsi="Arial" w:cs="Arial"/>
          <w:sz w:val="20"/>
          <w:szCs w:val="20"/>
        </w:rPr>
        <w:t>Yabani</w:t>
      </w:r>
      <w:r w:rsidR="001063D1" w:rsidRPr="001063D1">
        <w:rPr>
          <w:rFonts w:ascii="Arial" w:hAnsi="Arial" w:cs="Arial"/>
          <w:sz w:val="20"/>
          <w:szCs w:val="20"/>
        </w:rPr>
        <w:t xml:space="preserve"> (‘wild’)</w:t>
      </w:r>
      <w:r w:rsidR="00067091" w:rsidRPr="001063D1">
        <w:rPr>
          <w:rFonts w:ascii="Arial" w:hAnsi="Arial" w:cs="Arial"/>
          <w:sz w:val="20"/>
          <w:szCs w:val="20"/>
        </w:rPr>
        <w:t xml:space="preserve"> tip veya varyant transtiretin kardiyak amiloidozu olan seçilmiş hastalarda </w:t>
      </w:r>
      <w:r w:rsidR="001063D1" w:rsidRPr="001063D1">
        <w:rPr>
          <w:rFonts w:ascii="Arial" w:hAnsi="Arial" w:cs="Arial"/>
          <w:sz w:val="20"/>
          <w:szCs w:val="20"/>
        </w:rPr>
        <w:t>T</w:t>
      </w:r>
      <w:r w:rsidR="00067091" w:rsidRPr="001063D1">
        <w:rPr>
          <w:rFonts w:ascii="Arial" w:hAnsi="Arial" w:cs="Arial"/>
          <w:sz w:val="20"/>
          <w:szCs w:val="20"/>
        </w:rPr>
        <w:t>ranstiretin tetramer stabilizatör tedavisi (</w:t>
      </w:r>
      <w:r w:rsidR="001063D1" w:rsidRPr="001063D1">
        <w:rPr>
          <w:rFonts w:ascii="Arial" w:hAnsi="Arial" w:cs="Arial"/>
          <w:sz w:val="20"/>
          <w:szCs w:val="20"/>
        </w:rPr>
        <w:t>T</w:t>
      </w:r>
      <w:r w:rsidR="00067091" w:rsidRPr="001063D1">
        <w:rPr>
          <w:rFonts w:ascii="Arial" w:hAnsi="Arial" w:cs="Arial"/>
          <w:sz w:val="20"/>
          <w:szCs w:val="20"/>
        </w:rPr>
        <w:t>afamidis) önerilir.</w:t>
      </w:r>
      <w:r w:rsidR="00067091" w:rsidRPr="001063D1">
        <w:t xml:space="preserve"> </w:t>
      </w:r>
      <w:r w:rsidR="00067091" w:rsidRPr="001063D1">
        <w:rPr>
          <w:rFonts w:ascii="Arial" w:hAnsi="Arial" w:cs="Arial"/>
          <w:sz w:val="20"/>
          <w:szCs w:val="20"/>
        </w:rPr>
        <w:t>Antikoagülasyon, kardiyak amiloidozlu ve AF'li hastalarda inme riskini azaltmak için makul bir tedavi stratejisidir.</w:t>
      </w:r>
    </w:p>
    <w:p w14:paraId="1856D9C6" w14:textId="77777777" w:rsidR="006213F9" w:rsidRDefault="006213F9" w:rsidP="00E161EB">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1856D9D9" w14:textId="5F33A5E9" w:rsidR="00C21FAD" w:rsidRPr="00312C36" w:rsidRDefault="00E722BE" w:rsidP="00312C36">
      <w:pPr>
        <w:shd w:val="clear" w:color="auto" w:fill="FF0000"/>
        <w:rPr>
          <w:rFonts w:ascii="Times New Roman" w:hAnsi="Times New Roman" w:cs="Times New Roman"/>
          <w:b/>
          <w:bCs/>
          <w:color w:val="FFFFFF" w:themeColor="background1"/>
          <w:sz w:val="28"/>
          <w:szCs w:val="28"/>
        </w:rPr>
      </w:pPr>
      <w:r w:rsidRPr="00312C36">
        <w:rPr>
          <w:rFonts w:ascii="Times New Roman" w:hAnsi="Times New Roman" w:cs="Times New Roman"/>
          <w:b/>
          <w:bCs/>
          <w:color w:val="FFFFFF" w:themeColor="background1"/>
          <w:sz w:val="28"/>
          <w:szCs w:val="28"/>
        </w:rPr>
        <w:t xml:space="preserve">Kardiyak Amiloidoz Teşhisi İçin </w:t>
      </w:r>
      <w:r w:rsidR="00175DA5" w:rsidRPr="00312C36">
        <w:rPr>
          <w:rFonts w:ascii="Times New Roman" w:hAnsi="Times New Roman" w:cs="Times New Roman"/>
          <w:b/>
          <w:bCs/>
          <w:color w:val="FFFFFF" w:themeColor="background1"/>
          <w:sz w:val="28"/>
          <w:szCs w:val="28"/>
        </w:rPr>
        <w:t>Tavsiyeler</w:t>
      </w:r>
    </w:p>
    <w:p w14:paraId="0F31193D" w14:textId="7B1E3EBC" w:rsidR="00175DA5" w:rsidRPr="00A958CC" w:rsidRDefault="000A06D2" w:rsidP="00731ECF">
      <w:pPr>
        <w:shd w:val="clear" w:color="auto" w:fill="BFBFBF" w:themeFill="background1" w:themeFillShade="BF"/>
        <w:rPr>
          <w:rFonts w:ascii="Times New Roman" w:hAnsi="Times New Roman" w:cs="Times New Roman"/>
          <w:i/>
          <w:iCs/>
          <w:sz w:val="28"/>
          <w:szCs w:val="28"/>
        </w:rPr>
      </w:pPr>
      <w:r w:rsidRPr="00A958CC">
        <w:rPr>
          <w:rFonts w:ascii="Times New Roman" w:hAnsi="Times New Roman" w:cs="Times New Roman"/>
          <w:i/>
          <w:iCs/>
          <w:sz w:val="28"/>
          <w:szCs w:val="28"/>
        </w:rPr>
        <w:t xml:space="preserve"> </w:t>
      </w:r>
      <w:r w:rsidR="00AF1BB9" w:rsidRPr="00A958CC">
        <w:rPr>
          <w:rFonts w:ascii="Times New Roman" w:hAnsi="Times New Roman" w:cs="Times New Roman"/>
          <w:i/>
          <w:iCs/>
          <w:sz w:val="28"/>
          <w:szCs w:val="28"/>
        </w:rPr>
        <w:t>[</w:t>
      </w:r>
      <w:r w:rsidR="00EB6758" w:rsidRPr="00A958CC">
        <w:rPr>
          <w:rFonts w:ascii="Times New Roman" w:hAnsi="Times New Roman" w:cs="Times New Roman"/>
          <w:i/>
          <w:iCs/>
          <w:sz w:val="28"/>
          <w:szCs w:val="28"/>
        </w:rPr>
        <w:t xml:space="preserve">Tavsiyeler </w:t>
      </w:r>
      <w:r w:rsidR="00AF1BB9" w:rsidRPr="00A958CC">
        <w:rPr>
          <w:rFonts w:ascii="Times New Roman" w:hAnsi="Times New Roman" w:cs="Times New Roman"/>
          <w:i/>
          <w:iCs/>
          <w:sz w:val="28"/>
          <w:szCs w:val="28"/>
        </w:rPr>
        <w:t>(</w:t>
      </w:r>
      <w:r w:rsidR="00EB6758" w:rsidRPr="00A958CC">
        <w:rPr>
          <w:rFonts w:ascii="Times New Roman" w:hAnsi="Times New Roman" w:cs="Times New Roman"/>
          <w:i/>
          <w:iCs/>
          <w:sz w:val="28"/>
          <w:szCs w:val="28"/>
        </w:rPr>
        <w:t>COR LOE</w:t>
      </w:r>
      <w:r w:rsidR="00175DA5" w:rsidRPr="00A958CC">
        <w:rPr>
          <w:rFonts w:ascii="Times New Roman" w:hAnsi="Times New Roman" w:cs="Times New Roman"/>
          <w:i/>
          <w:iCs/>
          <w:sz w:val="28"/>
          <w:szCs w:val="28"/>
        </w:rPr>
        <w:t>)</w:t>
      </w:r>
      <w:r w:rsidR="00AF1BB9" w:rsidRPr="00A958CC">
        <w:rPr>
          <w:rFonts w:ascii="Times New Roman" w:hAnsi="Times New Roman" w:cs="Times New Roman"/>
          <w:i/>
          <w:iCs/>
          <w:sz w:val="28"/>
          <w:szCs w:val="28"/>
        </w:rPr>
        <w:t>]</w:t>
      </w:r>
    </w:p>
    <w:p w14:paraId="4C0CF12B" w14:textId="2B952C2C" w:rsidR="001B041E" w:rsidRPr="00427F1F" w:rsidRDefault="001B041E" w:rsidP="00F3240A">
      <w:pPr>
        <w:pStyle w:val="ListeParagraf"/>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427F1F">
        <w:rPr>
          <w:rFonts w:ascii="Arial" w:hAnsi="Arial" w:cs="Arial"/>
          <w:sz w:val="20"/>
          <w:szCs w:val="20"/>
        </w:rPr>
        <w:t>Kardiyak amiloidoz* için klinik şüphesi olan hastalar</w:t>
      </w:r>
      <w:r w:rsidR="00F04A40">
        <w:rPr>
          <w:rFonts w:ascii="Arial" w:hAnsi="Arial" w:cs="Arial"/>
          <w:sz w:val="20"/>
          <w:szCs w:val="20"/>
        </w:rPr>
        <w:t>da</w:t>
      </w:r>
      <w:r w:rsidRPr="00427F1F">
        <w:rPr>
          <w:rFonts w:ascii="Arial" w:hAnsi="Arial" w:cs="Arial"/>
          <w:sz w:val="20"/>
          <w:szCs w:val="20"/>
        </w:rPr>
        <w:t xml:space="preserve">* </w:t>
      </w:r>
      <w:r w:rsidRPr="00427F1F">
        <w:rPr>
          <w:rFonts w:ascii="Arial" w:hAnsi="Arial" w:cs="Arial"/>
          <w:b/>
          <w:bCs/>
          <w:color w:val="FF0000"/>
          <w:sz w:val="20"/>
          <w:szCs w:val="20"/>
          <w:vertAlign w:val="superscript"/>
        </w:rPr>
        <w:t>94-98</w:t>
      </w:r>
      <w:r w:rsidRPr="00427F1F">
        <w:rPr>
          <w:rFonts w:ascii="Arial" w:hAnsi="Arial" w:cs="Arial"/>
          <w:sz w:val="20"/>
          <w:szCs w:val="20"/>
        </w:rPr>
        <w:t>, serum ve idrar immünfiksasyon elektroforezi ile serum ve idrar monoklonal hafif zincirleri ve serum serbest hafif zincirleri için tarama yap</w:t>
      </w:r>
      <w:r w:rsidR="00CC300F">
        <w:rPr>
          <w:rFonts w:ascii="Arial" w:hAnsi="Arial" w:cs="Arial"/>
          <w:sz w:val="20"/>
          <w:szCs w:val="20"/>
        </w:rPr>
        <w:t>ıl</w:t>
      </w:r>
      <w:r w:rsidRPr="00427F1F">
        <w:rPr>
          <w:rFonts w:ascii="Arial" w:hAnsi="Arial" w:cs="Arial"/>
          <w:sz w:val="20"/>
          <w:szCs w:val="20"/>
        </w:rPr>
        <w:t>malıdır</w:t>
      </w:r>
      <w:r w:rsidRPr="00427F1F">
        <w:rPr>
          <w:rFonts w:ascii="Arial" w:hAnsi="Arial" w:cs="Arial"/>
          <w:b/>
          <w:bCs/>
          <w:color w:val="FF0000"/>
          <w:sz w:val="20"/>
          <w:szCs w:val="20"/>
          <w:vertAlign w:val="superscript"/>
        </w:rPr>
        <w:t>99</w:t>
      </w:r>
      <w:r w:rsidRPr="00427F1F">
        <w:rPr>
          <w:rFonts w:ascii="Arial" w:hAnsi="Arial" w:cs="Arial"/>
          <w:sz w:val="20"/>
          <w:szCs w:val="20"/>
        </w:rPr>
        <w:t xml:space="preserve"> (</w:t>
      </w:r>
      <w:r w:rsidR="00AA7BC4" w:rsidRPr="00427F1F">
        <w:rPr>
          <w:rFonts w:ascii="Arial" w:hAnsi="Arial" w:cs="Arial"/>
          <w:sz w:val="20"/>
          <w:szCs w:val="20"/>
        </w:rPr>
        <w:t>1 B-NR</w:t>
      </w:r>
      <w:r w:rsidRPr="00427F1F">
        <w:rPr>
          <w:rFonts w:ascii="Arial" w:hAnsi="Arial" w:cs="Arial"/>
          <w:sz w:val="20"/>
          <w:szCs w:val="20"/>
        </w:rPr>
        <w:t>)</w:t>
      </w:r>
      <w:r w:rsidR="00A35194" w:rsidRPr="00427F1F">
        <w:rPr>
          <w:rFonts w:ascii="Arial" w:hAnsi="Arial" w:cs="Arial"/>
          <w:sz w:val="20"/>
          <w:szCs w:val="20"/>
        </w:rPr>
        <w:t>.</w:t>
      </w:r>
    </w:p>
    <w:p w14:paraId="4E7151B3" w14:textId="6E6D7BEE" w:rsidR="00013731" w:rsidRPr="009C1EC4" w:rsidRDefault="00013731" w:rsidP="00F3240A">
      <w:pPr>
        <w:pStyle w:val="ListeParagraf"/>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r w:rsidRPr="00427F1F">
        <w:rPr>
          <w:rFonts w:ascii="Arial" w:hAnsi="Arial" w:cs="Arial"/>
          <w:sz w:val="20"/>
          <w:szCs w:val="20"/>
        </w:rPr>
        <w:t xml:space="preserve">Kardiyak amiloidoz için yüksek klinik şüphesi olan, serum veya idrar monoklonal hafif zincir kanıtı </w:t>
      </w:r>
      <w:r w:rsidRPr="00EC7932">
        <w:rPr>
          <w:rFonts w:ascii="Arial" w:hAnsi="Arial" w:cs="Arial"/>
          <w:sz w:val="20"/>
          <w:szCs w:val="20"/>
        </w:rPr>
        <w:t>olmayan hastalarda, transtiretin kardiyak amiloidoz varlığını doğrulamak için kemik sintigrafisi yapılmalıdır</w:t>
      </w:r>
      <w:r w:rsidRPr="00EC7932">
        <w:rPr>
          <w:rFonts w:ascii="Arial" w:hAnsi="Arial" w:cs="Arial"/>
          <w:b/>
          <w:bCs/>
          <w:color w:val="FF0000"/>
          <w:sz w:val="20"/>
          <w:szCs w:val="20"/>
          <w:vertAlign w:val="superscript"/>
        </w:rPr>
        <w:t>100</w:t>
      </w:r>
      <w:r w:rsidRPr="00EC7932">
        <w:rPr>
          <w:rFonts w:ascii="Arial" w:hAnsi="Arial" w:cs="Arial"/>
          <w:sz w:val="20"/>
          <w:szCs w:val="20"/>
        </w:rPr>
        <w:t xml:space="preserve"> (</w:t>
      </w:r>
      <w:r w:rsidR="005710BF">
        <w:rPr>
          <w:rFonts w:ascii="Arial" w:hAnsi="Arial" w:cs="Arial"/>
          <w:sz w:val="20"/>
          <w:szCs w:val="20"/>
        </w:rPr>
        <w:t>1 B-NR</w:t>
      </w:r>
      <w:r w:rsidRPr="00EC7932">
        <w:rPr>
          <w:rFonts w:ascii="Arial" w:hAnsi="Arial" w:cs="Arial"/>
          <w:sz w:val="20"/>
          <w:szCs w:val="20"/>
        </w:rPr>
        <w:t>).</w:t>
      </w:r>
    </w:p>
    <w:p w14:paraId="31F6A841" w14:textId="376DF9A0" w:rsidR="009C1EC4" w:rsidRPr="004C1EB9" w:rsidRDefault="009C1EC4" w:rsidP="00F3240A">
      <w:pPr>
        <w:pStyle w:val="ListeParagraf"/>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4C1EB9">
        <w:rPr>
          <w:rFonts w:ascii="Arial" w:hAnsi="Arial" w:cs="Arial"/>
          <w:sz w:val="20"/>
          <w:szCs w:val="20"/>
        </w:rPr>
        <w:t>Transtiretin kardiyak amiloidoz tanısı konulan hastalarda, kalıtsal varyantı vahşi tip transtiretin kardiyak amiloidozdan ayırt etmek için TTR gen dizilimi ile genetik test yapılması önerilir</w:t>
      </w:r>
      <w:r w:rsidRPr="004C1EB9">
        <w:rPr>
          <w:rFonts w:ascii="Arial" w:hAnsi="Arial" w:cs="Arial"/>
          <w:b/>
          <w:bCs/>
          <w:color w:val="FF0000"/>
          <w:sz w:val="20"/>
          <w:szCs w:val="20"/>
          <w:vertAlign w:val="superscript"/>
        </w:rPr>
        <w:t>101</w:t>
      </w:r>
      <w:r w:rsidR="004C1EB9" w:rsidRPr="004C1EB9">
        <w:rPr>
          <w:rFonts w:ascii="Arial" w:hAnsi="Arial" w:cs="Arial"/>
          <w:b/>
          <w:bCs/>
          <w:color w:val="FF0000"/>
          <w:sz w:val="20"/>
          <w:szCs w:val="20"/>
          <w:vertAlign w:val="superscript"/>
        </w:rPr>
        <w:t xml:space="preserve"> </w:t>
      </w:r>
      <w:r w:rsidR="00585AD3" w:rsidRPr="004C1EB9">
        <w:rPr>
          <w:rFonts w:ascii="Arial" w:hAnsi="Arial" w:cs="Arial"/>
          <w:sz w:val="20"/>
          <w:szCs w:val="20"/>
        </w:rPr>
        <w:t>(</w:t>
      </w:r>
      <w:r w:rsidR="004C1EB9" w:rsidRPr="004C1EB9">
        <w:rPr>
          <w:rFonts w:ascii="Arial" w:hAnsi="Arial" w:cs="Arial"/>
          <w:sz w:val="20"/>
          <w:szCs w:val="20"/>
        </w:rPr>
        <w:t>1 B-NR</w:t>
      </w:r>
      <w:r w:rsidR="00585AD3" w:rsidRPr="004C1EB9">
        <w:rPr>
          <w:rFonts w:ascii="Arial" w:hAnsi="Arial" w:cs="Arial"/>
          <w:sz w:val="20"/>
          <w:szCs w:val="20"/>
        </w:rPr>
        <w:t>).</w:t>
      </w:r>
    </w:p>
    <w:p w14:paraId="0026C804" w14:textId="3560EDA3" w:rsidR="003052E1" w:rsidRPr="00312C36" w:rsidRDefault="00C46629" w:rsidP="00312C36">
      <w:pPr>
        <w:shd w:val="clear" w:color="auto" w:fill="FF0000"/>
        <w:rPr>
          <w:rFonts w:ascii="Times New Roman" w:hAnsi="Times New Roman" w:cs="Times New Roman"/>
          <w:b/>
          <w:bCs/>
          <w:color w:val="FFFFFF" w:themeColor="background1"/>
          <w:sz w:val="28"/>
          <w:szCs w:val="28"/>
        </w:rPr>
      </w:pPr>
      <w:r w:rsidRPr="00312C36">
        <w:rPr>
          <w:rFonts w:ascii="Times New Roman" w:hAnsi="Times New Roman" w:cs="Times New Roman"/>
          <w:b/>
          <w:bCs/>
          <w:color w:val="FFFFFF" w:themeColor="background1"/>
          <w:sz w:val="28"/>
          <w:szCs w:val="28"/>
        </w:rPr>
        <w:t>Kardiyak Amiloidoz Tedavisi İçin Tavsiyeler</w:t>
      </w:r>
    </w:p>
    <w:p w14:paraId="3711599C" w14:textId="343832BF" w:rsidR="0078603B" w:rsidRPr="00E1782B" w:rsidRDefault="0078603B" w:rsidP="00731ECF">
      <w:pPr>
        <w:shd w:val="clear" w:color="auto" w:fill="BFBFBF" w:themeFill="background1" w:themeFillShade="BF"/>
        <w:rPr>
          <w:rFonts w:ascii="Times New Roman" w:hAnsi="Times New Roman" w:cs="Times New Roman"/>
          <w:i/>
          <w:iCs/>
          <w:sz w:val="28"/>
          <w:szCs w:val="28"/>
        </w:rPr>
      </w:pPr>
      <w:r w:rsidRPr="00E1782B">
        <w:rPr>
          <w:rFonts w:ascii="Times New Roman" w:hAnsi="Times New Roman" w:cs="Times New Roman"/>
          <w:i/>
          <w:iCs/>
          <w:sz w:val="28"/>
          <w:szCs w:val="28"/>
        </w:rPr>
        <w:t>[</w:t>
      </w:r>
      <w:r w:rsidR="000A06D2" w:rsidRPr="00E1782B">
        <w:rPr>
          <w:rFonts w:ascii="Times New Roman" w:hAnsi="Times New Roman" w:cs="Times New Roman"/>
          <w:i/>
          <w:iCs/>
          <w:sz w:val="28"/>
          <w:szCs w:val="28"/>
        </w:rPr>
        <w:t>Tavsiyeler (COR LOE)</w:t>
      </w:r>
      <w:r w:rsidRPr="00E1782B">
        <w:rPr>
          <w:rFonts w:ascii="Times New Roman" w:hAnsi="Times New Roman" w:cs="Times New Roman"/>
          <w:i/>
          <w:iCs/>
          <w:sz w:val="28"/>
          <w:szCs w:val="28"/>
        </w:rPr>
        <w:t>]</w:t>
      </w:r>
    </w:p>
    <w:p w14:paraId="46F274D8" w14:textId="1A5F3CF2" w:rsidR="00013038" w:rsidRDefault="00013038" w:rsidP="00C7676E">
      <w:pPr>
        <w:pStyle w:val="ListeParagraf"/>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013038">
        <w:rPr>
          <w:rFonts w:ascii="Arial" w:hAnsi="Arial" w:cs="Arial"/>
          <w:sz w:val="20"/>
          <w:szCs w:val="20"/>
        </w:rPr>
        <w:t>Yabani tip veya varyant transtiretin kardiyak amiloidozu ve NYHA sınıf I il</w:t>
      </w:r>
      <w:r w:rsidR="00CC300F">
        <w:rPr>
          <w:rFonts w:ascii="Arial" w:hAnsi="Arial" w:cs="Arial"/>
          <w:sz w:val="20"/>
          <w:szCs w:val="20"/>
        </w:rPr>
        <w:t>e</w:t>
      </w:r>
      <w:r w:rsidRPr="00013038">
        <w:rPr>
          <w:rFonts w:ascii="Arial" w:hAnsi="Arial" w:cs="Arial"/>
          <w:sz w:val="20"/>
          <w:szCs w:val="20"/>
        </w:rPr>
        <w:t xml:space="preserve"> III KY semptomları olan seçilmiş hastalarda, transtiretin tetramer stabilizatör tedavisi (</w:t>
      </w:r>
      <w:r w:rsidR="006D1469">
        <w:rPr>
          <w:rFonts w:ascii="Arial" w:hAnsi="Arial" w:cs="Arial"/>
          <w:sz w:val="20"/>
          <w:szCs w:val="20"/>
        </w:rPr>
        <w:t>T</w:t>
      </w:r>
      <w:r w:rsidRPr="00013038">
        <w:rPr>
          <w:rFonts w:ascii="Arial" w:hAnsi="Arial" w:cs="Arial"/>
          <w:sz w:val="20"/>
          <w:szCs w:val="20"/>
        </w:rPr>
        <w:t xml:space="preserve">afamidis) kardiyovasküler morbidite ve mortaliteyi azalttığı </w:t>
      </w:r>
      <w:r w:rsidR="00D15072">
        <w:rPr>
          <w:rFonts w:ascii="Arial" w:hAnsi="Arial" w:cs="Arial"/>
          <w:sz w:val="20"/>
          <w:szCs w:val="20"/>
        </w:rPr>
        <w:t xml:space="preserve">için </w:t>
      </w:r>
      <w:r w:rsidRPr="00013038">
        <w:rPr>
          <w:rFonts w:ascii="Arial" w:hAnsi="Arial" w:cs="Arial"/>
          <w:sz w:val="20"/>
          <w:szCs w:val="20"/>
        </w:rPr>
        <w:t>endikedir</w:t>
      </w:r>
      <w:r w:rsidRPr="006E6DBA">
        <w:rPr>
          <w:rFonts w:ascii="Arial" w:hAnsi="Arial" w:cs="Arial"/>
          <w:b/>
          <w:bCs/>
          <w:color w:val="FF0000"/>
          <w:sz w:val="20"/>
          <w:szCs w:val="20"/>
          <w:vertAlign w:val="superscript"/>
        </w:rPr>
        <w:t>102</w:t>
      </w:r>
      <w:r w:rsidR="009A2A08">
        <w:rPr>
          <w:rFonts w:ascii="Arial" w:hAnsi="Arial" w:cs="Arial"/>
          <w:b/>
          <w:bCs/>
          <w:color w:val="FF0000"/>
          <w:sz w:val="20"/>
          <w:szCs w:val="20"/>
          <w:vertAlign w:val="superscript"/>
        </w:rPr>
        <w:t xml:space="preserve"> </w:t>
      </w:r>
      <w:r>
        <w:rPr>
          <w:rFonts w:ascii="Arial" w:hAnsi="Arial" w:cs="Arial"/>
          <w:sz w:val="20"/>
          <w:szCs w:val="20"/>
        </w:rPr>
        <w:t>(</w:t>
      </w:r>
      <w:r w:rsidR="009A2A08">
        <w:rPr>
          <w:rFonts w:ascii="Arial" w:hAnsi="Arial" w:cs="Arial"/>
          <w:sz w:val="20"/>
          <w:szCs w:val="20"/>
        </w:rPr>
        <w:t>1 B-R</w:t>
      </w:r>
      <w:r>
        <w:rPr>
          <w:rFonts w:ascii="Arial" w:hAnsi="Arial" w:cs="Arial"/>
          <w:sz w:val="20"/>
          <w:szCs w:val="20"/>
        </w:rPr>
        <w:t>).</w:t>
      </w:r>
    </w:p>
    <w:p w14:paraId="52AC81D9" w14:textId="70AE5D7D" w:rsidR="00197E14" w:rsidRPr="00114EAB" w:rsidRDefault="00BF7E47" w:rsidP="00114EAB">
      <w:pPr>
        <w:pStyle w:val="ListeParagraf"/>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BF7E47">
        <w:rPr>
          <w:rFonts w:ascii="Arial" w:hAnsi="Arial" w:cs="Arial"/>
          <w:sz w:val="20"/>
          <w:szCs w:val="20"/>
        </w:rPr>
        <w:t>Kardiyak amiloidozu ve AF'si olan hastalarda antikoagülasyon</w:t>
      </w:r>
      <w:r w:rsidR="006A7FE4">
        <w:rPr>
          <w:rFonts w:ascii="Arial" w:hAnsi="Arial" w:cs="Arial"/>
          <w:sz w:val="20"/>
          <w:szCs w:val="20"/>
        </w:rPr>
        <w:t xml:space="preserve"> </w:t>
      </w:r>
      <w:r w:rsidR="004F21C8">
        <w:rPr>
          <w:rFonts w:ascii="Arial" w:hAnsi="Arial" w:cs="Arial"/>
          <w:sz w:val="20"/>
          <w:szCs w:val="20"/>
        </w:rPr>
        <w:t>tedavi</w:t>
      </w:r>
      <w:r w:rsidR="00CC300F">
        <w:rPr>
          <w:rFonts w:ascii="Arial" w:hAnsi="Arial" w:cs="Arial"/>
          <w:sz w:val="20"/>
          <w:szCs w:val="20"/>
        </w:rPr>
        <w:t xml:space="preserve"> </w:t>
      </w:r>
      <w:r w:rsidR="00C2627F">
        <w:rPr>
          <w:rFonts w:ascii="Arial" w:hAnsi="Arial" w:cs="Arial"/>
          <w:sz w:val="20"/>
          <w:szCs w:val="20"/>
        </w:rPr>
        <w:t>uygulaması</w:t>
      </w:r>
      <w:r w:rsidR="002E0CA1">
        <w:rPr>
          <w:rFonts w:ascii="Arial" w:hAnsi="Arial" w:cs="Arial"/>
          <w:sz w:val="20"/>
          <w:szCs w:val="20"/>
        </w:rPr>
        <w:t xml:space="preserve"> </w:t>
      </w:r>
      <w:r w:rsidRPr="00BF7E47">
        <w:rPr>
          <w:rFonts w:ascii="Arial" w:hAnsi="Arial" w:cs="Arial"/>
          <w:sz w:val="20"/>
          <w:szCs w:val="20"/>
        </w:rPr>
        <w:t xml:space="preserve">inme riskini azaltmak için </w:t>
      </w:r>
      <w:r w:rsidR="00352A9E" w:rsidRPr="00352A9E">
        <w:rPr>
          <w:rFonts w:ascii="Arial" w:hAnsi="Arial" w:cs="Arial"/>
          <w:sz w:val="20"/>
          <w:szCs w:val="20"/>
        </w:rPr>
        <w:t>CHA2DS2-VASc (</w:t>
      </w:r>
      <w:proofErr w:type="spellStart"/>
      <w:r w:rsidR="00352A9E" w:rsidRPr="00352A9E">
        <w:rPr>
          <w:rFonts w:ascii="Arial" w:hAnsi="Arial" w:cs="Arial"/>
          <w:sz w:val="20"/>
          <w:szCs w:val="20"/>
        </w:rPr>
        <w:t>k</w:t>
      </w:r>
      <w:r w:rsidR="00131B03">
        <w:rPr>
          <w:rFonts w:ascii="Arial" w:hAnsi="Arial" w:cs="Arial"/>
          <w:sz w:val="20"/>
          <w:szCs w:val="20"/>
        </w:rPr>
        <w:t>onjestif</w:t>
      </w:r>
      <w:proofErr w:type="spellEnd"/>
      <w:r w:rsidR="00131B03">
        <w:rPr>
          <w:rFonts w:ascii="Arial" w:hAnsi="Arial" w:cs="Arial"/>
          <w:sz w:val="20"/>
          <w:szCs w:val="20"/>
        </w:rPr>
        <w:t xml:space="preserve"> KY</w:t>
      </w:r>
      <w:r w:rsidR="00352A9E" w:rsidRPr="00352A9E">
        <w:rPr>
          <w:rFonts w:ascii="Arial" w:hAnsi="Arial" w:cs="Arial"/>
          <w:sz w:val="20"/>
          <w:szCs w:val="20"/>
        </w:rPr>
        <w:t xml:space="preserve">, hipertansiyon, yaş ≥75, diabetes mellitus, inme veya </w:t>
      </w:r>
      <w:r w:rsidR="00854C24">
        <w:rPr>
          <w:rFonts w:ascii="Arial" w:hAnsi="Arial" w:cs="Arial"/>
          <w:sz w:val="20"/>
          <w:szCs w:val="20"/>
        </w:rPr>
        <w:t>geçici iskemik atak</w:t>
      </w:r>
      <w:r w:rsidR="00352A9E" w:rsidRPr="00352A9E">
        <w:rPr>
          <w:rFonts w:ascii="Arial" w:hAnsi="Arial" w:cs="Arial"/>
          <w:sz w:val="20"/>
          <w:szCs w:val="20"/>
        </w:rPr>
        <w:t>, vasküler hastalık, 65 ila 74 yaş, cinsiyet kategorisi) skorundan bağımsız olarak</w:t>
      </w:r>
      <w:r w:rsidR="00352A9E" w:rsidRPr="008A013A">
        <w:rPr>
          <w:rFonts w:ascii="Arial" w:hAnsi="Arial" w:cs="Arial"/>
          <w:b/>
          <w:bCs/>
          <w:color w:val="FF0000"/>
          <w:sz w:val="20"/>
          <w:szCs w:val="20"/>
          <w:vertAlign w:val="superscript"/>
        </w:rPr>
        <w:t>103,104</w:t>
      </w:r>
      <w:r w:rsidR="008A013A" w:rsidRPr="008A013A">
        <w:rPr>
          <w:rFonts w:ascii="Arial" w:hAnsi="Arial" w:cs="Arial"/>
          <w:b/>
          <w:bCs/>
          <w:color w:val="FF0000"/>
          <w:sz w:val="20"/>
          <w:szCs w:val="20"/>
          <w:vertAlign w:val="superscript"/>
        </w:rPr>
        <w:t xml:space="preserve"> </w:t>
      </w:r>
      <w:r w:rsidRPr="00BF7E47">
        <w:rPr>
          <w:rFonts w:ascii="Arial" w:hAnsi="Arial" w:cs="Arial"/>
          <w:sz w:val="20"/>
          <w:szCs w:val="20"/>
        </w:rPr>
        <w:t>ma</w:t>
      </w:r>
      <w:r w:rsidR="008A013A">
        <w:rPr>
          <w:rFonts w:ascii="Arial" w:hAnsi="Arial" w:cs="Arial"/>
          <w:sz w:val="20"/>
          <w:szCs w:val="20"/>
        </w:rPr>
        <w:t>ntıklıdır (</w:t>
      </w:r>
      <w:r w:rsidR="00913A9C">
        <w:rPr>
          <w:rFonts w:ascii="Arial" w:hAnsi="Arial" w:cs="Arial"/>
          <w:sz w:val="20"/>
          <w:szCs w:val="20"/>
        </w:rPr>
        <w:t>2a C-LD</w:t>
      </w:r>
      <w:r w:rsidR="008A013A">
        <w:rPr>
          <w:rFonts w:ascii="Arial" w:hAnsi="Arial" w:cs="Arial"/>
          <w:sz w:val="20"/>
          <w:szCs w:val="20"/>
        </w:rPr>
        <w:t>)</w:t>
      </w:r>
      <w:r w:rsidRPr="00BF7E47">
        <w:rPr>
          <w:rFonts w:ascii="Arial" w:hAnsi="Arial" w:cs="Arial"/>
          <w:sz w:val="20"/>
          <w:szCs w:val="20"/>
        </w:rPr>
        <w:t>.</w:t>
      </w:r>
    </w:p>
    <w:p w14:paraId="57EDED1F" w14:textId="175505E8" w:rsidR="00114EAB" w:rsidRDefault="00114EAB" w:rsidP="00C21FAD">
      <w:pPr>
        <w:autoSpaceDE w:val="0"/>
        <w:autoSpaceDN w:val="0"/>
        <w:adjustRightInd w:val="0"/>
        <w:spacing w:after="0" w:line="240" w:lineRule="auto"/>
        <w:rPr>
          <w:rFonts w:ascii="AkzidenzGroteskBE-Md" w:hAnsi="AkzidenzGroteskBE-Md" w:cs="AkzidenzGroteskBE-Md"/>
          <w:color w:val="DA0000"/>
          <w:sz w:val="26"/>
          <w:szCs w:val="26"/>
        </w:rPr>
      </w:pPr>
      <w:r>
        <w:rPr>
          <w:rFonts w:ascii="AkzidenzGroteskBE-Md" w:hAnsi="AkzidenzGroteskBE-Md" w:cs="AkzidenzGroteskBE-Md"/>
          <w:noProof/>
          <w:color w:val="DA0000"/>
          <w:sz w:val="26"/>
          <w:szCs w:val="26"/>
          <w:lang w:eastAsia="tr-TR"/>
        </w:rPr>
        <w:lastRenderedPageBreak/>
        <w:drawing>
          <wp:inline distT="0" distB="0" distL="0" distR="0" wp14:anchorId="389684F0" wp14:editId="05A49E2E">
            <wp:extent cx="5753100" cy="4362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362450"/>
                    </a:xfrm>
                    <a:prstGeom prst="rect">
                      <a:avLst/>
                    </a:prstGeom>
                    <a:noFill/>
                    <a:ln>
                      <a:noFill/>
                    </a:ln>
                  </pic:spPr>
                </pic:pic>
              </a:graphicData>
            </a:graphic>
          </wp:inline>
        </w:drawing>
      </w:r>
    </w:p>
    <w:p w14:paraId="3B779952" w14:textId="35934CBF" w:rsidR="00197E14" w:rsidRPr="00E75338" w:rsidRDefault="00197E14" w:rsidP="00C21FAD">
      <w:pPr>
        <w:autoSpaceDE w:val="0"/>
        <w:autoSpaceDN w:val="0"/>
        <w:adjustRightInd w:val="0"/>
        <w:spacing w:after="0" w:line="240" w:lineRule="auto"/>
        <w:rPr>
          <w:rFonts w:ascii="Times New Roman" w:hAnsi="Times New Roman" w:cs="Times New Roman"/>
          <w:sz w:val="24"/>
          <w:szCs w:val="24"/>
        </w:rPr>
      </w:pPr>
      <w:r w:rsidRPr="00A2342F">
        <w:rPr>
          <w:rFonts w:ascii="Times New Roman" w:hAnsi="Times New Roman" w:cs="Times New Roman"/>
          <w:b/>
          <w:bCs/>
          <w:color w:val="DA0000"/>
          <w:sz w:val="28"/>
          <w:szCs w:val="28"/>
          <w:u w:val="single"/>
        </w:rPr>
        <w:t>Figür 5.</w:t>
      </w:r>
      <w:r w:rsidR="00A2342F" w:rsidRPr="00A2342F">
        <w:t xml:space="preserve"> </w:t>
      </w:r>
      <w:r w:rsidR="00A2342F" w:rsidRPr="008F1095">
        <w:rPr>
          <w:rFonts w:ascii="Times New Roman" w:hAnsi="Times New Roman" w:cs="Times New Roman"/>
          <w:b/>
          <w:bCs/>
          <w:sz w:val="24"/>
          <w:szCs w:val="24"/>
        </w:rPr>
        <w:t>Transtiretin Kardiyak Amiloidoz Algoritmasının Tanı ve Tedavisi.</w:t>
      </w:r>
    </w:p>
    <w:p w14:paraId="671A848F" w14:textId="77777777" w:rsidR="00BF412C" w:rsidRPr="00E75338" w:rsidRDefault="00615D52" w:rsidP="00C21FAD">
      <w:pPr>
        <w:autoSpaceDE w:val="0"/>
        <w:autoSpaceDN w:val="0"/>
        <w:adjustRightInd w:val="0"/>
        <w:spacing w:after="0" w:line="240" w:lineRule="auto"/>
        <w:rPr>
          <w:rFonts w:ascii="AkzidenzGroteskBE-Md" w:hAnsi="AkzidenzGroteskBE-Md" w:cs="AkzidenzGroteskBE-Md"/>
          <w:sz w:val="26"/>
          <w:szCs w:val="26"/>
        </w:rPr>
      </w:pPr>
      <w:r w:rsidRPr="00E75338">
        <w:rPr>
          <w:rFonts w:ascii="AkzidenzGroteskBE-Md" w:hAnsi="AkzidenzGroteskBE-Md" w:cs="AkzidenzGroteskBE-Md"/>
          <w:sz w:val="26"/>
          <w:szCs w:val="26"/>
        </w:rPr>
        <w:t>Renkler Tablo 1'deki COR'a karşılık gelir</w:t>
      </w:r>
      <w:r w:rsidR="004D123A" w:rsidRPr="00E75338">
        <w:rPr>
          <w:rFonts w:ascii="AkzidenzGroteskBE-Md" w:hAnsi="AkzidenzGroteskBE-Md" w:cs="AkzidenzGroteskBE-Md"/>
          <w:sz w:val="26"/>
          <w:szCs w:val="26"/>
        </w:rPr>
        <w:t>.</w:t>
      </w:r>
    </w:p>
    <w:p w14:paraId="4E4528B0" w14:textId="6C457FD1" w:rsidR="00BF412C" w:rsidRPr="008F1095" w:rsidRDefault="00BF412C" w:rsidP="00BF412C">
      <w:pPr>
        <w:autoSpaceDE w:val="0"/>
        <w:autoSpaceDN w:val="0"/>
        <w:adjustRightInd w:val="0"/>
        <w:spacing w:after="0" w:line="240" w:lineRule="auto"/>
        <w:rPr>
          <w:rFonts w:ascii="Times New Roman" w:hAnsi="Times New Roman" w:cs="Times New Roman"/>
          <w:sz w:val="20"/>
          <w:szCs w:val="20"/>
        </w:rPr>
      </w:pPr>
      <w:r w:rsidRPr="008F1095">
        <w:rPr>
          <w:rFonts w:ascii="Times New Roman" w:hAnsi="Times New Roman" w:cs="Times New Roman"/>
          <w:b/>
          <w:bCs/>
          <w:sz w:val="24"/>
          <w:szCs w:val="24"/>
        </w:rPr>
        <w:t>Kısaltmalar:</w:t>
      </w:r>
      <w:r w:rsidRPr="00B33781">
        <w:rPr>
          <w:rFonts w:ascii="Times New Roman" w:hAnsi="Times New Roman" w:cs="Times New Roman"/>
          <w:sz w:val="24"/>
          <w:szCs w:val="24"/>
        </w:rPr>
        <w:t xml:space="preserve"> </w:t>
      </w:r>
      <w:r w:rsidRPr="008F1095">
        <w:rPr>
          <w:rFonts w:ascii="Times New Roman" w:hAnsi="Times New Roman" w:cs="Times New Roman"/>
          <w:sz w:val="20"/>
          <w:szCs w:val="20"/>
        </w:rPr>
        <w:t>AF-</w:t>
      </w:r>
      <w:r w:rsidR="008F241D" w:rsidRPr="008F1095">
        <w:rPr>
          <w:rFonts w:ascii="Times New Roman" w:hAnsi="Times New Roman" w:cs="Times New Roman"/>
          <w:sz w:val="20"/>
          <w:szCs w:val="20"/>
        </w:rPr>
        <w:t xml:space="preserve"> </w:t>
      </w:r>
      <w:proofErr w:type="spellStart"/>
      <w:r w:rsidR="008F241D" w:rsidRPr="008F1095">
        <w:rPr>
          <w:rFonts w:ascii="Times New Roman" w:hAnsi="Times New Roman" w:cs="Times New Roman"/>
          <w:sz w:val="20"/>
          <w:szCs w:val="20"/>
        </w:rPr>
        <w:t>Atriyal</w:t>
      </w:r>
      <w:proofErr w:type="spellEnd"/>
      <w:r w:rsidR="008F241D" w:rsidRPr="008F1095">
        <w:rPr>
          <w:rFonts w:ascii="Times New Roman" w:hAnsi="Times New Roman" w:cs="Times New Roman"/>
          <w:sz w:val="20"/>
          <w:szCs w:val="20"/>
        </w:rPr>
        <w:t xml:space="preserve"> </w:t>
      </w:r>
      <w:proofErr w:type="spellStart"/>
      <w:r w:rsidR="008F241D" w:rsidRPr="008F1095">
        <w:rPr>
          <w:rFonts w:ascii="Times New Roman" w:hAnsi="Times New Roman" w:cs="Times New Roman"/>
          <w:sz w:val="20"/>
          <w:szCs w:val="20"/>
        </w:rPr>
        <w:t>fibrilason</w:t>
      </w:r>
      <w:proofErr w:type="spellEnd"/>
      <w:r w:rsidRPr="008F1095">
        <w:rPr>
          <w:rFonts w:ascii="Times New Roman" w:hAnsi="Times New Roman" w:cs="Times New Roman"/>
          <w:sz w:val="20"/>
          <w:szCs w:val="20"/>
        </w:rPr>
        <w:t>; AL-CM</w:t>
      </w:r>
      <w:r w:rsidR="00C631F5"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proofErr w:type="spellStart"/>
      <w:r w:rsidR="00C631F5" w:rsidRPr="008F1095">
        <w:rPr>
          <w:rFonts w:ascii="Times New Roman" w:hAnsi="Times New Roman" w:cs="Times New Roman"/>
          <w:sz w:val="20"/>
          <w:szCs w:val="20"/>
        </w:rPr>
        <w:t>A</w:t>
      </w:r>
      <w:r w:rsidRPr="008F1095">
        <w:rPr>
          <w:rFonts w:ascii="Times New Roman" w:hAnsi="Times New Roman" w:cs="Times New Roman"/>
          <w:sz w:val="20"/>
          <w:szCs w:val="20"/>
        </w:rPr>
        <w:t>myloid</w:t>
      </w:r>
      <w:proofErr w:type="spellEnd"/>
      <w:r w:rsidRPr="008F1095">
        <w:rPr>
          <w:rFonts w:ascii="Times New Roman" w:hAnsi="Times New Roman" w:cs="Times New Roman"/>
          <w:sz w:val="20"/>
          <w:szCs w:val="20"/>
        </w:rPr>
        <w:t xml:space="preserve"> cardiomyopathy; ATTR-CM</w:t>
      </w:r>
      <w:r w:rsidR="00C631F5"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C631F5" w:rsidRPr="008F1095">
        <w:rPr>
          <w:rFonts w:ascii="Times New Roman" w:hAnsi="Times New Roman" w:cs="Times New Roman"/>
          <w:sz w:val="20"/>
          <w:szCs w:val="20"/>
        </w:rPr>
        <w:t>T</w:t>
      </w:r>
      <w:r w:rsidRPr="008F1095">
        <w:rPr>
          <w:rFonts w:ascii="Times New Roman" w:hAnsi="Times New Roman" w:cs="Times New Roman"/>
          <w:sz w:val="20"/>
          <w:szCs w:val="20"/>
        </w:rPr>
        <w:t>ransthyretin amyloid cardiomyopathy; ATTRv</w:t>
      </w:r>
      <w:r w:rsidR="00F63C5D"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F63C5D" w:rsidRPr="008F1095">
        <w:rPr>
          <w:rFonts w:ascii="Times New Roman" w:hAnsi="Times New Roman" w:cs="Times New Roman"/>
          <w:sz w:val="20"/>
          <w:szCs w:val="20"/>
        </w:rPr>
        <w:t>V</w:t>
      </w:r>
      <w:r w:rsidRPr="008F1095">
        <w:rPr>
          <w:rFonts w:ascii="Times New Roman" w:hAnsi="Times New Roman" w:cs="Times New Roman"/>
          <w:sz w:val="20"/>
          <w:szCs w:val="20"/>
        </w:rPr>
        <w:t xml:space="preserve">ariant transthyretin </w:t>
      </w:r>
    </w:p>
    <w:p w14:paraId="311935CA" w14:textId="7114015A" w:rsidR="00615D52" w:rsidRPr="008F1095" w:rsidRDefault="00BF412C" w:rsidP="00BF412C">
      <w:pPr>
        <w:autoSpaceDE w:val="0"/>
        <w:autoSpaceDN w:val="0"/>
        <w:adjustRightInd w:val="0"/>
        <w:spacing w:after="0" w:line="240" w:lineRule="auto"/>
        <w:rPr>
          <w:rFonts w:ascii="Times New Roman" w:hAnsi="Times New Roman" w:cs="Times New Roman"/>
          <w:sz w:val="20"/>
          <w:szCs w:val="20"/>
        </w:rPr>
      </w:pPr>
      <w:r w:rsidRPr="008F1095">
        <w:rPr>
          <w:rFonts w:ascii="Times New Roman" w:hAnsi="Times New Roman" w:cs="Times New Roman"/>
          <w:sz w:val="20"/>
          <w:szCs w:val="20"/>
        </w:rPr>
        <w:t>amyloidosis; ATTRwt</w:t>
      </w:r>
      <w:r w:rsidR="00F63C5D"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F63C5D" w:rsidRPr="008F1095">
        <w:rPr>
          <w:rFonts w:ascii="Times New Roman" w:hAnsi="Times New Roman" w:cs="Times New Roman"/>
          <w:sz w:val="20"/>
          <w:szCs w:val="20"/>
        </w:rPr>
        <w:t>W</w:t>
      </w:r>
      <w:r w:rsidRPr="008F1095">
        <w:rPr>
          <w:rFonts w:ascii="Times New Roman" w:hAnsi="Times New Roman" w:cs="Times New Roman"/>
          <w:sz w:val="20"/>
          <w:szCs w:val="20"/>
        </w:rPr>
        <w:t>ild-type transthyretin amyloidosis; CHA2DS2-VASc</w:t>
      </w:r>
      <w:r w:rsidR="00F63C5D"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A7318A" w:rsidRPr="008F1095">
        <w:rPr>
          <w:rFonts w:ascii="Times New Roman" w:hAnsi="Times New Roman" w:cs="Times New Roman"/>
          <w:sz w:val="20"/>
          <w:szCs w:val="20"/>
        </w:rPr>
        <w:t>konjestif kalp yetersizliği</w:t>
      </w:r>
      <w:r w:rsidRPr="008F1095">
        <w:rPr>
          <w:rFonts w:ascii="Times New Roman" w:hAnsi="Times New Roman" w:cs="Times New Roman"/>
          <w:sz w:val="20"/>
          <w:szCs w:val="20"/>
        </w:rPr>
        <w:t xml:space="preserve">, </w:t>
      </w:r>
      <w:r w:rsidR="00DD05DC" w:rsidRPr="008F1095">
        <w:rPr>
          <w:rFonts w:ascii="Times New Roman" w:hAnsi="Times New Roman" w:cs="Times New Roman"/>
          <w:sz w:val="20"/>
          <w:szCs w:val="20"/>
        </w:rPr>
        <w:t>hipertansiyon</w:t>
      </w:r>
      <w:r w:rsidRPr="008F1095">
        <w:rPr>
          <w:rFonts w:ascii="Times New Roman" w:hAnsi="Times New Roman" w:cs="Times New Roman"/>
          <w:sz w:val="20"/>
          <w:szCs w:val="20"/>
        </w:rPr>
        <w:t xml:space="preserve">, </w:t>
      </w:r>
      <w:r w:rsidR="00DD05DC" w:rsidRPr="008F1095">
        <w:rPr>
          <w:rFonts w:ascii="Times New Roman" w:hAnsi="Times New Roman" w:cs="Times New Roman"/>
          <w:sz w:val="20"/>
          <w:szCs w:val="20"/>
        </w:rPr>
        <w:t>yaş</w:t>
      </w:r>
      <w:r w:rsidRPr="008F1095">
        <w:rPr>
          <w:rFonts w:ascii="Times New Roman" w:hAnsi="Times New Roman" w:cs="Times New Roman"/>
          <w:sz w:val="20"/>
          <w:szCs w:val="20"/>
        </w:rPr>
        <w:t xml:space="preserve"> ≥75 </w:t>
      </w:r>
      <w:r w:rsidR="00026E34" w:rsidRPr="008F1095">
        <w:rPr>
          <w:rFonts w:ascii="Times New Roman" w:hAnsi="Times New Roman" w:cs="Times New Roman"/>
          <w:sz w:val="20"/>
          <w:szCs w:val="20"/>
        </w:rPr>
        <w:t xml:space="preserve">yıl </w:t>
      </w:r>
      <w:r w:rsidRPr="008F1095">
        <w:rPr>
          <w:rFonts w:ascii="Times New Roman" w:hAnsi="Times New Roman" w:cs="Times New Roman"/>
          <w:sz w:val="20"/>
          <w:szCs w:val="20"/>
        </w:rPr>
        <w:t xml:space="preserve">, diabetes mellitus, </w:t>
      </w:r>
      <w:r w:rsidR="00026E34" w:rsidRPr="008F1095">
        <w:rPr>
          <w:rFonts w:ascii="Times New Roman" w:hAnsi="Times New Roman" w:cs="Times New Roman"/>
          <w:sz w:val="20"/>
          <w:szCs w:val="20"/>
        </w:rPr>
        <w:t>inme</w:t>
      </w:r>
      <w:r w:rsidRPr="008F1095">
        <w:rPr>
          <w:rFonts w:ascii="Times New Roman" w:hAnsi="Times New Roman" w:cs="Times New Roman"/>
          <w:sz w:val="20"/>
          <w:szCs w:val="20"/>
        </w:rPr>
        <w:t xml:space="preserve"> </w:t>
      </w:r>
      <w:r w:rsidR="00026E34" w:rsidRPr="008F1095">
        <w:rPr>
          <w:rFonts w:ascii="Times New Roman" w:hAnsi="Times New Roman" w:cs="Times New Roman"/>
          <w:sz w:val="20"/>
          <w:szCs w:val="20"/>
        </w:rPr>
        <w:t>veya geçici</w:t>
      </w:r>
      <w:r w:rsidR="005C19ED" w:rsidRPr="008F1095">
        <w:rPr>
          <w:rFonts w:ascii="Times New Roman" w:hAnsi="Times New Roman" w:cs="Times New Roman"/>
          <w:sz w:val="20"/>
          <w:szCs w:val="20"/>
        </w:rPr>
        <w:t xml:space="preserve"> iskemik atak</w:t>
      </w:r>
      <w:r w:rsidR="009A33D0" w:rsidRPr="008F1095">
        <w:rPr>
          <w:rFonts w:ascii="Times New Roman" w:hAnsi="Times New Roman" w:cs="Times New Roman"/>
          <w:sz w:val="20"/>
          <w:szCs w:val="20"/>
        </w:rPr>
        <w:t>[T</w:t>
      </w:r>
      <w:r w:rsidRPr="008F1095">
        <w:rPr>
          <w:rFonts w:ascii="Times New Roman" w:hAnsi="Times New Roman" w:cs="Times New Roman"/>
          <w:sz w:val="20"/>
          <w:szCs w:val="20"/>
        </w:rPr>
        <w:t>ransient ischemic attack (TIA)</w:t>
      </w:r>
      <w:r w:rsidR="009A33D0" w:rsidRPr="008F1095">
        <w:rPr>
          <w:rFonts w:ascii="Times New Roman" w:hAnsi="Times New Roman" w:cs="Times New Roman"/>
          <w:sz w:val="20"/>
          <w:szCs w:val="20"/>
        </w:rPr>
        <w:t>]</w:t>
      </w:r>
      <w:r w:rsidRPr="008F1095">
        <w:rPr>
          <w:rFonts w:ascii="Times New Roman" w:hAnsi="Times New Roman" w:cs="Times New Roman"/>
          <w:sz w:val="20"/>
          <w:szCs w:val="20"/>
        </w:rPr>
        <w:t xml:space="preserve">, vascular </w:t>
      </w:r>
      <w:r w:rsidR="00481B88" w:rsidRPr="008F1095">
        <w:rPr>
          <w:rFonts w:ascii="Times New Roman" w:hAnsi="Times New Roman" w:cs="Times New Roman"/>
          <w:sz w:val="20"/>
          <w:szCs w:val="20"/>
        </w:rPr>
        <w:t>hastalık</w:t>
      </w:r>
      <w:r w:rsidRPr="008F1095">
        <w:rPr>
          <w:rFonts w:ascii="Times New Roman" w:hAnsi="Times New Roman" w:cs="Times New Roman"/>
          <w:sz w:val="20"/>
          <w:szCs w:val="20"/>
        </w:rPr>
        <w:t xml:space="preserve">, </w:t>
      </w:r>
      <w:r w:rsidR="00481B88" w:rsidRPr="008F1095">
        <w:rPr>
          <w:rFonts w:ascii="Times New Roman" w:hAnsi="Times New Roman" w:cs="Times New Roman"/>
          <w:sz w:val="20"/>
          <w:szCs w:val="20"/>
        </w:rPr>
        <w:t>yaş</w:t>
      </w:r>
      <w:r w:rsidRPr="008F1095">
        <w:rPr>
          <w:rFonts w:ascii="Times New Roman" w:hAnsi="Times New Roman" w:cs="Times New Roman"/>
          <w:sz w:val="20"/>
          <w:szCs w:val="20"/>
        </w:rPr>
        <w:t xml:space="preserve"> 65</w:t>
      </w:r>
      <w:r w:rsidR="00481B88" w:rsidRPr="008F1095">
        <w:rPr>
          <w:rFonts w:ascii="Times New Roman" w:hAnsi="Times New Roman" w:cs="Times New Roman"/>
          <w:sz w:val="20"/>
          <w:szCs w:val="20"/>
        </w:rPr>
        <w:t>-</w:t>
      </w:r>
      <w:r w:rsidRPr="008F1095">
        <w:rPr>
          <w:rFonts w:ascii="Times New Roman" w:hAnsi="Times New Roman" w:cs="Times New Roman"/>
          <w:sz w:val="20"/>
          <w:szCs w:val="20"/>
        </w:rPr>
        <w:t xml:space="preserve"> 74 y</w:t>
      </w:r>
      <w:r w:rsidR="00481B88" w:rsidRPr="008F1095">
        <w:rPr>
          <w:rFonts w:ascii="Times New Roman" w:hAnsi="Times New Roman" w:cs="Times New Roman"/>
          <w:sz w:val="20"/>
          <w:szCs w:val="20"/>
        </w:rPr>
        <w:t>ıl</w:t>
      </w:r>
      <w:r w:rsidRPr="008F1095">
        <w:rPr>
          <w:rFonts w:ascii="Times New Roman" w:hAnsi="Times New Roman" w:cs="Times New Roman"/>
          <w:sz w:val="20"/>
          <w:szCs w:val="20"/>
        </w:rPr>
        <w:t xml:space="preserve">, </w:t>
      </w:r>
      <w:r w:rsidR="00017CE4" w:rsidRPr="008F1095">
        <w:rPr>
          <w:rFonts w:ascii="Times New Roman" w:hAnsi="Times New Roman" w:cs="Times New Roman"/>
          <w:sz w:val="20"/>
          <w:szCs w:val="20"/>
        </w:rPr>
        <w:t>cinsiyet kategorisi</w:t>
      </w:r>
      <w:r w:rsidRPr="008F1095">
        <w:rPr>
          <w:rFonts w:ascii="Times New Roman" w:hAnsi="Times New Roman" w:cs="Times New Roman"/>
          <w:sz w:val="20"/>
          <w:szCs w:val="20"/>
        </w:rPr>
        <w:t xml:space="preserve"> ; E</w:t>
      </w:r>
      <w:r w:rsidR="00017CE4" w:rsidRPr="008F1095">
        <w:rPr>
          <w:rFonts w:ascii="Times New Roman" w:hAnsi="Times New Roman" w:cs="Times New Roman"/>
          <w:sz w:val="20"/>
          <w:szCs w:val="20"/>
        </w:rPr>
        <w:t>K</w:t>
      </w:r>
      <w:r w:rsidRPr="008F1095">
        <w:rPr>
          <w:rFonts w:ascii="Times New Roman" w:hAnsi="Times New Roman" w:cs="Times New Roman"/>
          <w:sz w:val="20"/>
          <w:szCs w:val="20"/>
        </w:rPr>
        <w:t>G</w:t>
      </w:r>
      <w:r w:rsidR="00017CE4"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017CE4" w:rsidRPr="008F1095">
        <w:rPr>
          <w:rFonts w:ascii="Times New Roman" w:hAnsi="Times New Roman" w:cs="Times New Roman"/>
          <w:sz w:val="20"/>
          <w:szCs w:val="20"/>
        </w:rPr>
        <w:t>Elektrokardiyogram</w:t>
      </w:r>
      <w:r w:rsidRPr="008F1095">
        <w:rPr>
          <w:rFonts w:ascii="Times New Roman" w:hAnsi="Times New Roman" w:cs="Times New Roman"/>
          <w:sz w:val="20"/>
          <w:szCs w:val="20"/>
        </w:rPr>
        <w:t>; H/CL</w:t>
      </w:r>
      <w:r w:rsidR="002960FA" w:rsidRPr="008F1095">
        <w:rPr>
          <w:rFonts w:ascii="Times New Roman" w:hAnsi="Times New Roman" w:cs="Times New Roman"/>
          <w:sz w:val="20"/>
          <w:szCs w:val="20"/>
        </w:rPr>
        <w:t>- alpten karşı göğüse; KYdEF</w:t>
      </w:r>
      <w:r w:rsidR="005F7250" w:rsidRPr="008F1095">
        <w:rPr>
          <w:rFonts w:ascii="Times New Roman" w:hAnsi="Times New Roman" w:cs="Times New Roman"/>
          <w:sz w:val="20"/>
          <w:szCs w:val="20"/>
        </w:rPr>
        <w:t>-</w:t>
      </w:r>
      <w:r w:rsidR="002960FA" w:rsidRPr="008F1095">
        <w:rPr>
          <w:rFonts w:ascii="Times New Roman" w:hAnsi="Times New Roman" w:cs="Times New Roman"/>
          <w:sz w:val="20"/>
          <w:szCs w:val="20"/>
        </w:rPr>
        <w:t xml:space="preserve"> </w:t>
      </w:r>
      <w:r w:rsidR="007A1036" w:rsidRPr="008F1095">
        <w:rPr>
          <w:rFonts w:ascii="Times New Roman" w:hAnsi="Times New Roman" w:cs="Times New Roman"/>
          <w:sz w:val="20"/>
          <w:szCs w:val="20"/>
        </w:rPr>
        <w:t>D</w:t>
      </w:r>
      <w:r w:rsidR="002960FA" w:rsidRPr="008F1095">
        <w:rPr>
          <w:rFonts w:ascii="Times New Roman" w:hAnsi="Times New Roman" w:cs="Times New Roman"/>
          <w:sz w:val="20"/>
          <w:szCs w:val="20"/>
        </w:rPr>
        <w:t xml:space="preserve">üşük ejeksiyon fraksiyonu ile </w:t>
      </w:r>
      <w:r w:rsidR="002D07F0" w:rsidRPr="008F1095">
        <w:rPr>
          <w:rFonts w:ascii="Times New Roman" w:hAnsi="Times New Roman" w:cs="Times New Roman"/>
          <w:sz w:val="20"/>
          <w:szCs w:val="20"/>
        </w:rPr>
        <w:t>KY</w:t>
      </w:r>
      <w:r w:rsidR="00A12C19" w:rsidRPr="008F1095">
        <w:rPr>
          <w:rFonts w:ascii="Times New Roman" w:hAnsi="Times New Roman" w:cs="Times New Roman"/>
          <w:sz w:val="20"/>
          <w:szCs w:val="20"/>
        </w:rPr>
        <w:t>;</w:t>
      </w:r>
      <w:r w:rsidR="007A1036" w:rsidRPr="008F1095">
        <w:rPr>
          <w:rFonts w:ascii="Times New Roman" w:hAnsi="Times New Roman" w:cs="Times New Roman"/>
          <w:sz w:val="20"/>
          <w:szCs w:val="20"/>
        </w:rPr>
        <w:t xml:space="preserve"> </w:t>
      </w:r>
      <w:r w:rsidRPr="008F1095">
        <w:rPr>
          <w:rFonts w:ascii="Times New Roman" w:hAnsi="Times New Roman" w:cs="Times New Roman"/>
          <w:sz w:val="20"/>
          <w:szCs w:val="20"/>
        </w:rPr>
        <w:t>IFE</w:t>
      </w:r>
      <w:r w:rsidR="007A1036"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7A1036" w:rsidRPr="008F1095">
        <w:rPr>
          <w:rFonts w:ascii="Times New Roman" w:hAnsi="Times New Roman" w:cs="Times New Roman"/>
          <w:sz w:val="20"/>
          <w:szCs w:val="20"/>
        </w:rPr>
        <w:t>İ</w:t>
      </w:r>
      <w:r w:rsidRPr="008F1095">
        <w:rPr>
          <w:rFonts w:ascii="Times New Roman" w:hAnsi="Times New Roman" w:cs="Times New Roman"/>
          <w:sz w:val="20"/>
          <w:szCs w:val="20"/>
        </w:rPr>
        <w:t>mmunofixation electrophoresis; MR</w:t>
      </w:r>
      <w:r w:rsidR="001C68C1" w:rsidRPr="008F1095">
        <w:rPr>
          <w:rFonts w:ascii="Times New Roman" w:hAnsi="Times New Roman" w:cs="Times New Roman"/>
          <w:sz w:val="20"/>
          <w:szCs w:val="20"/>
        </w:rPr>
        <w:t>G-</w:t>
      </w:r>
      <w:r w:rsidRPr="008F1095">
        <w:rPr>
          <w:rFonts w:ascii="Times New Roman" w:hAnsi="Times New Roman" w:cs="Times New Roman"/>
          <w:sz w:val="20"/>
          <w:szCs w:val="20"/>
        </w:rPr>
        <w:t xml:space="preserve"> </w:t>
      </w:r>
      <w:r w:rsidR="001C68C1" w:rsidRPr="008F1095">
        <w:rPr>
          <w:rFonts w:ascii="Times New Roman" w:hAnsi="Times New Roman" w:cs="Times New Roman"/>
          <w:sz w:val="20"/>
          <w:szCs w:val="20"/>
        </w:rPr>
        <w:t>M</w:t>
      </w:r>
      <w:r w:rsidRPr="008F1095">
        <w:rPr>
          <w:rFonts w:ascii="Times New Roman" w:hAnsi="Times New Roman" w:cs="Times New Roman"/>
          <w:sz w:val="20"/>
          <w:szCs w:val="20"/>
        </w:rPr>
        <w:t>agneti</w:t>
      </w:r>
      <w:r w:rsidR="001C68C1" w:rsidRPr="008F1095">
        <w:rPr>
          <w:rFonts w:ascii="Times New Roman" w:hAnsi="Times New Roman" w:cs="Times New Roman"/>
          <w:sz w:val="20"/>
          <w:szCs w:val="20"/>
        </w:rPr>
        <w:t>k</w:t>
      </w:r>
      <w:r w:rsidRPr="008F1095">
        <w:rPr>
          <w:rFonts w:ascii="Times New Roman" w:hAnsi="Times New Roman" w:cs="Times New Roman"/>
          <w:sz w:val="20"/>
          <w:szCs w:val="20"/>
        </w:rPr>
        <w:t xml:space="preserve"> re</w:t>
      </w:r>
      <w:r w:rsidR="001C68C1" w:rsidRPr="008F1095">
        <w:rPr>
          <w:rFonts w:ascii="Times New Roman" w:hAnsi="Times New Roman" w:cs="Times New Roman"/>
          <w:sz w:val="20"/>
          <w:szCs w:val="20"/>
        </w:rPr>
        <w:t>zonans</w:t>
      </w:r>
      <w:r w:rsidR="00C05FB8" w:rsidRPr="008F1095">
        <w:rPr>
          <w:rFonts w:ascii="Times New Roman" w:hAnsi="Times New Roman" w:cs="Times New Roman"/>
          <w:sz w:val="20"/>
          <w:szCs w:val="20"/>
        </w:rPr>
        <w:t xml:space="preserve"> görüntüleme</w:t>
      </w:r>
      <w:r w:rsidRPr="008F1095">
        <w:rPr>
          <w:rFonts w:ascii="Times New Roman" w:hAnsi="Times New Roman" w:cs="Times New Roman"/>
          <w:sz w:val="20"/>
          <w:szCs w:val="20"/>
        </w:rPr>
        <w:t>; NYHA</w:t>
      </w:r>
      <w:r w:rsidR="00C05FB8" w:rsidRPr="008F1095">
        <w:rPr>
          <w:rFonts w:ascii="Times New Roman" w:hAnsi="Times New Roman" w:cs="Times New Roman"/>
          <w:sz w:val="20"/>
          <w:szCs w:val="20"/>
        </w:rPr>
        <w:t>-</w:t>
      </w:r>
      <w:r w:rsidRPr="008F1095">
        <w:rPr>
          <w:rFonts w:ascii="Times New Roman" w:hAnsi="Times New Roman" w:cs="Times New Roman"/>
          <w:sz w:val="20"/>
          <w:szCs w:val="20"/>
        </w:rPr>
        <w:t xml:space="preserve"> New York Heart Association; PYP</w:t>
      </w:r>
      <w:r w:rsidR="00C05FB8"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C05FB8" w:rsidRPr="008F1095">
        <w:rPr>
          <w:rFonts w:ascii="Times New Roman" w:hAnsi="Times New Roman" w:cs="Times New Roman"/>
          <w:sz w:val="20"/>
          <w:szCs w:val="20"/>
        </w:rPr>
        <w:t>Pirofosfat</w:t>
      </w:r>
      <w:r w:rsidRPr="008F1095">
        <w:rPr>
          <w:rFonts w:ascii="Times New Roman" w:hAnsi="Times New Roman" w:cs="Times New Roman"/>
          <w:sz w:val="20"/>
          <w:szCs w:val="20"/>
        </w:rPr>
        <w:t>; Tc</w:t>
      </w:r>
      <w:r w:rsidR="007729E0"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7729E0" w:rsidRPr="008F1095">
        <w:rPr>
          <w:rFonts w:ascii="Times New Roman" w:hAnsi="Times New Roman" w:cs="Times New Roman"/>
          <w:sz w:val="20"/>
          <w:szCs w:val="20"/>
        </w:rPr>
        <w:t>Teknesyum</w:t>
      </w:r>
      <w:r w:rsidRPr="008F1095">
        <w:rPr>
          <w:rFonts w:ascii="Times New Roman" w:hAnsi="Times New Roman" w:cs="Times New Roman"/>
          <w:sz w:val="20"/>
          <w:szCs w:val="20"/>
        </w:rPr>
        <w:t xml:space="preserve">; </w:t>
      </w:r>
      <w:r w:rsidR="007729E0" w:rsidRPr="008F1095">
        <w:rPr>
          <w:rFonts w:ascii="Times New Roman" w:hAnsi="Times New Roman" w:cs="Times New Roman"/>
          <w:sz w:val="20"/>
          <w:szCs w:val="20"/>
        </w:rPr>
        <w:t>ve</w:t>
      </w:r>
      <w:r w:rsidRPr="008F1095">
        <w:rPr>
          <w:rFonts w:ascii="Times New Roman" w:hAnsi="Times New Roman" w:cs="Times New Roman"/>
          <w:sz w:val="20"/>
          <w:szCs w:val="20"/>
        </w:rPr>
        <w:t xml:space="preserve"> TTR</w:t>
      </w:r>
      <w:r w:rsidR="007729E0" w:rsidRPr="008F1095">
        <w:rPr>
          <w:rFonts w:ascii="Times New Roman" w:hAnsi="Times New Roman" w:cs="Times New Roman"/>
          <w:sz w:val="20"/>
          <w:szCs w:val="20"/>
        </w:rPr>
        <w:t>-</w:t>
      </w:r>
      <w:r w:rsidRPr="008F1095">
        <w:rPr>
          <w:rFonts w:ascii="Times New Roman" w:hAnsi="Times New Roman" w:cs="Times New Roman"/>
          <w:sz w:val="20"/>
          <w:szCs w:val="20"/>
        </w:rPr>
        <w:t xml:space="preserve"> </w:t>
      </w:r>
      <w:r w:rsidR="007729E0" w:rsidRPr="008F1095">
        <w:rPr>
          <w:rFonts w:ascii="Times New Roman" w:hAnsi="Times New Roman" w:cs="Times New Roman"/>
          <w:sz w:val="20"/>
          <w:szCs w:val="20"/>
        </w:rPr>
        <w:t>T</w:t>
      </w:r>
      <w:r w:rsidRPr="008F1095">
        <w:rPr>
          <w:rFonts w:ascii="Times New Roman" w:hAnsi="Times New Roman" w:cs="Times New Roman"/>
          <w:sz w:val="20"/>
          <w:szCs w:val="20"/>
        </w:rPr>
        <w:t>ransthyretin.</w:t>
      </w:r>
    </w:p>
    <w:p w14:paraId="49DE41E0" w14:textId="77777777" w:rsidR="00A2342F" w:rsidRDefault="00A2342F" w:rsidP="00C21FAD">
      <w:pPr>
        <w:autoSpaceDE w:val="0"/>
        <w:autoSpaceDN w:val="0"/>
        <w:adjustRightInd w:val="0"/>
        <w:spacing w:after="0" w:line="240" w:lineRule="auto"/>
        <w:rPr>
          <w:rFonts w:ascii="Times New Roman" w:hAnsi="Times New Roman" w:cs="Times New Roman"/>
          <w:b/>
          <w:color w:val="DA0000"/>
          <w:sz w:val="32"/>
          <w:szCs w:val="32"/>
        </w:rPr>
      </w:pPr>
    </w:p>
    <w:p w14:paraId="73017B45" w14:textId="77777777" w:rsidR="00A2342F" w:rsidRDefault="00A2342F" w:rsidP="008F1095">
      <w:pPr>
        <w:pBdr>
          <w:bottom w:val="single" w:sz="4" w:space="1" w:color="auto"/>
        </w:pBdr>
        <w:autoSpaceDE w:val="0"/>
        <w:autoSpaceDN w:val="0"/>
        <w:adjustRightInd w:val="0"/>
        <w:spacing w:after="0" w:line="240" w:lineRule="auto"/>
        <w:rPr>
          <w:rFonts w:ascii="Times New Roman" w:hAnsi="Times New Roman" w:cs="Times New Roman"/>
          <w:b/>
          <w:color w:val="DA0000"/>
          <w:sz w:val="32"/>
          <w:szCs w:val="32"/>
        </w:rPr>
      </w:pPr>
    </w:p>
    <w:p w14:paraId="127456D1" w14:textId="77777777" w:rsidR="00A2342F" w:rsidRDefault="00A2342F" w:rsidP="00C21FAD">
      <w:pPr>
        <w:autoSpaceDE w:val="0"/>
        <w:autoSpaceDN w:val="0"/>
        <w:adjustRightInd w:val="0"/>
        <w:spacing w:after="0" w:line="240" w:lineRule="auto"/>
        <w:rPr>
          <w:rFonts w:ascii="Times New Roman" w:hAnsi="Times New Roman" w:cs="Times New Roman"/>
          <w:b/>
          <w:color w:val="DA0000"/>
          <w:sz w:val="32"/>
          <w:szCs w:val="32"/>
        </w:rPr>
      </w:pPr>
    </w:p>
    <w:p w14:paraId="0EA7ACD7" w14:textId="77777777" w:rsidR="00A2342F" w:rsidRDefault="00A2342F" w:rsidP="00C21FAD">
      <w:pPr>
        <w:autoSpaceDE w:val="0"/>
        <w:autoSpaceDN w:val="0"/>
        <w:adjustRightInd w:val="0"/>
        <w:spacing w:after="0" w:line="240" w:lineRule="auto"/>
        <w:rPr>
          <w:rFonts w:ascii="Times New Roman" w:hAnsi="Times New Roman" w:cs="Times New Roman"/>
          <w:b/>
          <w:color w:val="DA0000"/>
          <w:sz w:val="32"/>
          <w:szCs w:val="32"/>
        </w:rPr>
      </w:pPr>
    </w:p>
    <w:p w14:paraId="48AA4641" w14:textId="77777777" w:rsidR="00A2342F" w:rsidRDefault="00A2342F" w:rsidP="00C21FAD">
      <w:pPr>
        <w:autoSpaceDE w:val="0"/>
        <w:autoSpaceDN w:val="0"/>
        <w:adjustRightInd w:val="0"/>
        <w:spacing w:after="0" w:line="240" w:lineRule="auto"/>
        <w:rPr>
          <w:rFonts w:ascii="Times New Roman" w:hAnsi="Times New Roman" w:cs="Times New Roman"/>
          <w:b/>
          <w:color w:val="DA0000"/>
          <w:sz w:val="32"/>
          <w:szCs w:val="32"/>
        </w:rPr>
      </w:pPr>
    </w:p>
    <w:p w14:paraId="1856D9DC" w14:textId="519E803B" w:rsidR="00C034A9" w:rsidRPr="00C034A9" w:rsidRDefault="00C034A9" w:rsidP="00C21FAD">
      <w:pPr>
        <w:autoSpaceDE w:val="0"/>
        <w:autoSpaceDN w:val="0"/>
        <w:adjustRightInd w:val="0"/>
        <w:spacing w:after="0" w:line="240" w:lineRule="auto"/>
        <w:rPr>
          <w:rFonts w:ascii="Times New Roman" w:hAnsi="Times New Roman" w:cs="Times New Roman"/>
          <w:b/>
          <w:color w:val="DA0000"/>
          <w:sz w:val="32"/>
          <w:szCs w:val="32"/>
        </w:rPr>
      </w:pPr>
      <w:r w:rsidRPr="00C034A9">
        <w:rPr>
          <w:rFonts w:ascii="Times New Roman" w:hAnsi="Times New Roman" w:cs="Times New Roman"/>
          <w:b/>
          <w:color w:val="DA0000"/>
          <w:sz w:val="32"/>
          <w:szCs w:val="32"/>
        </w:rPr>
        <w:t>EVE MESAJ NO. 7</w:t>
      </w:r>
    </w:p>
    <w:p w14:paraId="295519DA" w14:textId="77777777" w:rsidR="00DA441D" w:rsidRDefault="00DA441D" w:rsidP="00473FEC">
      <w:pPr>
        <w:autoSpaceDE w:val="0"/>
        <w:autoSpaceDN w:val="0"/>
        <w:adjustRightInd w:val="0"/>
        <w:spacing w:after="0" w:line="240" w:lineRule="auto"/>
        <w:rPr>
          <w:rFonts w:ascii="Arial" w:hAnsi="Arial" w:cs="Arial"/>
          <w:color w:val="0070C0"/>
          <w:sz w:val="20"/>
          <w:szCs w:val="20"/>
        </w:rPr>
      </w:pPr>
    </w:p>
    <w:p w14:paraId="1856D9DD" w14:textId="5C48DB8A" w:rsidR="00C21FAD" w:rsidRPr="001E3852" w:rsidRDefault="00DA441D" w:rsidP="00473FEC">
      <w:pPr>
        <w:autoSpaceDE w:val="0"/>
        <w:autoSpaceDN w:val="0"/>
        <w:adjustRightInd w:val="0"/>
        <w:spacing w:after="0" w:line="240" w:lineRule="auto"/>
      </w:pPr>
      <w:r w:rsidRPr="003833EE">
        <w:rPr>
          <w:rFonts w:ascii="Arial" w:hAnsi="Arial" w:cs="Arial"/>
          <w:sz w:val="20"/>
          <w:szCs w:val="20"/>
        </w:rPr>
        <w:t>S</w:t>
      </w:r>
      <w:r w:rsidR="00C034A9" w:rsidRPr="003833EE">
        <w:rPr>
          <w:rFonts w:ascii="Arial" w:hAnsi="Arial" w:cs="Arial"/>
          <w:sz w:val="20"/>
          <w:szCs w:val="20"/>
        </w:rPr>
        <w:t xml:space="preserve">VEF &gt;%40 ise KY tanısı için artmış dolum basınçlarını destekleyen kanıtlar önemlidir </w:t>
      </w:r>
      <w:r w:rsidR="00C034A9" w:rsidRPr="00C034A9">
        <w:rPr>
          <w:rFonts w:ascii="Arial" w:hAnsi="Arial" w:cs="Arial"/>
          <w:color w:val="0070C0"/>
          <w:sz w:val="20"/>
          <w:szCs w:val="20"/>
        </w:rPr>
        <w:t>(</w:t>
      </w:r>
      <w:r w:rsidR="00C034A9" w:rsidRPr="00785386">
        <w:rPr>
          <w:rFonts w:ascii="Arial" w:hAnsi="Arial" w:cs="Arial"/>
          <w:b/>
          <w:bCs/>
          <w:iCs/>
          <w:color w:val="FF0000"/>
          <w:sz w:val="20"/>
          <w:szCs w:val="20"/>
          <w:highlight w:val="yellow"/>
          <w:u w:val="single"/>
        </w:rPr>
        <w:t>Tablo 2</w:t>
      </w:r>
      <w:r w:rsidR="00C034A9" w:rsidRPr="00C034A9">
        <w:rPr>
          <w:rFonts w:ascii="Arial" w:hAnsi="Arial" w:cs="Arial"/>
          <w:color w:val="0070C0"/>
          <w:sz w:val="20"/>
          <w:szCs w:val="20"/>
        </w:rPr>
        <w:t>).</w:t>
      </w:r>
      <w:r w:rsidR="00C034A9" w:rsidRPr="00C034A9">
        <w:t xml:space="preserve"> </w:t>
      </w:r>
      <w:r w:rsidR="00C034A9" w:rsidRPr="003F2473">
        <w:rPr>
          <w:rFonts w:ascii="Arial" w:hAnsi="Arial" w:cs="Arial"/>
          <w:sz w:val="20"/>
          <w:szCs w:val="20"/>
        </w:rPr>
        <w:t>KY'nin</w:t>
      </w:r>
      <w:r w:rsidR="002E0CA1">
        <w:rPr>
          <w:rFonts w:ascii="Arial" w:hAnsi="Arial" w:cs="Arial"/>
          <w:sz w:val="20"/>
          <w:szCs w:val="20"/>
        </w:rPr>
        <w:t xml:space="preserve"> </w:t>
      </w:r>
      <w:r w:rsidR="00C034A9" w:rsidRPr="003F2473">
        <w:rPr>
          <w:rFonts w:ascii="Arial" w:hAnsi="Arial" w:cs="Arial"/>
          <w:sz w:val="20"/>
          <w:szCs w:val="20"/>
        </w:rPr>
        <w:t>semptom</w:t>
      </w:r>
      <w:r w:rsidR="00A602BA" w:rsidRPr="003F2473">
        <w:rPr>
          <w:rFonts w:ascii="Arial" w:hAnsi="Arial" w:cs="Arial"/>
          <w:sz w:val="20"/>
          <w:szCs w:val="20"/>
        </w:rPr>
        <w:t xml:space="preserve"> ve bulgu</w:t>
      </w:r>
      <w:r w:rsidR="00C034A9" w:rsidRPr="003F2473">
        <w:rPr>
          <w:rFonts w:ascii="Arial" w:hAnsi="Arial" w:cs="Arial"/>
          <w:sz w:val="20"/>
          <w:szCs w:val="20"/>
        </w:rPr>
        <w:t>ları spesifik değildir</w:t>
      </w:r>
      <w:r w:rsidR="00270EC6" w:rsidRPr="003F2473">
        <w:rPr>
          <w:rFonts w:ascii="Arial" w:hAnsi="Arial" w:cs="Arial"/>
          <w:sz w:val="20"/>
          <w:szCs w:val="20"/>
        </w:rPr>
        <w:t>,</w:t>
      </w:r>
      <w:r w:rsidR="00C034A9" w:rsidRPr="003F2473">
        <w:rPr>
          <w:rFonts w:ascii="Arial" w:hAnsi="Arial" w:cs="Arial"/>
          <w:sz w:val="20"/>
          <w:szCs w:val="20"/>
        </w:rPr>
        <w:t xml:space="preserve"> bu nedenle KY tanısı için destekleyici kanıtlar gerekir.</w:t>
      </w:r>
      <w:r w:rsidR="00C034A9" w:rsidRPr="003F2473">
        <w:t xml:space="preserve"> </w:t>
      </w:r>
      <w:r w:rsidR="00C034A9" w:rsidRPr="003F2473">
        <w:rPr>
          <w:rFonts w:ascii="Arial" w:hAnsi="Arial" w:cs="Arial"/>
          <w:sz w:val="20"/>
          <w:szCs w:val="20"/>
        </w:rPr>
        <w:t>Artmış kardiyak dolum basıncı KY'nin bir özelliğidir ve bu, SVEF ≤%40 olan hastalar için varsayılır.</w:t>
      </w:r>
      <w:r w:rsidR="00C034A9" w:rsidRPr="003F2473">
        <w:t xml:space="preserve"> </w:t>
      </w:r>
      <w:r w:rsidR="00473FEC" w:rsidRPr="003F2473">
        <w:rPr>
          <w:rFonts w:ascii="Arial" w:hAnsi="Arial" w:cs="Arial"/>
          <w:sz w:val="20"/>
          <w:szCs w:val="20"/>
        </w:rPr>
        <w:t xml:space="preserve">Ancak, </w:t>
      </w:r>
      <w:r w:rsidR="008F12F9" w:rsidRPr="003F2473">
        <w:rPr>
          <w:rFonts w:ascii="Arial" w:hAnsi="Arial" w:cs="Arial"/>
          <w:sz w:val="20"/>
          <w:szCs w:val="20"/>
        </w:rPr>
        <w:t>S</w:t>
      </w:r>
      <w:r w:rsidR="00473FEC" w:rsidRPr="003F2473">
        <w:rPr>
          <w:rFonts w:ascii="Arial" w:hAnsi="Arial" w:cs="Arial"/>
          <w:sz w:val="20"/>
          <w:szCs w:val="20"/>
        </w:rPr>
        <w:t>VEF %41 il</w:t>
      </w:r>
      <w:r w:rsidR="00F74A84">
        <w:rPr>
          <w:rFonts w:ascii="Arial" w:hAnsi="Arial" w:cs="Arial"/>
          <w:sz w:val="20"/>
          <w:szCs w:val="20"/>
        </w:rPr>
        <w:t>e</w:t>
      </w:r>
      <w:r w:rsidR="00473FEC" w:rsidRPr="003F2473">
        <w:rPr>
          <w:rFonts w:ascii="Arial" w:hAnsi="Arial" w:cs="Arial"/>
          <w:sz w:val="20"/>
          <w:szCs w:val="20"/>
        </w:rPr>
        <w:t xml:space="preserve"> %49 (hafif düşmüş ) veya ≥%50 (korunmuş) ise, KY tanısı</w:t>
      </w:r>
      <w:r w:rsidR="00EA3821">
        <w:rPr>
          <w:rFonts w:ascii="Arial" w:hAnsi="Arial" w:cs="Arial"/>
          <w:sz w:val="20"/>
          <w:szCs w:val="20"/>
        </w:rPr>
        <w:t xml:space="preserve"> için</w:t>
      </w:r>
      <w:r w:rsidR="002E0CA1">
        <w:rPr>
          <w:rFonts w:ascii="Arial" w:hAnsi="Arial" w:cs="Arial"/>
          <w:sz w:val="20"/>
          <w:szCs w:val="20"/>
        </w:rPr>
        <w:t xml:space="preserve"> </w:t>
      </w:r>
      <w:r w:rsidR="00C51314">
        <w:rPr>
          <w:rFonts w:ascii="Arial" w:hAnsi="Arial" w:cs="Arial"/>
          <w:sz w:val="20"/>
          <w:szCs w:val="20"/>
        </w:rPr>
        <w:t xml:space="preserve">spontan </w:t>
      </w:r>
      <w:r w:rsidR="00DE3045">
        <w:rPr>
          <w:rFonts w:ascii="Arial" w:hAnsi="Arial" w:cs="Arial"/>
          <w:sz w:val="20"/>
          <w:szCs w:val="20"/>
        </w:rPr>
        <w:t>veya provoke edilebilir artmış</w:t>
      </w:r>
      <w:r w:rsidR="002E0CA1">
        <w:rPr>
          <w:rFonts w:ascii="Arial" w:hAnsi="Arial" w:cs="Arial"/>
          <w:sz w:val="20"/>
          <w:szCs w:val="20"/>
        </w:rPr>
        <w:t xml:space="preserve"> </w:t>
      </w:r>
      <w:r w:rsidR="0079761E">
        <w:rPr>
          <w:rFonts w:ascii="Arial" w:hAnsi="Arial" w:cs="Arial"/>
          <w:sz w:val="20"/>
          <w:szCs w:val="20"/>
        </w:rPr>
        <w:t xml:space="preserve">dolum </w:t>
      </w:r>
      <w:r w:rsidR="003F2473" w:rsidRPr="003F2473">
        <w:rPr>
          <w:rFonts w:ascii="Arial" w:hAnsi="Arial" w:cs="Arial"/>
          <w:sz w:val="20"/>
          <w:szCs w:val="20"/>
        </w:rPr>
        <w:t>b</w:t>
      </w:r>
      <w:r w:rsidR="00473FEC" w:rsidRPr="003F2473">
        <w:rPr>
          <w:rFonts w:ascii="Arial" w:hAnsi="Arial" w:cs="Arial"/>
          <w:sz w:val="20"/>
          <w:szCs w:val="20"/>
        </w:rPr>
        <w:t>asınç</w:t>
      </w:r>
      <w:r w:rsidR="0079761E">
        <w:rPr>
          <w:rFonts w:ascii="Arial" w:hAnsi="Arial" w:cs="Arial"/>
          <w:sz w:val="20"/>
          <w:szCs w:val="20"/>
        </w:rPr>
        <w:t>ları KY tanısını</w:t>
      </w:r>
      <w:r w:rsidR="002E0CA1">
        <w:rPr>
          <w:rFonts w:ascii="Arial" w:hAnsi="Arial" w:cs="Arial"/>
          <w:sz w:val="20"/>
          <w:szCs w:val="20"/>
        </w:rPr>
        <w:t xml:space="preserve"> </w:t>
      </w:r>
      <w:r w:rsidR="0077134A">
        <w:rPr>
          <w:rFonts w:ascii="Arial" w:hAnsi="Arial" w:cs="Arial"/>
          <w:sz w:val="20"/>
          <w:szCs w:val="20"/>
        </w:rPr>
        <w:t>doğrular</w:t>
      </w:r>
      <w:r w:rsidR="00473FEC" w:rsidRPr="003F2473">
        <w:rPr>
          <w:rFonts w:ascii="Arial" w:hAnsi="Arial" w:cs="Arial"/>
          <w:sz w:val="20"/>
          <w:szCs w:val="20"/>
        </w:rPr>
        <w:t>.</w:t>
      </w:r>
      <w:r w:rsidR="00473FEC" w:rsidRPr="003F2473">
        <w:t xml:space="preserve"> </w:t>
      </w:r>
      <w:r w:rsidR="00473FEC" w:rsidRPr="001E3852">
        <w:rPr>
          <w:rFonts w:ascii="Arial" w:hAnsi="Arial" w:cs="Arial"/>
          <w:sz w:val="20"/>
          <w:szCs w:val="20"/>
        </w:rPr>
        <w:t>Artmış dolum basınçlarına ilişkin kanıtlar, noninvaziv (örn</w:t>
      </w:r>
      <w:r w:rsidR="00FE7837">
        <w:rPr>
          <w:rFonts w:ascii="Arial" w:hAnsi="Arial" w:cs="Arial"/>
          <w:sz w:val="20"/>
          <w:szCs w:val="20"/>
        </w:rPr>
        <w:t>:</w:t>
      </w:r>
      <w:r w:rsidR="00473FEC" w:rsidRPr="001E3852">
        <w:rPr>
          <w:rFonts w:ascii="Arial" w:hAnsi="Arial" w:cs="Arial"/>
          <w:sz w:val="20"/>
          <w:szCs w:val="20"/>
        </w:rPr>
        <w:t xml:space="preserve"> natriüretik peptit, görüntülemede diyastolik fonksiyon) veya invaziv testlerden (örn</w:t>
      </w:r>
      <w:r w:rsidR="00FE7837">
        <w:rPr>
          <w:rFonts w:ascii="Arial" w:hAnsi="Arial" w:cs="Arial"/>
          <w:sz w:val="20"/>
          <w:szCs w:val="20"/>
        </w:rPr>
        <w:t>:</w:t>
      </w:r>
      <w:r w:rsidR="00473FEC" w:rsidRPr="001E3852">
        <w:rPr>
          <w:rFonts w:ascii="Arial" w:hAnsi="Arial" w:cs="Arial"/>
          <w:sz w:val="20"/>
          <w:szCs w:val="20"/>
        </w:rPr>
        <w:t xml:space="preserve"> hemodinamik ölçüm) elde edilebilir.</w:t>
      </w:r>
    </w:p>
    <w:p w14:paraId="1856D9DE" w14:textId="77777777" w:rsidR="00473FEC" w:rsidRPr="00C034A9" w:rsidRDefault="00473FEC" w:rsidP="00473FEC">
      <w:pPr>
        <w:autoSpaceDE w:val="0"/>
        <w:autoSpaceDN w:val="0"/>
        <w:adjustRightInd w:val="0"/>
        <w:spacing w:after="0" w:line="240" w:lineRule="auto"/>
        <w:rPr>
          <w:rFonts w:ascii="AkzidenzGroteskBE-Light" w:hAnsi="AkzidenzGroteskBE-Light" w:cs="AkzidenzGroteskBE-Light"/>
          <w:color w:val="000000"/>
          <w:sz w:val="20"/>
          <w:szCs w:val="20"/>
          <w:highlight w:val="yellow"/>
        </w:rPr>
      </w:pPr>
    </w:p>
    <w:p w14:paraId="478C0F35" w14:textId="53284D9D" w:rsidR="00110052" w:rsidRPr="00114EAB" w:rsidRDefault="00105ECB" w:rsidP="00114EAB">
      <w:pPr>
        <w:shd w:val="clear" w:color="auto" w:fill="C6D9F1" w:themeFill="text2" w:themeFillTint="33"/>
        <w:rPr>
          <w:rFonts w:ascii="Times New Roman" w:hAnsi="Times New Roman" w:cs="Times New Roman"/>
          <w:b/>
          <w:bCs/>
          <w:sz w:val="24"/>
          <w:szCs w:val="24"/>
        </w:rPr>
      </w:pPr>
      <w:r w:rsidRPr="00A22124">
        <w:rPr>
          <w:rFonts w:ascii="Times New Roman" w:hAnsi="Times New Roman" w:cs="Times New Roman"/>
          <w:b/>
          <w:bCs/>
          <w:color w:val="FF0000"/>
          <w:sz w:val="28"/>
          <w:szCs w:val="28"/>
          <w:u w:val="single"/>
        </w:rPr>
        <w:t>Tablo 2.</w:t>
      </w:r>
      <w:r w:rsidRPr="00A22124">
        <w:rPr>
          <w:rFonts w:ascii="AkzidenzGroteskBE-Light" w:hAnsi="AkzidenzGroteskBE-Light" w:cs="AkzidenzGroteskBE-Light"/>
          <w:color w:val="FF0000"/>
          <w:sz w:val="20"/>
          <w:szCs w:val="20"/>
        </w:rPr>
        <w:t xml:space="preserve"> </w:t>
      </w:r>
      <w:r w:rsidRPr="00EB5336">
        <w:rPr>
          <w:rFonts w:ascii="Times New Roman" w:hAnsi="Times New Roman" w:cs="Times New Roman"/>
          <w:b/>
          <w:bCs/>
          <w:sz w:val="24"/>
          <w:szCs w:val="24"/>
        </w:rPr>
        <w:t>SVEF ile Kalp yetersizliğinin Sınıfl</w:t>
      </w:r>
      <w:r w:rsidR="00A22124" w:rsidRPr="00EB5336">
        <w:rPr>
          <w:rFonts w:ascii="Times New Roman" w:hAnsi="Times New Roman" w:cs="Times New Roman"/>
          <w:b/>
          <w:bCs/>
          <w:sz w:val="24"/>
          <w:szCs w:val="24"/>
        </w:rPr>
        <w:t>aması</w:t>
      </w:r>
    </w:p>
    <w:p w14:paraId="74D06BBF" w14:textId="0886A1E0" w:rsidR="00114EAB" w:rsidRDefault="00114EAB" w:rsidP="00C20001">
      <w:pPr>
        <w:pBdr>
          <w:bottom w:val="single" w:sz="4" w:space="1" w:color="auto"/>
        </w:pBdr>
        <w:rPr>
          <w:rFonts w:ascii="Times New Roman" w:hAnsi="Times New Roman" w:cs="Times New Roman"/>
          <w:sz w:val="36"/>
          <w:szCs w:val="36"/>
        </w:rPr>
      </w:pPr>
      <w:r>
        <w:rPr>
          <w:rFonts w:ascii="Times New Roman" w:hAnsi="Times New Roman" w:cs="Times New Roman"/>
          <w:noProof/>
          <w:sz w:val="36"/>
          <w:szCs w:val="36"/>
          <w:lang w:eastAsia="tr-TR"/>
        </w:rPr>
        <w:lastRenderedPageBreak/>
        <w:drawing>
          <wp:inline distT="0" distB="0" distL="0" distR="0" wp14:anchorId="77E76B25" wp14:editId="630D190B">
            <wp:extent cx="5724525" cy="34290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3429000"/>
                    </a:xfrm>
                    <a:prstGeom prst="rect">
                      <a:avLst/>
                    </a:prstGeom>
                    <a:noFill/>
                    <a:ln>
                      <a:noFill/>
                    </a:ln>
                  </pic:spPr>
                </pic:pic>
              </a:graphicData>
            </a:graphic>
          </wp:inline>
        </w:drawing>
      </w:r>
    </w:p>
    <w:p w14:paraId="2FD8AEF7" w14:textId="022DC526" w:rsidR="009F7299" w:rsidRPr="009F7299" w:rsidRDefault="009F7299" w:rsidP="00C20001">
      <w:pPr>
        <w:pBdr>
          <w:bottom w:val="single" w:sz="4" w:space="1" w:color="auto"/>
        </w:pBdr>
        <w:rPr>
          <w:rFonts w:ascii="Times New Roman" w:hAnsi="Times New Roman" w:cs="Times New Roman"/>
          <w:sz w:val="20"/>
          <w:szCs w:val="20"/>
        </w:rPr>
      </w:pPr>
      <w:r w:rsidRPr="009F7299">
        <w:rPr>
          <w:rFonts w:ascii="Times New Roman" w:hAnsi="Times New Roman" w:cs="Times New Roman"/>
          <w:sz w:val="20"/>
          <w:szCs w:val="20"/>
        </w:rPr>
        <w:t xml:space="preserve">Yapısal kalp hastalığı için önerilen eşikler ve artan dolum basınçlarına ilişkin kanıtlar için lütfen </w:t>
      </w:r>
      <w:r w:rsidRPr="009F7299">
        <w:rPr>
          <w:rFonts w:ascii="Times New Roman" w:hAnsi="Times New Roman" w:cs="Times New Roman"/>
          <w:b/>
          <w:bCs/>
          <w:sz w:val="20"/>
          <w:szCs w:val="20"/>
        </w:rPr>
        <w:t>Ek 1</w:t>
      </w:r>
      <w:r w:rsidRPr="009F7299">
        <w:rPr>
          <w:rFonts w:ascii="Times New Roman" w:hAnsi="Times New Roman" w:cs="Times New Roman"/>
          <w:sz w:val="20"/>
          <w:szCs w:val="20"/>
        </w:rPr>
        <w:t>'e bakın.</w:t>
      </w:r>
    </w:p>
    <w:p w14:paraId="174438B1" w14:textId="77777777" w:rsidR="00A22124" w:rsidRDefault="00A22124" w:rsidP="00C21FAD">
      <w:pPr>
        <w:rPr>
          <w:rFonts w:ascii="AkzidenzGroteskBE-Light" w:hAnsi="AkzidenzGroteskBE-Light" w:cs="AkzidenzGroteskBE-Light"/>
          <w:sz w:val="20"/>
          <w:szCs w:val="20"/>
        </w:rPr>
      </w:pPr>
    </w:p>
    <w:p w14:paraId="1856D9EC" w14:textId="77777777" w:rsidR="00A01F1E" w:rsidRDefault="00A01F1E" w:rsidP="00C21FAD">
      <w:pPr>
        <w:autoSpaceDE w:val="0"/>
        <w:autoSpaceDN w:val="0"/>
        <w:adjustRightInd w:val="0"/>
        <w:spacing w:after="0" w:line="240" w:lineRule="auto"/>
        <w:rPr>
          <w:rFonts w:ascii="AkzidenzGroteskBE-Md" w:hAnsi="AkzidenzGroteskBE-Md" w:cs="AkzidenzGroteskBE-Md"/>
          <w:color w:val="DA0000"/>
          <w:sz w:val="26"/>
          <w:szCs w:val="26"/>
        </w:rPr>
      </w:pPr>
    </w:p>
    <w:p w14:paraId="1856D9ED" w14:textId="77777777" w:rsidR="00A01F1E" w:rsidRPr="00A01F1E" w:rsidRDefault="00A01F1E" w:rsidP="00C21FAD">
      <w:pPr>
        <w:autoSpaceDE w:val="0"/>
        <w:autoSpaceDN w:val="0"/>
        <w:adjustRightInd w:val="0"/>
        <w:spacing w:after="0" w:line="240" w:lineRule="auto"/>
        <w:rPr>
          <w:rFonts w:ascii="Times New Roman" w:hAnsi="Times New Roman" w:cs="Times New Roman"/>
          <w:b/>
          <w:color w:val="DA0000"/>
          <w:sz w:val="32"/>
          <w:szCs w:val="32"/>
        </w:rPr>
      </w:pPr>
      <w:r w:rsidRPr="00A01F1E">
        <w:rPr>
          <w:rFonts w:ascii="Times New Roman" w:hAnsi="Times New Roman" w:cs="Times New Roman"/>
          <w:b/>
          <w:color w:val="DA0000"/>
          <w:sz w:val="32"/>
          <w:szCs w:val="32"/>
        </w:rPr>
        <w:t>EVE MESAJ NO. 8</w:t>
      </w:r>
    </w:p>
    <w:p w14:paraId="1856D9EE" w14:textId="77777777" w:rsidR="00400EE0" w:rsidRDefault="00400EE0" w:rsidP="00C21FAD">
      <w:pPr>
        <w:autoSpaceDE w:val="0"/>
        <w:autoSpaceDN w:val="0"/>
        <w:adjustRightInd w:val="0"/>
        <w:spacing w:after="0" w:line="240" w:lineRule="auto"/>
        <w:rPr>
          <w:rFonts w:ascii="Arial" w:hAnsi="Arial" w:cs="Arial"/>
          <w:color w:val="4F81BD" w:themeColor="accent1"/>
          <w:sz w:val="20"/>
          <w:szCs w:val="20"/>
        </w:rPr>
      </w:pPr>
    </w:p>
    <w:p w14:paraId="1856D9EF" w14:textId="5ABFD076" w:rsidR="00A01F1E" w:rsidRDefault="00A01F1E" w:rsidP="00C21FAD">
      <w:pPr>
        <w:autoSpaceDE w:val="0"/>
        <w:autoSpaceDN w:val="0"/>
        <w:adjustRightInd w:val="0"/>
        <w:spacing w:after="0" w:line="240" w:lineRule="auto"/>
        <w:rPr>
          <w:rFonts w:ascii="Arial" w:hAnsi="Arial" w:cs="Arial"/>
          <w:sz w:val="20"/>
          <w:szCs w:val="20"/>
        </w:rPr>
      </w:pPr>
      <w:r w:rsidRPr="00DB799E">
        <w:rPr>
          <w:rFonts w:ascii="Arial" w:hAnsi="Arial" w:cs="Arial"/>
          <w:sz w:val="20"/>
          <w:szCs w:val="20"/>
        </w:rPr>
        <w:t>Sağkalımı uzatmak isteyen iler</w:t>
      </w:r>
      <w:r w:rsidR="002C1467" w:rsidRPr="00DB799E">
        <w:rPr>
          <w:rFonts w:ascii="Arial" w:hAnsi="Arial" w:cs="Arial"/>
          <w:sz w:val="20"/>
          <w:szCs w:val="20"/>
        </w:rPr>
        <w:t>i</w:t>
      </w:r>
      <w:r w:rsidRPr="00DB799E">
        <w:rPr>
          <w:rFonts w:ascii="Arial" w:hAnsi="Arial" w:cs="Arial"/>
          <w:sz w:val="20"/>
          <w:szCs w:val="20"/>
        </w:rPr>
        <w:t xml:space="preserve"> KY hastaları KY konusunda uzmanlaşmış bir ekibe sevk edilmelidir.</w:t>
      </w:r>
      <w:r w:rsidR="00400EE0" w:rsidRPr="00DB799E">
        <w:t xml:space="preserve"> </w:t>
      </w:r>
      <w:r w:rsidR="00400EE0" w:rsidRPr="00DB799E">
        <w:rPr>
          <w:rFonts w:ascii="Arial" w:hAnsi="Arial" w:cs="Arial"/>
          <w:sz w:val="20"/>
          <w:szCs w:val="20"/>
        </w:rPr>
        <w:t>Tipik olarak gelişmiş KY merkezinde bulunan bir KY uzman ekibi, KY yönetimini gözden geçirir, gelişmiş KY tedavilerinin (örneğin, sol ventrikül destek cihazları, kalp transplantasyonu) uygunluğunu değerlendirir ve hastanın bakım hedefleriyle tutarlı olduğunda palyatif inotroplar dahil palyatif bakım kullanır.</w:t>
      </w:r>
    </w:p>
    <w:p w14:paraId="28EBD340" w14:textId="77777777" w:rsidR="00312C36" w:rsidRPr="00DB799E" w:rsidRDefault="00312C36" w:rsidP="00C21FAD">
      <w:pPr>
        <w:autoSpaceDE w:val="0"/>
        <w:autoSpaceDN w:val="0"/>
        <w:adjustRightInd w:val="0"/>
        <w:spacing w:after="0" w:line="240" w:lineRule="auto"/>
        <w:rPr>
          <w:rFonts w:ascii="Arial" w:hAnsi="Arial" w:cs="Arial"/>
          <w:sz w:val="20"/>
          <w:szCs w:val="20"/>
        </w:rPr>
      </w:pPr>
    </w:p>
    <w:p w14:paraId="5680E980" w14:textId="07BCD9A4" w:rsidR="006A0D8C" w:rsidRPr="00312C36" w:rsidRDefault="00A33E60" w:rsidP="00312C36">
      <w:pPr>
        <w:shd w:val="clear" w:color="auto" w:fill="FF0000"/>
        <w:rPr>
          <w:rFonts w:ascii="Times New Roman" w:hAnsi="Times New Roman" w:cs="Times New Roman"/>
          <w:b/>
          <w:bCs/>
          <w:color w:val="FFFFFF" w:themeColor="background1"/>
          <w:sz w:val="28"/>
          <w:szCs w:val="28"/>
        </w:rPr>
      </w:pPr>
      <w:r w:rsidRPr="00312C36">
        <w:rPr>
          <w:rFonts w:ascii="Times New Roman" w:hAnsi="Times New Roman" w:cs="Times New Roman"/>
          <w:b/>
          <w:bCs/>
          <w:color w:val="FFFFFF" w:themeColor="background1"/>
          <w:sz w:val="28"/>
          <w:szCs w:val="28"/>
        </w:rPr>
        <w:t>İleri KY</w:t>
      </w:r>
      <w:r w:rsidR="002E0CA1">
        <w:rPr>
          <w:rFonts w:ascii="Times New Roman" w:hAnsi="Times New Roman" w:cs="Times New Roman"/>
          <w:b/>
          <w:bCs/>
          <w:color w:val="FFFFFF" w:themeColor="background1"/>
          <w:sz w:val="28"/>
          <w:szCs w:val="28"/>
        </w:rPr>
        <w:t xml:space="preserve"> </w:t>
      </w:r>
      <w:r w:rsidR="006A0D8C" w:rsidRPr="00312C36">
        <w:rPr>
          <w:rFonts w:ascii="Times New Roman" w:hAnsi="Times New Roman" w:cs="Times New Roman"/>
          <w:b/>
          <w:bCs/>
          <w:color w:val="FFFFFF" w:themeColor="background1"/>
          <w:sz w:val="28"/>
          <w:szCs w:val="28"/>
        </w:rPr>
        <w:t xml:space="preserve">için Özel Sevk </w:t>
      </w:r>
      <w:r w:rsidR="00844B65" w:rsidRPr="00312C36">
        <w:rPr>
          <w:rFonts w:ascii="Times New Roman" w:hAnsi="Times New Roman" w:cs="Times New Roman"/>
          <w:b/>
          <w:bCs/>
          <w:color w:val="FFFFFF" w:themeColor="background1"/>
          <w:sz w:val="28"/>
          <w:szCs w:val="28"/>
        </w:rPr>
        <w:t>Tavsiyesi</w:t>
      </w:r>
    </w:p>
    <w:p w14:paraId="37DBAAFD" w14:textId="1396AF48" w:rsidR="00844B65" w:rsidRPr="00343286" w:rsidRDefault="00844B65" w:rsidP="00EF07FB">
      <w:pPr>
        <w:shd w:val="clear" w:color="auto" w:fill="BFBFBF" w:themeFill="background1" w:themeFillShade="BF"/>
        <w:rPr>
          <w:rFonts w:ascii="Times New Roman" w:hAnsi="Times New Roman" w:cs="Times New Roman"/>
          <w:i/>
          <w:iCs/>
          <w:color w:val="000000"/>
          <w:sz w:val="28"/>
          <w:szCs w:val="28"/>
        </w:rPr>
      </w:pPr>
      <w:r w:rsidRPr="00343286">
        <w:rPr>
          <w:rFonts w:ascii="Times New Roman" w:hAnsi="Times New Roman" w:cs="Times New Roman"/>
          <w:i/>
          <w:iCs/>
          <w:color w:val="000000"/>
          <w:sz w:val="28"/>
          <w:szCs w:val="28"/>
        </w:rPr>
        <w:t>[</w:t>
      </w:r>
      <w:r w:rsidR="002C09D1" w:rsidRPr="00343286">
        <w:rPr>
          <w:rFonts w:ascii="Times New Roman" w:hAnsi="Times New Roman" w:cs="Times New Roman"/>
          <w:i/>
          <w:iCs/>
          <w:color w:val="000000"/>
          <w:sz w:val="28"/>
          <w:szCs w:val="28"/>
        </w:rPr>
        <w:t xml:space="preserve">Tavsiye </w:t>
      </w:r>
      <w:r w:rsidR="00C24FC6" w:rsidRPr="00343286">
        <w:rPr>
          <w:rFonts w:ascii="Times New Roman" w:hAnsi="Times New Roman" w:cs="Times New Roman"/>
          <w:i/>
          <w:iCs/>
          <w:color w:val="000000"/>
          <w:sz w:val="28"/>
          <w:szCs w:val="28"/>
        </w:rPr>
        <w:t>(</w:t>
      </w:r>
      <w:r w:rsidR="002C09D1" w:rsidRPr="00343286">
        <w:rPr>
          <w:rFonts w:ascii="Times New Roman" w:hAnsi="Times New Roman" w:cs="Times New Roman"/>
          <w:i/>
          <w:iCs/>
          <w:color w:val="000000"/>
          <w:sz w:val="28"/>
          <w:szCs w:val="28"/>
        </w:rPr>
        <w:t>COR LOE</w:t>
      </w:r>
      <w:r w:rsidR="00C24FC6" w:rsidRPr="00343286">
        <w:rPr>
          <w:rFonts w:ascii="Times New Roman" w:hAnsi="Times New Roman" w:cs="Times New Roman"/>
          <w:i/>
          <w:iCs/>
          <w:color w:val="000000"/>
          <w:sz w:val="28"/>
          <w:szCs w:val="28"/>
        </w:rPr>
        <w:t>)</w:t>
      </w:r>
      <w:r w:rsidRPr="00343286">
        <w:rPr>
          <w:rFonts w:ascii="Times New Roman" w:hAnsi="Times New Roman" w:cs="Times New Roman"/>
          <w:i/>
          <w:iCs/>
          <w:color w:val="000000"/>
          <w:sz w:val="28"/>
          <w:szCs w:val="28"/>
        </w:rPr>
        <w:t>]</w:t>
      </w:r>
    </w:p>
    <w:p w14:paraId="71A81784" w14:textId="22A04945" w:rsidR="00C24FC6" w:rsidRPr="006A69CB" w:rsidRDefault="000A2BAC" w:rsidP="00C21FAD">
      <w:pPr>
        <w:pStyle w:val="ListeParagraf"/>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sz w:val="28"/>
          <w:szCs w:val="28"/>
        </w:rPr>
      </w:pPr>
      <w:r w:rsidRPr="000A2BAC">
        <w:rPr>
          <w:rFonts w:ascii="Arial" w:hAnsi="Arial" w:cs="Arial"/>
          <w:color w:val="000000"/>
          <w:sz w:val="20"/>
          <w:szCs w:val="20"/>
        </w:rPr>
        <w:t>İler</w:t>
      </w:r>
      <w:r w:rsidR="003534B6">
        <w:rPr>
          <w:rFonts w:ascii="Arial" w:hAnsi="Arial" w:cs="Arial"/>
          <w:color w:val="000000"/>
          <w:sz w:val="20"/>
          <w:szCs w:val="20"/>
        </w:rPr>
        <w:t>i</w:t>
      </w:r>
      <w:r w:rsidRPr="000A2BAC">
        <w:rPr>
          <w:rFonts w:ascii="Arial" w:hAnsi="Arial" w:cs="Arial"/>
          <w:color w:val="000000"/>
          <w:sz w:val="20"/>
          <w:szCs w:val="20"/>
        </w:rPr>
        <w:t xml:space="preserve"> KY hastalarında, hastanın bakım hedefleriyle tutarlı olduğunda, KY yönetiminin gözden geçirilmesi ve ileri</w:t>
      </w:r>
      <w:r w:rsidR="00AD2E3A">
        <w:rPr>
          <w:rFonts w:ascii="Arial" w:hAnsi="Arial" w:cs="Arial"/>
          <w:color w:val="000000"/>
          <w:sz w:val="20"/>
          <w:szCs w:val="20"/>
        </w:rPr>
        <w:t xml:space="preserve"> (gelişmiş)</w:t>
      </w:r>
      <w:r w:rsidRPr="000A2BAC">
        <w:rPr>
          <w:rFonts w:ascii="Arial" w:hAnsi="Arial" w:cs="Arial"/>
          <w:color w:val="000000"/>
          <w:sz w:val="20"/>
          <w:szCs w:val="20"/>
        </w:rPr>
        <w:t xml:space="preserve"> KY tedavilerine </w:t>
      </w:r>
      <w:r w:rsidR="00621681">
        <w:rPr>
          <w:rFonts w:ascii="Arial" w:hAnsi="Arial" w:cs="Arial"/>
          <w:color w:val="000000"/>
          <w:sz w:val="20"/>
          <w:szCs w:val="20"/>
        </w:rPr>
        <w:t>(</w:t>
      </w:r>
      <w:r w:rsidR="00BF60EC">
        <w:rPr>
          <w:rFonts w:ascii="Arial" w:hAnsi="Arial" w:cs="Arial"/>
          <w:color w:val="000000"/>
          <w:sz w:val="20"/>
          <w:szCs w:val="20"/>
        </w:rPr>
        <w:t>örneğin;</w:t>
      </w:r>
      <w:r w:rsidR="00621681" w:rsidRPr="00621681">
        <w:rPr>
          <w:rFonts w:ascii="Arial" w:hAnsi="Arial" w:cs="Arial"/>
          <w:color w:val="000000"/>
          <w:sz w:val="20"/>
          <w:szCs w:val="20"/>
        </w:rPr>
        <w:t xml:space="preserve"> sol </w:t>
      </w:r>
      <w:proofErr w:type="spellStart"/>
      <w:r w:rsidR="00621681" w:rsidRPr="00621681">
        <w:rPr>
          <w:rFonts w:ascii="Arial" w:hAnsi="Arial" w:cs="Arial"/>
          <w:color w:val="000000"/>
          <w:sz w:val="20"/>
          <w:szCs w:val="20"/>
        </w:rPr>
        <w:t>ventrikül</w:t>
      </w:r>
      <w:proofErr w:type="spellEnd"/>
      <w:r w:rsidR="00621681" w:rsidRPr="00621681">
        <w:rPr>
          <w:rFonts w:ascii="Arial" w:hAnsi="Arial" w:cs="Arial"/>
          <w:color w:val="000000"/>
          <w:sz w:val="20"/>
          <w:szCs w:val="20"/>
        </w:rPr>
        <w:t xml:space="preserve"> destek cihazları, kalp transplantasyonu, palyatif bakım ve palyatif inotroplar)</w:t>
      </w:r>
      <w:r w:rsidR="00621681">
        <w:rPr>
          <w:rFonts w:ascii="Arial" w:hAnsi="Arial" w:cs="Arial"/>
          <w:color w:val="000000"/>
          <w:sz w:val="20"/>
          <w:szCs w:val="20"/>
        </w:rPr>
        <w:t xml:space="preserve"> </w:t>
      </w:r>
      <w:r w:rsidRPr="000A2BAC">
        <w:rPr>
          <w:rFonts w:ascii="Arial" w:hAnsi="Arial" w:cs="Arial"/>
          <w:color w:val="000000"/>
          <w:sz w:val="20"/>
          <w:szCs w:val="20"/>
        </w:rPr>
        <w:t>uygunluğunun değerlendirilmesi için KY özel bakımına zamanında sevk edilmesi önerilir</w:t>
      </w:r>
      <w:r w:rsidR="00762CD0" w:rsidRPr="00235C7A">
        <w:rPr>
          <w:rFonts w:ascii="Arial" w:hAnsi="Arial" w:cs="Arial"/>
          <w:b/>
          <w:bCs/>
          <w:color w:val="FF0000"/>
          <w:sz w:val="20"/>
          <w:szCs w:val="20"/>
          <w:vertAlign w:val="superscript"/>
        </w:rPr>
        <w:t xml:space="preserve">105–110 </w:t>
      </w:r>
      <w:r w:rsidR="00762CD0">
        <w:rPr>
          <w:rFonts w:ascii="Arial" w:hAnsi="Arial" w:cs="Arial"/>
          <w:color w:val="000000"/>
          <w:sz w:val="20"/>
          <w:szCs w:val="20"/>
        </w:rPr>
        <w:t>(</w:t>
      </w:r>
      <w:r w:rsidR="006374C7">
        <w:rPr>
          <w:rFonts w:ascii="Arial" w:hAnsi="Arial" w:cs="Arial"/>
          <w:color w:val="000000"/>
          <w:sz w:val="20"/>
          <w:szCs w:val="20"/>
        </w:rPr>
        <w:t>1 C-LD</w:t>
      </w:r>
      <w:r w:rsidR="00762CD0">
        <w:rPr>
          <w:rFonts w:ascii="Arial" w:hAnsi="Arial" w:cs="Arial"/>
          <w:color w:val="000000"/>
          <w:sz w:val="20"/>
          <w:szCs w:val="20"/>
        </w:rPr>
        <w:t>)</w:t>
      </w:r>
      <w:r w:rsidRPr="000A2BAC">
        <w:rPr>
          <w:rFonts w:ascii="Times New Roman" w:hAnsi="Times New Roman" w:cs="Times New Roman"/>
          <w:color w:val="000000"/>
          <w:sz w:val="28"/>
          <w:szCs w:val="28"/>
        </w:rPr>
        <w:t>.</w:t>
      </w:r>
    </w:p>
    <w:p w14:paraId="1856D9FA" w14:textId="1B59E495" w:rsidR="00B71918" w:rsidRDefault="00C21FAD" w:rsidP="00C21FAD">
      <w:pPr>
        <w:autoSpaceDE w:val="0"/>
        <w:autoSpaceDN w:val="0"/>
        <w:adjustRightInd w:val="0"/>
        <w:spacing w:after="0" w:line="240" w:lineRule="auto"/>
        <w:rPr>
          <w:rFonts w:ascii="AkzidenzGroteskBE-Md" w:hAnsi="AkzidenzGroteskBE-Md" w:cs="AkzidenzGroteskBE-Md"/>
          <w:color w:val="DA0000"/>
          <w:sz w:val="26"/>
          <w:szCs w:val="26"/>
        </w:rPr>
      </w:pPr>
      <w:r w:rsidRPr="00B71918">
        <w:rPr>
          <w:rFonts w:ascii="AkzidenzGroteskBE-Md" w:hAnsi="AkzidenzGroteskBE-Md" w:cs="AkzidenzGroteskBE-Md"/>
          <w:color w:val="DA0000"/>
          <w:sz w:val="26"/>
          <w:szCs w:val="26"/>
          <w:highlight w:val="yellow"/>
        </w:rPr>
        <w:t>TAKE-HOME MESSAGE NO. 9</w:t>
      </w:r>
    </w:p>
    <w:p w14:paraId="1856D9FB" w14:textId="77777777" w:rsidR="00B71918" w:rsidRPr="00B71918" w:rsidRDefault="00B71918" w:rsidP="00C21FAD">
      <w:pPr>
        <w:autoSpaceDE w:val="0"/>
        <w:autoSpaceDN w:val="0"/>
        <w:adjustRightInd w:val="0"/>
        <w:spacing w:after="0" w:line="240" w:lineRule="auto"/>
        <w:rPr>
          <w:rFonts w:ascii="Times New Roman" w:hAnsi="Times New Roman" w:cs="Times New Roman"/>
          <w:b/>
          <w:color w:val="DA0000"/>
          <w:sz w:val="32"/>
          <w:szCs w:val="32"/>
        </w:rPr>
      </w:pPr>
      <w:r w:rsidRPr="00B71918">
        <w:rPr>
          <w:rFonts w:ascii="Times New Roman" w:hAnsi="Times New Roman" w:cs="Times New Roman"/>
          <w:b/>
          <w:color w:val="DA0000"/>
          <w:sz w:val="32"/>
          <w:szCs w:val="32"/>
        </w:rPr>
        <w:t>EVE MESAJ NO. 9</w:t>
      </w:r>
    </w:p>
    <w:p w14:paraId="1856D9FC" w14:textId="47648210" w:rsidR="00B71918" w:rsidRDefault="00B71918" w:rsidP="00C21FAD">
      <w:pPr>
        <w:autoSpaceDE w:val="0"/>
        <w:autoSpaceDN w:val="0"/>
        <w:adjustRightInd w:val="0"/>
        <w:spacing w:after="0" w:line="240" w:lineRule="auto"/>
        <w:rPr>
          <w:rFonts w:ascii="Arial" w:hAnsi="Arial" w:cs="Arial"/>
          <w:color w:val="4F81BD" w:themeColor="accent1"/>
          <w:sz w:val="20"/>
          <w:szCs w:val="20"/>
        </w:rPr>
      </w:pPr>
      <w:r w:rsidRPr="004161B1">
        <w:rPr>
          <w:rFonts w:ascii="Arial" w:hAnsi="Arial" w:cs="Arial"/>
          <w:sz w:val="20"/>
          <w:szCs w:val="20"/>
        </w:rPr>
        <w:t>Primer korunma</w:t>
      </w:r>
      <w:r w:rsidR="005B19A3">
        <w:rPr>
          <w:rFonts w:ascii="Arial" w:hAnsi="Arial" w:cs="Arial"/>
          <w:sz w:val="20"/>
          <w:szCs w:val="20"/>
        </w:rPr>
        <w:t>;</w:t>
      </w:r>
      <w:r w:rsidRPr="004161B1">
        <w:rPr>
          <w:rFonts w:ascii="Arial" w:hAnsi="Arial" w:cs="Arial"/>
          <w:sz w:val="20"/>
          <w:szCs w:val="20"/>
        </w:rPr>
        <w:t xml:space="preserve"> KY</w:t>
      </w:r>
      <w:r w:rsidR="00F45781">
        <w:rPr>
          <w:rFonts w:ascii="Arial" w:hAnsi="Arial" w:cs="Arial"/>
          <w:sz w:val="20"/>
          <w:szCs w:val="20"/>
        </w:rPr>
        <w:t xml:space="preserve"> riski</w:t>
      </w:r>
      <w:r w:rsidRPr="004161B1">
        <w:rPr>
          <w:rFonts w:ascii="Arial" w:hAnsi="Arial" w:cs="Arial"/>
          <w:sz w:val="20"/>
          <w:szCs w:val="20"/>
        </w:rPr>
        <w:t xml:space="preserve"> (evre A) veya KY öncesi (evre B) için risk altında olanlar için önemlidir.</w:t>
      </w:r>
      <w:r w:rsidRPr="004161B1">
        <w:t xml:space="preserve"> </w:t>
      </w:r>
      <w:r w:rsidRPr="009E3EEC">
        <w:rPr>
          <w:rFonts w:ascii="Arial" w:hAnsi="Arial" w:cs="Arial"/>
          <w:sz w:val="20"/>
          <w:szCs w:val="20"/>
        </w:rPr>
        <w:t>KY evreleri, evre A için "</w:t>
      </w:r>
      <w:r w:rsidRPr="009E3EEC">
        <w:rPr>
          <w:rFonts w:ascii="Arial" w:hAnsi="Arial" w:cs="Arial"/>
          <w:b/>
          <w:bCs/>
          <w:i/>
          <w:iCs/>
          <w:sz w:val="20"/>
          <w:szCs w:val="20"/>
        </w:rPr>
        <w:t>KY için risk altında</w:t>
      </w:r>
      <w:r w:rsidRPr="009E3EEC">
        <w:rPr>
          <w:rFonts w:ascii="Arial" w:hAnsi="Arial" w:cs="Arial"/>
          <w:sz w:val="20"/>
          <w:szCs w:val="20"/>
        </w:rPr>
        <w:t>" ve evre B için "</w:t>
      </w:r>
      <w:r w:rsidRPr="009E3EEC">
        <w:rPr>
          <w:rFonts w:ascii="Arial" w:hAnsi="Arial" w:cs="Arial"/>
          <w:b/>
          <w:bCs/>
          <w:i/>
          <w:iCs/>
          <w:sz w:val="20"/>
          <w:szCs w:val="20"/>
        </w:rPr>
        <w:t>pre-KY</w:t>
      </w:r>
      <w:r w:rsidRPr="009E3EEC">
        <w:rPr>
          <w:rFonts w:ascii="Arial" w:hAnsi="Arial" w:cs="Arial"/>
          <w:sz w:val="20"/>
          <w:szCs w:val="20"/>
        </w:rPr>
        <w:t xml:space="preserve">" terminolojilerini vurgulayacak şekilde revize edilmiştir </w:t>
      </w:r>
      <w:r w:rsidRPr="00B71918">
        <w:rPr>
          <w:rFonts w:ascii="Arial" w:hAnsi="Arial" w:cs="Arial"/>
          <w:color w:val="4F81BD" w:themeColor="accent1"/>
          <w:sz w:val="20"/>
          <w:szCs w:val="20"/>
        </w:rPr>
        <w:t>(</w:t>
      </w:r>
      <w:r w:rsidR="0037687A" w:rsidRPr="00CD3056">
        <w:rPr>
          <w:rFonts w:ascii="Arial" w:hAnsi="Arial" w:cs="Arial"/>
          <w:b/>
          <w:bCs/>
          <w:color w:val="FF0000"/>
          <w:sz w:val="20"/>
          <w:szCs w:val="20"/>
          <w:highlight w:val="yellow"/>
          <w:u w:val="single"/>
        </w:rPr>
        <w:t>Figür</w:t>
      </w:r>
      <w:r w:rsidRPr="00CD3056">
        <w:rPr>
          <w:rFonts w:ascii="Arial" w:hAnsi="Arial" w:cs="Arial"/>
          <w:b/>
          <w:bCs/>
          <w:color w:val="FF0000"/>
          <w:sz w:val="20"/>
          <w:szCs w:val="20"/>
          <w:highlight w:val="yellow"/>
          <w:u w:val="single"/>
        </w:rPr>
        <w:t xml:space="preserve"> 6</w:t>
      </w:r>
      <w:r w:rsidRPr="00B71918">
        <w:rPr>
          <w:rFonts w:ascii="Arial" w:hAnsi="Arial" w:cs="Arial"/>
          <w:color w:val="4F81BD" w:themeColor="accent1"/>
          <w:sz w:val="20"/>
          <w:szCs w:val="20"/>
        </w:rPr>
        <w:t xml:space="preserve">, </w:t>
      </w:r>
      <w:r w:rsidRPr="00CD3056">
        <w:rPr>
          <w:rFonts w:ascii="Arial" w:hAnsi="Arial" w:cs="Arial"/>
          <w:b/>
          <w:bCs/>
          <w:iCs/>
          <w:color w:val="FF0000"/>
          <w:sz w:val="20"/>
          <w:szCs w:val="20"/>
          <w:highlight w:val="yellow"/>
          <w:u w:val="single"/>
        </w:rPr>
        <w:t>Tablo 3</w:t>
      </w:r>
      <w:r w:rsidRPr="00B71918">
        <w:rPr>
          <w:rFonts w:ascii="Arial" w:hAnsi="Arial" w:cs="Arial"/>
          <w:color w:val="4F81BD" w:themeColor="accent1"/>
          <w:sz w:val="20"/>
          <w:szCs w:val="20"/>
        </w:rPr>
        <w:t>).</w:t>
      </w:r>
      <w:r w:rsidR="002A348B">
        <w:rPr>
          <w:rFonts w:ascii="Arial" w:hAnsi="Arial" w:cs="Arial"/>
          <w:color w:val="4F81BD" w:themeColor="accent1"/>
          <w:sz w:val="20"/>
          <w:szCs w:val="20"/>
        </w:rPr>
        <w:t xml:space="preserve"> </w:t>
      </w:r>
      <w:r w:rsidR="001E425E" w:rsidRPr="00D52710">
        <w:rPr>
          <w:rFonts w:ascii="Arial" w:hAnsi="Arial" w:cs="Arial"/>
          <w:sz w:val="20"/>
          <w:szCs w:val="20"/>
        </w:rPr>
        <w:t>Kılavuzun tamamında primer korunma</w:t>
      </w:r>
      <w:r w:rsidR="00D52710" w:rsidRPr="00D52710">
        <w:rPr>
          <w:rFonts w:ascii="Arial" w:hAnsi="Arial" w:cs="Arial"/>
          <w:sz w:val="20"/>
          <w:szCs w:val="20"/>
        </w:rPr>
        <w:t>;</w:t>
      </w:r>
      <w:r w:rsidR="001E425E" w:rsidRPr="00D52710">
        <w:rPr>
          <w:rFonts w:ascii="Arial" w:hAnsi="Arial" w:cs="Arial"/>
          <w:sz w:val="20"/>
          <w:szCs w:val="20"/>
        </w:rPr>
        <w:t xml:space="preserve"> semptomatik KY gelişimini önleyen tüm sağlık bakım stratejilerini içeriyordu (evre C).</w:t>
      </w:r>
    </w:p>
    <w:p w14:paraId="1856D9FD" w14:textId="77777777" w:rsidR="0075029F" w:rsidRPr="00E74CEF" w:rsidRDefault="0075029F" w:rsidP="00C21FAD">
      <w:pPr>
        <w:autoSpaceDE w:val="0"/>
        <w:autoSpaceDN w:val="0"/>
        <w:adjustRightInd w:val="0"/>
        <w:spacing w:after="0" w:line="240" w:lineRule="auto"/>
        <w:rPr>
          <w:rFonts w:ascii="Arial" w:hAnsi="Arial" w:cs="Arial"/>
          <w:sz w:val="20"/>
          <w:szCs w:val="20"/>
        </w:rPr>
      </w:pPr>
      <w:r w:rsidRPr="00E74CEF">
        <w:rPr>
          <w:rFonts w:ascii="Arial" w:hAnsi="Arial" w:cs="Arial"/>
          <w:sz w:val="20"/>
          <w:szCs w:val="20"/>
        </w:rPr>
        <w:t>Düzenli fiziksel aktiviteyi sürdürmek, normal kiloyu korumak ve sağlıklı beslenmek gibi sağlıklı yaşam tarzı alışkanlıkları tavsiye edilir.</w:t>
      </w:r>
    </w:p>
    <w:p w14:paraId="1856D9FE" w14:textId="77777777" w:rsidR="0075029F" w:rsidRPr="00E86E3D" w:rsidRDefault="0075029F" w:rsidP="00C21FAD">
      <w:pPr>
        <w:autoSpaceDE w:val="0"/>
        <w:autoSpaceDN w:val="0"/>
        <w:adjustRightInd w:val="0"/>
        <w:spacing w:after="0" w:line="240" w:lineRule="auto"/>
        <w:rPr>
          <w:rFonts w:ascii="Arial" w:hAnsi="Arial" w:cs="Arial"/>
          <w:sz w:val="20"/>
          <w:szCs w:val="20"/>
        </w:rPr>
      </w:pPr>
      <w:r w:rsidRPr="00E86E3D">
        <w:rPr>
          <w:rFonts w:ascii="Arial" w:hAnsi="Arial" w:cs="Arial"/>
          <w:sz w:val="20"/>
          <w:szCs w:val="20"/>
        </w:rPr>
        <w:lastRenderedPageBreak/>
        <w:t>Kan basıncı, yayınlanmış klinik uygulama kılavuzlarına göre kontrol edilmelidir. SGLT2i, tip 2 diyabetli ve yerleşik kardiyovasküler (KV) hastalığı olan veya yüksek KV riski taşıyan hastalarda önerilir.</w:t>
      </w:r>
    </w:p>
    <w:p w14:paraId="1856D9FF" w14:textId="1E89EF82" w:rsidR="00B81E5C" w:rsidRPr="00FB763D" w:rsidRDefault="008E366E" w:rsidP="00C21FAD">
      <w:pPr>
        <w:autoSpaceDE w:val="0"/>
        <w:autoSpaceDN w:val="0"/>
        <w:adjustRightInd w:val="0"/>
        <w:spacing w:after="0" w:line="240" w:lineRule="auto"/>
        <w:rPr>
          <w:rFonts w:ascii="Arial" w:hAnsi="Arial" w:cs="Arial"/>
          <w:sz w:val="20"/>
          <w:szCs w:val="20"/>
        </w:rPr>
      </w:pPr>
      <w:r w:rsidRPr="00FB763D">
        <w:rPr>
          <w:rFonts w:ascii="Arial" w:hAnsi="Arial" w:cs="Arial"/>
          <w:sz w:val="20"/>
          <w:szCs w:val="20"/>
        </w:rPr>
        <w:t>Natriüretik peptid</w:t>
      </w:r>
      <w:r w:rsidR="00B81E5C" w:rsidRPr="00FB763D">
        <w:rPr>
          <w:rFonts w:ascii="Arial" w:hAnsi="Arial" w:cs="Arial"/>
          <w:sz w:val="20"/>
          <w:szCs w:val="20"/>
        </w:rPr>
        <w:t xml:space="preserve"> biyo</w:t>
      </w:r>
      <w:r w:rsidRPr="00FB763D">
        <w:rPr>
          <w:rFonts w:ascii="Arial" w:hAnsi="Arial" w:cs="Arial"/>
          <w:sz w:val="20"/>
          <w:szCs w:val="20"/>
        </w:rPr>
        <w:t>marker</w:t>
      </w:r>
      <w:r w:rsidR="002E0CA1">
        <w:rPr>
          <w:rFonts w:ascii="Arial" w:hAnsi="Arial" w:cs="Arial"/>
          <w:sz w:val="20"/>
          <w:szCs w:val="20"/>
        </w:rPr>
        <w:t xml:space="preserve"> </w:t>
      </w:r>
      <w:r w:rsidR="00B81E5C" w:rsidRPr="00FB763D">
        <w:rPr>
          <w:rFonts w:ascii="Arial" w:hAnsi="Arial" w:cs="Arial"/>
          <w:sz w:val="20"/>
          <w:szCs w:val="20"/>
        </w:rPr>
        <w:t xml:space="preserve">tabanlı tarama ve ardından bir KV uzmanı da dahil olmak üzere ekip tabanlı bakım, SV </w:t>
      </w:r>
      <w:r w:rsidRPr="00FB763D">
        <w:rPr>
          <w:rFonts w:ascii="Arial" w:hAnsi="Arial" w:cs="Arial"/>
          <w:sz w:val="20"/>
          <w:szCs w:val="20"/>
        </w:rPr>
        <w:t>fonksiyon</w:t>
      </w:r>
      <w:r w:rsidR="002E0CA1">
        <w:rPr>
          <w:rFonts w:ascii="Arial" w:hAnsi="Arial" w:cs="Arial"/>
          <w:sz w:val="20"/>
          <w:szCs w:val="20"/>
        </w:rPr>
        <w:t xml:space="preserve"> </w:t>
      </w:r>
      <w:r w:rsidR="00B81E5C" w:rsidRPr="00FB763D">
        <w:rPr>
          <w:rFonts w:ascii="Arial" w:hAnsi="Arial" w:cs="Arial"/>
          <w:sz w:val="20"/>
          <w:szCs w:val="20"/>
        </w:rPr>
        <w:t>bozukluğu (sistolik veya diyastolik) veya yeni başlangıç</w:t>
      </w:r>
      <w:r w:rsidRPr="00FB763D">
        <w:rPr>
          <w:rFonts w:ascii="Arial" w:hAnsi="Arial" w:cs="Arial"/>
          <w:sz w:val="20"/>
          <w:szCs w:val="20"/>
        </w:rPr>
        <w:t>lı KY (KY öncesi, evre</w:t>
      </w:r>
      <w:r w:rsidR="00B81E5C" w:rsidRPr="00FB763D">
        <w:rPr>
          <w:rFonts w:ascii="Arial" w:hAnsi="Arial" w:cs="Arial"/>
          <w:sz w:val="20"/>
          <w:szCs w:val="20"/>
        </w:rPr>
        <w:t xml:space="preserve"> B) gelişimini önlemek için faydalı olabilir.</w:t>
      </w:r>
    </w:p>
    <w:p w14:paraId="1856DA00" w14:textId="50633529" w:rsidR="0082043F" w:rsidRPr="00BE082A" w:rsidRDefault="0082043F" w:rsidP="00BE082A">
      <w:pPr>
        <w:autoSpaceDE w:val="0"/>
        <w:autoSpaceDN w:val="0"/>
        <w:adjustRightInd w:val="0"/>
        <w:spacing w:after="0" w:line="240" w:lineRule="auto"/>
        <w:rPr>
          <w:rFonts w:ascii="Arial" w:hAnsi="Arial" w:cs="Arial"/>
          <w:sz w:val="20"/>
          <w:szCs w:val="20"/>
        </w:rPr>
      </w:pPr>
      <w:r w:rsidRPr="00BE082A">
        <w:rPr>
          <w:rFonts w:ascii="Arial" w:hAnsi="Arial" w:cs="Arial"/>
          <w:sz w:val="20"/>
          <w:szCs w:val="20"/>
        </w:rPr>
        <w:t xml:space="preserve">Doğrulanmış çok değişkenli risk puanları, sonraki </w:t>
      </w:r>
      <w:r w:rsidR="002E25C0" w:rsidRPr="00BE082A">
        <w:rPr>
          <w:rFonts w:ascii="Arial" w:hAnsi="Arial" w:cs="Arial"/>
          <w:sz w:val="20"/>
          <w:szCs w:val="20"/>
        </w:rPr>
        <w:t>KY</w:t>
      </w:r>
      <w:r w:rsidRPr="00BE082A">
        <w:rPr>
          <w:rFonts w:ascii="Arial" w:hAnsi="Arial" w:cs="Arial"/>
          <w:sz w:val="20"/>
          <w:szCs w:val="20"/>
        </w:rPr>
        <w:t xml:space="preserve"> olay riskini tahmin etmek için de faydalı olabilir.</w:t>
      </w:r>
    </w:p>
    <w:p w14:paraId="554579C2" w14:textId="55F6193E" w:rsidR="00454E78" w:rsidRDefault="00BD7EBF" w:rsidP="00C21FAD">
      <w:pPr>
        <w:pStyle w:val="ListeParagraf"/>
        <w:numPr>
          <w:ilvl w:val="0"/>
          <w:numId w:val="29"/>
        </w:numPr>
        <w:autoSpaceDE w:val="0"/>
        <w:autoSpaceDN w:val="0"/>
        <w:adjustRightInd w:val="0"/>
        <w:spacing w:after="0" w:line="240" w:lineRule="auto"/>
        <w:rPr>
          <w:rFonts w:ascii="Arial" w:hAnsi="Arial" w:cs="Arial"/>
          <w:sz w:val="20"/>
          <w:szCs w:val="20"/>
        </w:rPr>
      </w:pPr>
      <w:r w:rsidRPr="001A49AE">
        <w:rPr>
          <w:rFonts w:ascii="Arial" w:hAnsi="Arial" w:cs="Arial"/>
          <w:sz w:val="20"/>
          <w:szCs w:val="20"/>
        </w:rPr>
        <w:t>SVEF ≤%40 olan asemptomatik hastalarda (KY öncesi, evre B), belirli hastalara ACEi, ARB, kanıta dayalı beta blokerler, statinler ve ICD'ler önerilir.</w:t>
      </w:r>
    </w:p>
    <w:p w14:paraId="11FE4D05" w14:textId="77777777" w:rsidR="00A92F5A" w:rsidRPr="00A92F5A" w:rsidRDefault="00A92F5A" w:rsidP="00A92F5A">
      <w:pPr>
        <w:pStyle w:val="ListeParagraf"/>
        <w:autoSpaceDE w:val="0"/>
        <w:autoSpaceDN w:val="0"/>
        <w:adjustRightInd w:val="0"/>
        <w:spacing w:after="0" w:line="240" w:lineRule="auto"/>
        <w:rPr>
          <w:rFonts w:ascii="Arial" w:hAnsi="Arial" w:cs="Arial"/>
          <w:sz w:val="20"/>
          <w:szCs w:val="20"/>
        </w:rPr>
      </w:pPr>
    </w:p>
    <w:p w14:paraId="79C46415" w14:textId="0B5F8C4D" w:rsidR="00A92F5A" w:rsidRPr="00E50ACF" w:rsidRDefault="00A92F5A" w:rsidP="00C21FAD">
      <w:pPr>
        <w:rPr>
          <w:rFonts w:ascii="Times New Roman" w:hAnsi="Times New Roman" w:cs="Times New Roman"/>
          <w:b/>
          <w:bCs/>
          <w:color w:val="FF0000"/>
          <w:sz w:val="40"/>
          <w:szCs w:val="40"/>
          <w:u w:val="single"/>
        </w:rPr>
      </w:pPr>
      <w:r>
        <w:rPr>
          <w:rFonts w:ascii="Times New Roman" w:hAnsi="Times New Roman" w:cs="Times New Roman"/>
          <w:b/>
          <w:bCs/>
          <w:noProof/>
          <w:color w:val="FF0000"/>
          <w:sz w:val="40"/>
          <w:szCs w:val="40"/>
          <w:u w:val="single"/>
          <w:lang w:eastAsia="tr-TR"/>
        </w:rPr>
        <w:drawing>
          <wp:inline distT="0" distB="0" distL="0" distR="0" wp14:anchorId="2E5DD6D3" wp14:editId="46F6F69C">
            <wp:extent cx="5715000" cy="40195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019550"/>
                    </a:xfrm>
                    <a:prstGeom prst="rect">
                      <a:avLst/>
                    </a:prstGeom>
                    <a:noFill/>
                    <a:ln>
                      <a:noFill/>
                    </a:ln>
                  </pic:spPr>
                </pic:pic>
              </a:graphicData>
            </a:graphic>
          </wp:inline>
        </w:drawing>
      </w:r>
    </w:p>
    <w:p w14:paraId="0C9AA922" w14:textId="7A279D2D" w:rsidR="0071310E" w:rsidRDefault="00F84111" w:rsidP="00C21FAD">
      <w:pPr>
        <w:rPr>
          <w:rFonts w:ascii="Times New Roman" w:hAnsi="Times New Roman" w:cs="Times New Roman"/>
          <w:color w:val="000000"/>
          <w:sz w:val="24"/>
          <w:szCs w:val="24"/>
        </w:rPr>
      </w:pPr>
      <w:r w:rsidRPr="00A3214C">
        <w:rPr>
          <w:rFonts w:ascii="Times New Roman" w:hAnsi="Times New Roman" w:cs="Times New Roman"/>
          <w:b/>
          <w:bCs/>
          <w:color w:val="FF0000"/>
          <w:sz w:val="28"/>
          <w:szCs w:val="28"/>
          <w:u w:val="single"/>
        </w:rPr>
        <w:t>Figür 6.</w:t>
      </w:r>
      <w:r w:rsidRPr="00A3214C">
        <w:rPr>
          <w:rFonts w:ascii="AkzidenzGroteskBE-Light" w:hAnsi="AkzidenzGroteskBE-Light" w:cs="AkzidenzGroteskBE-Light"/>
          <w:b/>
          <w:bCs/>
          <w:color w:val="FF0000"/>
          <w:sz w:val="20"/>
          <w:szCs w:val="20"/>
        </w:rPr>
        <w:t xml:space="preserve"> </w:t>
      </w:r>
      <w:r w:rsidRPr="00A3214C">
        <w:rPr>
          <w:rFonts w:ascii="Times New Roman" w:hAnsi="Times New Roman" w:cs="Times New Roman"/>
          <w:b/>
          <w:bCs/>
          <w:color w:val="000000"/>
          <w:sz w:val="24"/>
          <w:szCs w:val="24"/>
        </w:rPr>
        <w:t xml:space="preserve">Kalp </w:t>
      </w:r>
      <w:proofErr w:type="spellStart"/>
      <w:r w:rsidRPr="00A3214C">
        <w:rPr>
          <w:rFonts w:ascii="Times New Roman" w:hAnsi="Times New Roman" w:cs="Times New Roman"/>
          <w:b/>
          <w:bCs/>
          <w:color w:val="000000"/>
          <w:sz w:val="24"/>
          <w:szCs w:val="24"/>
        </w:rPr>
        <w:t>yetersizliğininin</w:t>
      </w:r>
      <w:proofErr w:type="spellEnd"/>
      <w:r w:rsidRPr="00A3214C">
        <w:rPr>
          <w:rFonts w:ascii="Times New Roman" w:hAnsi="Times New Roman" w:cs="Times New Roman"/>
          <w:b/>
          <w:bCs/>
          <w:color w:val="000000"/>
          <w:sz w:val="24"/>
          <w:szCs w:val="24"/>
        </w:rPr>
        <w:t xml:space="preserve"> A</w:t>
      </w:r>
      <w:r w:rsidR="003545B8" w:rsidRPr="00A3214C">
        <w:rPr>
          <w:rFonts w:ascii="Times New Roman" w:hAnsi="Times New Roman" w:cs="Times New Roman"/>
          <w:b/>
          <w:bCs/>
          <w:color w:val="000000"/>
          <w:sz w:val="24"/>
          <w:szCs w:val="24"/>
        </w:rPr>
        <w:t>CC</w:t>
      </w:r>
      <w:r w:rsidRPr="00A3214C">
        <w:rPr>
          <w:rFonts w:ascii="Times New Roman" w:hAnsi="Times New Roman" w:cs="Times New Roman"/>
          <w:b/>
          <w:bCs/>
          <w:color w:val="000000"/>
          <w:sz w:val="24"/>
          <w:szCs w:val="24"/>
        </w:rPr>
        <w:t>/A</w:t>
      </w:r>
      <w:r w:rsidR="003545B8" w:rsidRPr="00A3214C">
        <w:rPr>
          <w:rFonts w:ascii="Times New Roman" w:hAnsi="Times New Roman" w:cs="Times New Roman"/>
          <w:b/>
          <w:bCs/>
          <w:color w:val="000000"/>
          <w:sz w:val="24"/>
          <w:szCs w:val="24"/>
        </w:rPr>
        <w:t>HA</w:t>
      </w:r>
      <w:r w:rsidRPr="00A3214C">
        <w:rPr>
          <w:rFonts w:ascii="Times New Roman" w:hAnsi="Times New Roman" w:cs="Times New Roman"/>
          <w:b/>
          <w:bCs/>
          <w:color w:val="000000"/>
          <w:sz w:val="24"/>
          <w:szCs w:val="24"/>
        </w:rPr>
        <w:t xml:space="preserve"> </w:t>
      </w:r>
      <w:r w:rsidR="003545B8" w:rsidRPr="00A3214C">
        <w:rPr>
          <w:rFonts w:ascii="Times New Roman" w:hAnsi="Times New Roman" w:cs="Times New Roman"/>
          <w:b/>
          <w:bCs/>
          <w:color w:val="000000"/>
          <w:sz w:val="24"/>
          <w:szCs w:val="24"/>
        </w:rPr>
        <w:t>Evreleri.</w:t>
      </w:r>
      <w:r w:rsidR="008215B6" w:rsidRPr="008215B6">
        <w:t xml:space="preserve"> </w:t>
      </w:r>
      <w:r w:rsidR="0045779D">
        <w:t>KY</w:t>
      </w:r>
      <w:r w:rsidR="008215B6" w:rsidRPr="008215B6">
        <w:rPr>
          <w:rFonts w:ascii="Times New Roman" w:hAnsi="Times New Roman" w:cs="Times New Roman"/>
          <w:color w:val="000000"/>
          <w:sz w:val="24"/>
          <w:szCs w:val="24"/>
        </w:rPr>
        <w:t xml:space="preserve">'nin ACC/AHA </w:t>
      </w:r>
      <w:r w:rsidR="0045779D">
        <w:rPr>
          <w:rFonts w:ascii="Times New Roman" w:hAnsi="Times New Roman" w:cs="Times New Roman"/>
          <w:color w:val="000000"/>
          <w:sz w:val="24"/>
          <w:szCs w:val="24"/>
        </w:rPr>
        <w:t>evreleri</w:t>
      </w:r>
      <w:r w:rsidR="002E0CA1">
        <w:rPr>
          <w:rFonts w:ascii="Times New Roman" w:hAnsi="Times New Roman" w:cs="Times New Roman"/>
          <w:color w:val="000000"/>
          <w:sz w:val="24"/>
          <w:szCs w:val="24"/>
        </w:rPr>
        <w:t xml:space="preserve"> </w:t>
      </w:r>
      <w:r w:rsidR="008215B6" w:rsidRPr="00FB7338">
        <w:rPr>
          <w:rFonts w:ascii="Times New Roman" w:hAnsi="Times New Roman" w:cs="Times New Roman"/>
          <w:color w:val="000000"/>
          <w:sz w:val="24"/>
          <w:szCs w:val="24"/>
        </w:rPr>
        <w:t>gösterilmektedir.</w:t>
      </w:r>
    </w:p>
    <w:p w14:paraId="481A0610" w14:textId="5521D7D5" w:rsidR="0071310E" w:rsidRDefault="00AF4635" w:rsidP="002B579F">
      <w:pPr>
        <w:pBdr>
          <w:bottom w:val="single" w:sz="4" w:space="1" w:color="auto"/>
        </w:pBdr>
        <w:rPr>
          <w:rFonts w:ascii="Times New Roman" w:hAnsi="Times New Roman" w:cs="Times New Roman"/>
          <w:color w:val="000000"/>
          <w:sz w:val="24"/>
          <w:szCs w:val="24"/>
        </w:rPr>
      </w:pPr>
      <w:r w:rsidRPr="00DF1F28">
        <w:rPr>
          <w:rFonts w:ascii="Times New Roman" w:hAnsi="Times New Roman" w:cs="Times New Roman"/>
          <w:b/>
          <w:bCs/>
          <w:color w:val="000000"/>
          <w:sz w:val="24"/>
          <w:szCs w:val="24"/>
        </w:rPr>
        <w:t>Kısaltmalar:</w:t>
      </w:r>
      <w:r w:rsidRPr="00AF4635">
        <w:t xml:space="preserve"> </w:t>
      </w:r>
      <w:r w:rsidRPr="00DF1F28">
        <w:rPr>
          <w:rFonts w:ascii="Times New Roman" w:hAnsi="Times New Roman" w:cs="Times New Roman"/>
          <w:color w:val="000000"/>
          <w:sz w:val="20"/>
          <w:szCs w:val="20"/>
        </w:rPr>
        <w:t>ACC</w:t>
      </w:r>
      <w:r w:rsidR="001017DF" w:rsidRPr="00DF1F28">
        <w:rPr>
          <w:rFonts w:ascii="Times New Roman" w:hAnsi="Times New Roman" w:cs="Times New Roman"/>
          <w:color w:val="000000"/>
          <w:sz w:val="20"/>
          <w:szCs w:val="20"/>
        </w:rPr>
        <w:t>-</w:t>
      </w:r>
      <w:r w:rsidRPr="00DF1F28">
        <w:rPr>
          <w:rFonts w:ascii="Times New Roman" w:hAnsi="Times New Roman" w:cs="Times New Roman"/>
          <w:color w:val="000000"/>
          <w:sz w:val="20"/>
          <w:szCs w:val="20"/>
        </w:rPr>
        <w:t xml:space="preserve"> American College of Cardiology; AHA</w:t>
      </w:r>
      <w:r w:rsidR="001017DF" w:rsidRPr="00DF1F28">
        <w:rPr>
          <w:rFonts w:ascii="Times New Roman" w:hAnsi="Times New Roman" w:cs="Times New Roman"/>
          <w:color w:val="000000"/>
          <w:sz w:val="20"/>
          <w:szCs w:val="20"/>
        </w:rPr>
        <w:t>-</w:t>
      </w:r>
      <w:r w:rsidRPr="00DF1F28">
        <w:rPr>
          <w:rFonts w:ascii="Times New Roman" w:hAnsi="Times New Roman" w:cs="Times New Roman"/>
          <w:color w:val="000000"/>
          <w:sz w:val="20"/>
          <w:szCs w:val="20"/>
        </w:rPr>
        <w:t xml:space="preserve"> American Heart Association; </w:t>
      </w:r>
      <w:r w:rsidR="002433E0" w:rsidRPr="00DF1F28">
        <w:rPr>
          <w:rFonts w:ascii="Times New Roman" w:hAnsi="Times New Roman" w:cs="Times New Roman"/>
          <w:color w:val="000000"/>
          <w:sz w:val="20"/>
          <w:szCs w:val="20"/>
        </w:rPr>
        <w:t>KVH- Kardiyovasküler</w:t>
      </w:r>
      <w:r w:rsidR="002411F7" w:rsidRPr="00DF1F28">
        <w:rPr>
          <w:rFonts w:ascii="Times New Roman" w:hAnsi="Times New Roman" w:cs="Times New Roman"/>
          <w:color w:val="000000"/>
          <w:sz w:val="20"/>
          <w:szCs w:val="20"/>
        </w:rPr>
        <w:t xml:space="preserve"> hastalık</w:t>
      </w:r>
      <w:r w:rsidRPr="00DF1F28">
        <w:rPr>
          <w:rFonts w:ascii="Times New Roman" w:hAnsi="Times New Roman" w:cs="Times New Roman"/>
          <w:color w:val="000000"/>
          <w:sz w:val="20"/>
          <w:szCs w:val="20"/>
        </w:rPr>
        <w:t xml:space="preserve">; </w:t>
      </w:r>
      <w:r w:rsidR="002411F7" w:rsidRPr="00DF1F28">
        <w:rPr>
          <w:rFonts w:ascii="Times New Roman" w:hAnsi="Times New Roman" w:cs="Times New Roman"/>
          <w:color w:val="000000"/>
          <w:sz w:val="20"/>
          <w:szCs w:val="20"/>
        </w:rPr>
        <w:t>KYT</w:t>
      </w:r>
      <w:r w:rsidRPr="00DF1F28">
        <w:rPr>
          <w:rFonts w:ascii="Times New Roman" w:hAnsi="Times New Roman" w:cs="Times New Roman"/>
          <w:color w:val="000000"/>
          <w:sz w:val="20"/>
          <w:szCs w:val="20"/>
        </w:rPr>
        <w:t>T</w:t>
      </w:r>
      <w:r w:rsidR="002411F7" w:rsidRPr="00DF1F28">
        <w:rPr>
          <w:rFonts w:ascii="Times New Roman" w:hAnsi="Times New Roman" w:cs="Times New Roman"/>
          <w:color w:val="000000"/>
          <w:sz w:val="20"/>
          <w:szCs w:val="20"/>
        </w:rPr>
        <w:t>-</w:t>
      </w:r>
      <w:r w:rsidRPr="00DF1F28">
        <w:rPr>
          <w:rFonts w:ascii="Times New Roman" w:hAnsi="Times New Roman" w:cs="Times New Roman"/>
          <w:color w:val="000000"/>
          <w:sz w:val="20"/>
          <w:szCs w:val="20"/>
        </w:rPr>
        <w:t xml:space="preserve"> </w:t>
      </w:r>
      <w:r w:rsidR="00570CDF" w:rsidRPr="00DF1F28">
        <w:rPr>
          <w:rFonts w:ascii="Times New Roman" w:hAnsi="Times New Roman" w:cs="Times New Roman"/>
          <w:color w:val="000000"/>
          <w:sz w:val="20"/>
          <w:szCs w:val="20"/>
        </w:rPr>
        <w:t>Kılavuzun yönlendirdiği tıpsal tedavi</w:t>
      </w:r>
      <w:r w:rsidRPr="00DF1F28">
        <w:rPr>
          <w:rFonts w:ascii="Times New Roman" w:hAnsi="Times New Roman" w:cs="Times New Roman"/>
          <w:color w:val="000000"/>
          <w:sz w:val="20"/>
          <w:szCs w:val="20"/>
        </w:rPr>
        <w:t xml:space="preserve">; </w:t>
      </w:r>
      <w:r w:rsidR="000D6C52" w:rsidRPr="00DF1F28">
        <w:rPr>
          <w:rFonts w:ascii="Times New Roman" w:hAnsi="Times New Roman" w:cs="Times New Roman"/>
          <w:color w:val="000000"/>
          <w:sz w:val="20"/>
          <w:szCs w:val="20"/>
        </w:rPr>
        <w:t>ve</w:t>
      </w:r>
      <w:r w:rsidRPr="00DF1F28">
        <w:rPr>
          <w:rFonts w:ascii="Times New Roman" w:hAnsi="Times New Roman" w:cs="Times New Roman"/>
          <w:color w:val="000000"/>
          <w:sz w:val="20"/>
          <w:szCs w:val="20"/>
        </w:rPr>
        <w:t xml:space="preserve"> </w:t>
      </w:r>
      <w:r w:rsidR="000D6C52" w:rsidRPr="00DF1F28">
        <w:rPr>
          <w:rFonts w:ascii="Times New Roman" w:hAnsi="Times New Roman" w:cs="Times New Roman"/>
          <w:color w:val="000000"/>
          <w:sz w:val="20"/>
          <w:szCs w:val="20"/>
        </w:rPr>
        <w:t>KY-Kalp yetersizliği</w:t>
      </w:r>
      <w:r w:rsidR="00DF1F28">
        <w:rPr>
          <w:rFonts w:ascii="Times New Roman" w:hAnsi="Times New Roman" w:cs="Times New Roman"/>
          <w:color w:val="000000"/>
          <w:sz w:val="24"/>
          <w:szCs w:val="24"/>
        </w:rPr>
        <w:t>.</w:t>
      </w:r>
      <w:r w:rsidRPr="00AF4635">
        <w:rPr>
          <w:rFonts w:ascii="Times New Roman" w:hAnsi="Times New Roman" w:cs="Times New Roman"/>
          <w:color w:val="000000"/>
          <w:sz w:val="24"/>
          <w:szCs w:val="24"/>
        </w:rPr>
        <w:t xml:space="preserve"> </w:t>
      </w:r>
    </w:p>
    <w:p w14:paraId="3A2D12EF" w14:textId="32C27DFE" w:rsidR="00E82739" w:rsidRPr="000C4582" w:rsidRDefault="008250DF" w:rsidP="000C4582">
      <w:pPr>
        <w:shd w:val="clear" w:color="auto" w:fill="C6D9F1" w:themeFill="text2" w:themeFillTint="33"/>
        <w:rPr>
          <w:rFonts w:ascii="Times New Roman" w:hAnsi="Times New Roman" w:cs="Times New Roman"/>
          <w:b/>
          <w:bCs/>
          <w:color w:val="000000"/>
          <w:sz w:val="28"/>
          <w:szCs w:val="28"/>
        </w:rPr>
      </w:pPr>
      <w:r w:rsidRPr="008F73B7">
        <w:rPr>
          <w:rFonts w:ascii="Times New Roman" w:hAnsi="Times New Roman" w:cs="Times New Roman"/>
          <w:b/>
          <w:bCs/>
          <w:color w:val="FF0000"/>
          <w:sz w:val="28"/>
          <w:szCs w:val="28"/>
          <w:u w:val="single"/>
        </w:rPr>
        <w:t>Tablo 3</w:t>
      </w:r>
      <w:r w:rsidRPr="00D14225">
        <w:rPr>
          <w:rFonts w:ascii="Times New Roman" w:hAnsi="Times New Roman" w:cs="Times New Roman"/>
          <w:b/>
          <w:bCs/>
          <w:color w:val="FF0000"/>
          <w:sz w:val="20"/>
          <w:szCs w:val="20"/>
          <w:u w:val="single"/>
        </w:rPr>
        <w:t>.</w:t>
      </w:r>
      <w:r w:rsidRPr="00D14225">
        <w:rPr>
          <w:rFonts w:ascii="AkzidenzGroteskBE-Light" w:hAnsi="AkzidenzGroteskBE-Light" w:cs="AkzidenzGroteskBE-Light"/>
          <w:b/>
          <w:bCs/>
          <w:color w:val="FF0000"/>
          <w:sz w:val="20"/>
          <w:szCs w:val="20"/>
        </w:rPr>
        <w:t xml:space="preserve"> </w:t>
      </w:r>
      <w:r w:rsidRPr="00147228">
        <w:rPr>
          <w:rFonts w:ascii="Times New Roman" w:hAnsi="Times New Roman" w:cs="Times New Roman"/>
          <w:b/>
          <w:bCs/>
          <w:color w:val="000000"/>
          <w:sz w:val="28"/>
          <w:szCs w:val="28"/>
        </w:rPr>
        <w:t>Kalp yetersizliğinin evreleri</w:t>
      </w:r>
    </w:p>
    <w:p w14:paraId="0D5E7082" w14:textId="11C6321E" w:rsidR="00FE5A5E" w:rsidRPr="001014E2" w:rsidRDefault="00FE5A5E" w:rsidP="00C21FAD">
      <w:pPr>
        <w:rPr>
          <w:rFonts w:ascii="Times New Roman" w:hAnsi="Times New Roman" w:cs="Times New Roman"/>
          <w:b/>
          <w:bCs/>
          <w:color w:val="000000"/>
          <w:sz w:val="36"/>
          <w:szCs w:val="36"/>
        </w:rPr>
      </w:pPr>
      <w:r>
        <w:rPr>
          <w:rFonts w:ascii="Times New Roman" w:hAnsi="Times New Roman" w:cs="Times New Roman"/>
          <w:b/>
          <w:bCs/>
          <w:noProof/>
          <w:color w:val="000000"/>
          <w:sz w:val="36"/>
          <w:szCs w:val="36"/>
          <w:lang w:eastAsia="tr-TR"/>
        </w:rPr>
        <w:lastRenderedPageBreak/>
        <w:drawing>
          <wp:inline distT="0" distB="0" distL="0" distR="0" wp14:anchorId="15FC2936" wp14:editId="352DDFFD">
            <wp:extent cx="5753100" cy="3857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5">
                      <a:extLst>
                        <a:ext uri="{28A0092B-C50C-407E-A947-70E740481C1C}">
                          <a14:useLocalDpi xmlns:a14="http://schemas.microsoft.com/office/drawing/2010/main" val="0"/>
                        </a:ext>
                      </a:extLst>
                    </a:blip>
                    <a:srcRect t="9799"/>
                    <a:stretch/>
                  </pic:blipFill>
                  <pic:spPr bwMode="auto">
                    <a:xfrm>
                      <a:off x="0" y="0"/>
                      <a:ext cx="5753100" cy="3857625"/>
                    </a:xfrm>
                    <a:prstGeom prst="rect">
                      <a:avLst/>
                    </a:prstGeom>
                    <a:noFill/>
                    <a:ln>
                      <a:noFill/>
                    </a:ln>
                    <a:extLst>
                      <a:ext uri="{53640926-AAD7-44D8-BBD7-CCE9431645EC}">
                        <a14:shadowObscured xmlns:a14="http://schemas.microsoft.com/office/drawing/2010/main"/>
                      </a:ext>
                    </a:extLst>
                  </pic:spPr>
                </pic:pic>
              </a:graphicData>
            </a:graphic>
          </wp:inline>
        </w:drawing>
      </w:r>
    </w:p>
    <w:p w14:paraId="686AD2F0" w14:textId="38477A10" w:rsidR="00E23E3C" w:rsidRDefault="00E23E3C" w:rsidP="00C21FAD">
      <w:pPr>
        <w:rPr>
          <w:rFonts w:ascii="Times New Roman" w:hAnsi="Times New Roman" w:cs="Times New Roman"/>
          <w:b/>
          <w:bCs/>
          <w:color w:val="000000"/>
          <w:sz w:val="36"/>
          <w:szCs w:val="36"/>
        </w:rPr>
      </w:pPr>
      <w:r w:rsidRPr="00E23E3C">
        <w:rPr>
          <w:rFonts w:ascii="Times New Roman" w:hAnsi="Times New Roman" w:cs="Times New Roman"/>
          <w:b/>
          <w:bCs/>
          <w:color w:val="FF0000"/>
          <w:sz w:val="24"/>
          <w:szCs w:val="24"/>
        </w:rPr>
        <w:t>*</w:t>
      </w:r>
      <w:r w:rsidRPr="00E23E3C">
        <w:rPr>
          <w:rFonts w:ascii="Times New Roman" w:hAnsi="Times New Roman" w:cs="Times New Roman"/>
          <w:color w:val="000000"/>
          <w:sz w:val="20"/>
          <w:szCs w:val="20"/>
        </w:rPr>
        <w:t>Kardiyak yapısal, fonksiyonel değişiklikler, yüksek dolum basınçları ve biyobelirteç yükselmelerinin eşikleri için Ek 1'e bakı</w:t>
      </w:r>
      <w:r w:rsidR="00D446BA">
        <w:rPr>
          <w:rFonts w:ascii="Times New Roman" w:hAnsi="Times New Roman" w:cs="Times New Roman"/>
          <w:color w:val="000000"/>
          <w:sz w:val="20"/>
          <w:szCs w:val="20"/>
        </w:rPr>
        <w:t>n.</w:t>
      </w:r>
    </w:p>
    <w:p w14:paraId="44B9CF41" w14:textId="025E7F9A" w:rsidR="00943B72" w:rsidRPr="00943B72" w:rsidRDefault="00943B72" w:rsidP="006C3138">
      <w:pPr>
        <w:pBdr>
          <w:bottom w:val="single" w:sz="4" w:space="1" w:color="auto"/>
        </w:pBdr>
        <w:rPr>
          <w:rFonts w:ascii="Times New Roman" w:hAnsi="Times New Roman" w:cs="Times New Roman"/>
          <w:b/>
          <w:bCs/>
          <w:color w:val="000000"/>
          <w:sz w:val="20"/>
          <w:szCs w:val="20"/>
        </w:rPr>
      </w:pPr>
      <w:r w:rsidRPr="00943B72">
        <w:rPr>
          <w:rFonts w:ascii="Times New Roman" w:hAnsi="Times New Roman" w:cs="Times New Roman"/>
          <w:b/>
          <w:bCs/>
          <w:color w:val="000000"/>
          <w:sz w:val="20"/>
          <w:szCs w:val="20"/>
        </w:rPr>
        <w:t>Kısaltmalar:</w:t>
      </w:r>
      <w:r>
        <w:rPr>
          <w:rFonts w:ascii="Times New Roman" w:hAnsi="Times New Roman" w:cs="Times New Roman"/>
          <w:b/>
          <w:bCs/>
          <w:color w:val="000000"/>
          <w:sz w:val="20"/>
          <w:szCs w:val="20"/>
        </w:rPr>
        <w:t xml:space="preserve"> </w:t>
      </w:r>
      <w:r w:rsidRPr="005C121E">
        <w:rPr>
          <w:rFonts w:ascii="Times New Roman" w:hAnsi="Times New Roman" w:cs="Times New Roman"/>
          <w:color w:val="000000"/>
          <w:sz w:val="20"/>
          <w:szCs w:val="20"/>
        </w:rPr>
        <w:t>KYTT-Kılavuzun yönlendirdiği tıpsal tedavi; KVH</w:t>
      </w:r>
      <w:r w:rsidR="00F07556" w:rsidRPr="005C121E">
        <w:rPr>
          <w:rFonts w:ascii="Times New Roman" w:hAnsi="Times New Roman" w:cs="Times New Roman"/>
          <w:color w:val="000000"/>
          <w:sz w:val="20"/>
          <w:szCs w:val="20"/>
        </w:rPr>
        <w:t>- Kardiyovasküler hastalık</w:t>
      </w:r>
      <w:r w:rsidR="001001BF">
        <w:rPr>
          <w:rFonts w:ascii="Times New Roman" w:hAnsi="Times New Roman" w:cs="Times New Roman"/>
          <w:color w:val="000000"/>
          <w:sz w:val="20"/>
          <w:szCs w:val="20"/>
        </w:rPr>
        <w:t>; KBH-</w:t>
      </w:r>
      <w:r w:rsidR="00964D37">
        <w:rPr>
          <w:rFonts w:ascii="Times New Roman" w:hAnsi="Times New Roman" w:cs="Times New Roman"/>
          <w:color w:val="000000"/>
          <w:sz w:val="20"/>
          <w:szCs w:val="20"/>
        </w:rPr>
        <w:t xml:space="preserve"> Kronik böbrek hastalığı.</w:t>
      </w:r>
    </w:p>
    <w:p w14:paraId="17BFE3CB" w14:textId="77777777" w:rsidR="00E82739" w:rsidRPr="00483FD8" w:rsidRDefault="00E82739" w:rsidP="00C21FAD">
      <w:pPr>
        <w:rPr>
          <w:rFonts w:ascii="AkzidenzGroteskBE-Light" w:hAnsi="AkzidenzGroteskBE-Light" w:cs="AkzidenzGroteskBE-Light"/>
          <w:b/>
          <w:bCs/>
          <w:color w:val="000000"/>
          <w:sz w:val="20"/>
          <w:szCs w:val="20"/>
        </w:rPr>
      </w:pPr>
    </w:p>
    <w:p w14:paraId="5C44A1F3" w14:textId="77777777" w:rsidR="007B3D0F" w:rsidRDefault="007B3D0F" w:rsidP="008E4A1B">
      <w:pPr>
        <w:shd w:val="clear" w:color="auto" w:fill="FF0000"/>
        <w:rPr>
          <w:rFonts w:ascii="Times New Roman" w:hAnsi="Times New Roman" w:cs="Times New Roman"/>
          <w:b/>
          <w:bCs/>
          <w:color w:val="000000"/>
          <w:sz w:val="24"/>
          <w:szCs w:val="24"/>
        </w:rPr>
      </w:pPr>
    </w:p>
    <w:p w14:paraId="1856DA1A" w14:textId="72C3CAB6" w:rsidR="0025690C" w:rsidRPr="00E447DB" w:rsidRDefault="0053455C" w:rsidP="008E4A1B">
      <w:pPr>
        <w:shd w:val="clear" w:color="auto" w:fill="FF0000"/>
        <w:rPr>
          <w:rFonts w:ascii="Times New Roman" w:hAnsi="Times New Roman" w:cs="Times New Roman"/>
          <w:b/>
          <w:bCs/>
          <w:color w:val="FFFFFF" w:themeColor="background1"/>
          <w:sz w:val="24"/>
          <w:szCs w:val="24"/>
        </w:rPr>
      </w:pPr>
      <w:r w:rsidRPr="00E447DB">
        <w:rPr>
          <w:rFonts w:ascii="Times New Roman" w:hAnsi="Times New Roman" w:cs="Times New Roman"/>
          <w:b/>
          <w:bCs/>
          <w:color w:val="FFFFFF" w:themeColor="background1"/>
          <w:sz w:val="24"/>
          <w:szCs w:val="24"/>
        </w:rPr>
        <w:t>Kalp Yetersizliği Riski Altındaki Hastalara Yönelik Tavsiyeler (</w:t>
      </w:r>
      <w:r w:rsidR="00BA64F6" w:rsidRPr="00E447DB">
        <w:rPr>
          <w:rFonts w:ascii="Times New Roman" w:hAnsi="Times New Roman" w:cs="Times New Roman"/>
          <w:b/>
          <w:bCs/>
          <w:color w:val="FFFFFF" w:themeColor="background1"/>
          <w:sz w:val="24"/>
          <w:szCs w:val="24"/>
        </w:rPr>
        <w:t>Evre</w:t>
      </w:r>
      <w:r w:rsidRPr="00E447DB">
        <w:rPr>
          <w:rFonts w:ascii="Times New Roman" w:hAnsi="Times New Roman" w:cs="Times New Roman"/>
          <w:b/>
          <w:bCs/>
          <w:color w:val="FFFFFF" w:themeColor="background1"/>
          <w:sz w:val="24"/>
          <w:szCs w:val="24"/>
        </w:rPr>
        <w:t xml:space="preserve"> A: </w:t>
      </w:r>
      <w:r w:rsidR="00BA64F6" w:rsidRPr="00E447DB">
        <w:rPr>
          <w:rFonts w:ascii="Times New Roman" w:hAnsi="Times New Roman" w:cs="Times New Roman"/>
          <w:b/>
          <w:bCs/>
          <w:color w:val="FFFFFF" w:themeColor="background1"/>
          <w:sz w:val="24"/>
          <w:szCs w:val="24"/>
        </w:rPr>
        <w:t>Primer Korunma</w:t>
      </w:r>
      <w:r w:rsidRPr="00E447DB">
        <w:rPr>
          <w:rFonts w:ascii="Times New Roman" w:hAnsi="Times New Roman" w:cs="Times New Roman"/>
          <w:b/>
          <w:bCs/>
          <w:color w:val="FFFFFF" w:themeColor="background1"/>
          <w:sz w:val="24"/>
          <w:szCs w:val="24"/>
        </w:rPr>
        <w:t>)</w:t>
      </w:r>
    </w:p>
    <w:p w14:paraId="2E174A1F" w14:textId="7B4CCA3A" w:rsidR="00BA64F6" w:rsidRPr="00E447DB" w:rsidRDefault="00DF62AC" w:rsidP="005D793D">
      <w:pPr>
        <w:shd w:val="clear" w:color="auto" w:fill="BFBFBF" w:themeFill="background1" w:themeFillShade="BF"/>
        <w:rPr>
          <w:rFonts w:ascii="Times New Roman" w:hAnsi="Times New Roman" w:cs="Times New Roman"/>
          <w:i/>
          <w:iCs/>
          <w:color w:val="FFFFFF" w:themeColor="background1"/>
          <w:sz w:val="24"/>
          <w:szCs w:val="24"/>
        </w:rPr>
      </w:pPr>
      <w:r w:rsidRPr="00E447DB">
        <w:rPr>
          <w:rFonts w:ascii="Times New Roman" w:hAnsi="Times New Roman" w:cs="Times New Roman"/>
          <w:i/>
          <w:iCs/>
          <w:color w:val="FFFFFF" w:themeColor="background1"/>
          <w:sz w:val="24"/>
          <w:szCs w:val="24"/>
        </w:rPr>
        <w:t>[</w:t>
      </w:r>
      <w:r w:rsidRPr="00E447DB">
        <w:rPr>
          <w:rFonts w:ascii="Times New Roman" w:hAnsi="Times New Roman" w:cs="Times New Roman"/>
          <w:i/>
          <w:iCs/>
          <w:sz w:val="24"/>
          <w:szCs w:val="24"/>
        </w:rPr>
        <w:t>Tavsiyeler (</w:t>
      </w:r>
      <w:r w:rsidR="00E945BE" w:rsidRPr="00E447DB">
        <w:rPr>
          <w:rFonts w:ascii="Times New Roman" w:hAnsi="Times New Roman" w:cs="Times New Roman"/>
          <w:i/>
          <w:iCs/>
          <w:sz w:val="24"/>
          <w:szCs w:val="24"/>
        </w:rPr>
        <w:t>COR-LOE</w:t>
      </w:r>
      <w:r w:rsidRPr="00E447DB">
        <w:rPr>
          <w:rFonts w:ascii="Times New Roman" w:hAnsi="Times New Roman" w:cs="Times New Roman"/>
          <w:i/>
          <w:iCs/>
          <w:sz w:val="24"/>
          <w:szCs w:val="24"/>
        </w:rPr>
        <w:t>)]</w:t>
      </w:r>
    </w:p>
    <w:p w14:paraId="3C7182F6" w14:textId="5871781A" w:rsidR="0081690F" w:rsidRDefault="0081690F" w:rsidP="00A55980">
      <w:pPr>
        <w:pStyle w:val="ListeParagraf"/>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81690F">
        <w:rPr>
          <w:rFonts w:ascii="Arial" w:hAnsi="Arial" w:cs="Arial"/>
          <w:color w:val="000000"/>
          <w:sz w:val="20"/>
          <w:szCs w:val="20"/>
        </w:rPr>
        <w:t xml:space="preserve">Hipertansiyonu olan hastalarda, semptomatik KY'yi önlemek </w:t>
      </w:r>
      <w:r w:rsidR="00D446BA">
        <w:rPr>
          <w:rFonts w:ascii="Arial" w:hAnsi="Arial" w:cs="Arial"/>
          <w:color w:val="000000"/>
          <w:sz w:val="20"/>
          <w:szCs w:val="20"/>
        </w:rPr>
        <w:t>amacıyla</w:t>
      </w:r>
      <w:r w:rsidRPr="0081690F">
        <w:rPr>
          <w:rFonts w:ascii="Arial" w:hAnsi="Arial" w:cs="Arial"/>
          <w:color w:val="000000"/>
          <w:sz w:val="20"/>
          <w:szCs w:val="20"/>
        </w:rPr>
        <w:t xml:space="preserve"> hipertansiyon için</w:t>
      </w:r>
      <w:r w:rsidR="001E4535">
        <w:rPr>
          <w:rFonts w:ascii="Arial" w:hAnsi="Arial" w:cs="Arial"/>
          <w:color w:val="000000"/>
          <w:sz w:val="20"/>
          <w:szCs w:val="20"/>
        </w:rPr>
        <w:t xml:space="preserve"> </w:t>
      </w:r>
      <w:r>
        <w:rPr>
          <w:rFonts w:ascii="Arial" w:hAnsi="Arial" w:cs="Arial"/>
          <w:color w:val="000000"/>
          <w:sz w:val="20"/>
          <w:szCs w:val="20"/>
        </w:rPr>
        <w:t>KYTT</w:t>
      </w:r>
      <w:r w:rsidRPr="0081690F">
        <w:rPr>
          <w:rFonts w:ascii="Arial" w:hAnsi="Arial" w:cs="Arial"/>
          <w:color w:val="000000"/>
          <w:sz w:val="20"/>
          <w:szCs w:val="20"/>
        </w:rPr>
        <w:t>'ye göre kan basıncı kontrol edilmelidir</w:t>
      </w:r>
      <w:r w:rsidRPr="0081690F">
        <w:rPr>
          <w:rFonts w:ascii="Arial" w:hAnsi="Arial" w:cs="Arial"/>
          <w:b/>
          <w:bCs/>
          <w:color w:val="FF0000"/>
          <w:sz w:val="20"/>
          <w:szCs w:val="20"/>
          <w:vertAlign w:val="superscript"/>
        </w:rPr>
        <w:t xml:space="preserve">46,111–118 </w:t>
      </w:r>
      <w:r>
        <w:rPr>
          <w:rFonts w:ascii="Arial" w:hAnsi="Arial" w:cs="Arial"/>
          <w:color w:val="000000"/>
          <w:sz w:val="20"/>
          <w:szCs w:val="20"/>
        </w:rPr>
        <w:t>(</w:t>
      </w:r>
      <w:r w:rsidR="001E4535">
        <w:rPr>
          <w:rFonts w:ascii="Arial" w:hAnsi="Arial" w:cs="Arial"/>
          <w:color w:val="000000"/>
          <w:sz w:val="20"/>
          <w:szCs w:val="20"/>
        </w:rPr>
        <w:t>1 A</w:t>
      </w:r>
      <w:r>
        <w:rPr>
          <w:rFonts w:ascii="Arial" w:hAnsi="Arial" w:cs="Arial"/>
          <w:color w:val="000000"/>
          <w:sz w:val="20"/>
          <w:szCs w:val="20"/>
        </w:rPr>
        <w:t>).</w:t>
      </w:r>
    </w:p>
    <w:p w14:paraId="76D3B296" w14:textId="47146EE0" w:rsidR="002807F4" w:rsidRDefault="002807F4" w:rsidP="00A55980">
      <w:pPr>
        <w:pStyle w:val="ListeParagraf"/>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2807F4">
        <w:rPr>
          <w:rFonts w:ascii="Arial" w:hAnsi="Arial" w:cs="Arial"/>
          <w:color w:val="000000"/>
          <w:sz w:val="20"/>
          <w:szCs w:val="20"/>
        </w:rPr>
        <w:t>Tip 2 diyabetli ve yerleşik kardiyovasküler hastalığı olan veya yüksek kardiyovasküler riski olan hastalarda, KY nedeniyle hastaneye yatışları önlemek için SGLT2i kullanılmalıdır</w:t>
      </w:r>
      <w:r w:rsidRPr="00422EC7">
        <w:rPr>
          <w:rFonts w:ascii="Arial" w:hAnsi="Arial" w:cs="Arial"/>
          <w:b/>
          <w:bCs/>
          <w:color w:val="FF0000"/>
          <w:sz w:val="20"/>
          <w:szCs w:val="20"/>
          <w:vertAlign w:val="superscript"/>
        </w:rPr>
        <w:t>119–</w:t>
      </w:r>
      <w:r w:rsidRPr="00BC459E">
        <w:rPr>
          <w:rFonts w:ascii="Arial" w:hAnsi="Arial" w:cs="Arial"/>
          <w:b/>
          <w:bCs/>
          <w:color w:val="FF0000"/>
          <w:sz w:val="20"/>
          <w:szCs w:val="20"/>
          <w:vertAlign w:val="superscript"/>
        </w:rPr>
        <w:t>121</w:t>
      </w:r>
      <w:r w:rsidR="00422EC7">
        <w:rPr>
          <w:rFonts w:ascii="Arial" w:hAnsi="Arial" w:cs="Arial"/>
          <w:color w:val="000000"/>
          <w:sz w:val="20"/>
          <w:szCs w:val="20"/>
        </w:rPr>
        <w:t>(</w:t>
      </w:r>
      <w:r w:rsidR="00BC459E">
        <w:rPr>
          <w:rFonts w:ascii="Arial" w:hAnsi="Arial" w:cs="Arial"/>
          <w:color w:val="000000"/>
          <w:sz w:val="20"/>
          <w:szCs w:val="20"/>
        </w:rPr>
        <w:t>1 A</w:t>
      </w:r>
      <w:r w:rsidR="00422EC7">
        <w:rPr>
          <w:rFonts w:ascii="Arial" w:hAnsi="Arial" w:cs="Arial"/>
          <w:color w:val="000000"/>
          <w:sz w:val="20"/>
          <w:szCs w:val="20"/>
        </w:rPr>
        <w:t>).</w:t>
      </w:r>
    </w:p>
    <w:p w14:paraId="5806F032" w14:textId="5E291C07" w:rsidR="00B74088" w:rsidRDefault="00B74088" w:rsidP="00A55980">
      <w:pPr>
        <w:pStyle w:val="ListeParagraf"/>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B74088">
        <w:rPr>
          <w:rFonts w:ascii="Arial" w:hAnsi="Arial" w:cs="Arial"/>
          <w:color w:val="000000"/>
          <w:sz w:val="20"/>
          <w:szCs w:val="20"/>
        </w:rPr>
        <w:t>Genel popülasyonda, düzenli fiziksel aktivite, normal kilonun korunması, sağlıklı beslenme düzenleri ve sigaradan uzak durma gibi sağlıklı yaşam tarzı alışkanlıkları, gelecekteki KY riskini azaltmaya yardımcı olur</w:t>
      </w:r>
      <w:r w:rsidRPr="00EB2D57">
        <w:rPr>
          <w:rFonts w:ascii="Arial" w:hAnsi="Arial" w:cs="Arial"/>
          <w:b/>
          <w:bCs/>
          <w:color w:val="FF0000"/>
          <w:sz w:val="20"/>
          <w:szCs w:val="20"/>
          <w:vertAlign w:val="superscript"/>
        </w:rPr>
        <w:t>122–130</w:t>
      </w:r>
      <w:r w:rsidR="00EB2D57">
        <w:rPr>
          <w:rFonts w:ascii="Arial" w:hAnsi="Arial" w:cs="Arial"/>
          <w:color w:val="000000"/>
          <w:sz w:val="20"/>
          <w:szCs w:val="20"/>
        </w:rPr>
        <w:t xml:space="preserve"> (</w:t>
      </w:r>
      <w:r w:rsidR="006C1A70">
        <w:rPr>
          <w:rFonts w:ascii="Arial" w:hAnsi="Arial" w:cs="Arial"/>
          <w:color w:val="000000"/>
          <w:sz w:val="20"/>
          <w:szCs w:val="20"/>
        </w:rPr>
        <w:t>1 B-NR</w:t>
      </w:r>
      <w:r w:rsidR="00EB2D57">
        <w:rPr>
          <w:rFonts w:ascii="Arial" w:hAnsi="Arial" w:cs="Arial"/>
          <w:color w:val="000000"/>
          <w:sz w:val="20"/>
          <w:szCs w:val="20"/>
        </w:rPr>
        <w:t>).</w:t>
      </w:r>
    </w:p>
    <w:p w14:paraId="5BDFB999" w14:textId="4E199574" w:rsidR="005D3634" w:rsidRDefault="005D3634" w:rsidP="00A55980">
      <w:pPr>
        <w:pStyle w:val="ListeParagraf"/>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5D3634">
        <w:rPr>
          <w:rFonts w:ascii="Arial" w:hAnsi="Arial" w:cs="Arial"/>
          <w:color w:val="000000"/>
          <w:sz w:val="20"/>
          <w:szCs w:val="20"/>
        </w:rPr>
        <w:t>Kalp yet</w:t>
      </w:r>
      <w:r w:rsidR="00422E9E">
        <w:rPr>
          <w:rFonts w:ascii="Arial" w:hAnsi="Arial" w:cs="Arial"/>
          <w:color w:val="000000"/>
          <w:sz w:val="20"/>
          <w:szCs w:val="20"/>
        </w:rPr>
        <w:t>ersi</w:t>
      </w:r>
      <w:r w:rsidRPr="005D3634">
        <w:rPr>
          <w:rFonts w:ascii="Arial" w:hAnsi="Arial" w:cs="Arial"/>
          <w:color w:val="000000"/>
          <w:sz w:val="20"/>
          <w:szCs w:val="20"/>
        </w:rPr>
        <w:t>zliği geliştirme riski olan hastalar için, natriüretik pepti</w:t>
      </w:r>
      <w:r w:rsidR="00422E9E">
        <w:rPr>
          <w:rFonts w:ascii="Arial" w:hAnsi="Arial" w:cs="Arial"/>
          <w:color w:val="000000"/>
          <w:sz w:val="20"/>
          <w:szCs w:val="20"/>
        </w:rPr>
        <w:t>d</w:t>
      </w:r>
      <w:r w:rsidRPr="005D3634">
        <w:rPr>
          <w:rFonts w:ascii="Arial" w:hAnsi="Arial" w:cs="Arial"/>
          <w:color w:val="000000"/>
          <w:sz w:val="20"/>
          <w:szCs w:val="20"/>
        </w:rPr>
        <w:t xml:space="preserve"> biyo</w:t>
      </w:r>
      <w:r w:rsidR="00422E9E">
        <w:rPr>
          <w:rFonts w:ascii="Arial" w:hAnsi="Arial" w:cs="Arial"/>
          <w:color w:val="000000"/>
          <w:sz w:val="20"/>
          <w:szCs w:val="20"/>
        </w:rPr>
        <w:t>marker</w:t>
      </w:r>
      <w:r w:rsidRPr="005D3634">
        <w:rPr>
          <w:rFonts w:ascii="Arial" w:hAnsi="Arial" w:cs="Arial"/>
          <w:color w:val="000000"/>
          <w:sz w:val="20"/>
          <w:szCs w:val="20"/>
        </w:rPr>
        <w:t xml:space="preserve"> tabanlı tarama ve ardından KYTT'yi optimize eden bir kardiyovasküler uzman dahil olmak üzere ekip tabanlı bakım, </w:t>
      </w:r>
      <w:r w:rsidR="00BF42A7">
        <w:rPr>
          <w:rFonts w:ascii="Arial" w:hAnsi="Arial" w:cs="Arial"/>
          <w:color w:val="000000"/>
          <w:sz w:val="20"/>
          <w:szCs w:val="20"/>
        </w:rPr>
        <w:t>S</w:t>
      </w:r>
      <w:r w:rsidRPr="005D3634">
        <w:rPr>
          <w:rFonts w:ascii="Arial" w:hAnsi="Arial" w:cs="Arial"/>
          <w:color w:val="000000"/>
          <w:sz w:val="20"/>
          <w:szCs w:val="20"/>
        </w:rPr>
        <w:t xml:space="preserve">V işlev bozukluğu (sistolik veya diyastolik) veya yeni başlangıçlı </w:t>
      </w:r>
      <w:r w:rsidR="00BF42A7">
        <w:rPr>
          <w:rFonts w:ascii="Arial" w:hAnsi="Arial" w:cs="Arial"/>
          <w:color w:val="000000"/>
          <w:sz w:val="20"/>
          <w:szCs w:val="20"/>
        </w:rPr>
        <w:t>KY</w:t>
      </w:r>
      <w:r w:rsidRPr="005D3634">
        <w:rPr>
          <w:rFonts w:ascii="Arial" w:hAnsi="Arial" w:cs="Arial"/>
          <w:color w:val="000000"/>
          <w:sz w:val="20"/>
          <w:szCs w:val="20"/>
        </w:rPr>
        <w:t xml:space="preserve"> gelişimini önlemek için yararlı olabilir</w:t>
      </w:r>
      <w:r w:rsidRPr="004505ED">
        <w:rPr>
          <w:rFonts w:ascii="Arial" w:hAnsi="Arial" w:cs="Arial"/>
          <w:b/>
          <w:bCs/>
          <w:color w:val="FF0000"/>
          <w:sz w:val="20"/>
          <w:szCs w:val="20"/>
          <w:vertAlign w:val="superscript"/>
        </w:rPr>
        <w:t>131,132</w:t>
      </w:r>
      <w:r w:rsidR="00401A67">
        <w:rPr>
          <w:rFonts w:ascii="Arial" w:hAnsi="Arial" w:cs="Arial"/>
          <w:b/>
          <w:bCs/>
          <w:color w:val="FF0000"/>
          <w:sz w:val="20"/>
          <w:szCs w:val="20"/>
          <w:vertAlign w:val="superscript"/>
        </w:rPr>
        <w:t xml:space="preserve"> </w:t>
      </w:r>
      <w:r w:rsidR="004505ED">
        <w:rPr>
          <w:rFonts w:ascii="Arial" w:hAnsi="Arial" w:cs="Arial"/>
          <w:color w:val="000000"/>
          <w:sz w:val="20"/>
          <w:szCs w:val="20"/>
        </w:rPr>
        <w:t>(</w:t>
      </w:r>
      <w:r w:rsidR="00401A67">
        <w:rPr>
          <w:rFonts w:ascii="Arial" w:hAnsi="Arial" w:cs="Arial"/>
          <w:color w:val="000000"/>
          <w:sz w:val="20"/>
          <w:szCs w:val="20"/>
        </w:rPr>
        <w:t>2a B-R</w:t>
      </w:r>
      <w:r w:rsidR="004505ED">
        <w:rPr>
          <w:rFonts w:ascii="Arial" w:hAnsi="Arial" w:cs="Arial"/>
          <w:color w:val="000000"/>
          <w:sz w:val="20"/>
          <w:szCs w:val="20"/>
        </w:rPr>
        <w:t>).</w:t>
      </w:r>
    </w:p>
    <w:p w14:paraId="79E93406" w14:textId="23FE50C3" w:rsidR="007B0F5E" w:rsidRPr="00D07A8C" w:rsidRDefault="00665FCF" w:rsidP="00D07A8C">
      <w:pPr>
        <w:pStyle w:val="ListeParagraf"/>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665FCF">
        <w:rPr>
          <w:rFonts w:ascii="Arial" w:hAnsi="Arial" w:cs="Arial"/>
          <w:color w:val="000000"/>
          <w:sz w:val="20"/>
          <w:szCs w:val="20"/>
        </w:rPr>
        <w:lastRenderedPageBreak/>
        <w:t xml:space="preserve">Genel popülasyonda, doğrulanmış çok değişkenli risk skorları, sonraki </w:t>
      </w:r>
      <w:r w:rsidR="00B90233">
        <w:rPr>
          <w:rFonts w:ascii="Arial" w:hAnsi="Arial" w:cs="Arial"/>
          <w:color w:val="000000"/>
          <w:sz w:val="20"/>
          <w:szCs w:val="20"/>
        </w:rPr>
        <w:t>KY</w:t>
      </w:r>
      <w:r w:rsidRPr="00665FCF">
        <w:rPr>
          <w:rFonts w:ascii="Arial" w:hAnsi="Arial" w:cs="Arial"/>
          <w:color w:val="000000"/>
          <w:sz w:val="20"/>
          <w:szCs w:val="20"/>
        </w:rPr>
        <w:t xml:space="preserve"> olay riskini tahmin etmek için faydalı olabilir</w:t>
      </w:r>
      <w:r w:rsidRPr="00CD4215">
        <w:rPr>
          <w:rFonts w:ascii="Arial" w:hAnsi="Arial" w:cs="Arial"/>
          <w:b/>
          <w:bCs/>
          <w:color w:val="FF0000"/>
          <w:sz w:val="20"/>
          <w:szCs w:val="20"/>
          <w:vertAlign w:val="superscript"/>
        </w:rPr>
        <w:t>133-135</w:t>
      </w:r>
      <w:r w:rsidR="00B90233" w:rsidRPr="00CD4215">
        <w:rPr>
          <w:rFonts w:ascii="Arial" w:hAnsi="Arial" w:cs="Arial"/>
          <w:b/>
          <w:bCs/>
          <w:color w:val="FF0000"/>
          <w:sz w:val="20"/>
          <w:szCs w:val="20"/>
          <w:vertAlign w:val="superscript"/>
        </w:rPr>
        <w:t xml:space="preserve"> </w:t>
      </w:r>
      <w:r w:rsidR="00B90233">
        <w:rPr>
          <w:rFonts w:ascii="Arial" w:hAnsi="Arial" w:cs="Arial"/>
          <w:color w:val="000000"/>
          <w:sz w:val="20"/>
          <w:szCs w:val="20"/>
        </w:rPr>
        <w:t>(</w:t>
      </w:r>
      <w:r w:rsidR="00CD4215">
        <w:rPr>
          <w:rFonts w:ascii="Arial" w:hAnsi="Arial" w:cs="Arial"/>
          <w:color w:val="000000"/>
          <w:sz w:val="20"/>
          <w:szCs w:val="20"/>
        </w:rPr>
        <w:t>2a B-NR</w:t>
      </w:r>
      <w:r w:rsidR="00B90233">
        <w:rPr>
          <w:rFonts w:ascii="Arial" w:hAnsi="Arial" w:cs="Arial"/>
          <w:color w:val="000000"/>
          <w:sz w:val="20"/>
          <w:szCs w:val="20"/>
        </w:rPr>
        <w:t>).</w:t>
      </w:r>
    </w:p>
    <w:p w14:paraId="34160AAE" w14:textId="77777777" w:rsidR="00442969" w:rsidRDefault="00442969" w:rsidP="00B019FF">
      <w:pPr>
        <w:rPr>
          <w:rFonts w:ascii="Times New Roman" w:hAnsi="Times New Roman" w:cs="Times New Roman"/>
          <w:b/>
          <w:bCs/>
          <w:color w:val="000000"/>
          <w:sz w:val="28"/>
          <w:szCs w:val="28"/>
        </w:rPr>
      </w:pPr>
    </w:p>
    <w:p w14:paraId="44F048DC" w14:textId="77777777" w:rsidR="00BE48FF" w:rsidRDefault="00BE48FF" w:rsidP="00A37917">
      <w:pPr>
        <w:shd w:val="clear" w:color="auto" w:fill="FF0000"/>
        <w:rPr>
          <w:rFonts w:ascii="Times New Roman" w:hAnsi="Times New Roman" w:cs="Times New Roman"/>
          <w:b/>
          <w:bCs/>
          <w:color w:val="000000"/>
          <w:sz w:val="24"/>
          <w:szCs w:val="24"/>
        </w:rPr>
      </w:pPr>
    </w:p>
    <w:p w14:paraId="1D62A993" w14:textId="15F3CC46" w:rsidR="00C50041" w:rsidRPr="00E447DB" w:rsidRDefault="00FC0C50" w:rsidP="00A37917">
      <w:pPr>
        <w:shd w:val="clear" w:color="auto" w:fill="FF0000"/>
        <w:rPr>
          <w:rFonts w:ascii="Times New Roman" w:hAnsi="Times New Roman" w:cs="Times New Roman"/>
          <w:b/>
          <w:bCs/>
          <w:color w:val="FFFFFF" w:themeColor="background1"/>
          <w:sz w:val="24"/>
          <w:szCs w:val="24"/>
        </w:rPr>
      </w:pPr>
      <w:r w:rsidRPr="00E447DB">
        <w:rPr>
          <w:rFonts w:ascii="Times New Roman" w:hAnsi="Times New Roman" w:cs="Times New Roman"/>
          <w:b/>
          <w:bCs/>
          <w:color w:val="FFFFFF" w:themeColor="background1"/>
          <w:sz w:val="24"/>
          <w:szCs w:val="24"/>
        </w:rPr>
        <w:t xml:space="preserve">Evre B Yönetimine Yönelik </w:t>
      </w:r>
      <w:r w:rsidR="00AB277D" w:rsidRPr="00E447DB">
        <w:rPr>
          <w:rFonts w:ascii="Times New Roman" w:hAnsi="Times New Roman" w:cs="Times New Roman"/>
          <w:b/>
          <w:bCs/>
          <w:color w:val="FFFFFF" w:themeColor="background1"/>
          <w:sz w:val="24"/>
          <w:szCs w:val="24"/>
        </w:rPr>
        <w:t>Tavsiyeler</w:t>
      </w:r>
      <w:r w:rsidRPr="00E447DB">
        <w:rPr>
          <w:rFonts w:ascii="Times New Roman" w:hAnsi="Times New Roman" w:cs="Times New Roman"/>
          <w:b/>
          <w:bCs/>
          <w:color w:val="FFFFFF" w:themeColor="background1"/>
          <w:sz w:val="24"/>
          <w:szCs w:val="24"/>
        </w:rPr>
        <w:t>: Pre-HF Hastalarında Klinik KY Sendromunun Önlenmesi</w:t>
      </w:r>
    </w:p>
    <w:p w14:paraId="67B40372" w14:textId="2A431D46" w:rsidR="00FC0C50" w:rsidRPr="00A37917" w:rsidRDefault="00FC0C50" w:rsidP="00192D6F">
      <w:pPr>
        <w:shd w:val="clear" w:color="auto" w:fill="BFBFBF" w:themeFill="background1" w:themeFillShade="BF"/>
        <w:rPr>
          <w:rFonts w:ascii="Times New Roman" w:hAnsi="Times New Roman" w:cs="Times New Roman"/>
          <w:i/>
          <w:iCs/>
          <w:color w:val="000000"/>
          <w:sz w:val="24"/>
          <w:szCs w:val="24"/>
        </w:rPr>
      </w:pPr>
      <w:r w:rsidRPr="00A37917">
        <w:rPr>
          <w:rFonts w:ascii="Times New Roman" w:hAnsi="Times New Roman" w:cs="Times New Roman"/>
          <w:i/>
          <w:iCs/>
          <w:color w:val="000000"/>
          <w:sz w:val="24"/>
          <w:szCs w:val="24"/>
        </w:rPr>
        <w:t>Tavsiyeler (COR-LOE)]</w:t>
      </w:r>
    </w:p>
    <w:p w14:paraId="6788E1F2" w14:textId="3F1D1BDE" w:rsidR="00620926" w:rsidRDefault="004B59E0" w:rsidP="00D06608">
      <w:pPr>
        <w:pStyle w:val="ListeParagraf"/>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Pr>
          <w:rFonts w:ascii="Arial" w:hAnsi="Arial" w:cs="Arial"/>
          <w:color w:val="000000"/>
          <w:sz w:val="20"/>
          <w:szCs w:val="20"/>
        </w:rPr>
        <w:t>S</w:t>
      </w:r>
      <w:r w:rsidR="00620926" w:rsidRPr="00620926">
        <w:rPr>
          <w:rFonts w:ascii="Arial" w:hAnsi="Arial" w:cs="Arial"/>
          <w:color w:val="000000"/>
          <w:sz w:val="20"/>
          <w:szCs w:val="20"/>
        </w:rPr>
        <w:t>VEF ≤%40 olan hastalarda semptomatik KY'yi önlemek ve mortaliteyi azaltmak için ACEi kullanılmalıdır</w:t>
      </w:r>
      <w:r w:rsidR="00620926" w:rsidRPr="00620926">
        <w:rPr>
          <w:rFonts w:ascii="Arial" w:hAnsi="Arial" w:cs="Arial"/>
          <w:b/>
          <w:bCs/>
          <w:color w:val="FF0000"/>
          <w:sz w:val="20"/>
          <w:szCs w:val="20"/>
          <w:vertAlign w:val="superscript"/>
        </w:rPr>
        <w:t xml:space="preserve">15,17,136,137 </w:t>
      </w:r>
      <w:r w:rsidR="00620926">
        <w:rPr>
          <w:rFonts w:ascii="Arial" w:hAnsi="Arial" w:cs="Arial"/>
          <w:color w:val="000000"/>
          <w:sz w:val="20"/>
          <w:szCs w:val="20"/>
        </w:rPr>
        <w:t>(</w:t>
      </w:r>
      <w:r>
        <w:rPr>
          <w:rFonts w:ascii="Arial" w:hAnsi="Arial" w:cs="Arial"/>
          <w:color w:val="000000"/>
          <w:sz w:val="20"/>
          <w:szCs w:val="20"/>
        </w:rPr>
        <w:t>1 A</w:t>
      </w:r>
      <w:r w:rsidR="00620926">
        <w:rPr>
          <w:rFonts w:ascii="Arial" w:hAnsi="Arial" w:cs="Arial"/>
          <w:color w:val="000000"/>
          <w:sz w:val="20"/>
          <w:szCs w:val="20"/>
        </w:rPr>
        <w:t>).</w:t>
      </w:r>
    </w:p>
    <w:p w14:paraId="6D74CBE9" w14:textId="3A3FA447" w:rsidR="00F16117" w:rsidRDefault="00F16117" w:rsidP="00D06608">
      <w:pPr>
        <w:pStyle w:val="ListeParagraf"/>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F16117">
        <w:rPr>
          <w:rFonts w:ascii="Arial" w:hAnsi="Arial" w:cs="Arial"/>
          <w:color w:val="000000"/>
          <w:sz w:val="20"/>
          <w:szCs w:val="20"/>
        </w:rPr>
        <w:t>Yakın zamanda veya uzak bir miyokard enfarktüsü veya akut koroner sendrom öyküsü olan hastalarda, semptomatik KY ve olumsuz kardiyovasküler olayları önlemek için statinler kullanılmalıdır</w:t>
      </w:r>
      <w:r w:rsidRPr="00CA3362">
        <w:rPr>
          <w:rFonts w:ascii="Arial" w:hAnsi="Arial" w:cs="Arial"/>
          <w:b/>
          <w:bCs/>
          <w:color w:val="FF0000"/>
          <w:sz w:val="20"/>
          <w:szCs w:val="20"/>
          <w:vertAlign w:val="superscript"/>
        </w:rPr>
        <w:t xml:space="preserve">138-142 </w:t>
      </w:r>
      <w:r>
        <w:rPr>
          <w:rFonts w:ascii="Arial" w:hAnsi="Arial" w:cs="Arial"/>
          <w:color w:val="000000"/>
          <w:sz w:val="20"/>
          <w:szCs w:val="20"/>
        </w:rPr>
        <w:t>(</w:t>
      </w:r>
      <w:r w:rsidR="00CA3362">
        <w:rPr>
          <w:rFonts w:ascii="Arial" w:hAnsi="Arial" w:cs="Arial"/>
          <w:color w:val="000000"/>
          <w:sz w:val="20"/>
          <w:szCs w:val="20"/>
        </w:rPr>
        <w:t>1 A</w:t>
      </w:r>
      <w:r>
        <w:rPr>
          <w:rFonts w:ascii="Arial" w:hAnsi="Arial" w:cs="Arial"/>
          <w:color w:val="000000"/>
          <w:sz w:val="20"/>
          <w:szCs w:val="20"/>
        </w:rPr>
        <w:t>).</w:t>
      </w:r>
    </w:p>
    <w:p w14:paraId="6A56FC85" w14:textId="2A5E90AE" w:rsidR="001E2A70" w:rsidRDefault="001E2A70" w:rsidP="00D06608">
      <w:pPr>
        <w:pStyle w:val="ListeParagraf"/>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1E2A70">
        <w:rPr>
          <w:rFonts w:ascii="Arial" w:hAnsi="Arial" w:cs="Arial"/>
          <w:color w:val="000000"/>
          <w:sz w:val="20"/>
          <w:szCs w:val="20"/>
        </w:rPr>
        <w:t xml:space="preserve">Yakın zamanda miyokard enfarktüsü geçirmiş ve ACEi intoleransı olan </w:t>
      </w:r>
      <w:r>
        <w:rPr>
          <w:rFonts w:ascii="Arial" w:hAnsi="Arial" w:cs="Arial"/>
          <w:color w:val="000000"/>
          <w:sz w:val="20"/>
          <w:szCs w:val="20"/>
        </w:rPr>
        <w:t>S</w:t>
      </w:r>
      <w:r w:rsidRPr="001E2A70">
        <w:rPr>
          <w:rFonts w:ascii="Arial" w:hAnsi="Arial" w:cs="Arial"/>
          <w:color w:val="000000"/>
          <w:sz w:val="20"/>
          <w:szCs w:val="20"/>
        </w:rPr>
        <w:t>VEF ≤%40 olan hastalarda semptomatik KY'yi önlemek ve mortaliteyi azaltmak için ARB kullanılmalıdır</w:t>
      </w:r>
      <w:r w:rsidRPr="000900BC">
        <w:rPr>
          <w:rFonts w:ascii="Arial" w:hAnsi="Arial" w:cs="Arial"/>
          <w:b/>
          <w:bCs/>
          <w:color w:val="FF0000"/>
          <w:sz w:val="20"/>
          <w:szCs w:val="20"/>
          <w:vertAlign w:val="superscript"/>
        </w:rPr>
        <w:t>143</w:t>
      </w:r>
      <w:r w:rsidR="000900BC">
        <w:rPr>
          <w:rFonts w:ascii="Arial" w:hAnsi="Arial" w:cs="Arial"/>
          <w:color w:val="000000"/>
          <w:sz w:val="20"/>
          <w:szCs w:val="20"/>
        </w:rPr>
        <w:t xml:space="preserve"> (</w:t>
      </w:r>
      <w:r w:rsidR="00A23F49">
        <w:rPr>
          <w:rFonts w:ascii="Arial" w:hAnsi="Arial" w:cs="Arial"/>
          <w:color w:val="000000"/>
          <w:sz w:val="20"/>
          <w:szCs w:val="20"/>
        </w:rPr>
        <w:t>1 B-R</w:t>
      </w:r>
      <w:r w:rsidR="000900BC">
        <w:rPr>
          <w:rFonts w:ascii="Arial" w:hAnsi="Arial" w:cs="Arial"/>
          <w:color w:val="000000"/>
          <w:sz w:val="20"/>
          <w:szCs w:val="20"/>
        </w:rPr>
        <w:t>).</w:t>
      </w:r>
    </w:p>
    <w:p w14:paraId="681C360C" w14:textId="1E1AFF33" w:rsidR="001F3A10" w:rsidRDefault="001F3A10" w:rsidP="00D06608">
      <w:pPr>
        <w:pStyle w:val="ListeParagraf"/>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1F3A10">
        <w:rPr>
          <w:rFonts w:ascii="Arial" w:hAnsi="Arial" w:cs="Arial"/>
          <w:color w:val="000000"/>
          <w:sz w:val="20"/>
          <w:szCs w:val="20"/>
        </w:rPr>
        <w:t xml:space="preserve">Yakın zamanda veya uzak bir miyokard enfarktüsü veya akut koroner sendrom öyküsü olan ve </w:t>
      </w:r>
      <w:r w:rsidR="00781FE1">
        <w:rPr>
          <w:rFonts w:ascii="Arial" w:hAnsi="Arial" w:cs="Arial"/>
          <w:color w:val="000000"/>
          <w:sz w:val="20"/>
          <w:szCs w:val="20"/>
        </w:rPr>
        <w:t>S</w:t>
      </w:r>
      <w:r w:rsidRPr="001F3A10">
        <w:rPr>
          <w:rFonts w:ascii="Arial" w:hAnsi="Arial" w:cs="Arial"/>
          <w:color w:val="000000"/>
          <w:sz w:val="20"/>
          <w:szCs w:val="20"/>
        </w:rPr>
        <w:t>VEF ≤%40 olan hastalarda mortaliteyi azaltmak için kanıta dayalı beta blokerler kullanılmalıdır</w:t>
      </w:r>
      <w:r w:rsidRPr="001F3A10">
        <w:rPr>
          <w:rFonts w:ascii="Arial" w:hAnsi="Arial" w:cs="Arial"/>
          <w:b/>
          <w:bCs/>
          <w:color w:val="FF0000"/>
          <w:sz w:val="20"/>
          <w:szCs w:val="20"/>
          <w:vertAlign w:val="superscript"/>
        </w:rPr>
        <w:t xml:space="preserve">144–146 </w:t>
      </w:r>
      <w:r>
        <w:rPr>
          <w:rFonts w:ascii="Arial" w:hAnsi="Arial" w:cs="Arial"/>
          <w:color w:val="000000"/>
          <w:sz w:val="20"/>
          <w:szCs w:val="20"/>
        </w:rPr>
        <w:t>(</w:t>
      </w:r>
      <w:r w:rsidR="00781FE1">
        <w:rPr>
          <w:rFonts w:ascii="Arial" w:hAnsi="Arial" w:cs="Arial"/>
          <w:color w:val="000000"/>
          <w:sz w:val="20"/>
          <w:szCs w:val="20"/>
        </w:rPr>
        <w:t>1 B-R</w:t>
      </w:r>
      <w:r>
        <w:rPr>
          <w:rFonts w:ascii="Arial" w:hAnsi="Arial" w:cs="Arial"/>
          <w:color w:val="000000"/>
          <w:sz w:val="20"/>
          <w:szCs w:val="20"/>
        </w:rPr>
        <w:t>).</w:t>
      </w:r>
    </w:p>
    <w:p w14:paraId="32C374C7" w14:textId="2A27102B" w:rsidR="001D12FF" w:rsidRDefault="001D12FF" w:rsidP="00D06608">
      <w:pPr>
        <w:pStyle w:val="ListeParagraf"/>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1D12FF">
        <w:rPr>
          <w:rFonts w:ascii="Arial" w:hAnsi="Arial" w:cs="Arial"/>
          <w:color w:val="000000"/>
          <w:sz w:val="20"/>
          <w:szCs w:val="20"/>
        </w:rPr>
        <w:t>Miyokard enfarktüsünden en az 40 gün sonra, KYTT alırken SVEF ≤%30 ve NYHA sınıf I semptomları olan ve &gt;1 yıl için makul bir sağkalım beklentisi olan hastalar</w:t>
      </w:r>
      <w:r w:rsidR="00E4390A">
        <w:rPr>
          <w:rFonts w:ascii="Arial" w:hAnsi="Arial" w:cs="Arial"/>
          <w:color w:val="000000"/>
          <w:sz w:val="20"/>
          <w:szCs w:val="20"/>
        </w:rPr>
        <w:t>da</w:t>
      </w:r>
      <w:r w:rsidRPr="001D12FF">
        <w:rPr>
          <w:rFonts w:ascii="Arial" w:hAnsi="Arial" w:cs="Arial"/>
          <w:color w:val="000000"/>
          <w:sz w:val="20"/>
          <w:szCs w:val="20"/>
        </w:rPr>
        <w:t>,</w:t>
      </w:r>
      <w:r w:rsidR="00C51BF1" w:rsidRPr="00C51BF1">
        <w:t xml:space="preserve"> </w:t>
      </w:r>
      <w:r w:rsidR="00C51BF1" w:rsidRPr="00C51BF1">
        <w:rPr>
          <w:rFonts w:ascii="Arial" w:hAnsi="Arial" w:cs="Arial"/>
          <w:color w:val="000000"/>
          <w:sz w:val="20"/>
          <w:szCs w:val="20"/>
        </w:rPr>
        <w:t xml:space="preserve">toplam mortaliteyi azaltmak için ani kardiyak ölümün birincil önlenmesi </w:t>
      </w:r>
      <w:r w:rsidR="002629B5">
        <w:rPr>
          <w:rFonts w:ascii="Arial" w:hAnsi="Arial" w:cs="Arial"/>
          <w:color w:val="000000"/>
          <w:sz w:val="20"/>
          <w:szCs w:val="20"/>
        </w:rPr>
        <w:t>amacıyla</w:t>
      </w:r>
      <w:r w:rsidR="00C51BF1" w:rsidRPr="00C51BF1">
        <w:rPr>
          <w:rFonts w:ascii="Arial" w:hAnsi="Arial" w:cs="Arial"/>
          <w:color w:val="000000"/>
          <w:sz w:val="20"/>
          <w:szCs w:val="20"/>
        </w:rPr>
        <w:t xml:space="preserve"> İCD önerilir</w:t>
      </w:r>
      <w:r w:rsidR="00C51BF1" w:rsidRPr="00A47120">
        <w:rPr>
          <w:rFonts w:ascii="Arial" w:hAnsi="Arial" w:cs="Arial"/>
          <w:b/>
          <w:bCs/>
          <w:color w:val="FF0000"/>
          <w:sz w:val="20"/>
          <w:szCs w:val="20"/>
          <w:vertAlign w:val="superscript"/>
        </w:rPr>
        <w:t>147</w:t>
      </w:r>
      <w:r w:rsidR="00C51BF1">
        <w:rPr>
          <w:rFonts w:ascii="Arial" w:hAnsi="Arial" w:cs="Arial"/>
          <w:color w:val="000000"/>
          <w:sz w:val="20"/>
          <w:szCs w:val="20"/>
        </w:rPr>
        <w:t xml:space="preserve"> (</w:t>
      </w:r>
      <w:r w:rsidR="00A47120">
        <w:rPr>
          <w:rFonts w:ascii="Arial" w:hAnsi="Arial" w:cs="Arial"/>
          <w:color w:val="000000"/>
          <w:sz w:val="20"/>
          <w:szCs w:val="20"/>
        </w:rPr>
        <w:t>1 B-R</w:t>
      </w:r>
      <w:r w:rsidR="00C51BF1">
        <w:rPr>
          <w:rFonts w:ascii="Arial" w:hAnsi="Arial" w:cs="Arial"/>
          <w:color w:val="000000"/>
          <w:sz w:val="20"/>
          <w:szCs w:val="20"/>
        </w:rPr>
        <w:t>).</w:t>
      </w:r>
    </w:p>
    <w:p w14:paraId="1BB96FB5" w14:textId="6B1F178F" w:rsidR="00F40DA1" w:rsidRDefault="00F40DA1" w:rsidP="00D06608">
      <w:pPr>
        <w:pStyle w:val="ListeParagraf"/>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F40DA1">
        <w:rPr>
          <w:rFonts w:ascii="Arial" w:hAnsi="Arial" w:cs="Arial"/>
          <w:color w:val="000000"/>
          <w:sz w:val="20"/>
          <w:szCs w:val="20"/>
        </w:rPr>
        <w:t>LVEF ≤%40 olan hastalarda semptomatik KY'yi önlemek için beta blokerler kullanılmalıdır.</w:t>
      </w:r>
      <w:r w:rsidRPr="00F40DA1">
        <w:rPr>
          <w:rFonts w:ascii="Arial" w:hAnsi="Arial" w:cs="Arial"/>
          <w:b/>
          <w:bCs/>
          <w:color w:val="FF0000"/>
          <w:sz w:val="20"/>
          <w:szCs w:val="20"/>
          <w:vertAlign w:val="superscript"/>
        </w:rPr>
        <w:t>145,146</w:t>
      </w:r>
      <w:r w:rsidRPr="00F40DA1">
        <w:rPr>
          <w:rFonts w:ascii="Arial" w:hAnsi="Arial" w:cs="Arial"/>
          <w:color w:val="FF0000"/>
          <w:sz w:val="20"/>
          <w:szCs w:val="20"/>
        </w:rPr>
        <w:t xml:space="preserve"> </w:t>
      </w:r>
      <w:r>
        <w:rPr>
          <w:rFonts w:ascii="Arial" w:hAnsi="Arial" w:cs="Arial"/>
          <w:color w:val="000000"/>
          <w:sz w:val="20"/>
          <w:szCs w:val="20"/>
        </w:rPr>
        <w:t>(</w:t>
      </w:r>
      <w:r w:rsidR="008B5DD6">
        <w:rPr>
          <w:rFonts w:ascii="Arial" w:hAnsi="Arial" w:cs="Arial"/>
          <w:color w:val="000000"/>
          <w:sz w:val="20"/>
          <w:szCs w:val="20"/>
        </w:rPr>
        <w:t>1 C-LD</w:t>
      </w:r>
      <w:r>
        <w:rPr>
          <w:rFonts w:ascii="Arial" w:hAnsi="Arial" w:cs="Arial"/>
          <w:color w:val="000000"/>
          <w:sz w:val="20"/>
          <w:szCs w:val="20"/>
        </w:rPr>
        <w:t>).</w:t>
      </w:r>
    </w:p>
    <w:p w14:paraId="5C21966E" w14:textId="6ADD3898" w:rsidR="00765669" w:rsidRDefault="00765669" w:rsidP="00D06608">
      <w:pPr>
        <w:pStyle w:val="ListeParagraf"/>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765669">
        <w:rPr>
          <w:rFonts w:ascii="Arial" w:hAnsi="Arial" w:cs="Arial"/>
          <w:color w:val="000000"/>
          <w:sz w:val="20"/>
          <w:szCs w:val="20"/>
        </w:rPr>
        <w:t>LVEF &lt; %50 olan hastalarda, hastaneye yatışlar dahil KY riskini ar</w:t>
      </w:r>
      <w:r w:rsidR="00231784">
        <w:rPr>
          <w:rFonts w:ascii="Arial" w:hAnsi="Arial" w:cs="Arial"/>
          <w:color w:val="000000"/>
          <w:sz w:val="20"/>
          <w:szCs w:val="20"/>
        </w:rPr>
        <w:t>t</w:t>
      </w:r>
      <w:r w:rsidRPr="00765669">
        <w:rPr>
          <w:rFonts w:ascii="Arial" w:hAnsi="Arial" w:cs="Arial"/>
          <w:color w:val="000000"/>
          <w:sz w:val="20"/>
          <w:szCs w:val="20"/>
        </w:rPr>
        <w:t>tırdıkları için tiazolidindionlar kullanılmamalıdır</w:t>
      </w:r>
      <w:r w:rsidRPr="00765669">
        <w:rPr>
          <w:rFonts w:ascii="Arial" w:hAnsi="Arial" w:cs="Arial"/>
          <w:b/>
          <w:bCs/>
          <w:color w:val="FF0000"/>
          <w:sz w:val="20"/>
          <w:szCs w:val="20"/>
          <w:vertAlign w:val="superscript"/>
        </w:rPr>
        <w:t xml:space="preserve">148 </w:t>
      </w:r>
      <w:r>
        <w:rPr>
          <w:rFonts w:ascii="Arial" w:hAnsi="Arial" w:cs="Arial"/>
          <w:color w:val="000000"/>
          <w:sz w:val="20"/>
          <w:szCs w:val="20"/>
        </w:rPr>
        <w:t>(</w:t>
      </w:r>
      <w:r w:rsidR="009D7F39" w:rsidRPr="009D7F39">
        <w:rPr>
          <w:rFonts w:ascii="Arial" w:hAnsi="Arial" w:cs="Arial"/>
          <w:b/>
          <w:bCs/>
          <w:color w:val="FF0000"/>
          <w:sz w:val="20"/>
          <w:szCs w:val="20"/>
        </w:rPr>
        <w:t>3: Zararlı</w:t>
      </w:r>
      <w:r w:rsidR="009D7F39" w:rsidRPr="009D7F39">
        <w:rPr>
          <w:rFonts w:ascii="Arial" w:hAnsi="Arial" w:cs="Arial"/>
          <w:color w:val="FF0000"/>
          <w:sz w:val="20"/>
          <w:szCs w:val="20"/>
        </w:rPr>
        <w:t xml:space="preserve"> </w:t>
      </w:r>
      <w:r w:rsidR="009D7F39">
        <w:rPr>
          <w:rFonts w:ascii="Arial" w:hAnsi="Arial" w:cs="Arial"/>
          <w:color w:val="000000"/>
          <w:sz w:val="20"/>
          <w:szCs w:val="20"/>
        </w:rPr>
        <w:t>B-R</w:t>
      </w:r>
      <w:r>
        <w:rPr>
          <w:rFonts w:ascii="Arial" w:hAnsi="Arial" w:cs="Arial"/>
          <w:color w:val="000000"/>
          <w:sz w:val="20"/>
          <w:szCs w:val="20"/>
        </w:rPr>
        <w:t>).</w:t>
      </w:r>
    </w:p>
    <w:p w14:paraId="62B53FE4" w14:textId="13B2611A" w:rsidR="007E0723" w:rsidRPr="001B3C36" w:rsidRDefault="0020058E" w:rsidP="001B3C36">
      <w:pPr>
        <w:pStyle w:val="ListeParagraf"/>
        <w:numPr>
          <w:ilvl w:val="0"/>
          <w:numId w:val="2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Pr>
          <w:rFonts w:ascii="Arial" w:hAnsi="Arial" w:cs="Arial"/>
          <w:color w:val="000000"/>
          <w:sz w:val="20"/>
          <w:szCs w:val="20"/>
        </w:rPr>
        <w:t>S</w:t>
      </w:r>
      <w:r w:rsidR="00A40E5E" w:rsidRPr="00A40E5E">
        <w:rPr>
          <w:rFonts w:ascii="Arial" w:hAnsi="Arial" w:cs="Arial"/>
          <w:color w:val="000000"/>
          <w:sz w:val="20"/>
          <w:szCs w:val="20"/>
        </w:rPr>
        <w:t>VEF &lt; %50 olan hastalarda negatif inotropik etkileri olan nondihidropiridin kalsiyum kanal blokerleri zararlı olabilir</w:t>
      </w:r>
      <w:r w:rsidR="00A40E5E" w:rsidRPr="000C4A51">
        <w:rPr>
          <w:rFonts w:ascii="Arial" w:hAnsi="Arial" w:cs="Arial"/>
          <w:b/>
          <w:bCs/>
          <w:color w:val="FF0000"/>
          <w:sz w:val="20"/>
          <w:szCs w:val="20"/>
          <w:vertAlign w:val="superscript"/>
        </w:rPr>
        <w:t>149,150</w:t>
      </w:r>
      <w:r w:rsidRPr="000C4A51">
        <w:rPr>
          <w:rFonts w:ascii="Arial" w:hAnsi="Arial" w:cs="Arial"/>
          <w:b/>
          <w:bCs/>
          <w:color w:val="FF0000"/>
          <w:sz w:val="20"/>
          <w:szCs w:val="20"/>
          <w:vertAlign w:val="superscript"/>
        </w:rPr>
        <w:t xml:space="preserve"> </w:t>
      </w:r>
      <w:r>
        <w:rPr>
          <w:rFonts w:ascii="Arial" w:hAnsi="Arial" w:cs="Arial"/>
          <w:color w:val="000000"/>
          <w:sz w:val="20"/>
          <w:szCs w:val="20"/>
        </w:rPr>
        <w:t>(</w:t>
      </w:r>
      <w:r w:rsidR="000C4A51" w:rsidRPr="006A69CB">
        <w:rPr>
          <w:rFonts w:ascii="Arial" w:hAnsi="Arial" w:cs="Arial"/>
          <w:b/>
          <w:bCs/>
          <w:color w:val="FF0000"/>
          <w:sz w:val="20"/>
          <w:szCs w:val="20"/>
        </w:rPr>
        <w:t>3:</w:t>
      </w:r>
      <w:r w:rsidR="006A69CB" w:rsidRPr="006A69CB">
        <w:rPr>
          <w:rFonts w:ascii="Arial" w:hAnsi="Arial" w:cs="Arial"/>
          <w:b/>
          <w:bCs/>
          <w:color w:val="FF0000"/>
          <w:sz w:val="20"/>
          <w:szCs w:val="20"/>
        </w:rPr>
        <w:t>Zararlı</w:t>
      </w:r>
      <w:r w:rsidR="000C4A51" w:rsidRPr="006A69CB">
        <w:rPr>
          <w:rFonts w:ascii="Arial" w:hAnsi="Arial" w:cs="Arial"/>
          <w:color w:val="FF0000"/>
          <w:sz w:val="20"/>
          <w:szCs w:val="20"/>
        </w:rPr>
        <w:t xml:space="preserve"> </w:t>
      </w:r>
      <w:r w:rsidR="000C4A51">
        <w:rPr>
          <w:rFonts w:ascii="Arial" w:hAnsi="Arial" w:cs="Arial"/>
          <w:color w:val="000000"/>
          <w:sz w:val="20"/>
          <w:szCs w:val="20"/>
        </w:rPr>
        <w:t>C-LD</w:t>
      </w:r>
      <w:r>
        <w:rPr>
          <w:rFonts w:ascii="Arial" w:hAnsi="Arial" w:cs="Arial"/>
          <w:color w:val="000000"/>
          <w:sz w:val="20"/>
          <w:szCs w:val="20"/>
        </w:rPr>
        <w:t>).</w:t>
      </w:r>
    </w:p>
    <w:p w14:paraId="7D754390" w14:textId="77777777" w:rsidR="00D6195E" w:rsidRDefault="00D6195E" w:rsidP="0025690C">
      <w:pPr>
        <w:autoSpaceDE w:val="0"/>
        <w:autoSpaceDN w:val="0"/>
        <w:adjustRightInd w:val="0"/>
        <w:spacing w:after="0" w:line="240" w:lineRule="auto"/>
        <w:rPr>
          <w:rFonts w:ascii="Times New Roman" w:hAnsi="Times New Roman" w:cs="Times New Roman"/>
          <w:b/>
          <w:color w:val="DA0000"/>
          <w:sz w:val="32"/>
          <w:szCs w:val="32"/>
        </w:rPr>
      </w:pPr>
    </w:p>
    <w:p w14:paraId="1856DA1D" w14:textId="601AC144" w:rsidR="004E6ABC" w:rsidRPr="004E6ABC" w:rsidRDefault="004E6ABC" w:rsidP="0025690C">
      <w:pPr>
        <w:autoSpaceDE w:val="0"/>
        <w:autoSpaceDN w:val="0"/>
        <w:adjustRightInd w:val="0"/>
        <w:spacing w:after="0" w:line="240" w:lineRule="auto"/>
        <w:rPr>
          <w:rFonts w:ascii="Times New Roman" w:hAnsi="Times New Roman" w:cs="Times New Roman"/>
          <w:b/>
          <w:color w:val="DA0000"/>
          <w:sz w:val="32"/>
          <w:szCs w:val="32"/>
        </w:rPr>
      </w:pPr>
      <w:r w:rsidRPr="004E6ABC">
        <w:rPr>
          <w:rFonts w:ascii="Times New Roman" w:hAnsi="Times New Roman" w:cs="Times New Roman"/>
          <w:b/>
          <w:color w:val="DA0000"/>
          <w:sz w:val="32"/>
          <w:szCs w:val="32"/>
        </w:rPr>
        <w:t>EVE MESAJ NO.10</w:t>
      </w:r>
    </w:p>
    <w:p w14:paraId="33337C4E" w14:textId="77777777" w:rsidR="004B4E60" w:rsidRDefault="004B4E60" w:rsidP="0025690C">
      <w:pPr>
        <w:autoSpaceDE w:val="0"/>
        <w:autoSpaceDN w:val="0"/>
        <w:adjustRightInd w:val="0"/>
        <w:spacing w:after="0" w:line="240" w:lineRule="auto"/>
        <w:rPr>
          <w:rFonts w:ascii="Arial" w:hAnsi="Arial" w:cs="Arial"/>
          <w:color w:val="4F81BD" w:themeColor="accent1"/>
          <w:sz w:val="20"/>
          <w:szCs w:val="20"/>
        </w:rPr>
      </w:pPr>
    </w:p>
    <w:p w14:paraId="1856DA1E" w14:textId="452599B9" w:rsidR="004E6ABC" w:rsidRPr="006C79DE" w:rsidRDefault="004E6ABC" w:rsidP="0025690C">
      <w:pPr>
        <w:autoSpaceDE w:val="0"/>
        <w:autoSpaceDN w:val="0"/>
        <w:adjustRightInd w:val="0"/>
        <w:spacing w:after="0" w:line="240" w:lineRule="auto"/>
        <w:rPr>
          <w:rFonts w:ascii="Arial" w:hAnsi="Arial" w:cs="Arial"/>
          <w:sz w:val="20"/>
          <w:szCs w:val="20"/>
        </w:rPr>
      </w:pPr>
      <w:r w:rsidRPr="008D3488">
        <w:rPr>
          <w:rFonts w:ascii="Arial" w:hAnsi="Arial" w:cs="Arial"/>
          <w:sz w:val="20"/>
          <w:szCs w:val="20"/>
        </w:rPr>
        <w:t xml:space="preserve">KY ve belirli komorbiditeleri olan hastalar için özel tedavi önerileri sunulmaktadır </w:t>
      </w:r>
      <w:r w:rsidRPr="004E6ABC">
        <w:rPr>
          <w:rFonts w:ascii="Arial" w:hAnsi="Arial" w:cs="Arial"/>
          <w:color w:val="4F81BD" w:themeColor="accent1"/>
          <w:sz w:val="20"/>
          <w:szCs w:val="20"/>
        </w:rPr>
        <w:t>(</w:t>
      </w:r>
      <w:r w:rsidR="000E5DDC" w:rsidRPr="00AB5F8A">
        <w:rPr>
          <w:rFonts w:ascii="Arial" w:hAnsi="Arial" w:cs="Arial"/>
          <w:b/>
          <w:bCs/>
          <w:color w:val="FF0000"/>
          <w:sz w:val="20"/>
          <w:szCs w:val="20"/>
          <w:highlight w:val="yellow"/>
          <w:u w:val="single"/>
        </w:rPr>
        <w:t>Figür</w:t>
      </w:r>
      <w:r w:rsidRPr="00AB5F8A">
        <w:rPr>
          <w:rFonts w:ascii="Arial" w:hAnsi="Arial" w:cs="Arial"/>
          <w:b/>
          <w:bCs/>
          <w:color w:val="FF0000"/>
          <w:sz w:val="20"/>
          <w:szCs w:val="20"/>
          <w:highlight w:val="yellow"/>
          <w:u w:val="single"/>
        </w:rPr>
        <w:t xml:space="preserve"> 7</w:t>
      </w:r>
      <w:r w:rsidRPr="004E6ABC">
        <w:rPr>
          <w:rFonts w:ascii="Arial" w:hAnsi="Arial" w:cs="Arial"/>
          <w:color w:val="4F81BD" w:themeColor="accent1"/>
          <w:sz w:val="20"/>
          <w:szCs w:val="20"/>
        </w:rPr>
        <w:t>).</w:t>
      </w:r>
      <w:r w:rsidRPr="004E6ABC">
        <w:t xml:space="preserve"> </w:t>
      </w:r>
      <w:r w:rsidRPr="006C79DE">
        <w:rPr>
          <w:rFonts w:ascii="Arial" w:hAnsi="Arial" w:cs="Arial"/>
          <w:sz w:val="20"/>
          <w:szCs w:val="20"/>
        </w:rPr>
        <w:t>KY ve demir eksikliği, anemi, hipertansiyon, uyku bozuklukları, tip 2 diyabet, AF, koroner arter hastalığı ve malignitesi olan seçilmiş hastalar için öneriler sunulmaktadır.</w:t>
      </w:r>
    </w:p>
    <w:p w14:paraId="1856DA1F" w14:textId="77777777" w:rsidR="004E6ABC" w:rsidRPr="004E6ABC" w:rsidRDefault="004E6ABC" w:rsidP="0025690C">
      <w:pPr>
        <w:autoSpaceDE w:val="0"/>
        <w:autoSpaceDN w:val="0"/>
        <w:adjustRightInd w:val="0"/>
        <w:spacing w:after="0" w:line="240" w:lineRule="auto"/>
        <w:rPr>
          <w:rFonts w:ascii="Arial" w:hAnsi="Arial" w:cs="Arial"/>
          <w:color w:val="4F81BD" w:themeColor="accent1"/>
          <w:sz w:val="20"/>
          <w:szCs w:val="20"/>
        </w:rPr>
      </w:pPr>
    </w:p>
    <w:p w14:paraId="1856DA25" w14:textId="29E91A72" w:rsidR="0025690C" w:rsidRDefault="0025690C" w:rsidP="0025690C">
      <w:pPr>
        <w:rPr>
          <w:rFonts w:ascii="AkzidenzGroteskBE-Light" w:hAnsi="AkzidenzGroteskBE-Light" w:cs="AkzidenzGroteskBE-Light"/>
          <w:color w:val="000000"/>
          <w:sz w:val="20"/>
          <w:szCs w:val="20"/>
        </w:rPr>
      </w:pPr>
    </w:p>
    <w:p w14:paraId="1856DA26" w14:textId="0D92C47F" w:rsidR="0025690C" w:rsidRPr="003E48C6" w:rsidRDefault="00B63FEE" w:rsidP="003E48C6">
      <w:pPr>
        <w:shd w:val="clear" w:color="auto" w:fill="FF0000"/>
        <w:rPr>
          <w:rFonts w:ascii="Times New Roman" w:hAnsi="Times New Roman" w:cs="Times New Roman"/>
          <w:b/>
          <w:bCs/>
          <w:color w:val="FFFFFF" w:themeColor="background1"/>
          <w:sz w:val="28"/>
          <w:szCs w:val="28"/>
        </w:rPr>
      </w:pPr>
      <w:r w:rsidRPr="003E48C6">
        <w:rPr>
          <w:rFonts w:ascii="Times New Roman" w:hAnsi="Times New Roman" w:cs="Times New Roman"/>
          <w:b/>
          <w:bCs/>
          <w:color w:val="FFFFFF" w:themeColor="background1"/>
          <w:sz w:val="28"/>
          <w:szCs w:val="28"/>
        </w:rPr>
        <w:t>KY Hastalarında Komorbiditelerin Yönetimine Yönelik Öneriler</w:t>
      </w:r>
    </w:p>
    <w:p w14:paraId="6DB90037" w14:textId="03251062" w:rsidR="00EC068D" w:rsidRPr="0091015A" w:rsidRDefault="003E5BA5" w:rsidP="0091015A">
      <w:pPr>
        <w:shd w:val="clear" w:color="auto" w:fill="FF0000"/>
        <w:rPr>
          <w:rFonts w:ascii="Times New Roman" w:hAnsi="Times New Roman" w:cs="Times New Roman"/>
          <w:i/>
          <w:iCs/>
          <w:color w:val="000000"/>
          <w:sz w:val="28"/>
          <w:szCs w:val="28"/>
        </w:rPr>
      </w:pPr>
      <w:r w:rsidRPr="00343286">
        <w:rPr>
          <w:rFonts w:ascii="Times New Roman" w:hAnsi="Times New Roman" w:cs="Times New Roman"/>
          <w:i/>
          <w:iCs/>
          <w:color w:val="000000"/>
          <w:sz w:val="28"/>
          <w:szCs w:val="28"/>
        </w:rPr>
        <w:t>[Tavsiyeler (</w:t>
      </w:r>
      <w:r w:rsidR="00394446" w:rsidRPr="00343286">
        <w:rPr>
          <w:rFonts w:ascii="Times New Roman" w:hAnsi="Times New Roman" w:cs="Times New Roman"/>
          <w:i/>
          <w:iCs/>
          <w:color w:val="000000"/>
          <w:sz w:val="28"/>
          <w:szCs w:val="28"/>
        </w:rPr>
        <w:t>COR LOE</w:t>
      </w:r>
      <w:r w:rsidRPr="00343286">
        <w:rPr>
          <w:rFonts w:ascii="Times New Roman" w:hAnsi="Times New Roman" w:cs="Times New Roman"/>
          <w:i/>
          <w:iCs/>
          <w:color w:val="000000"/>
          <w:sz w:val="28"/>
          <w:szCs w:val="28"/>
        </w:rPr>
        <w:t>)]</w:t>
      </w:r>
      <w:r w:rsidR="0091015A">
        <w:rPr>
          <w:rFonts w:ascii="Times New Roman" w:hAnsi="Times New Roman" w:cs="Times New Roman"/>
          <w:i/>
          <w:iCs/>
          <w:color w:val="000000"/>
          <w:sz w:val="28"/>
          <w:szCs w:val="28"/>
        </w:rPr>
        <w:t>,</w:t>
      </w:r>
    </w:p>
    <w:p w14:paraId="30EDA913" w14:textId="40E3A92A" w:rsidR="00A52055" w:rsidRPr="002D79D8" w:rsidRDefault="002E59C2" w:rsidP="00BC26FC">
      <w:pPr>
        <w:shd w:val="clear" w:color="auto" w:fill="BFBFBF" w:themeFill="background1" w:themeFillShade="BF"/>
        <w:rPr>
          <w:rFonts w:ascii="Times New Roman" w:hAnsi="Times New Roman" w:cs="Times New Roman"/>
          <w:b/>
          <w:bCs/>
          <w:i/>
          <w:iCs/>
          <w:color w:val="000000"/>
          <w:sz w:val="24"/>
          <w:szCs w:val="24"/>
        </w:rPr>
      </w:pPr>
      <w:r w:rsidRPr="002D79D8">
        <w:rPr>
          <w:rFonts w:ascii="Times New Roman" w:hAnsi="Times New Roman" w:cs="Times New Roman"/>
          <w:b/>
          <w:bCs/>
          <w:i/>
          <w:iCs/>
          <w:color w:val="000000"/>
          <w:sz w:val="24"/>
          <w:szCs w:val="24"/>
        </w:rPr>
        <w:t>Anemi veya Demir Eksikliği Yönetimi</w:t>
      </w:r>
    </w:p>
    <w:p w14:paraId="4E3D7E95" w14:textId="56224D71" w:rsidR="000D7C4E" w:rsidRPr="005559F9" w:rsidRDefault="000D7C4E" w:rsidP="00385DEE">
      <w:pPr>
        <w:pStyle w:val="ListeParagraf"/>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5559F9">
        <w:rPr>
          <w:rFonts w:ascii="Arial" w:hAnsi="Arial" w:cs="Arial"/>
          <w:color w:val="000000"/>
          <w:sz w:val="20"/>
          <w:szCs w:val="20"/>
        </w:rPr>
        <w:t>Anemili veya anemisiz KY ve demir eksikliği olan hastalarda, fonksiyonel durumu ve yaşam kalitesini</w:t>
      </w:r>
      <w:r w:rsidR="00AC53BA" w:rsidRPr="005559F9">
        <w:rPr>
          <w:rFonts w:ascii="Arial" w:hAnsi="Arial" w:cs="Arial"/>
          <w:color w:val="000000"/>
          <w:sz w:val="20"/>
          <w:szCs w:val="20"/>
        </w:rPr>
        <w:t xml:space="preserve"> düzeltmek</w:t>
      </w:r>
      <w:r w:rsidR="002E0CA1">
        <w:rPr>
          <w:rFonts w:ascii="Arial" w:hAnsi="Arial" w:cs="Arial"/>
          <w:color w:val="000000"/>
          <w:sz w:val="20"/>
          <w:szCs w:val="20"/>
        </w:rPr>
        <w:t xml:space="preserve"> </w:t>
      </w:r>
      <w:r w:rsidRPr="005559F9">
        <w:rPr>
          <w:rFonts w:ascii="Arial" w:hAnsi="Arial" w:cs="Arial"/>
          <w:color w:val="000000"/>
          <w:sz w:val="20"/>
          <w:szCs w:val="20"/>
        </w:rPr>
        <w:t>için intravenöz demir replasmanı mantıklıdır</w:t>
      </w:r>
      <w:r w:rsidRPr="005559F9">
        <w:rPr>
          <w:rFonts w:ascii="Arial" w:hAnsi="Arial" w:cs="Arial"/>
          <w:b/>
          <w:bCs/>
          <w:color w:val="FF0000"/>
          <w:sz w:val="20"/>
          <w:szCs w:val="20"/>
          <w:vertAlign w:val="superscript"/>
        </w:rPr>
        <w:t>151-154</w:t>
      </w:r>
      <w:r w:rsidRPr="005559F9">
        <w:rPr>
          <w:rFonts w:ascii="Arial" w:hAnsi="Arial" w:cs="Arial"/>
          <w:color w:val="000000"/>
          <w:sz w:val="20"/>
          <w:szCs w:val="20"/>
        </w:rPr>
        <w:t>(</w:t>
      </w:r>
      <w:r w:rsidR="00BB0FA8" w:rsidRPr="005559F9">
        <w:rPr>
          <w:rFonts w:ascii="Arial" w:hAnsi="Arial" w:cs="Arial"/>
          <w:color w:val="000000"/>
          <w:sz w:val="20"/>
          <w:szCs w:val="20"/>
        </w:rPr>
        <w:t>2a B-R</w:t>
      </w:r>
      <w:r w:rsidRPr="005559F9">
        <w:rPr>
          <w:rFonts w:ascii="Arial" w:hAnsi="Arial" w:cs="Arial"/>
          <w:color w:val="000000"/>
          <w:sz w:val="20"/>
          <w:szCs w:val="20"/>
        </w:rPr>
        <w:t>).</w:t>
      </w:r>
    </w:p>
    <w:p w14:paraId="1FA1E791" w14:textId="7F3B4440" w:rsidR="005559F9" w:rsidRDefault="005559F9" w:rsidP="00385DEE">
      <w:pPr>
        <w:pStyle w:val="ListeParagraf"/>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5559F9">
        <w:rPr>
          <w:rFonts w:ascii="Arial" w:hAnsi="Arial" w:cs="Arial"/>
          <w:color w:val="000000"/>
          <w:sz w:val="20"/>
          <w:szCs w:val="20"/>
        </w:rPr>
        <w:lastRenderedPageBreak/>
        <w:t>Kalp yetmezliği ve anemisi olan hastalarda morbidite ve mortaliteyi iyileştirmek için eritropoietin uyarıcı ajanlar kullanılmamalıdır</w:t>
      </w:r>
      <w:r w:rsidRPr="005559F9">
        <w:rPr>
          <w:rFonts w:ascii="Arial" w:hAnsi="Arial" w:cs="Arial"/>
          <w:b/>
          <w:bCs/>
          <w:color w:val="FF0000"/>
          <w:sz w:val="20"/>
          <w:szCs w:val="20"/>
          <w:vertAlign w:val="superscript"/>
        </w:rPr>
        <w:t xml:space="preserve">155,156 </w:t>
      </w:r>
      <w:r>
        <w:rPr>
          <w:rFonts w:ascii="Arial" w:hAnsi="Arial" w:cs="Arial"/>
          <w:color w:val="000000"/>
          <w:sz w:val="20"/>
          <w:szCs w:val="20"/>
        </w:rPr>
        <w:t>(</w:t>
      </w:r>
      <w:r w:rsidR="00325E33" w:rsidRPr="00325E33">
        <w:rPr>
          <w:rFonts w:ascii="Arial" w:hAnsi="Arial" w:cs="Arial"/>
          <w:b/>
          <w:bCs/>
          <w:color w:val="FF0000"/>
          <w:sz w:val="20"/>
          <w:szCs w:val="20"/>
        </w:rPr>
        <w:t>3:Zararlı</w:t>
      </w:r>
      <w:r w:rsidR="00325E33" w:rsidRPr="00325E33">
        <w:rPr>
          <w:rFonts w:ascii="Arial" w:hAnsi="Arial" w:cs="Arial"/>
          <w:color w:val="FF0000"/>
          <w:sz w:val="20"/>
          <w:szCs w:val="20"/>
        </w:rPr>
        <w:t xml:space="preserve"> </w:t>
      </w:r>
      <w:r w:rsidR="00325E33">
        <w:rPr>
          <w:rFonts w:ascii="Arial" w:hAnsi="Arial" w:cs="Arial"/>
          <w:color w:val="000000"/>
          <w:sz w:val="20"/>
          <w:szCs w:val="20"/>
        </w:rPr>
        <w:t>B-R</w:t>
      </w:r>
      <w:r>
        <w:rPr>
          <w:rFonts w:ascii="Arial" w:hAnsi="Arial" w:cs="Arial"/>
          <w:color w:val="000000"/>
          <w:sz w:val="20"/>
          <w:szCs w:val="20"/>
        </w:rPr>
        <w:t>).</w:t>
      </w:r>
    </w:p>
    <w:p w14:paraId="3B9C2637" w14:textId="561CAD0D" w:rsidR="00A52055" w:rsidRPr="002D79D8" w:rsidRDefault="00B104F4" w:rsidP="00BC26FC">
      <w:pPr>
        <w:shd w:val="clear" w:color="auto" w:fill="BFBFBF" w:themeFill="background1" w:themeFillShade="BF"/>
        <w:ind w:left="360"/>
        <w:rPr>
          <w:rFonts w:ascii="Times New Roman" w:hAnsi="Times New Roman" w:cs="Times New Roman"/>
          <w:b/>
          <w:bCs/>
          <w:i/>
          <w:iCs/>
          <w:color w:val="000000"/>
          <w:sz w:val="24"/>
          <w:szCs w:val="24"/>
        </w:rPr>
      </w:pPr>
      <w:r w:rsidRPr="002D79D8">
        <w:rPr>
          <w:rFonts w:ascii="Times New Roman" w:hAnsi="Times New Roman" w:cs="Times New Roman"/>
          <w:b/>
          <w:bCs/>
          <w:i/>
          <w:iCs/>
          <w:color w:val="000000"/>
          <w:sz w:val="24"/>
          <w:szCs w:val="24"/>
        </w:rPr>
        <w:t>Hipertansiyonun</w:t>
      </w:r>
      <w:r w:rsidR="005B4E0F" w:rsidRPr="002D79D8">
        <w:rPr>
          <w:rFonts w:ascii="Times New Roman" w:hAnsi="Times New Roman" w:cs="Times New Roman"/>
          <w:b/>
          <w:bCs/>
          <w:i/>
          <w:iCs/>
          <w:color w:val="000000"/>
          <w:sz w:val="24"/>
          <w:szCs w:val="24"/>
        </w:rPr>
        <w:t xml:space="preserve"> Yönetimi</w:t>
      </w:r>
    </w:p>
    <w:p w14:paraId="76D6049C" w14:textId="52095B52" w:rsidR="009001B7" w:rsidRDefault="009001B7" w:rsidP="00385DEE">
      <w:pPr>
        <w:pStyle w:val="ListeParagraf"/>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9001B7">
        <w:rPr>
          <w:rFonts w:ascii="Arial" w:hAnsi="Arial" w:cs="Arial"/>
          <w:color w:val="000000"/>
          <w:sz w:val="20"/>
          <w:szCs w:val="20"/>
        </w:rPr>
        <w:t>KYdEF ve hipertansiyonu olan hastalarda, KYTT'nin maksimum tolere edilen hedef doza yükseltilmesi önerilir.</w:t>
      </w:r>
      <w:r w:rsidRPr="00AD1F6F">
        <w:rPr>
          <w:rFonts w:ascii="Arial" w:hAnsi="Arial" w:cs="Arial"/>
          <w:b/>
          <w:bCs/>
          <w:color w:val="FF0000"/>
          <w:sz w:val="20"/>
          <w:szCs w:val="20"/>
          <w:vertAlign w:val="superscript"/>
        </w:rPr>
        <w:t>157–159</w:t>
      </w:r>
      <w:r w:rsidR="00AD1F6F" w:rsidRPr="00AD1F6F">
        <w:rPr>
          <w:rFonts w:ascii="Arial" w:hAnsi="Arial" w:cs="Arial"/>
          <w:color w:val="FF0000"/>
          <w:sz w:val="20"/>
          <w:szCs w:val="20"/>
        </w:rPr>
        <w:t xml:space="preserve"> </w:t>
      </w:r>
      <w:r>
        <w:rPr>
          <w:rFonts w:ascii="Arial" w:hAnsi="Arial" w:cs="Arial"/>
          <w:color w:val="000000"/>
          <w:sz w:val="20"/>
          <w:szCs w:val="20"/>
        </w:rPr>
        <w:t>(</w:t>
      </w:r>
      <w:r w:rsidR="00C57ED6">
        <w:rPr>
          <w:rFonts w:ascii="Arial" w:hAnsi="Arial" w:cs="Arial"/>
          <w:color w:val="000000"/>
          <w:sz w:val="20"/>
          <w:szCs w:val="20"/>
        </w:rPr>
        <w:t>1 C-LD</w:t>
      </w:r>
      <w:r>
        <w:rPr>
          <w:rFonts w:ascii="Arial" w:hAnsi="Arial" w:cs="Arial"/>
          <w:color w:val="000000"/>
          <w:sz w:val="20"/>
          <w:szCs w:val="20"/>
        </w:rPr>
        <w:t>).</w:t>
      </w:r>
    </w:p>
    <w:p w14:paraId="39AEB327" w14:textId="018B04C3" w:rsidR="00621AC5" w:rsidRPr="002D79D8" w:rsidRDefault="00B67E4A" w:rsidP="00BC26FC">
      <w:pPr>
        <w:shd w:val="clear" w:color="auto" w:fill="BFBFBF" w:themeFill="background1" w:themeFillShade="BF"/>
        <w:rPr>
          <w:rFonts w:ascii="Times New Roman" w:hAnsi="Times New Roman" w:cs="Times New Roman"/>
          <w:b/>
          <w:bCs/>
          <w:i/>
          <w:iCs/>
          <w:color w:val="000000"/>
          <w:sz w:val="24"/>
          <w:szCs w:val="24"/>
        </w:rPr>
      </w:pPr>
      <w:r w:rsidRPr="002D79D8">
        <w:rPr>
          <w:rFonts w:ascii="Times New Roman" w:hAnsi="Times New Roman" w:cs="Times New Roman"/>
          <w:b/>
          <w:bCs/>
          <w:i/>
          <w:iCs/>
          <w:color w:val="000000"/>
          <w:sz w:val="24"/>
          <w:szCs w:val="24"/>
        </w:rPr>
        <w:t>Uyku bozukluklarının yönetimi</w:t>
      </w:r>
    </w:p>
    <w:p w14:paraId="6AA0BE70" w14:textId="68C35780" w:rsidR="009C3327" w:rsidRDefault="006B67F7" w:rsidP="00385DEE">
      <w:pPr>
        <w:pStyle w:val="ListeParagraf"/>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6B67F7">
        <w:rPr>
          <w:rFonts w:ascii="Arial" w:hAnsi="Arial" w:cs="Arial"/>
          <w:color w:val="000000"/>
          <w:sz w:val="20"/>
          <w:szCs w:val="20"/>
        </w:rPr>
        <w:t xml:space="preserve">KY ve obstrüktif uyku apnesi olan hastalarda, uyku kalitesini iyileştirmek ve gündüz uykululuğunu azaltmak için sürekli pozitif hava yolu basıncı </w:t>
      </w:r>
      <w:r w:rsidR="00DB1D63">
        <w:rPr>
          <w:rFonts w:ascii="Arial" w:hAnsi="Arial" w:cs="Arial"/>
          <w:color w:val="000000"/>
          <w:sz w:val="20"/>
          <w:szCs w:val="20"/>
        </w:rPr>
        <w:t>uygulanması mantıklı</w:t>
      </w:r>
      <w:r w:rsidR="00961AE0">
        <w:rPr>
          <w:rFonts w:ascii="Arial" w:hAnsi="Arial" w:cs="Arial"/>
          <w:color w:val="000000"/>
          <w:sz w:val="20"/>
          <w:szCs w:val="20"/>
        </w:rPr>
        <w:t xml:space="preserve"> </w:t>
      </w:r>
      <w:r w:rsidRPr="006B67F7">
        <w:rPr>
          <w:rFonts w:ascii="Arial" w:hAnsi="Arial" w:cs="Arial"/>
          <w:color w:val="000000"/>
          <w:sz w:val="20"/>
          <w:szCs w:val="20"/>
        </w:rPr>
        <w:t>olabilir</w:t>
      </w:r>
      <w:r w:rsidRPr="006B67F7">
        <w:rPr>
          <w:rFonts w:ascii="Arial" w:hAnsi="Arial" w:cs="Arial"/>
          <w:b/>
          <w:bCs/>
          <w:color w:val="FF0000"/>
          <w:sz w:val="20"/>
          <w:szCs w:val="20"/>
          <w:vertAlign w:val="superscript"/>
        </w:rPr>
        <w:t>160-163</w:t>
      </w:r>
      <w:r w:rsidR="00961AE0">
        <w:rPr>
          <w:rFonts w:ascii="Arial" w:hAnsi="Arial" w:cs="Arial"/>
          <w:b/>
          <w:bCs/>
          <w:color w:val="FF0000"/>
          <w:sz w:val="20"/>
          <w:szCs w:val="20"/>
          <w:vertAlign w:val="superscript"/>
        </w:rPr>
        <w:t xml:space="preserve"> </w:t>
      </w:r>
      <w:r>
        <w:rPr>
          <w:rFonts w:ascii="Arial" w:hAnsi="Arial" w:cs="Arial"/>
          <w:color w:val="000000"/>
          <w:sz w:val="20"/>
          <w:szCs w:val="20"/>
        </w:rPr>
        <w:t>(</w:t>
      </w:r>
      <w:r w:rsidR="00961AE0">
        <w:rPr>
          <w:rFonts w:ascii="Arial" w:hAnsi="Arial" w:cs="Arial"/>
          <w:color w:val="000000"/>
          <w:sz w:val="20"/>
          <w:szCs w:val="20"/>
        </w:rPr>
        <w:t>2a B-R</w:t>
      </w:r>
      <w:r>
        <w:rPr>
          <w:rFonts w:ascii="Arial" w:hAnsi="Arial" w:cs="Arial"/>
          <w:color w:val="000000"/>
          <w:sz w:val="20"/>
          <w:szCs w:val="20"/>
        </w:rPr>
        <w:t>).</w:t>
      </w:r>
    </w:p>
    <w:p w14:paraId="03BD2830" w14:textId="676CA4C4" w:rsidR="00972EF8" w:rsidRDefault="00972EF8" w:rsidP="00385DEE">
      <w:pPr>
        <w:pStyle w:val="ListeParagraf"/>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972EF8">
        <w:rPr>
          <w:rFonts w:ascii="Arial" w:hAnsi="Arial" w:cs="Arial"/>
          <w:color w:val="000000"/>
          <w:sz w:val="20"/>
          <w:szCs w:val="20"/>
        </w:rPr>
        <w:t>Kalp yet</w:t>
      </w:r>
      <w:r w:rsidR="006E2AEB">
        <w:rPr>
          <w:rFonts w:ascii="Arial" w:hAnsi="Arial" w:cs="Arial"/>
          <w:color w:val="000000"/>
          <w:sz w:val="20"/>
          <w:szCs w:val="20"/>
        </w:rPr>
        <w:t>ersi</w:t>
      </w:r>
      <w:r w:rsidRPr="00972EF8">
        <w:rPr>
          <w:rFonts w:ascii="Arial" w:hAnsi="Arial" w:cs="Arial"/>
          <w:color w:val="000000"/>
          <w:sz w:val="20"/>
          <w:szCs w:val="20"/>
        </w:rPr>
        <w:t xml:space="preserve">zliği olan ve uykuda solunum bozukluğu şüphesi olan hastalarda, tanıyı doğrulamak ve obstrüktif ve santral uyku apnesini ayırt etmek için resmi bir uyku değerlendirmesi </w:t>
      </w:r>
      <w:r w:rsidR="008B78E1">
        <w:rPr>
          <w:rFonts w:ascii="Arial" w:hAnsi="Arial" w:cs="Arial"/>
          <w:color w:val="000000"/>
          <w:sz w:val="20"/>
          <w:szCs w:val="20"/>
        </w:rPr>
        <w:t>uygulaması</w:t>
      </w:r>
      <w:r w:rsidR="00656888">
        <w:rPr>
          <w:rFonts w:ascii="Arial" w:hAnsi="Arial" w:cs="Arial"/>
          <w:color w:val="000000"/>
          <w:sz w:val="20"/>
          <w:szCs w:val="20"/>
        </w:rPr>
        <w:t xml:space="preserve"> </w:t>
      </w:r>
      <w:r w:rsidRPr="00972EF8">
        <w:rPr>
          <w:rFonts w:ascii="Arial" w:hAnsi="Arial" w:cs="Arial"/>
          <w:color w:val="000000"/>
          <w:sz w:val="20"/>
          <w:szCs w:val="20"/>
        </w:rPr>
        <w:t>mantıklıdır</w:t>
      </w:r>
      <w:r w:rsidRPr="008B78E1">
        <w:rPr>
          <w:rFonts w:ascii="Arial" w:hAnsi="Arial" w:cs="Arial"/>
          <w:b/>
          <w:bCs/>
          <w:color w:val="FF0000"/>
          <w:sz w:val="20"/>
          <w:szCs w:val="20"/>
          <w:vertAlign w:val="superscript"/>
        </w:rPr>
        <w:t xml:space="preserve">160,164 </w:t>
      </w:r>
      <w:r>
        <w:rPr>
          <w:rFonts w:ascii="Arial" w:hAnsi="Arial" w:cs="Arial"/>
          <w:color w:val="000000"/>
          <w:sz w:val="20"/>
          <w:szCs w:val="20"/>
        </w:rPr>
        <w:t>(</w:t>
      </w:r>
      <w:r w:rsidR="00054DDE">
        <w:rPr>
          <w:rFonts w:ascii="Arial" w:hAnsi="Arial" w:cs="Arial"/>
          <w:color w:val="000000"/>
          <w:sz w:val="20"/>
          <w:szCs w:val="20"/>
        </w:rPr>
        <w:t>2a C-LD</w:t>
      </w:r>
      <w:r>
        <w:rPr>
          <w:rFonts w:ascii="Arial" w:hAnsi="Arial" w:cs="Arial"/>
          <w:color w:val="000000"/>
          <w:sz w:val="20"/>
          <w:szCs w:val="20"/>
        </w:rPr>
        <w:t>).</w:t>
      </w:r>
    </w:p>
    <w:p w14:paraId="1D25D946" w14:textId="6784C92D" w:rsidR="00D415E5" w:rsidRDefault="00D415E5" w:rsidP="00385DEE">
      <w:pPr>
        <w:pStyle w:val="ListeParagraf"/>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D415E5">
        <w:rPr>
          <w:rFonts w:ascii="Arial" w:hAnsi="Arial" w:cs="Arial"/>
          <w:color w:val="000000"/>
          <w:sz w:val="20"/>
          <w:szCs w:val="20"/>
        </w:rPr>
        <w:t>NYHA sınıf II il</w:t>
      </w:r>
      <w:r w:rsidR="00656888">
        <w:rPr>
          <w:rFonts w:ascii="Arial" w:hAnsi="Arial" w:cs="Arial"/>
          <w:color w:val="000000"/>
          <w:sz w:val="20"/>
          <w:szCs w:val="20"/>
        </w:rPr>
        <w:t>e</w:t>
      </w:r>
      <w:r w:rsidRPr="00D415E5">
        <w:rPr>
          <w:rFonts w:ascii="Arial" w:hAnsi="Arial" w:cs="Arial"/>
          <w:color w:val="000000"/>
          <w:sz w:val="20"/>
          <w:szCs w:val="20"/>
        </w:rPr>
        <w:t xml:space="preserve"> IV KYdEF ve merkezi uyku apnesi olan hastalarda adaptif servo ventilasyon zarar verir</w:t>
      </w:r>
      <w:r w:rsidRPr="00D415E5">
        <w:rPr>
          <w:rFonts w:ascii="Arial" w:hAnsi="Arial" w:cs="Arial"/>
          <w:b/>
          <w:bCs/>
          <w:color w:val="FF0000"/>
          <w:sz w:val="20"/>
          <w:szCs w:val="20"/>
          <w:vertAlign w:val="superscript"/>
        </w:rPr>
        <w:t xml:space="preserve">162.163 </w:t>
      </w:r>
      <w:r>
        <w:rPr>
          <w:rFonts w:ascii="Arial" w:hAnsi="Arial" w:cs="Arial"/>
          <w:color w:val="000000"/>
          <w:sz w:val="20"/>
          <w:szCs w:val="20"/>
        </w:rPr>
        <w:t>(</w:t>
      </w:r>
      <w:r w:rsidR="003B7371" w:rsidRPr="003B7371">
        <w:rPr>
          <w:rFonts w:ascii="Arial" w:hAnsi="Arial" w:cs="Arial"/>
          <w:b/>
          <w:bCs/>
          <w:color w:val="FF0000"/>
          <w:sz w:val="20"/>
          <w:szCs w:val="20"/>
        </w:rPr>
        <w:t>3:Zararlı</w:t>
      </w:r>
      <w:r w:rsidR="003B7371" w:rsidRPr="003B7371">
        <w:rPr>
          <w:rFonts w:ascii="Arial" w:hAnsi="Arial" w:cs="Arial"/>
          <w:color w:val="FF0000"/>
          <w:sz w:val="20"/>
          <w:szCs w:val="20"/>
        </w:rPr>
        <w:t xml:space="preserve"> </w:t>
      </w:r>
      <w:r w:rsidR="003B7371">
        <w:rPr>
          <w:rFonts w:ascii="Arial" w:hAnsi="Arial" w:cs="Arial"/>
          <w:color w:val="000000"/>
          <w:sz w:val="20"/>
          <w:szCs w:val="20"/>
        </w:rPr>
        <w:t>B-R</w:t>
      </w:r>
      <w:r>
        <w:rPr>
          <w:rFonts w:ascii="Arial" w:hAnsi="Arial" w:cs="Arial"/>
          <w:color w:val="000000"/>
          <w:sz w:val="20"/>
          <w:szCs w:val="20"/>
        </w:rPr>
        <w:t>).</w:t>
      </w:r>
    </w:p>
    <w:p w14:paraId="0A1C41D0" w14:textId="0F9A0627" w:rsidR="00621AC5" w:rsidRPr="002D79D8" w:rsidRDefault="00FC3DCC" w:rsidP="00BC26FC">
      <w:pPr>
        <w:shd w:val="clear" w:color="auto" w:fill="BFBFBF" w:themeFill="background1" w:themeFillShade="BF"/>
        <w:ind w:left="360"/>
        <w:rPr>
          <w:rFonts w:ascii="Times New Roman" w:hAnsi="Times New Roman" w:cs="Times New Roman"/>
          <w:b/>
          <w:bCs/>
          <w:i/>
          <w:iCs/>
          <w:color w:val="000000"/>
          <w:sz w:val="24"/>
          <w:szCs w:val="24"/>
        </w:rPr>
      </w:pPr>
      <w:r w:rsidRPr="002D79D8">
        <w:rPr>
          <w:rFonts w:ascii="Times New Roman" w:hAnsi="Times New Roman" w:cs="Times New Roman"/>
          <w:b/>
          <w:bCs/>
          <w:i/>
          <w:iCs/>
          <w:color w:val="000000"/>
          <w:sz w:val="24"/>
          <w:szCs w:val="24"/>
        </w:rPr>
        <w:t>Diyabetin yönetimi</w:t>
      </w:r>
    </w:p>
    <w:p w14:paraId="63A45644" w14:textId="13FC3232" w:rsidR="00D828E8" w:rsidRPr="00A75D8E" w:rsidRDefault="00CF135F" w:rsidP="007049D5">
      <w:pPr>
        <w:pStyle w:val="ListeParagraf"/>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CF135F">
        <w:rPr>
          <w:rFonts w:ascii="Arial" w:hAnsi="Arial" w:cs="Arial"/>
          <w:color w:val="000000"/>
          <w:sz w:val="20"/>
          <w:szCs w:val="20"/>
        </w:rPr>
        <w:t>KY ve tip 2 diyabetli hastalarda hiperglisemi tedavisi ve KY ile ilişkili morbidite ve mortaliteyi azaltmak için SGLT2i kullanımı önerilir</w:t>
      </w:r>
      <w:r w:rsidRPr="00D4678B">
        <w:rPr>
          <w:rFonts w:ascii="Arial" w:hAnsi="Arial" w:cs="Arial"/>
          <w:b/>
          <w:bCs/>
          <w:color w:val="FF0000"/>
          <w:sz w:val="20"/>
          <w:szCs w:val="20"/>
          <w:vertAlign w:val="superscript"/>
        </w:rPr>
        <w:t xml:space="preserve">31,32,165,166 </w:t>
      </w:r>
      <w:r>
        <w:rPr>
          <w:rFonts w:ascii="Arial" w:hAnsi="Arial" w:cs="Arial"/>
          <w:color w:val="000000"/>
          <w:sz w:val="20"/>
          <w:szCs w:val="20"/>
        </w:rPr>
        <w:t>(</w:t>
      </w:r>
      <w:r w:rsidR="00D4678B">
        <w:rPr>
          <w:rFonts w:ascii="Arial" w:hAnsi="Arial" w:cs="Arial"/>
          <w:color w:val="000000"/>
          <w:sz w:val="20"/>
          <w:szCs w:val="20"/>
        </w:rPr>
        <w:t xml:space="preserve"> </w:t>
      </w:r>
      <w:r w:rsidR="00A52055">
        <w:rPr>
          <w:rFonts w:ascii="Arial" w:hAnsi="Arial" w:cs="Arial"/>
          <w:color w:val="000000"/>
          <w:sz w:val="20"/>
          <w:szCs w:val="20"/>
        </w:rPr>
        <w:t>1 A</w:t>
      </w:r>
      <w:r>
        <w:rPr>
          <w:rFonts w:ascii="Arial" w:hAnsi="Arial" w:cs="Arial"/>
          <w:color w:val="000000"/>
          <w:sz w:val="20"/>
          <w:szCs w:val="20"/>
        </w:rPr>
        <w:t>).</w:t>
      </w:r>
    </w:p>
    <w:p w14:paraId="057B9F0E" w14:textId="10A700A5" w:rsidR="000C4582" w:rsidRPr="006843A1" w:rsidRDefault="000C4582" w:rsidP="007049D5">
      <w:pPr>
        <w:rPr>
          <w:rFonts w:ascii="Times New Roman" w:hAnsi="Times New Roman" w:cs="Times New Roman"/>
          <w:b/>
          <w:bCs/>
          <w:color w:val="000000"/>
          <w:sz w:val="40"/>
          <w:szCs w:val="40"/>
        </w:rPr>
      </w:pPr>
      <w:r>
        <w:rPr>
          <w:rFonts w:ascii="Times New Roman" w:hAnsi="Times New Roman" w:cs="Times New Roman"/>
          <w:b/>
          <w:bCs/>
          <w:noProof/>
          <w:color w:val="000000"/>
          <w:sz w:val="40"/>
          <w:szCs w:val="40"/>
          <w:lang w:eastAsia="tr-TR"/>
        </w:rPr>
        <w:drawing>
          <wp:inline distT="0" distB="0" distL="0" distR="0" wp14:anchorId="2E0ACE06" wp14:editId="6659733E">
            <wp:extent cx="5753100" cy="38004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800475"/>
                    </a:xfrm>
                    <a:prstGeom prst="rect">
                      <a:avLst/>
                    </a:prstGeom>
                    <a:noFill/>
                    <a:ln>
                      <a:noFill/>
                    </a:ln>
                  </pic:spPr>
                </pic:pic>
              </a:graphicData>
            </a:graphic>
          </wp:inline>
        </w:drawing>
      </w:r>
    </w:p>
    <w:p w14:paraId="191CDBAD" w14:textId="2D0063DF" w:rsidR="00D828E8" w:rsidRDefault="00D828E8" w:rsidP="007049D5">
      <w:pPr>
        <w:rPr>
          <w:rFonts w:ascii="Times New Roman" w:hAnsi="Times New Roman" w:cs="Times New Roman"/>
          <w:color w:val="000000"/>
          <w:sz w:val="24"/>
          <w:szCs w:val="24"/>
        </w:rPr>
      </w:pPr>
      <w:r w:rsidRPr="00D158B1">
        <w:rPr>
          <w:rFonts w:ascii="Times New Roman" w:hAnsi="Times New Roman" w:cs="Times New Roman"/>
          <w:b/>
          <w:bCs/>
          <w:color w:val="FF0000"/>
          <w:sz w:val="28"/>
          <w:szCs w:val="28"/>
        </w:rPr>
        <w:t>Figür 7.</w:t>
      </w:r>
      <w:r w:rsidR="00D158B1" w:rsidRPr="00D158B1">
        <w:rPr>
          <w:color w:val="FF0000"/>
        </w:rPr>
        <w:t xml:space="preserve"> </w:t>
      </w:r>
      <w:r w:rsidR="00D158B1" w:rsidRPr="00D158B1">
        <w:rPr>
          <w:rFonts w:ascii="Times New Roman" w:hAnsi="Times New Roman" w:cs="Times New Roman"/>
          <w:b/>
          <w:bCs/>
          <w:color w:val="000000"/>
          <w:sz w:val="24"/>
          <w:szCs w:val="24"/>
        </w:rPr>
        <w:t xml:space="preserve">Kalp Yetersizliği ve Seçilmiş Komorbiditeleri Olan Hastaların Tedavisine Yönelik </w:t>
      </w:r>
      <w:r w:rsidR="00AA076C">
        <w:rPr>
          <w:rFonts w:ascii="Times New Roman" w:hAnsi="Times New Roman" w:cs="Times New Roman"/>
          <w:b/>
          <w:bCs/>
          <w:color w:val="000000"/>
          <w:sz w:val="24"/>
          <w:szCs w:val="24"/>
        </w:rPr>
        <w:t>Tavsiyeler</w:t>
      </w:r>
      <w:r w:rsidR="00D3427F">
        <w:rPr>
          <w:rFonts w:ascii="Times New Roman" w:hAnsi="Times New Roman" w:cs="Times New Roman"/>
          <w:b/>
          <w:bCs/>
          <w:color w:val="000000"/>
          <w:sz w:val="24"/>
          <w:szCs w:val="24"/>
        </w:rPr>
        <w:t>.</w:t>
      </w:r>
      <w:r w:rsidR="00B834C6" w:rsidRPr="00B834C6">
        <w:t xml:space="preserve"> </w:t>
      </w:r>
      <w:r w:rsidR="00B834C6" w:rsidRPr="00B834C6">
        <w:rPr>
          <w:rFonts w:ascii="Times New Roman" w:hAnsi="Times New Roman" w:cs="Times New Roman"/>
          <w:color w:val="000000"/>
          <w:sz w:val="24"/>
          <w:szCs w:val="24"/>
        </w:rPr>
        <w:t>Renkler Tablo 1'deki COR'a karşılık gelir. Kalp yetmezliği ve belirli komorbiditeleri olan hastaların tedavisi için öneriler görüntülenir.</w:t>
      </w:r>
    </w:p>
    <w:p w14:paraId="23D9F402" w14:textId="7FC0D166" w:rsidR="00EF34EC" w:rsidRDefault="00EF34EC" w:rsidP="00EF34EC">
      <w:pPr>
        <w:rPr>
          <w:rFonts w:ascii="Times New Roman" w:hAnsi="Times New Roman" w:cs="Times New Roman"/>
          <w:color w:val="000000"/>
          <w:sz w:val="24"/>
          <w:szCs w:val="24"/>
        </w:rPr>
      </w:pPr>
      <w:r w:rsidRPr="00EF34EC">
        <w:rPr>
          <w:rFonts w:ascii="Times New Roman" w:hAnsi="Times New Roman" w:cs="Times New Roman"/>
          <w:b/>
          <w:bCs/>
          <w:color w:val="000000"/>
          <w:sz w:val="24"/>
          <w:szCs w:val="24"/>
        </w:rPr>
        <w:lastRenderedPageBreak/>
        <w:t>Kısaltmalar:</w:t>
      </w:r>
      <w:r w:rsidRPr="00EF34EC">
        <w:t xml:space="preserve"> </w:t>
      </w:r>
      <w:r w:rsidR="00DA64F2">
        <w:t xml:space="preserve">ACEİ- </w:t>
      </w:r>
      <w:r w:rsidR="00DA64F2">
        <w:rPr>
          <w:rFonts w:ascii="Times New Roman" w:hAnsi="Times New Roman" w:cs="Times New Roman"/>
          <w:color w:val="000000"/>
          <w:sz w:val="24"/>
          <w:szCs w:val="24"/>
        </w:rPr>
        <w:t>A</w:t>
      </w:r>
      <w:r w:rsidRPr="00EF34EC">
        <w:rPr>
          <w:rFonts w:ascii="Times New Roman" w:hAnsi="Times New Roman" w:cs="Times New Roman"/>
          <w:color w:val="000000"/>
          <w:sz w:val="24"/>
          <w:szCs w:val="24"/>
        </w:rPr>
        <w:t>ngiotensin-converting enzyme inhibitor; AF</w:t>
      </w:r>
      <w:r w:rsidR="00DA64F2">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w:t>
      </w:r>
      <w:r w:rsidR="00DA64F2">
        <w:rPr>
          <w:rFonts w:ascii="Times New Roman" w:hAnsi="Times New Roman" w:cs="Times New Roman"/>
          <w:color w:val="000000"/>
          <w:sz w:val="24"/>
          <w:szCs w:val="24"/>
        </w:rPr>
        <w:t>A</w:t>
      </w:r>
      <w:r w:rsidRPr="00EF34EC">
        <w:rPr>
          <w:rFonts w:ascii="Times New Roman" w:hAnsi="Times New Roman" w:cs="Times New Roman"/>
          <w:color w:val="000000"/>
          <w:sz w:val="24"/>
          <w:szCs w:val="24"/>
        </w:rPr>
        <w:t>trial fibril</w:t>
      </w:r>
      <w:r w:rsidR="00DA64F2">
        <w:rPr>
          <w:rFonts w:ascii="Times New Roman" w:hAnsi="Times New Roman" w:cs="Times New Roman"/>
          <w:color w:val="000000"/>
          <w:sz w:val="24"/>
          <w:szCs w:val="24"/>
        </w:rPr>
        <w:t>asyon</w:t>
      </w:r>
      <w:r w:rsidRPr="00EF34EC">
        <w:rPr>
          <w:rFonts w:ascii="Times New Roman" w:hAnsi="Times New Roman" w:cs="Times New Roman"/>
          <w:color w:val="000000"/>
          <w:sz w:val="24"/>
          <w:szCs w:val="24"/>
        </w:rPr>
        <w:t>; ARB</w:t>
      </w:r>
      <w:r w:rsidR="00997C6C">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an</w:t>
      </w:r>
      <w:r w:rsidR="00997C6C">
        <w:rPr>
          <w:rFonts w:ascii="Times New Roman" w:hAnsi="Times New Roman" w:cs="Times New Roman"/>
          <w:color w:val="000000"/>
          <w:sz w:val="24"/>
          <w:szCs w:val="24"/>
        </w:rPr>
        <w:t xml:space="preserve">jiyotensin reseptör </w:t>
      </w:r>
      <w:r w:rsidR="0077596E">
        <w:rPr>
          <w:rFonts w:ascii="Times New Roman" w:hAnsi="Times New Roman" w:cs="Times New Roman"/>
          <w:color w:val="000000"/>
          <w:sz w:val="24"/>
          <w:szCs w:val="24"/>
        </w:rPr>
        <w:t>bloker</w:t>
      </w:r>
      <w:r w:rsidRPr="00EF34EC">
        <w:rPr>
          <w:rFonts w:ascii="Times New Roman" w:hAnsi="Times New Roman" w:cs="Times New Roman"/>
          <w:color w:val="000000"/>
          <w:sz w:val="24"/>
          <w:szCs w:val="24"/>
        </w:rPr>
        <w:t>; AV</w:t>
      </w:r>
      <w:r w:rsidR="0077596E">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w:t>
      </w:r>
      <w:r w:rsidR="0077596E">
        <w:rPr>
          <w:rFonts w:ascii="Times New Roman" w:hAnsi="Times New Roman" w:cs="Times New Roman"/>
          <w:color w:val="000000"/>
          <w:sz w:val="24"/>
          <w:szCs w:val="24"/>
        </w:rPr>
        <w:t>Atrioventriküler</w:t>
      </w:r>
      <w:r w:rsidRPr="00EF34EC">
        <w:rPr>
          <w:rFonts w:ascii="Times New Roman" w:hAnsi="Times New Roman" w:cs="Times New Roman"/>
          <w:color w:val="000000"/>
          <w:sz w:val="24"/>
          <w:szCs w:val="24"/>
        </w:rPr>
        <w:t>; CHA2DS2-VASc</w:t>
      </w:r>
      <w:r w:rsidR="003C3397">
        <w:rPr>
          <w:rFonts w:ascii="Times New Roman" w:hAnsi="Times New Roman" w:cs="Times New Roman"/>
          <w:color w:val="000000"/>
          <w:sz w:val="24"/>
          <w:szCs w:val="24"/>
        </w:rPr>
        <w:t xml:space="preserve"> -</w:t>
      </w:r>
      <w:r w:rsidRPr="00EF34EC">
        <w:rPr>
          <w:rFonts w:ascii="Times New Roman" w:hAnsi="Times New Roman" w:cs="Times New Roman"/>
          <w:color w:val="000000"/>
          <w:sz w:val="24"/>
          <w:szCs w:val="24"/>
        </w:rPr>
        <w:t xml:space="preserve"> </w:t>
      </w:r>
      <w:r w:rsidR="00F9381F">
        <w:rPr>
          <w:rFonts w:ascii="Times New Roman" w:hAnsi="Times New Roman" w:cs="Times New Roman"/>
          <w:color w:val="000000"/>
          <w:sz w:val="24"/>
          <w:szCs w:val="24"/>
        </w:rPr>
        <w:t>konjestif kalp yetersizliği</w:t>
      </w:r>
      <w:r w:rsidRPr="00EF34EC">
        <w:rPr>
          <w:rFonts w:ascii="Times New Roman" w:hAnsi="Times New Roman" w:cs="Times New Roman"/>
          <w:color w:val="000000"/>
          <w:sz w:val="24"/>
          <w:szCs w:val="24"/>
        </w:rPr>
        <w:t xml:space="preserve">, </w:t>
      </w:r>
      <w:r w:rsidR="003C3397">
        <w:rPr>
          <w:rFonts w:ascii="Times New Roman" w:hAnsi="Times New Roman" w:cs="Times New Roman"/>
          <w:color w:val="000000"/>
          <w:sz w:val="24"/>
          <w:szCs w:val="24"/>
        </w:rPr>
        <w:t>hipertansiyon</w:t>
      </w:r>
      <w:r w:rsidRPr="00EF34EC">
        <w:rPr>
          <w:rFonts w:ascii="Times New Roman" w:hAnsi="Times New Roman" w:cs="Times New Roman"/>
          <w:color w:val="000000"/>
          <w:sz w:val="24"/>
          <w:szCs w:val="24"/>
        </w:rPr>
        <w:t xml:space="preserve">, </w:t>
      </w:r>
      <w:r w:rsidR="003C3397">
        <w:rPr>
          <w:rFonts w:ascii="Times New Roman" w:hAnsi="Times New Roman" w:cs="Times New Roman"/>
          <w:color w:val="000000"/>
          <w:sz w:val="24"/>
          <w:szCs w:val="24"/>
        </w:rPr>
        <w:t>yaş</w:t>
      </w:r>
      <w:r w:rsidRPr="00EF34EC">
        <w:rPr>
          <w:rFonts w:ascii="Times New Roman" w:hAnsi="Times New Roman" w:cs="Times New Roman"/>
          <w:color w:val="000000"/>
          <w:sz w:val="24"/>
          <w:szCs w:val="24"/>
        </w:rPr>
        <w:t xml:space="preserve"> ≥75 </w:t>
      </w:r>
      <w:r w:rsidR="002D25B5">
        <w:rPr>
          <w:rFonts w:ascii="Times New Roman" w:hAnsi="Times New Roman" w:cs="Times New Roman"/>
          <w:color w:val="000000"/>
          <w:sz w:val="24"/>
          <w:szCs w:val="24"/>
        </w:rPr>
        <w:t>yaş</w:t>
      </w:r>
      <w:r w:rsidRPr="00EF34EC">
        <w:rPr>
          <w:rFonts w:ascii="Times New Roman" w:hAnsi="Times New Roman" w:cs="Times New Roman"/>
          <w:color w:val="000000"/>
          <w:sz w:val="24"/>
          <w:szCs w:val="24"/>
        </w:rPr>
        <w:t xml:space="preserve">, diabetes mellitus, </w:t>
      </w:r>
      <w:r w:rsidR="002D25B5">
        <w:rPr>
          <w:rFonts w:ascii="Times New Roman" w:hAnsi="Times New Roman" w:cs="Times New Roman"/>
          <w:color w:val="000000"/>
          <w:sz w:val="24"/>
          <w:szCs w:val="24"/>
        </w:rPr>
        <w:t>inme</w:t>
      </w:r>
      <w:r w:rsidRPr="00EF34EC">
        <w:rPr>
          <w:rFonts w:ascii="Times New Roman" w:hAnsi="Times New Roman" w:cs="Times New Roman"/>
          <w:color w:val="000000"/>
          <w:sz w:val="24"/>
          <w:szCs w:val="24"/>
        </w:rPr>
        <w:t xml:space="preserve"> </w:t>
      </w:r>
      <w:r w:rsidR="009A181D">
        <w:rPr>
          <w:rFonts w:ascii="Times New Roman" w:hAnsi="Times New Roman" w:cs="Times New Roman"/>
          <w:color w:val="000000"/>
          <w:sz w:val="24"/>
          <w:szCs w:val="24"/>
        </w:rPr>
        <w:t>veya geçici iskemik atak [</w:t>
      </w:r>
      <w:r w:rsidR="00B475A1">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transient ischemic attack </w:t>
      </w:r>
      <w:r w:rsidR="00466ABC">
        <w:rPr>
          <w:rFonts w:ascii="Times New Roman" w:hAnsi="Times New Roman" w:cs="Times New Roman"/>
          <w:color w:val="000000"/>
          <w:sz w:val="24"/>
          <w:szCs w:val="24"/>
        </w:rPr>
        <w:t>(</w:t>
      </w:r>
      <w:r w:rsidRPr="00EF34EC">
        <w:rPr>
          <w:rFonts w:ascii="Times New Roman" w:hAnsi="Times New Roman" w:cs="Times New Roman"/>
          <w:color w:val="000000"/>
          <w:sz w:val="24"/>
          <w:szCs w:val="24"/>
        </w:rPr>
        <w:t>TIA</w:t>
      </w:r>
      <w:r w:rsidR="00466ABC">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vascular </w:t>
      </w:r>
      <w:r w:rsidR="00B475A1">
        <w:rPr>
          <w:rFonts w:ascii="Times New Roman" w:hAnsi="Times New Roman" w:cs="Times New Roman"/>
          <w:color w:val="000000"/>
          <w:sz w:val="24"/>
          <w:szCs w:val="24"/>
        </w:rPr>
        <w:t>hastalık</w:t>
      </w:r>
      <w:r w:rsidRPr="00EF34EC">
        <w:rPr>
          <w:rFonts w:ascii="Times New Roman" w:hAnsi="Times New Roman" w:cs="Times New Roman"/>
          <w:color w:val="000000"/>
          <w:sz w:val="24"/>
          <w:szCs w:val="24"/>
        </w:rPr>
        <w:t>, 65</w:t>
      </w:r>
      <w:r w:rsidR="00B855C8">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74 </w:t>
      </w:r>
      <w:r w:rsidR="00B855C8">
        <w:rPr>
          <w:rFonts w:ascii="Times New Roman" w:hAnsi="Times New Roman" w:cs="Times New Roman"/>
          <w:color w:val="000000"/>
          <w:sz w:val="24"/>
          <w:szCs w:val="24"/>
        </w:rPr>
        <w:t>yaş</w:t>
      </w:r>
      <w:r w:rsidR="00F1104E">
        <w:rPr>
          <w:rFonts w:ascii="Times New Roman" w:hAnsi="Times New Roman" w:cs="Times New Roman"/>
          <w:color w:val="000000"/>
          <w:sz w:val="24"/>
          <w:szCs w:val="24"/>
        </w:rPr>
        <w:t>, seks</w:t>
      </w:r>
      <w:r w:rsidR="00B855C8">
        <w:rPr>
          <w:rFonts w:ascii="Times New Roman" w:hAnsi="Times New Roman" w:cs="Times New Roman"/>
          <w:color w:val="000000"/>
          <w:sz w:val="24"/>
          <w:szCs w:val="24"/>
        </w:rPr>
        <w:t xml:space="preserve"> kategorisi</w:t>
      </w:r>
      <w:r w:rsidRPr="00EF34EC">
        <w:rPr>
          <w:rFonts w:ascii="Times New Roman" w:hAnsi="Times New Roman" w:cs="Times New Roman"/>
          <w:color w:val="000000"/>
          <w:sz w:val="24"/>
          <w:szCs w:val="24"/>
        </w:rPr>
        <w:t xml:space="preserve"> ; CPAP</w:t>
      </w:r>
      <w:r w:rsidR="00F1104E">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continuous positive airway pressure; CRT</w:t>
      </w:r>
      <w:r w:rsidR="00E01614">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cardiac resynchronization therapy; EF, ejection fraction; </w:t>
      </w:r>
      <w:r w:rsidR="00D357F2">
        <w:rPr>
          <w:rFonts w:ascii="Times New Roman" w:hAnsi="Times New Roman" w:cs="Times New Roman"/>
          <w:color w:val="000000"/>
          <w:sz w:val="24"/>
          <w:szCs w:val="24"/>
        </w:rPr>
        <w:t>KYTT</w:t>
      </w:r>
      <w:r w:rsidRPr="00EF34EC">
        <w:rPr>
          <w:rFonts w:ascii="Times New Roman" w:hAnsi="Times New Roman" w:cs="Times New Roman"/>
          <w:color w:val="000000"/>
          <w:sz w:val="24"/>
          <w:szCs w:val="24"/>
        </w:rPr>
        <w:t>GDMT</w:t>
      </w:r>
      <w:r w:rsidR="0080709E">
        <w:rPr>
          <w:rFonts w:ascii="Times New Roman" w:hAnsi="Times New Roman" w:cs="Times New Roman"/>
          <w:color w:val="000000"/>
          <w:sz w:val="24"/>
          <w:szCs w:val="24"/>
        </w:rPr>
        <w:t>- Kılavuzun yönlendirdiği tıpsal tedavi</w:t>
      </w:r>
      <w:r w:rsidRPr="00EF34EC">
        <w:rPr>
          <w:rFonts w:ascii="Times New Roman" w:hAnsi="Times New Roman" w:cs="Times New Roman"/>
          <w:color w:val="000000"/>
          <w:sz w:val="24"/>
          <w:szCs w:val="24"/>
        </w:rPr>
        <w:t xml:space="preserve">; </w:t>
      </w:r>
      <w:r w:rsidR="00740F74">
        <w:rPr>
          <w:rFonts w:ascii="Times New Roman" w:hAnsi="Times New Roman" w:cs="Times New Roman"/>
          <w:color w:val="000000"/>
          <w:sz w:val="24"/>
          <w:szCs w:val="24"/>
        </w:rPr>
        <w:t>KY- Kalp yetersizliği</w:t>
      </w:r>
      <w:r w:rsidRPr="00EF34EC">
        <w:rPr>
          <w:rFonts w:ascii="Times New Roman" w:hAnsi="Times New Roman" w:cs="Times New Roman"/>
          <w:color w:val="000000"/>
          <w:sz w:val="24"/>
          <w:szCs w:val="24"/>
        </w:rPr>
        <w:t xml:space="preserve"> ; </w:t>
      </w:r>
      <w:r w:rsidR="00045153">
        <w:rPr>
          <w:rFonts w:ascii="Times New Roman" w:hAnsi="Times New Roman" w:cs="Times New Roman"/>
          <w:color w:val="000000"/>
          <w:sz w:val="24"/>
          <w:szCs w:val="24"/>
        </w:rPr>
        <w:t>KYd</w:t>
      </w:r>
      <w:r w:rsidRPr="00EF34EC">
        <w:rPr>
          <w:rFonts w:ascii="Times New Roman" w:hAnsi="Times New Roman" w:cs="Times New Roman"/>
          <w:color w:val="000000"/>
          <w:sz w:val="24"/>
          <w:szCs w:val="24"/>
        </w:rPr>
        <w:t>EF,</w:t>
      </w:r>
      <w:r w:rsidR="00517928">
        <w:rPr>
          <w:rFonts w:ascii="Times New Roman" w:hAnsi="Times New Roman" w:cs="Times New Roman"/>
          <w:color w:val="000000"/>
          <w:sz w:val="24"/>
          <w:szCs w:val="24"/>
        </w:rPr>
        <w:t xml:space="preserve">- Düşük ejeksiyon fraksiyonlu </w:t>
      </w:r>
      <w:r w:rsidR="0045262E">
        <w:rPr>
          <w:rFonts w:ascii="Times New Roman" w:hAnsi="Times New Roman" w:cs="Times New Roman"/>
          <w:color w:val="000000"/>
          <w:sz w:val="24"/>
          <w:szCs w:val="24"/>
        </w:rPr>
        <w:t>KY</w:t>
      </w:r>
      <w:r w:rsidRPr="00EF34EC">
        <w:rPr>
          <w:rFonts w:ascii="Times New Roman" w:hAnsi="Times New Roman" w:cs="Times New Roman"/>
          <w:color w:val="000000"/>
          <w:sz w:val="24"/>
          <w:szCs w:val="24"/>
        </w:rPr>
        <w:t>; IV</w:t>
      </w:r>
      <w:r w:rsidR="008D6140">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w:t>
      </w:r>
      <w:r w:rsidR="008D6140">
        <w:rPr>
          <w:rFonts w:ascii="Times New Roman" w:hAnsi="Times New Roman" w:cs="Times New Roman"/>
          <w:color w:val="000000"/>
          <w:sz w:val="24"/>
          <w:szCs w:val="24"/>
        </w:rPr>
        <w:t>İntravenöz</w:t>
      </w:r>
      <w:r w:rsidRPr="00EF34EC">
        <w:rPr>
          <w:rFonts w:ascii="Times New Roman" w:hAnsi="Times New Roman" w:cs="Times New Roman"/>
          <w:color w:val="000000"/>
          <w:sz w:val="24"/>
          <w:szCs w:val="24"/>
        </w:rPr>
        <w:t xml:space="preserve">; </w:t>
      </w:r>
      <w:r w:rsidR="008D6140">
        <w:rPr>
          <w:rFonts w:ascii="Times New Roman" w:hAnsi="Times New Roman" w:cs="Times New Roman"/>
          <w:color w:val="000000"/>
          <w:sz w:val="24"/>
          <w:szCs w:val="24"/>
        </w:rPr>
        <w:t>S</w:t>
      </w:r>
      <w:r w:rsidRPr="00EF34EC">
        <w:rPr>
          <w:rFonts w:ascii="Times New Roman" w:hAnsi="Times New Roman" w:cs="Times New Roman"/>
          <w:color w:val="000000"/>
          <w:sz w:val="24"/>
          <w:szCs w:val="24"/>
        </w:rPr>
        <w:t>VEF</w:t>
      </w:r>
      <w:r w:rsidR="00A55160">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w:t>
      </w:r>
      <w:r w:rsidR="00A55160">
        <w:rPr>
          <w:rFonts w:ascii="Times New Roman" w:hAnsi="Times New Roman" w:cs="Times New Roman"/>
          <w:color w:val="000000"/>
          <w:sz w:val="24"/>
          <w:szCs w:val="24"/>
        </w:rPr>
        <w:t>Sol ventrikül ejeksiyon fraksiyonu</w:t>
      </w:r>
      <w:r w:rsidRPr="00EF34EC">
        <w:rPr>
          <w:rFonts w:ascii="Times New Roman" w:hAnsi="Times New Roman" w:cs="Times New Roman"/>
          <w:color w:val="000000"/>
          <w:sz w:val="24"/>
          <w:szCs w:val="24"/>
        </w:rPr>
        <w:t>; NYHA</w:t>
      </w:r>
      <w:r w:rsidR="00BA0F83">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New York Heart Association; SGLT2i</w:t>
      </w:r>
      <w:r w:rsidR="00BA0F83">
        <w:rPr>
          <w:rFonts w:ascii="Times New Roman" w:hAnsi="Times New Roman" w:cs="Times New Roman"/>
          <w:color w:val="000000"/>
          <w:sz w:val="24"/>
          <w:szCs w:val="24"/>
        </w:rPr>
        <w:t>-</w:t>
      </w:r>
      <w:r w:rsidRPr="00EF34EC">
        <w:rPr>
          <w:rFonts w:ascii="Times New Roman" w:hAnsi="Times New Roman" w:cs="Times New Roman"/>
          <w:color w:val="000000"/>
          <w:sz w:val="24"/>
          <w:szCs w:val="24"/>
        </w:rPr>
        <w:t xml:space="preserve"> sodium-glucose cotransporter 2 inhibitor; and </w:t>
      </w:r>
      <w:r w:rsidR="00CE7AB2">
        <w:rPr>
          <w:rFonts w:ascii="Times New Roman" w:hAnsi="Times New Roman" w:cs="Times New Roman"/>
          <w:color w:val="000000"/>
          <w:sz w:val="24"/>
          <w:szCs w:val="24"/>
        </w:rPr>
        <w:t>KKH- Kalp kapak hastalığı</w:t>
      </w:r>
      <w:r w:rsidRPr="00EF34EC">
        <w:rPr>
          <w:rFonts w:ascii="Times New Roman" w:hAnsi="Times New Roman" w:cs="Times New Roman"/>
          <w:color w:val="000000"/>
          <w:sz w:val="24"/>
          <w:szCs w:val="24"/>
        </w:rPr>
        <w:t xml:space="preserve">. </w:t>
      </w:r>
    </w:p>
    <w:p w14:paraId="3443F9B0" w14:textId="1D5F1C5D" w:rsidR="00C04836" w:rsidRPr="00EF34EC" w:rsidRDefault="00C04836" w:rsidP="00C04836">
      <w:pPr>
        <w:pBdr>
          <w:bottom w:val="single" w:sz="4" w:space="1" w:color="auto"/>
        </w:pBdr>
        <w:rPr>
          <w:rFonts w:ascii="Times New Roman" w:hAnsi="Times New Roman" w:cs="Times New Roman"/>
          <w:color w:val="000000"/>
          <w:sz w:val="24"/>
          <w:szCs w:val="24"/>
        </w:rPr>
      </w:pPr>
      <w:r w:rsidRPr="00C04836">
        <w:rPr>
          <w:rFonts w:ascii="Times New Roman" w:hAnsi="Times New Roman" w:cs="Times New Roman"/>
          <w:b/>
          <w:bCs/>
          <w:color w:val="FF0000"/>
          <w:sz w:val="28"/>
          <w:szCs w:val="28"/>
        </w:rPr>
        <w:t>*</w:t>
      </w:r>
      <w:r w:rsidRPr="00C04836">
        <w:rPr>
          <w:rFonts w:ascii="Times New Roman" w:hAnsi="Times New Roman" w:cs="Times New Roman"/>
          <w:color w:val="000000"/>
          <w:sz w:val="24"/>
          <w:szCs w:val="24"/>
        </w:rPr>
        <w:t>Kalıcı-</w:t>
      </w:r>
      <w:r w:rsidR="00CF0422">
        <w:rPr>
          <w:rFonts w:ascii="Times New Roman" w:hAnsi="Times New Roman" w:cs="Times New Roman"/>
          <w:color w:val="000000"/>
          <w:sz w:val="24"/>
          <w:szCs w:val="24"/>
        </w:rPr>
        <w:t>persistan-</w:t>
      </w:r>
      <w:r w:rsidRPr="00C04836">
        <w:rPr>
          <w:rFonts w:ascii="Times New Roman" w:hAnsi="Times New Roman" w:cs="Times New Roman"/>
          <w:color w:val="000000"/>
          <w:sz w:val="24"/>
          <w:szCs w:val="24"/>
        </w:rPr>
        <w:t>paroksismal AF'si olan ve CHA2DS2-VASc skoru ≥2 (erkekler için) ve ≥3 (kadınlar için) olan kronik KY hastalar</w:t>
      </w:r>
      <w:r w:rsidR="00C515F9">
        <w:rPr>
          <w:rFonts w:ascii="Times New Roman" w:hAnsi="Times New Roman" w:cs="Times New Roman"/>
          <w:color w:val="000000"/>
          <w:sz w:val="24"/>
          <w:szCs w:val="24"/>
        </w:rPr>
        <w:t>ı</w:t>
      </w:r>
      <w:r w:rsidRPr="00C04836">
        <w:rPr>
          <w:rFonts w:ascii="Times New Roman" w:hAnsi="Times New Roman" w:cs="Times New Roman"/>
          <w:color w:val="000000"/>
          <w:sz w:val="24"/>
          <w:szCs w:val="24"/>
        </w:rPr>
        <w:t>.</w:t>
      </w:r>
    </w:p>
    <w:p w14:paraId="7F8B58D3" w14:textId="77777777" w:rsidR="00E9470C" w:rsidRDefault="00E9470C" w:rsidP="007049D5">
      <w:pPr>
        <w:rPr>
          <w:rFonts w:ascii="Times New Roman" w:hAnsi="Times New Roman" w:cs="Times New Roman"/>
          <w:b/>
          <w:bCs/>
          <w:color w:val="000000"/>
          <w:sz w:val="28"/>
          <w:szCs w:val="28"/>
        </w:rPr>
      </w:pPr>
    </w:p>
    <w:p w14:paraId="4DDDEA82" w14:textId="77777777" w:rsidR="007D6D78" w:rsidRDefault="007D6D78" w:rsidP="007049D5">
      <w:pPr>
        <w:rPr>
          <w:rFonts w:ascii="Times New Roman" w:hAnsi="Times New Roman" w:cs="Times New Roman"/>
          <w:b/>
          <w:bCs/>
          <w:color w:val="000000"/>
          <w:sz w:val="28"/>
          <w:szCs w:val="28"/>
        </w:rPr>
      </w:pPr>
    </w:p>
    <w:p w14:paraId="4F90AE30" w14:textId="77777777" w:rsidR="007D6D78" w:rsidRDefault="007D6D78" w:rsidP="007049D5">
      <w:pPr>
        <w:rPr>
          <w:rFonts w:ascii="Times New Roman" w:hAnsi="Times New Roman" w:cs="Times New Roman"/>
          <w:b/>
          <w:bCs/>
          <w:color w:val="000000"/>
          <w:sz w:val="28"/>
          <w:szCs w:val="28"/>
        </w:rPr>
      </w:pPr>
    </w:p>
    <w:p w14:paraId="38134AB8" w14:textId="5F880096" w:rsidR="007049D5" w:rsidRPr="00C04836" w:rsidRDefault="007049D5" w:rsidP="00C04836">
      <w:pPr>
        <w:shd w:val="clear" w:color="auto" w:fill="FF0000"/>
        <w:rPr>
          <w:rFonts w:ascii="Times New Roman" w:hAnsi="Times New Roman" w:cs="Times New Roman"/>
          <w:b/>
          <w:bCs/>
          <w:color w:val="FFFFFF" w:themeColor="background1"/>
          <w:sz w:val="28"/>
          <w:szCs w:val="28"/>
        </w:rPr>
      </w:pPr>
      <w:r w:rsidRPr="00C04836">
        <w:rPr>
          <w:rFonts w:ascii="Times New Roman" w:hAnsi="Times New Roman" w:cs="Times New Roman"/>
          <w:b/>
          <w:bCs/>
          <w:color w:val="FFFFFF" w:themeColor="background1"/>
          <w:sz w:val="28"/>
          <w:szCs w:val="28"/>
        </w:rPr>
        <w:t>KY'de AF Yönetimi için Tavsiyeler</w:t>
      </w:r>
    </w:p>
    <w:p w14:paraId="57264EE8" w14:textId="5F69CDA0" w:rsidR="007049D5" w:rsidRPr="00F1008F" w:rsidRDefault="007049D5" w:rsidP="00973F07">
      <w:pPr>
        <w:shd w:val="clear" w:color="auto" w:fill="BFBFBF" w:themeFill="background1" w:themeFillShade="BF"/>
        <w:rPr>
          <w:rFonts w:ascii="Times New Roman" w:hAnsi="Times New Roman" w:cs="Times New Roman"/>
          <w:i/>
          <w:iCs/>
          <w:color w:val="000000"/>
          <w:sz w:val="28"/>
          <w:szCs w:val="28"/>
        </w:rPr>
      </w:pPr>
      <w:r w:rsidRPr="00F1008F">
        <w:rPr>
          <w:rFonts w:ascii="Times New Roman" w:hAnsi="Times New Roman" w:cs="Times New Roman"/>
          <w:i/>
          <w:iCs/>
          <w:color w:val="000000"/>
          <w:sz w:val="28"/>
          <w:szCs w:val="28"/>
        </w:rPr>
        <w:t>[</w:t>
      </w:r>
      <w:r w:rsidR="00EB4024">
        <w:rPr>
          <w:rFonts w:ascii="Times New Roman" w:hAnsi="Times New Roman" w:cs="Times New Roman"/>
          <w:i/>
          <w:iCs/>
          <w:color w:val="000000"/>
          <w:sz w:val="28"/>
          <w:szCs w:val="28"/>
        </w:rPr>
        <w:t>Tavsiyeler</w:t>
      </w:r>
      <w:r w:rsidRPr="00F1008F">
        <w:rPr>
          <w:rFonts w:ascii="Times New Roman" w:hAnsi="Times New Roman" w:cs="Times New Roman"/>
          <w:i/>
          <w:iCs/>
          <w:color w:val="000000"/>
          <w:sz w:val="28"/>
          <w:szCs w:val="28"/>
        </w:rPr>
        <w:t xml:space="preserve"> (COR LOE)]</w:t>
      </w:r>
    </w:p>
    <w:p w14:paraId="73AE00DB" w14:textId="454CF918" w:rsidR="007049D5" w:rsidRPr="00A8132E" w:rsidRDefault="007049D5" w:rsidP="000B380B">
      <w:pPr>
        <w:pStyle w:val="ListeParagraf"/>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20172D">
        <w:rPr>
          <w:rFonts w:ascii="Arial" w:hAnsi="Arial" w:cs="Arial"/>
          <w:color w:val="000000"/>
          <w:sz w:val="20"/>
          <w:szCs w:val="20"/>
        </w:rPr>
        <w:t>Kalıcı</w:t>
      </w:r>
      <w:r>
        <w:rPr>
          <w:rFonts w:ascii="Arial" w:hAnsi="Arial" w:cs="Arial"/>
          <w:color w:val="000000"/>
          <w:sz w:val="20"/>
          <w:szCs w:val="20"/>
        </w:rPr>
        <w:t>-</w:t>
      </w:r>
      <w:r w:rsidRPr="0020172D">
        <w:rPr>
          <w:rFonts w:ascii="Arial" w:hAnsi="Arial" w:cs="Arial"/>
          <w:color w:val="000000"/>
          <w:sz w:val="20"/>
          <w:szCs w:val="20"/>
        </w:rPr>
        <w:t xml:space="preserve"> </w:t>
      </w:r>
      <w:r>
        <w:rPr>
          <w:rFonts w:ascii="Arial" w:hAnsi="Arial" w:cs="Arial"/>
          <w:color w:val="000000"/>
          <w:sz w:val="20"/>
          <w:szCs w:val="20"/>
        </w:rPr>
        <w:t>persistan-</w:t>
      </w:r>
      <w:r w:rsidRPr="0020172D">
        <w:rPr>
          <w:rFonts w:ascii="Arial" w:hAnsi="Arial" w:cs="Arial"/>
          <w:color w:val="000000"/>
          <w:sz w:val="20"/>
          <w:szCs w:val="20"/>
        </w:rPr>
        <w:t xml:space="preserve"> paroksismal AF'si olan ve CHA2DS2-VASc skoru ≥2 (erkekler için) ve ≥3 (kadınlar için) olan kronik KY hastalar</w:t>
      </w:r>
      <w:r w:rsidR="00B54438">
        <w:rPr>
          <w:rFonts w:ascii="Arial" w:hAnsi="Arial" w:cs="Arial"/>
          <w:color w:val="000000"/>
          <w:sz w:val="20"/>
          <w:szCs w:val="20"/>
        </w:rPr>
        <w:t>ı</w:t>
      </w:r>
      <w:r w:rsidRPr="0020172D">
        <w:rPr>
          <w:rFonts w:ascii="Arial" w:hAnsi="Arial" w:cs="Arial"/>
          <w:color w:val="000000"/>
          <w:sz w:val="20"/>
          <w:szCs w:val="20"/>
        </w:rPr>
        <w:t xml:space="preserve"> kronik antikoagülan tedavi almalıdır</w:t>
      </w:r>
      <w:r w:rsidRPr="0020172D">
        <w:rPr>
          <w:rFonts w:ascii="Arial" w:hAnsi="Arial" w:cs="Arial"/>
          <w:b/>
          <w:bCs/>
          <w:color w:val="FF0000"/>
          <w:sz w:val="20"/>
          <w:szCs w:val="20"/>
          <w:vertAlign w:val="superscript"/>
        </w:rPr>
        <w:t>167-171</w:t>
      </w:r>
      <w:r>
        <w:rPr>
          <w:rFonts w:ascii="Arial" w:hAnsi="Arial" w:cs="Arial"/>
          <w:b/>
          <w:bCs/>
          <w:color w:val="FF0000"/>
          <w:sz w:val="20"/>
          <w:szCs w:val="20"/>
        </w:rPr>
        <w:t xml:space="preserve"> </w:t>
      </w:r>
      <w:r w:rsidRPr="00931060">
        <w:rPr>
          <w:rFonts w:ascii="Arial" w:hAnsi="Arial" w:cs="Arial"/>
          <w:sz w:val="20"/>
          <w:szCs w:val="20"/>
        </w:rPr>
        <w:t>(1 A).</w:t>
      </w:r>
    </w:p>
    <w:p w14:paraId="7563C4F2" w14:textId="4A7D59D3" w:rsidR="007049D5" w:rsidRDefault="007049D5" w:rsidP="000B380B">
      <w:pPr>
        <w:pStyle w:val="ListeParagraf"/>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A8132E">
        <w:rPr>
          <w:rFonts w:ascii="Arial" w:hAnsi="Arial" w:cs="Arial"/>
          <w:color w:val="000000"/>
          <w:sz w:val="20"/>
          <w:szCs w:val="20"/>
        </w:rPr>
        <w:t>Kalıcı</w:t>
      </w:r>
      <w:r>
        <w:rPr>
          <w:rFonts w:ascii="Arial" w:hAnsi="Arial" w:cs="Arial"/>
          <w:color w:val="000000"/>
          <w:sz w:val="20"/>
          <w:szCs w:val="20"/>
        </w:rPr>
        <w:t>-persistan</w:t>
      </w:r>
      <w:r w:rsidRPr="00A8132E">
        <w:rPr>
          <w:rFonts w:ascii="Arial" w:hAnsi="Arial" w:cs="Arial"/>
          <w:color w:val="000000"/>
          <w:sz w:val="20"/>
          <w:szCs w:val="20"/>
        </w:rPr>
        <w:t xml:space="preserve"> kalıcı-paroksismal AF'si olan kronik kalp yete</w:t>
      </w:r>
      <w:r w:rsidR="000533FA">
        <w:rPr>
          <w:rFonts w:ascii="Arial" w:hAnsi="Arial" w:cs="Arial"/>
          <w:color w:val="000000"/>
          <w:sz w:val="20"/>
          <w:szCs w:val="20"/>
        </w:rPr>
        <w:t>rsi</w:t>
      </w:r>
      <w:r w:rsidRPr="00A8132E">
        <w:rPr>
          <w:rFonts w:ascii="Arial" w:hAnsi="Arial" w:cs="Arial"/>
          <w:color w:val="000000"/>
          <w:sz w:val="20"/>
          <w:szCs w:val="20"/>
        </w:rPr>
        <w:t>zliği olan hastalar için,</w:t>
      </w:r>
      <w:r w:rsidRPr="003A04BC">
        <w:t xml:space="preserve"> </w:t>
      </w:r>
      <w:r w:rsidR="00A5093B">
        <w:rPr>
          <w:rFonts w:ascii="Arial" w:hAnsi="Arial" w:cs="Arial"/>
          <w:color w:val="000000"/>
          <w:sz w:val="20"/>
          <w:szCs w:val="20"/>
        </w:rPr>
        <w:t>W</w:t>
      </w:r>
      <w:r w:rsidRPr="003A04BC">
        <w:rPr>
          <w:rFonts w:ascii="Arial" w:hAnsi="Arial" w:cs="Arial"/>
          <w:color w:val="000000"/>
          <w:sz w:val="20"/>
          <w:szCs w:val="20"/>
        </w:rPr>
        <w:t>arfarine uygun olmayan hastalarda d</w:t>
      </w:r>
      <w:r w:rsidR="000533FA">
        <w:rPr>
          <w:rFonts w:ascii="Arial" w:hAnsi="Arial" w:cs="Arial"/>
          <w:color w:val="000000"/>
          <w:sz w:val="20"/>
          <w:szCs w:val="20"/>
        </w:rPr>
        <w:t>irek</w:t>
      </w:r>
      <w:r w:rsidRPr="003A04BC">
        <w:rPr>
          <w:rFonts w:ascii="Arial" w:hAnsi="Arial" w:cs="Arial"/>
          <w:color w:val="000000"/>
          <w:sz w:val="20"/>
          <w:szCs w:val="20"/>
        </w:rPr>
        <w:t xml:space="preserve"> etkili bir oral antikoagülan önerilir</w:t>
      </w:r>
      <w:r w:rsidRPr="00CE11EC">
        <w:rPr>
          <w:rFonts w:ascii="Arial" w:hAnsi="Arial" w:cs="Arial"/>
          <w:b/>
          <w:bCs/>
          <w:color w:val="FF0000"/>
          <w:sz w:val="20"/>
          <w:szCs w:val="20"/>
          <w:vertAlign w:val="superscript"/>
        </w:rPr>
        <w:t xml:space="preserve">168–176 </w:t>
      </w:r>
      <w:r>
        <w:rPr>
          <w:rFonts w:ascii="Arial" w:hAnsi="Arial" w:cs="Arial"/>
          <w:color w:val="000000"/>
          <w:sz w:val="20"/>
          <w:szCs w:val="20"/>
        </w:rPr>
        <w:t>(1 A).</w:t>
      </w:r>
    </w:p>
    <w:p w14:paraId="78E8E806" w14:textId="14743795" w:rsidR="000105FF" w:rsidRDefault="000105FF" w:rsidP="000B380B">
      <w:pPr>
        <w:pStyle w:val="ListeParagraf"/>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0105FF">
        <w:rPr>
          <w:rFonts w:ascii="Arial" w:hAnsi="Arial" w:cs="Arial"/>
          <w:color w:val="000000"/>
          <w:sz w:val="20"/>
          <w:szCs w:val="20"/>
        </w:rPr>
        <w:t xml:space="preserve">AF'nin neden olduğu KY ve semptomları olan hastalarda, semptomları ve yaşam kalitesini </w:t>
      </w:r>
      <w:r>
        <w:rPr>
          <w:rFonts w:ascii="Arial" w:hAnsi="Arial" w:cs="Arial"/>
          <w:color w:val="000000"/>
          <w:sz w:val="20"/>
          <w:szCs w:val="20"/>
        </w:rPr>
        <w:t>düzeltmek</w:t>
      </w:r>
      <w:r w:rsidRPr="000105FF">
        <w:rPr>
          <w:rFonts w:ascii="Arial" w:hAnsi="Arial" w:cs="Arial"/>
          <w:color w:val="000000"/>
          <w:sz w:val="20"/>
          <w:szCs w:val="20"/>
        </w:rPr>
        <w:t xml:space="preserve"> için AF ablasyonu mantıklı</w:t>
      </w:r>
      <w:r w:rsidR="001B060B">
        <w:rPr>
          <w:rFonts w:ascii="Arial" w:hAnsi="Arial" w:cs="Arial"/>
          <w:color w:val="000000"/>
          <w:sz w:val="20"/>
          <w:szCs w:val="20"/>
        </w:rPr>
        <w:t xml:space="preserve"> </w:t>
      </w:r>
      <w:r w:rsidR="00A92D1C">
        <w:rPr>
          <w:rFonts w:ascii="Arial" w:hAnsi="Arial" w:cs="Arial"/>
          <w:color w:val="000000"/>
          <w:sz w:val="20"/>
          <w:szCs w:val="20"/>
        </w:rPr>
        <w:t>bir uygulama</w:t>
      </w:r>
      <w:r w:rsidRPr="000105FF">
        <w:rPr>
          <w:rFonts w:ascii="Arial" w:hAnsi="Arial" w:cs="Arial"/>
          <w:color w:val="000000"/>
          <w:sz w:val="20"/>
          <w:szCs w:val="20"/>
        </w:rPr>
        <w:t>dır</w:t>
      </w:r>
      <w:r w:rsidRPr="00B21DFE">
        <w:rPr>
          <w:rFonts w:ascii="Arial" w:hAnsi="Arial" w:cs="Arial"/>
          <w:b/>
          <w:bCs/>
          <w:color w:val="FF0000"/>
          <w:sz w:val="20"/>
          <w:szCs w:val="20"/>
          <w:vertAlign w:val="superscript"/>
        </w:rPr>
        <w:t>177–180</w:t>
      </w:r>
      <w:r w:rsidR="00B21DFE" w:rsidRPr="00B21DFE">
        <w:rPr>
          <w:rFonts w:ascii="Arial" w:hAnsi="Arial" w:cs="Arial"/>
          <w:b/>
          <w:bCs/>
          <w:color w:val="FF0000"/>
          <w:sz w:val="20"/>
          <w:szCs w:val="20"/>
          <w:vertAlign w:val="superscript"/>
        </w:rPr>
        <w:t xml:space="preserve"> </w:t>
      </w:r>
      <w:r w:rsidR="00B21DFE">
        <w:rPr>
          <w:rFonts w:ascii="Arial" w:hAnsi="Arial" w:cs="Arial"/>
          <w:color w:val="000000"/>
          <w:sz w:val="20"/>
          <w:szCs w:val="20"/>
        </w:rPr>
        <w:t>(</w:t>
      </w:r>
      <w:r w:rsidR="00C57519">
        <w:rPr>
          <w:rFonts w:ascii="Arial" w:hAnsi="Arial" w:cs="Arial"/>
          <w:color w:val="000000"/>
          <w:sz w:val="20"/>
          <w:szCs w:val="20"/>
        </w:rPr>
        <w:t>2a B-R</w:t>
      </w:r>
      <w:r w:rsidR="00B21DFE">
        <w:rPr>
          <w:rFonts w:ascii="Arial" w:hAnsi="Arial" w:cs="Arial"/>
          <w:color w:val="000000"/>
          <w:sz w:val="20"/>
          <w:szCs w:val="20"/>
        </w:rPr>
        <w:t>).</w:t>
      </w:r>
    </w:p>
    <w:p w14:paraId="3BB8944F" w14:textId="49851B68" w:rsidR="0038523B" w:rsidRDefault="0038523B" w:rsidP="000B380B">
      <w:pPr>
        <w:pStyle w:val="ListeParagraf"/>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38523B">
        <w:rPr>
          <w:rFonts w:ascii="Arial" w:hAnsi="Arial" w:cs="Arial"/>
          <w:color w:val="000000"/>
          <w:sz w:val="20"/>
          <w:szCs w:val="20"/>
        </w:rPr>
        <w:t xml:space="preserve">AF ve </w:t>
      </w:r>
      <w:r w:rsidR="008F67BE">
        <w:rPr>
          <w:rFonts w:ascii="Arial" w:hAnsi="Arial" w:cs="Arial"/>
          <w:color w:val="000000"/>
          <w:sz w:val="20"/>
          <w:szCs w:val="20"/>
        </w:rPr>
        <w:t>S</w:t>
      </w:r>
      <w:r w:rsidRPr="0038523B">
        <w:rPr>
          <w:rFonts w:ascii="Arial" w:hAnsi="Arial" w:cs="Arial"/>
          <w:color w:val="000000"/>
          <w:sz w:val="20"/>
          <w:szCs w:val="20"/>
        </w:rPr>
        <w:t xml:space="preserve">VEF ≤%50 olan hastalarda, bir ritim kontrol stratejisi başarısız olursa veya istenmiyorsa ve </w:t>
      </w:r>
      <w:r w:rsidR="00B56C65">
        <w:rPr>
          <w:rFonts w:ascii="Arial" w:hAnsi="Arial" w:cs="Arial"/>
          <w:color w:val="000000"/>
          <w:sz w:val="20"/>
          <w:szCs w:val="20"/>
        </w:rPr>
        <w:t>tıpsal</w:t>
      </w:r>
      <w:r w:rsidRPr="0038523B">
        <w:rPr>
          <w:rFonts w:ascii="Arial" w:hAnsi="Arial" w:cs="Arial"/>
          <w:color w:val="000000"/>
          <w:sz w:val="20"/>
          <w:szCs w:val="20"/>
        </w:rPr>
        <w:t xml:space="preserve"> tedaviye rağmen ventriküler hızlar</w:t>
      </w:r>
      <w:r w:rsidR="001B060B">
        <w:rPr>
          <w:rFonts w:ascii="Arial" w:hAnsi="Arial" w:cs="Arial"/>
          <w:color w:val="000000"/>
          <w:sz w:val="20"/>
          <w:szCs w:val="20"/>
        </w:rPr>
        <w:t>ı</w:t>
      </w:r>
      <w:r w:rsidRPr="0038523B">
        <w:rPr>
          <w:rFonts w:ascii="Arial" w:hAnsi="Arial" w:cs="Arial"/>
          <w:color w:val="000000"/>
          <w:sz w:val="20"/>
          <w:szCs w:val="20"/>
        </w:rPr>
        <w:t xml:space="preserve"> yüksek kalıyorsa,</w:t>
      </w:r>
      <w:r w:rsidR="009D0BC2" w:rsidRPr="009D0BC2">
        <w:t xml:space="preserve"> </w:t>
      </w:r>
      <w:r w:rsidR="009D0BC2" w:rsidRPr="009D0BC2">
        <w:rPr>
          <w:rFonts w:ascii="Arial" w:hAnsi="Arial" w:cs="Arial"/>
          <w:color w:val="000000"/>
          <w:sz w:val="20"/>
          <w:szCs w:val="20"/>
        </w:rPr>
        <w:t>bir CRT cihazının implantasyonu ile atriyoventriküler nodal ablasyon makul</w:t>
      </w:r>
      <w:r w:rsidR="00AE398D">
        <w:rPr>
          <w:rFonts w:ascii="Arial" w:hAnsi="Arial" w:cs="Arial"/>
          <w:color w:val="000000"/>
          <w:sz w:val="20"/>
          <w:szCs w:val="20"/>
        </w:rPr>
        <w:t xml:space="preserve"> bir uygulamadır</w:t>
      </w:r>
      <w:r w:rsidR="009D0BC2" w:rsidRPr="003C34A6">
        <w:rPr>
          <w:rFonts w:ascii="Arial" w:hAnsi="Arial" w:cs="Arial"/>
          <w:b/>
          <w:bCs/>
          <w:color w:val="FF0000"/>
          <w:sz w:val="20"/>
          <w:szCs w:val="20"/>
          <w:vertAlign w:val="superscript"/>
        </w:rPr>
        <w:t>181–188</w:t>
      </w:r>
      <w:r w:rsidR="00AE398D" w:rsidRPr="003C34A6">
        <w:rPr>
          <w:rFonts w:ascii="Arial" w:hAnsi="Arial" w:cs="Arial"/>
          <w:b/>
          <w:bCs/>
          <w:color w:val="FF0000"/>
          <w:sz w:val="20"/>
          <w:szCs w:val="20"/>
          <w:vertAlign w:val="superscript"/>
        </w:rPr>
        <w:t xml:space="preserve"> </w:t>
      </w:r>
      <w:r w:rsidR="00AE398D">
        <w:rPr>
          <w:rFonts w:ascii="Arial" w:hAnsi="Arial" w:cs="Arial"/>
          <w:color w:val="000000"/>
          <w:sz w:val="20"/>
          <w:szCs w:val="20"/>
        </w:rPr>
        <w:t>(</w:t>
      </w:r>
      <w:r w:rsidR="003C34A6">
        <w:rPr>
          <w:rFonts w:ascii="Arial" w:hAnsi="Arial" w:cs="Arial"/>
          <w:color w:val="000000"/>
          <w:sz w:val="20"/>
          <w:szCs w:val="20"/>
        </w:rPr>
        <w:t>2a B-R</w:t>
      </w:r>
      <w:r w:rsidR="00AE398D">
        <w:rPr>
          <w:rFonts w:ascii="Arial" w:hAnsi="Arial" w:cs="Arial"/>
          <w:color w:val="000000"/>
          <w:sz w:val="20"/>
          <w:szCs w:val="20"/>
        </w:rPr>
        <w:t>).</w:t>
      </w:r>
    </w:p>
    <w:p w14:paraId="572CD1B7" w14:textId="5A35EE79" w:rsidR="00CD242D" w:rsidRDefault="00CD242D" w:rsidP="000B380B">
      <w:pPr>
        <w:pStyle w:val="ListeParagraf"/>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CD242D">
        <w:rPr>
          <w:rFonts w:ascii="Arial" w:hAnsi="Arial" w:cs="Arial"/>
          <w:color w:val="000000"/>
          <w:sz w:val="20"/>
          <w:szCs w:val="20"/>
        </w:rPr>
        <w:t>Kronik KY ve kalıcı-</w:t>
      </w:r>
      <w:r w:rsidR="00027ABD">
        <w:rPr>
          <w:rFonts w:ascii="Arial" w:hAnsi="Arial" w:cs="Arial"/>
          <w:color w:val="000000"/>
          <w:sz w:val="20"/>
          <w:szCs w:val="20"/>
        </w:rPr>
        <w:t>persistan</w:t>
      </w:r>
      <w:r w:rsidRPr="00CD242D">
        <w:rPr>
          <w:rFonts w:ascii="Arial" w:hAnsi="Arial" w:cs="Arial"/>
          <w:color w:val="000000"/>
          <w:sz w:val="20"/>
          <w:szCs w:val="20"/>
        </w:rPr>
        <w:t>-paroksismal AF'si olan hastalar için, ek risk faktörleri olmaksızın erkekler ve kadınlar için kronik antikoagülan tedavi mantıklıdır</w:t>
      </w:r>
      <w:r w:rsidRPr="004246C8">
        <w:rPr>
          <w:rFonts w:ascii="Arial" w:hAnsi="Arial" w:cs="Arial"/>
          <w:b/>
          <w:bCs/>
          <w:color w:val="FF0000"/>
          <w:sz w:val="20"/>
          <w:szCs w:val="20"/>
          <w:vertAlign w:val="superscript"/>
        </w:rPr>
        <w:t>189-192</w:t>
      </w:r>
      <w:r w:rsidR="001E1008">
        <w:rPr>
          <w:rFonts w:ascii="Arial" w:hAnsi="Arial" w:cs="Arial"/>
          <w:b/>
          <w:bCs/>
          <w:color w:val="FF0000"/>
          <w:sz w:val="20"/>
          <w:szCs w:val="20"/>
          <w:vertAlign w:val="superscript"/>
        </w:rPr>
        <w:t xml:space="preserve"> </w:t>
      </w:r>
      <w:r w:rsidR="008A57FF">
        <w:rPr>
          <w:rFonts w:ascii="Arial" w:hAnsi="Arial" w:cs="Arial"/>
          <w:color w:val="000000"/>
          <w:sz w:val="20"/>
          <w:szCs w:val="20"/>
        </w:rPr>
        <w:t>(</w:t>
      </w:r>
      <w:r w:rsidR="004246C8">
        <w:rPr>
          <w:rFonts w:ascii="Arial" w:hAnsi="Arial" w:cs="Arial"/>
          <w:color w:val="000000"/>
          <w:sz w:val="20"/>
          <w:szCs w:val="20"/>
        </w:rPr>
        <w:t>2a B-R</w:t>
      </w:r>
      <w:r w:rsidR="008A57FF">
        <w:rPr>
          <w:rFonts w:ascii="Arial" w:hAnsi="Arial" w:cs="Arial"/>
          <w:color w:val="000000"/>
          <w:sz w:val="20"/>
          <w:szCs w:val="20"/>
        </w:rPr>
        <w:t>).</w:t>
      </w:r>
    </w:p>
    <w:p w14:paraId="4DA392B8" w14:textId="77777777" w:rsidR="007330D7" w:rsidRDefault="007330D7" w:rsidP="003A0A13">
      <w:pPr>
        <w:pStyle w:val="ListeParagraf"/>
        <w:pBdr>
          <w:bottom w:val="single" w:sz="4" w:space="1" w:color="auto"/>
        </w:pBdr>
        <w:rPr>
          <w:rFonts w:ascii="Arial" w:hAnsi="Arial" w:cs="Arial"/>
          <w:color w:val="000000"/>
          <w:sz w:val="20"/>
          <w:szCs w:val="20"/>
        </w:rPr>
      </w:pPr>
    </w:p>
    <w:p w14:paraId="70F4098E" w14:textId="77777777" w:rsidR="00E9470C" w:rsidRDefault="00E9470C" w:rsidP="00E9470C">
      <w:pPr>
        <w:pStyle w:val="ListeParagraf"/>
        <w:rPr>
          <w:rFonts w:ascii="Arial" w:hAnsi="Arial" w:cs="Arial"/>
          <w:color w:val="000000"/>
          <w:sz w:val="20"/>
          <w:szCs w:val="20"/>
        </w:rPr>
      </w:pPr>
    </w:p>
    <w:p w14:paraId="1E1876C1" w14:textId="78DD2943" w:rsidR="00E9470C" w:rsidRPr="00C04836" w:rsidRDefault="00840B99" w:rsidP="00C04836">
      <w:pPr>
        <w:pStyle w:val="ListeParagraf"/>
        <w:shd w:val="clear" w:color="auto" w:fill="FF0000"/>
        <w:rPr>
          <w:rFonts w:ascii="Times New Roman" w:hAnsi="Times New Roman" w:cs="Times New Roman"/>
          <w:b/>
          <w:bCs/>
          <w:color w:val="FFFFFF" w:themeColor="background1"/>
          <w:sz w:val="28"/>
          <w:szCs w:val="28"/>
        </w:rPr>
      </w:pPr>
      <w:r w:rsidRPr="00C04836">
        <w:rPr>
          <w:rFonts w:ascii="Times New Roman" w:hAnsi="Times New Roman" w:cs="Times New Roman"/>
          <w:b/>
          <w:bCs/>
          <w:color w:val="FFFFFF" w:themeColor="background1"/>
          <w:sz w:val="28"/>
          <w:szCs w:val="28"/>
        </w:rPr>
        <w:t>Koroner Arter Hastalığı için Revaskülarizasyon Önerisi</w:t>
      </w:r>
    </w:p>
    <w:p w14:paraId="60A70EB3" w14:textId="185A58DD" w:rsidR="00C12E6F" w:rsidRPr="00F1008F" w:rsidRDefault="00C12E6F" w:rsidP="007F2791">
      <w:pPr>
        <w:pStyle w:val="ListeParagraf"/>
        <w:shd w:val="clear" w:color="auto" w:fill="BFBFBF" w:themeFill="background1" w:themeFillShade="BF"/>
        <w:rPr>
          <w:rFonts w:ascii="Times New Roman" w:hAnsi="Times New Roman" w:cs="Times New Roman"/>
          <w:i/>
          <w:iCs/>
          <w:color w:val="000000"/>
          <w:sz w:val="28"/>
          <w:szCs w:val="28"/>
        </w:rPr>
      </w:pPr>
      <w:r w:rsidRPr="00F1008F">
        <w:rPr>
          <w:rFonts w:ascii="Times New Roman" w:hAnsi="Times New Roman" w:cs="Times New Roman"/>
          <w:i/>
          <w:iCs/>
          <w:color w:val="000000"/>
          <w:sz w:val="28"/>
          <w:szCs w:val="28"/>
        </w:rPr>
        <w:t xml:space="preserve">[Tavsiye </w:t>
      </w:r>
      <w:r w:rsidR="007835ED" w:rsidRPr="00F1008F">
        <w:rPr>
          <w:rFonts w:ascii="Times New Roman" w:hAnsi="Times New Roman" w:cs="Times New Roman"/>
          <w:i/>
          <w:iCs/>
          <w:color w:val="000000"/>
          <w:sz w:val="28"/>
          <w:szCs w:val="28"/>
        </w:rPr>
        <w:t>(COR LOE)</w:t>
      </w:r>
      <w:r w:rsidRPr="00F1008F">
        <w:rPr>
          <w:rFonts w:ascii="Times New Roman" w:hAnsi="Times New Roman" w:cs="Times New Roman"/>
          <w:i/>
          <w:iCs/>
          <w:color w:val="000000"/>
          <w:sz w:val="28"/>
          <w:szCs w:val="28"/>
        </w:rPr>
        <w:t>]</w:t>
      </w:r>
    </w:p>
    <w:p w14:paraId="009F35AB" w14:textId="08DCC4F3" w:rsidR="0085202E" w:rsidRPr="00CE398E" w:rsidRDefault="00CE398E" w:rsidP="00F1008F">
      <w:pPr>
        <w:pStyle w:val="ListeParagraf"/>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CE398E">
        <w:rPr>
          <w:rFonts w:ascii="Arial" w:hAnsi="Arial" w:cs="Arial"/>
          <w:color w:val="000000"/>
          <w:sz w:val="20"/>
          <w:szCs w:val="20"/>
        </w:rPr>
        <w:t xml:space="preserve">KY, </w:t>
      </w:r>
      <w:r>
        <w:rPr>
          <w:rFonts w:ascii="Arial" w:hAnsi="Arial" w:cs="Arial"/>
          <w:color w:val="000000"/>
          <w:sz w:val="20"/>
          <w:szCs w:val="20"/>
        </w:rPr>
        <w:t>düşük</w:t>
      </w:r>
      <w:r w:rsidRPr="00CE398E">
        <w:rPr>
          <w:rFonts w:ascii="Arial" w:hAnsi="Arial" w:cs="Arial"/>
          <w:color w:val="000000"/>
          <w:sz w:val="20"/>
          <w:szCs w:val="20"/>
        </w:rPr>
        <w:t xml:space="preserve"> EF (EF ≤ %35) ve uygun koroner anatomisi olan seçilmiş hastalarda, cerrahi revaskülarizasyon artı KYTT</w:t>
      </w:r>
      <w:r w:rsidR="00C927C6">
        <w:rPr>
          <w:rFonts w:ascii="Arial" w:hAnsi="Arial" w:cs="Arial"/>
          <w:color w:val="000000"/>
          <w:sz w:val="20"/>
          <w:szCs w:val="20"/>
        </w:rPr>
        <w:t>;</w:t>
      </w:r>
      <w:r w:rsidRPr="00CE398E">
        <w:rPr>
          <w:rFonts w:ascii="Arial" w:hAnsi="Arial" w:cs="Arial"/>
          <w:color w:val="000000"/>
          <w:sz w:val="20"/>
          <w:szCs w:val="20"/>
        </w:rPr>
        <w:t xml:space="preserve"> semptomları, kardiyovasküler hastaneye yatışları ve uzun süreli tüm nedenlere bağlı mortaliteyi iyileştirmede faydalıdır</w:t>
      </w:r>
      <w:r w:rsidRPr="0054612C">
        <w:rPr>
          <w:rFonts w:ascii="Arial" w:hAnsi="Arial" w:cs="Arial"/>
          <w:b/>
          <w:bCs/>
          <w:color w:val="FF0000"/>
          <w:sz w:val="20"/>
          <w:szCs w:val="20"/>
          <w:vertAlign w:val="superscript"/>
        </w:rPr>
        <w:t>193–200</w:t>
      </w:r>
      <w:r w:rsidR="004679FE" w:rsidRPr="0054612C">
        <w:rPr>
          <w:rFonts w:ascii="Arial" w:hAnsi="Arial" w:cs="Arial"/>
          <w:b/>
          <w:bCs/>
          <w:color w:val="FF0000"/>
          <w:sz w:val="20"/>
          <w:szCs w:val="20"/>
          <w:vertAlign w:val="superscript"/>
        </w:rPr>
        <w:t xml:space="preserve"> </w:t>
      </w:r>
      <w:r w:rsidR="004679FE">
        <w:rPr>
          <w:rFonts w:ascii="Arial" w:hAnsi="Arial" w:cs="Arial"/>
          <w:color w:val="000000"/>
          <w:sz w:val="20"/>
          <w:szCs w:val="20"/>
        </w:rPr>
        <w:t>(</w:t>
      </w:r>
      <w:r w:rsidR="0054612C">
        <w:rPr>
          <w:rFonts w:ascii="Arial" w:hAnsi="Arial" w:cs="Arial"/>
          <w:color w:val="000000"/>
          <w:sz w:val="20"/>
          <w:szCs w:val="20"/>
        </w:rPr>
        <w:t>1 B-R</w:t>
      </w:r>
      <w:r w:rsidR="004679FE">
        <w:rPr>
          <w:rFonts w:ascii="Arial" w:hAnsi="Arial" w:cs="Arial"/>
          <w:color w:val="000000"/>
          <w:sz w:val="20"/>
          <w:szCs w:val="20"/>
        </w:rPr>
        <w:t>).</w:t>
      </w:r>
    </w:p>
    <w:p w14:paraId="32728615" w14:textId="77777777" w:rsidR="007835ED" w:rsidRDefault="007835ED" w:rsidP="0025690C">
      <w:pPr>
        <w:rPr>
          <w:rFonts w:ascii="AkzidenzGroteskBE-Light" w:hAnsi="AkzidenzGroteskBE-Light" w:cs="AkzidenzGroteskBE-Light"/>
          <w:color w:val="000000"/>
          <w:sz w:val="20"/>
          <w:szCs w:val="20"/>
        </w:rPr>
      </w:pPr>
    </w:p>
    <w:p w14:paraId="70711F7B" w14:textId="7F70881D" w:rsidR="007835ED" w:rsidRPr="00C04836" w:rsidRDefault="00515B29" w:rsidP="00C04836">
      <w:pPr>
        <w:shd w:val="clear" w:color="auto" w:fill="FF0000"/>
        <w:rPr>
          <w:rFonts w:ascii="Times New Roman" w:hAnsi="Times New Roman" w:cs="Times New Roman"/>
          <w:b/>
          <w:bCs/>
          <w:color w:val="FFFFFF" w:themeColor="background1"/>
          <w:sz w:val="28"/>
          <w:szCs w:val="28"/>
        </w:rPr>
      </w:pPr>
      <w:r w:rsidRPr="00C04836">
        <w:rPr>
          <w:rFonts w:ascii="Times New Roman" w:hAnsi="Times New Roman" w:cs="Times New Roman"/>
          <w:b/>
          <w:bCs/>
          <w:color w:val="FFFFFF" w:themeColor="background1"/>
          <w:sz w:val="28"/>
          <w:szCs w:val="28"/>
        </w:rPr>
        <w:t>Kardiyo-Onkoloji için Öneriler</w:t>
      </w:r>
    </w:p>
    <w:p w14:paraId="79B27D83" w14:textId="7E777C9F" w:rsidR="00DA2436" w:rsidRPr="00AF4159" w:rsidRDefault="002E0CA1" w:rsidP="00095897">
      <w:pPr>
        <w:shd w:val="clear" w:color="auto" w:fill="BFBFBF" w:themeFill="background1" w:themeFillShade="BF"/>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DA2436" w:rsidRPr="00AF4159">
        <w:rPr>
          <w:rFonts w:ascii="Times New Roman" w:hAnsi="Times New Roman" w:cs="Times New Roman"/>
          <w:i/>
          <w:iCs/>
          <w:color w:val="000000"/>
          <w:sz w:val="28"/>
          <w:szCs w:val="28"/>
        </w:rPr>
        <w:t>[Tavsiyeler (</w:t>
      </w:r>
      <w:r w:rsidR="00343286" w:rsidRPr="00AF4159">
        <w:rPr>
          <w:rFonts w:ascii="Times New Roman" w:hAnsi="Times New Roman" w:cs="Times New Roman"/>
          <w:i/>
          <w:iCs/>
          <w:color w:val="000000"/>
          <w:sz w:val="28"/>
          <w:szCs w:val="28"/>
        </w:rPr>
        <w:t>COR LOE</w:t>
      </w:r>
      <w:r w:rsidR="00DA2436" w:rsidRPr="00AF4159">
        <w:rPr>
          <w:rFonts w:ascii="Times New Roman" w:hAnsi="Times New Roman" w:cs="Times New Roman"/>
          <w:i/>
          <w:iCs/>
          <w:color w:val="000000"/>
          <w:sz w:val="28"/>
          <w:szCs w:val="28"/>
        </w:rPr>
        <w:t>)]</w:t>
      </w:r>
    </w:p>
    <w:p w14:paraId="25778A40" w14:textId="695AE033" w:rsidR="00E30AB3" w:rsidRDefault="00E30AB3" w:rsidP="00AF4159">
      <w:pPr>
        <w:pStyle w:val="ListeParagraf"/>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E30AB3">
        <w:rPr>
          <w:rFonts w:ascii="Arial" w:hAnsi="Arial" w:cs="Arial"/>
          <w:color w:val="000000"/>
          <w:sz w:val="20"/>
          <w:szCs w:val="20"/>
        </w:rPr>
        <w:lastRenderedPageBreak/>
        <w:t xml:space="preserve">Kanser tedavisine bağlı kardiyomiyopati veya KY gelişen hastalarda, yönetimi </w:t>
      </w:r>
      <w:r w:rsidR="00313109">
        <w:rPr>
          <w:rFonts w:ascii="Arial" w:hAnsi="Arial" w:cs="Arial"/>
          <w:color w:val="000000"/>
          <w:sz w:val="20"/>
          <w:szCs w:val="20"/>
        </w:rPr>
        <w:t>düzeltmek</w:t>
      </w:r>
      <w:r w:rsidRPr="00E30AB3">
        <w:rPr>
          <w:rFonts w:ascii="Arial" w:hAnsi="Arial" w:cs="Arial"/>
          <w:color w:val="000000"/>
          <w:sz w:val="20"/>
          <w:szCs w:val="20"/>
        </w:rPr>
        <w:t xml:space="preserve"> için kanser tedavisine ara verilmesi, kesilmesi veya devam edilmesinin risk-fayda oranı hakkında hastayı </w:t>
      </w:r>
      <w:r w:rsidR="00675622">
        <w:rPr>
          <w:rFonts w:ascii="Arial" w:hAnsi="Arial" w:cs="Arial"/>
          <w:color w:val="000000"/>
          <w:sz w:val="20"/>
          <w:szCs w:val="20"/>
        </w:rPr>
        <w:t>da kapsayan</w:t>
      </w:r>
      <w:r w:rsidRPr="00E30AB3">
        <w:rPr>
          <w:rFonts w:ascii="Arial" w:hAnsi="Arial" w:cs="Arial"/>
          <w:color w:val="000000"/>
          <w:sz w:val="20"/>
          <w:szCs w:val="20"/>
        </w:rPr>
        <w:t xml:space="preserve"> multidisipliner bir tartışma önerilir</w:t>
      </w:r>
      <w:r w:rsidRPr="00C22D37">
        <w:rPr>
          <w:rFonts w:ascii="Arial" w:hAnsi="Arial" w:cs="Arial"/>
          <w:b/>
          <w:bCs/>
          <w:color w:val="FF0000"/>
          <w:sz w:val="20"/>
          <w:szCs w:val="20"/>
          <w:vertAlign w:val="superscript"/>
        </w:rPr>
        <w:t>201,202</w:t>
      </w:r>
      <w:r w:rsidR="00C22D37" w:rsidRPr="00C22D37">
        <w:rPr>
          <w:rFonts w:ascii="Arial" w:hAnsi="Arial" w:cs="Arial"/>
          <w:b/>
          <w:bCs/>
          <w:color w:val="FF0000"/>
          <w:sz w:val="20"/>
          <w:szCs w:val="20"/>
          <w:vertAlign w:val="superscript"/>
        </w:rPr>
        <w:t xml:space="preserve"> </w:t>
      </w:r>
      <w:r w:rsidR="00C22D37">
        <w:rPr>
          <w:rFonts w:ascii="Arial" w:hAnsi="Arial" w:cs="Arial"/>
          <w:color w:val="000000"/>
          <w:sz w:val="20"/>
          <w:szCs w:val="20"/>
        </w:rPr>
        <w:t>(</w:t>
      </w:r>
      <w:r w:rsidR="00697072">
        <w:rPr>
          <w:rFonts w:ascii="Arial" w:hAnsi="Arial" w:cs="Arial"/>
          <w:color w:val="000000"/>
          <w:sz w:val="20"/>
          <w:szCs w:val="20"/>
        </w:rPr>
        <w:t>1 B-NR</w:t>
      </w:r>
      <w:r w:rsidR="00C22D37">
        <w:rPr>
          <w:rFonts w:ascii="Arial" w:hAnsi="Arial" w:cs="Arial"/>
          <w:color w:val="000000"/>
          <w:sz w:val="20"/>
          <w:szCs w:val="20"/>
        </w:rPr>
        <w:t>).</w:t>
      </w:r>
    </w:p>
    <w:p w14:paraId="52997A65" w14:textId="2E628E2B" w:rsidR="009E43C5" w:rsidRDefault="009E43C5" w:rsidP="00AF4159">
      <w:pPr>
        <w:pStyle w:val="ListeParagraf"/>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9E43C5">
        <w:rPr>
          <w:rFonts w:ascii="Arial" w:hAnsi="Arial" w:cs="Arial"/>
          <w:color w:val="000000"/>
          <w:sz w:val="20"/>
          <w:szCs w:val="20"/>
        </w:rPr>
        <w:t>Kanser tedavisi ile ilişkili kardiyomiyopatisi (EF &lt;%50) olan asemptomatik hastalarda, ARB, ACEi ve beta blokerler</w:t>
      </w:r>
      <w:r w:rsidR="006D0D4E">
        <w:rPr>
          <w:rFonts w:ascii="Arial" w:hAnsi="Arial" w:cs="Arial"/>
          <w:color w:val="000000"/>
          <w:sz w:val="20"/>
          <w:szCs w:val="20"/>
        </w:rPr>
        <w:t xml:space="preserve"> </w:t>
      </w:r>
      <w:r w:rsidR="00A30CC3">
        <w:rPr>
          <w:rFonts w:ascii="Arial" w:hAnsi="Arial" w:cs="Arial"/>
          <w:color w:val="000000"/>
          <w:sz w:val="20"/>
          <w:szCs w:val="20"/>
        </w:rPr>
        <w:t>ile tedavi</w:t>
      </w:r>
      <w:r w:rsidR="002E0CA1">
        <w:rPr>
          <w:rFonts w:ascii="Arial" w:hAnsi="Arial" w:cs="Arial"/>
          <w:color w:val="000000"/>
          <w:sz w:val="20"/>
          <w:szCs w:val="20"/>
        </w:rPr>
        <w:t xml:space="preserve"> </w:t>
      </w:r>
      <w:r w:rsidRPr="009E43C5">
        <w:rPr>
          <w:rFonts w:ascii="Arial" w:hAnsi="Arial" w:cs="Arial"/>
          <w:color w:val="000000"/>
          <w:sz w:val="20"/>
          <w:szCs w:val="20"/>
        </w:rPr>
        <w:t xml:space="preserve">KY'ye ilerlemeyi önlemek ve kardiyak fonksiyonu </w:t>
      </w:r>
      <w:r>
        <w:rPr>
          <w:rFonts w:ascii="Arial" w:hAnsi="Arial" w:cs="Arial"/>
          <w:color w:val="000000"/>
          <w:sz w:val="20"/>
          <w:szCs w:val="20"/>
        </w:rPr>
        <w:t>düzeltmek</w:t>
      </w:r>
      <w:r w:rsidRPr="009E43C5">
        <w:rPr>
          <w:rFonts w:ascii="Arial" w:hAnsi="Arial" w:cs="Arial"/>
          <w:color w:val="000000"/>
          <w:sz w:val="20"/>
          <w:szCs w:val="20"/>
        </w:rPr>
        <w:t xml:space="preserve"> için mantıklıdır</w:t>
      </w:r>
      <w:r w:rsidRPr="00A30CC3">
        <w:rPr>
          <w:rFonts w:ascii="Arial" w:hAnsi="Arial" w:cs="Arial"/>
          <w:b/>
          <w:bCs/>
          <w:color w:val="FF0000"/>
          <w:sz w:val="20"/>
          <w:szCs w:val="20"/>
          <w:vertAlign w:val="superscript"/>
        </w:rPr>
        <w:t xml:space="preserve">202-204 </w:t>
      </w:r>
      <w:r>
        <w:rPr>
          <w:rFonts w:ascii="Arial" w:hAnsi="Arial" w:cs="Arial"/>
          <w:color w:val="000000"/>
          <w:sz w:val="20"/>
          <w:szCs w:val="20"/>
        </w:rPr>
        <w:t>(</w:t>
      </w:r>
      <w:r w:rsidR="004C233C">
        <w:rPr>
          <w:rFonts w:ascii="Arial" w:hAnsi="Arial" w:cs="Arial"/>
          <w:color w:val="000000"/>
          <w:sz w:val="20"/>
          <w:szCs w:val="20"/>
        </w:rPr>
        <w:t>2a B-NR</w:t>
      </w:r>
      <w:r>
        <w:rPr>
          <w:rFonts w:ascii="Arial" w:hAnsi="Arial" w:cs="Arial"/>
          <w:color w:val="000000"/>
          <w:sz w:val="20"/>
          <w:szCs w:val="20"/>
        </w:rPr>
        <w:t>).</w:t>
      </w:r>
    </w:p>
    <w:p w14:paraId="7AF45BE5" w14:textId="325A92B8" w:rsidR="00354EB5" w:rsidRDefault="00354EB5" w:rsidP="00AF4159">
      <w:pPr>
        <w:pStyle w:val="ListeParagraf"/>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354EB5">
        <w:rPr>
          <w:rFonts w:ascii="Arial" w:hAnsi="Arial" w:cs="Arial"/>
          <w:color w:val="000000"/>
          <w:sz w:val="20"/>
          <w:szCs w:val="20"/>
        </w:rPr>
        <w:t>Potansiyel olarak kardiyotoksik antikanser tedavileri için düşünülen kardiyovasküler risk faktörleri veya bilinen kardiyak hastalığı olan hastalarda, kalp fonksiyonunun tedavi öncesi değerlendirilmesi, temel kardiyak fonksiyonu belirlemek ve kanser tedavisi seçimine rehberlik etmek için mantıklıdır</w:t>
      </w:r>
      <w:r w:rsidR="009A4F57">
        <w:rPr>
          <w:rFonts w:ascii="Arial" w:hAnsi="Arial" w:cs="Arial"/>
          <w:color w:val="000000"/>
          <w:sz w:val="20"/>
          <w:szCs w:val="20"/>
        </w:rPr>
        <w:t xml:space="preserve"> </w:t>
      </w:r>
      <w:r w:rsidRPr="009A4F57">
        <w:rPr>
          <w:rFonts w:ascii="Arial" w:hAnsi="Arial" w:cs="Arial"/>
          <w:b/>
          <w:bCs/>
          <w:color w:val="FF0000"/>
          <w:sz w:val="20"/>
          <w:szCs w:val="20"/>
          <w:vertAlign w:val="superscript"/>
        </w:rPr>
        <w:t>202.205-216</w:t>
      </w:r>
      <w:r w:rsidRPr="009A4F57">
        <w:rPr>
          <w:rFonts w:ascii="Arial" w:hAnsi="Arial" w:cs="Arial"/>
          <w:color w:val="FF0000"/>
          <w:sz w:val="20"/>
          <w:szCs w:val="20"/>
        </w:rPr>
        <w:t xml:space="preserve"> </w:t>
      </w:r>
      <w:r>
        <w:rPr>
          <w:rFonts w:ascii="Arial" w:hAnsi="Arial" w:cs="Arial"/>
          <w:color w:val="000000"/>
          <w:sz w:val="20"/>
          <w:szCs w:val="20"/>
        </w:rPr>
        <w:t>(</w:t>
      </w:r>
      <w:r w:rsidR="00F00634">
        <w:rPr>
          <w:rFonts w:ascii="Arial" w:hAnsi="Arial" w:cs="Arial"/>
          <w:color w:val="000000"/>
          <w:sz w:val="20"/>
          <w:szCs w:val="20"/>
        </w:rPr>
        <w:t>2a B-NR</w:t>
      </w:r>
      <w:r>
        <w:rPr>
          <w:rFonts w:ascii="Arial" w:hAnsi="Arial" w:cs="Arial"/>
          <w:color w:val="000000"/>
          <w:sz w:val="20"/>
          <w:szCs w:val="20"/>
        </w:rPr>
        <w:t>).</w:t>
      </w:r>
    </w:p>
    <w:p w14:paraId="105A556C" w14:textId="5CE44102" w:rsidR="00E04229" w:rsidRDefault="00E04229" w:rsidP="00AF4159">
      <w:pPr>
        <w:pStyle w:val="ListeParagraf"/>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E04229">
        <w:rPr>
          <w:rFonts w:ascii="Arial" w:hAnsi="Arial" w:cs="Arial"/>
          <w:color w:val="000000"/>
          <w:sz w:val="20"/>
          <w:szCs w:val="20"/>
        </w:rPr>
        <w:t>Potansiyel olarak kardiyotoksik antikanser tedavileri alan kardiyovasküler risk faktörleri veya bilinen kalp hastalığı olan hastalarda, ilaca bağlı kardiyomiyopatinin erken teşhisi için kalp fonksiyonunun izlenmesi mantıklıdır</w:t>
      </w:r>
      <w:r w:rsidRPr="00B124EA">
        <w:rPr>
          <w:rFonts w:ascii="Arial" w:hAnsi="Arial" w:cs="Arial"/>
          <w:b/>
          <w:bCs/>
          <w:color w:val="FF0000"/>
          <w:sz w:val="20"/>
          <w:szCs w:val="20"/>
          <w:vertAlign w:val="superscript"/>
        </w:rPr>
        <w:t>20</w:t>
      </w:r>
      <w:r w:rsidR="00B124EA">
        <w:rPr>
          <w:rFonts w:ascii="Arial" w:hAnsi="Arial" w:cs="Arial"/>
          <w:color w:val="000000"/>
          <w:sz w:val="20"/>
          <w:szCs w:val="20"/>
        </w:rPr>
        <w:t xml:space="preserve"> (2a B-NR).</w:t>
      </w:r>
    </w:p>
    <w:p w14:paraId="02A142F8" w14:textId="2EC64B09" w:rsidR="00796F58" w:rsidRDefault="00796F58" w:rsidP="00AF4159">
      <w:pPr>
        <w:pStyle w:val="ListeParagraf"/>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796F58">
        <w:rPr>
          <w:rFonts w:ascii="Arial" w:hAnsi="Arial" w:cs="Arial"/>
          <w:color w:val="000000"/>
          <w:sz w:val="20"/>
          <w:szCs w:val="20"/>
        </w:rPr>
        <w:t xml:space="preserve">Kanser tedavisine bağlı kardiyomiyopati riski taşıyan hastalarda, ilaca bağlı kardiyomiyopatinin </w:t>
      </w:r>
      <w:r w:rsidR="009D0FEC">
        <w:rPr>
          <w:rFonts w:ascii="Arial" w:hAnsi="Arial" w:cs="Arial"/>
          <w:color w:val="000000"/>
          <w:sz w:val="20"/>
          <w:szCs w:val="20"/>
        </w:rPr>
        <w:t>primer</w:t>
      </w:r>
      <w:r w:rsidR="002E0CA1">
        <w:rPr>
          <w:rFonts w:ascii="Arial" w:hAnsi="Arial" w:cs="Arial"/>
          <w:color w:val="000000"/>
          <w:sz w:val="20"/>
          <w:szCs w:val="20"/>
        </w:rPr>
        <w:t xml:space="preserve"> </w:t>
      </w:r>
      <w:r w:rsidRPr="00796F58">
        <w:rPr>
          <w:rFonts w:ascii="Arial" w:hAnsi="Arial" w:cs="Arial"/>
          <w:color w:val="000000"/>
          <w:sz w:val="20"/>
          <w:szCs w:val="20"/>
        </w:rPr>
        <w:t>önlenmesi için beta blokerlerin ve ACEi/ARB'nin başlatılması belirsiz bir yarar sağlar</w:t>
      </w:r>
      <w:r w:rsidRPr="009D0FEC">
        <w:rPr>
          <w:rFonts w:ascii="Arial" w:hAnsi="Arial" w:cs="Arial"/>
          <w:b/>
          <w:bCs/>
          <w:color w:val="FF0000"/>
          <w:sz w:val="20"/>
          <w:szCs w:val="20"/>
          <w:vertAlign w:val="superscript"/>
        </w:rPr>
        <w:t>217-228</w:t>
      </w:r>
      <w:r w:rsidR="009D0FEC">
        <w:rPr>
          <w:rFonts w:ascii="Arial" w:hAnsi="Arial" w:cs="Arial"/>
          <w:b/>
          <w:bCs/>
          <w:color w:val="FF0000"/>
          <w:sz w:val="20"/>
          <w:szCs w:val="20"/>
          <w:vertAlign w:val="superscript"/>
        </w:rPr>
        <w:t xml:space="preserve"> </w:t>
      </w:r>
      <w:r>
        <w:rPr>
          <w:rFonts w:ascii="Arial" w:hAnsi="Arial" w:cs="Arial"/>
          <w:color w:val="000000"/>
          <w:sz w:val="20"/>
          <w:szCs w:val="20"/>
        </w:rPr>
        <w:t>(</w:t>
      </w:r>
      <w:r w:rsidR="00950F66">
        <w:rPr>
          <w:rFonts w:ascii="Arial" w:hAnsi="Arial" w:cs="Arial"/>
          <w:color w:val="000000"/>
          <w:sz w:val="20"/>
          <w:szCs w:val="20"/>
        </w:rPr>
        <w:t>2b B-R</w:t>
      </w:r>
      <w:r>
        <w:rPr>
          <w:rFonts w:ascii="Arial" w:hAnsi="Arial" w:cs="Arial"/>
          <w:color w:val="000000"/>
          <w:sz w:val="20"/>
          <w:szCs w:val="20"/>
        </w:rPr>
        <w:t>).</w:t>
      </w:r>
    </w:p>
    <w:p w14:paraId="1DF6C6D8" w14:textId="3A23AF68" w:rsidR="0046136A" w:rsidRPr="00A75D8E" w:rsidRDefault="00B06C93" w:rsidP="0025690C">
      <w:pPr>
        <w:pStyle w:val="ListeParagraf"/>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0"/>
          <w:szCs w:val="20"/>
        </w:rPr>
      </w:pPr>
      <w:r w:rsidRPr="00B06C93">
        <w:rPr>
          <w:rFonts w:ascii="Arial" w:hAnsi="Arial" w:cs="Arial"/>
          <w:color w:val="000000"/>
          <w:sz w:val="20"/>
          <w:szCs w:val="20"/>
        </w:rPr>
        <w:t>Potansiyel olarak kardiyotoksik tedaviler için düşünülen hastalarda, daha ileri risk sınıflandırması için kardiyak troponinin seri ölçümü makul olabilir</w:t>
      </w:r>
      <w:r w:rsidRPr="00BA1A94">
        <w:rPr>
          <w:rFonts w:ascii="Arial" w:hAnsi="Arial" w:cs="Arial"/>
          <w:b/>
          <w:bCs/>
          <w:color w:val="FF0000"/>
          <w:sz w:val="20"/>
          <w:szCs w:val="20"/>
          <w:vertAlign w:val="superscript"/>
        </w:rPr>
        <w:t>229-232</w:t>
      </w:r>
      <w:r w:rsidR="00BA1A94" w:rsidRPr="00BA1A94">
        <w:rPr>
          <w:rFonts w:ascii="Arial" w:hAnsi="Arial" w:cs="Arial"/>
          <w:b/>
          <w:bCs/>
          <w:color w:val="FF0000"/>
          <w:sz w:val="20"/>
          <w:szCs w:val="20"/>
          <w:vertAlign w:val="superscript"/>
        </w:rPr>
        <w:t xml:space="preserve"> </w:t>
      </w:r>
      <w:r>
        <w:rPr>
          <w:rFonts w:ascii="Arial" w:hAnsi="Arial" w:cs="Arial"/>
          <w:color w:val="000000"/>
          <w:sz w:val="20"/>
          <w:szCs w:val="20"/>
        </w:rPr>
        <w:t>(</w:t>
      </w:r>
      <w:r w:rsidR="00BA1A94">
        <w:rPr>
          <w:rFonts w:ascii="Arial" w:hAnsi="Arial" w:cs="Arial"/>
          <w:color w:val="000000"/>
          <w:sz w:val="20"/>
          <w:szCs w:val="20"/>
        </w:rPr>
        <w:t>2c C-LD</w:t>
      </w:r>
      <w:r>
        <w:rPr>
          <w:rFonts w:ascii="Arial" w:hAnsi="Arial" w:cs="Arial"/>
          <w:color w:val="000000"/>
          <w:sz w:val="20"/>
          <w:szCs w:val="20"/>
        </w:rPr>
        <w:t>).</w:t>
      </w:r>
    </w:p>
    <w:p w14:paraId="5BFEE212" w14:textId="2F72DEEE" w:rsidR="006E1014" w:rsidRDefault="005341D2" w:rsidP="0025690C">
      <w:pPr>
        <w:rPr>
          <w:rFonts w:ascii="Times New Roman" w:hAnsi="Times New Roman" w:cs="Times New Roman"/>
          <w:b/>
          <w:bCs/>
          <w:color w:val="000000"/>
          <w:sz w:val="24"/>
          <w:szCs w:val="24"/>
        </w:rPr>
      </w:pPr>
      <w:r w:rsidRPr="005341D2">
        <w:rPr>
          <w:rFonts w:ascii="Times New Roman" w:hAnsi="Times New Roman" w:cs="Times New Roman"/>
          <w:b/>
          <w:bCs/>
          <w:color w:val="FF0000"/>
          <w:sz w:val="28"/>
          <w:szCs w:val="28"/>
          <w:u w:val="single"/>
        </w:rPr>
        <w:t>Ek 1.</w:t>
      </w:r>
      <w:r w:rsidRPr="005341D2">
        <w:rPr>
          <w:rFonts w:ascii="Times New Roman" w:hAnsi="Times New Roman" w:cs="Times New Roman"/>
          <w:b/>
          <w:bCs/>
          <w:color w:val="FF0000"/>
          <w:sz w:val="28"/>
          <w:szCs w:val="28"/>
        </w:rPr>
        <w:t xml:space="preserve"> </w:t>
      </w:r>
      <w:r w:rsidRPr="005341D2">
        <w:rPr>
          <w:rFonts w:ascii="Times New Roman" w:hAnsi="Times New Roman" w:cs="Times New Roman"/>
          <w:b/>
          <w:bCs/>
          <w:color w:val="000000"/>
          <w:sz w:val="24"/>
          <w:szCs w:val="24"/>
        </w:rPr>
        <w:t>Tablo 2 ve 3 için Ek: Yapısal Kalp Hastalığı için Önerilen Eşikler ve Artan Dolum Basınçlarının Kanıtı</w:t>
      </w:r>
    </w:p>
    <w:p w14:paraId="1FE81D2D" w14:textId="40929202" w:rsidR="00A75D8E" w:rsidRDefault="00A75D8E" w:rsidP="0025690C">
      <w:pP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tr-TR"/>
        </w:rPr>
        <w:drawing>
          <wp:inline distT="0" distB="0" distL="0" distR="0" wp14:anchorId="77AB3349" wp14:editId="0B8D235E">
            <wp:extent cx="5753100" cy="3200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200400"/>
                    </a:xfrm>
                    <a:prstGeom prst="rect">
                      <a:avLst/>
                    </a:prstGeom>
                    <a:noFill/>
                    <a:ln>
                      <a:noFill/>
                    </a:ln>
                  </pic:spPr>
                </pic:pic>
              </a:graphicData>
            </a:graphic>
          </wp:inline>
        </w:drawing>
      </w:r>
    </w:p>
    <w:p w14:paraId="1D5A02AE" w14:textId="0C81E112" w:rsidR="006E1014" w:rsidRPr="006E1014" w:rsidRDefault="006E1014" w:rsidP="006E1014">
      <w:pPr>
        <w:rPr>
          <w:rFonts w:ascii="Times New Roman" w:hAnsi="Times New Roman" w:cs="Times New Roman"/>
          <w:color w:val="000000"/>
          <w:sz w:val="20"/>
          <w:szCs w:val="20"/>
        </w:rPr>
      </w:pPr>
      <w:r w:rsidRPr="00087F37">
        <w:rPr>
          <w:rFonts w:ascii="Times New Roman" w:hAnsi="Times New Roman" w:cs="Times New Roman"/>
          <w:b/>
          <w:bCs/>
          <w:color w:val="000000"/>
          <w:sz w:val="20"/>
          <w:szCs w:val="20"/>
        </w:rPr>
        <w:t>Kısaltmalar:</w:t>
      </w:r>
      <w:r w:rsidR="00087F37">
        <w:rPr>
          <w:rFonts w:ascii="Times New Roman" w:hAnsi="Times New Roman" w:cs="Times New Roman"/>
          <w:color w:val="000000"/>
          <w:sz w:val="20"/>
          <w:szCs w:val="20"/>
        </w:rPr>
        <w:t xml:space="preserve"> </w:t>
      </w:r>
      <w:r w:rsidRPr="006E1014">
        <w:rPr>
          <w:rFonts w:ascii="Times New Roman" w:hAnsi="Times New Roman" w:cs="Times New Roman"/>
          <w:color w:val="000000"/>
          <w:sz w:val="20"/>
          <w:szCs w:val="20"/>
        </w:rPr>
        <w:t>AF</w:t>
      </w:r>
      <w:r w:rsidR="00F017EA">
        <w:rPr>
          <w:rFonts w:ascii="Times New Roman" w:hAnsi="Times New Roman" w:cs="Times New Roman"/>
          <w:color w:val="000000"/>
          <w:sz w:val="20"/>
          <w:szCs w:val="20"/>
        </w:rPr>
        <w:t>-</w:t>
      </w:r>
      <w:r w:rsidRPr="006E1014">
        <w:rPr>
          <w:rFonts w:ascii="Times New Roman" w:hAnsi="Times New Roman" w:cs="Times New Roman"/>
          <w:color w:val="000000"/>
          <w:sz w:val="20"/>
          <w:szCs w:val="20"/>
        </w:rPr>
        <w:t>atr</w:t>
      </w:r>
      <w:r w:rsidR="00F017EA">
        <w:rPr>
          <w:rFonts w:ascii="Times New Roman" w:hAnsi="Times New Roman" w:cs="Times New Roman"/>
          <w:color w:val="000000"/>
          <w:sz w:val="20"/>
          <w:szCs w:val="20"/>
        </w:rPr>
        <w:t>y</w:t>
      </w:r>
      <w:r w:rsidRPr="006E1014">
        <w:rPr>
          <w:rFonts w:ascii="Times New Roman" w:hAnsi="Times New Roman" w:cs="Times New Roman"/>
          <w:color w:val="000000"/>
          <w:sz w:val="20"/>
          <w:szCs w:val="20"/>
        </w:rPr>
        <w:t>ial fibril</w:t>
      </w:r>
      <w:r w:rsidR="00F017EA">
        <w:rPr>
          <w:rFonts w:ascii="Times New Roman" w:hAnsi="Times New Roman" w:cs="Times New Roman"/>
          <w:color w:val="000000"/>
          <w:sz w:val="20"/>
          <w:szCs w:val="20"/>
        </w:rPr>
        <w:t>asyon-</w:t>
      </w:r>
      <w:r w:rsidRPr="006E1014">
        <w:rPr>
          <w:rFonts w:ascii="Times New Roman" w:hAnsi="Times New Roman" w:cs="Times New Roman"/>
          <w:color w:val="000000"/>
          <w:sz w:val="20"/>
          <w:szCs w:val="20"/>
        </w:rPr>
        <w:t xml:space="preserve"> BNP, brain natriuretic peptide; </w:t>
      </w:r>
      <w:r w:rsidR="00D41144">
        <w:rPr>
          <w:rFonts w:ascii="Times New Roman" w:hAnsi="Times New Roman" w:cs="Times New Roman"/>
          <w:color w:val="000000"/>
          <w:sz w:val="20"/>
          <w:szCs w:val="20"/>
        </w:rPr>
        <w:t>KBH-</w:t>
      </w:r>
      <w:r w:rsidRPr="006E1014">
        <w:rPr>
          <w:rFonts w:ascii="Times New Roman" w:hAnsi="Times New Roman" w:cs="Times New Roman"/>
          <w:color w:val="000000"/>
          <w:sz w:val="20"/>
          <w:szCs w:val="20"/>
        </w:rPr>
        <w:t xml:space="preserve"> </w:t>
      </w:r>
      <w:r w:rsidR="00D41144">
        <w:rPr>
          <w:rFonts w:ascii="Times New Roman" w:hAnsi="Times New Roman" w:cs="Times New Roman"/>
          <w:color w:val="000000"/>
          <w:sz w:val="20"/>
          <w:szCs w:val="20"/>
        </w:rPr>
        <w:t>Kronik böbrek hastalığı</w:t>
      </w:r>
      <w:r w:rsidRPr="006E1014">
        <w:rPr>
          <w:rFonts w:ascii="Times New Roman" w:hAnsi="Times New Roman" w:cs="Times New Roman"/>
          <w:color w:val="000000"/>
          <w:sz w:val="20"/>
          <w:szCs w:val="20"/>
        </w:rPr>
        <w:t>; GLS</w:t>
      </w:r>
      <w:r w:rsidR="00A14A66">
        <w:rPr>
          <w:rFonts w:ascii="Times New Roman" w:hAnsi="Times New Roman" w:cs="Times New Roman"/>
          <w:color w:val="000000"/>
          <w:sz w:val="20"/>
          <w:szCs w:val="20"/>
        </w:rPr>
        <w:t>-</w:t>
      </w:r>
      <w:r w:rsidR="00282B76">
        <w:rPr>
          <w:rFonts w:ascii="Times New Roman" w:hAnsi="Times New Roman" w:cs="Times New Roman"/>
          <w:color w:val="000000"/>
          <w:sz w:val="20"/>
          <w:szCs w:val="20"/>
        </w:rPr>
        <w:t xml:space="preserve"> Küresel </w:t>
      </w:r>
      <w:r w:rsidR="009D66FC">
        <w:rPr>
          <w:rFonts w:ascii="Times New Roman" w:hAnsi="Times New Roman" w:cs="Times New Roman"/>
          <w:color w:val="000000"/>
          <w:sz w:val="20"/>
          <w:szCs w:val="20"/>
        </w:rPr>
        <w:t>boyuna</w:t>
      </w:r>
      <w:r w:rsidR="00282B76">
        <w:rPr>
          <w:rFonts w:ascii="Times New Roman" w:hAnsi="Times New Roman" w:cs="Times New Roman"/>
          <w:color w:val="000000"/>
          <w:sz w:val="20"/>
          <w:szCs w:val="20"/>
        </w:rPr>
        <w:t xml:space="preserve"> gerinim</w:t>
      </w:r>
      <w:r w:rsidRPr="006E1014">
        <w:rPr>
          <w:rFonts w:ascii="Times New Roman" w:hAnsi="Times New Roman" w:cs="Times New Roman"/>
          <w:color w:val="000000"/>
          <w:sz w:val="20"/>
          <w:szCs w:val="20"/>
        </w:rPr>
        <w:t xml:space="preserve"> </w:t>
      </w:r>
      <w:r w:rsidR="00282B76">
        <w:rPr>
          <w:rFonts w:ascii="Times New Roman" w:hAnsi="Times New Roman" w:cs="Times New Roman"/>
          <w:color w:val="000000"/>
          <w:sz w:val="20"/>
          <w:szCs w:val="20"/>
        </w:rPr>
        <w:t>(</w:t>
      </w:r>
      <w:r w:rsidRPr="006E1014">
        <w:rPr>
          <w:rFonts w:ascii="Times New Roman" w:hAnsi="Times New Roman" w:cs="Times New Roman"/>
          <w:color w:val="000000"/>
          <w:sz w:val="20"/>
          <w:szCs w:val="20"/>
        </w:rPr>
        <w:t>global longitudinal strain</w:t>
      </w:r>
      <w:r w:rsidR="00282B76">
        <w:rPr>
          <w:rFonts w:ascii="Times New Roman" w:hAnsi="Times New Roman" w:cs="Times New Roman"/>
          <w:color w:val="000000"/>
          <w:sz w:val="20"/>
          <w:szCs w:val="20"/>
        </w:rPr>
        <w:t>)</w:t>
      </w:r>
      <w:r w:rsidRPr="006E1014">
        <w:rPr>
          <w:rFonts w:ascii="Times New Roman" w:hAnsi="Times New Roman" w:cs="Times New Roman"/>
          <w:color w:val="000000"/>
          <w:sz w:val="20"/>
          <w:szCs w:val="20"/>
        </w:rPr>
        <w:t xml:space="preserve">; </w:t>
      </w:r>
      <w:r w:rsidR="009D66FC">
        <w:rPr>
          <w:rFonts w:ascii="Times New Roman" w:hAnsi="Times New Roman" w:cs="Times New Roman"/>
          <w:color w:val="000000"/>
          <w:sz w:val="20"/>
          <w:szCs w:val="20"/>
        </w:rPr>
        <w:t>KY</w:t>
      </w:r>
      <w:r w:rsidR="009E5E73">
        <w:rPr>
          <w:rFonts w:ascii="Times New Roman" w:hAnsi="Times New Roman" w:cs="Times New Roman"/>
          <w:color w:val="000000"/>
          <w:sz w:val="20"/>
          <w:szCs w:val="20"/>
        </w:rPr>
        <w:t>-</w:t>
      </w:r>
      <w:r w:rsidRPr="006E1014">
        <w:rPr>
          <w:rFonts w:ascii="Times New Roman" w:hAnsi="Times New Roman" w:cs="Times New Roman"/>
          <w:color w:val="000000"/>
          <w:sz w:val="20"/>
          <w:szCs w:val="20"/>
        </w:rPr>
        <w:t xml:space="preserve"> </w:t>
      </w:r>
      <w:r w:rsidR="009D66FC">
        <w:rPr>
          <w:rFonts w:ascii="Times New Roman" w:hAnsi="Times New Roman" w:cs="Times New Roman"/>
          <w:color w:val="000000"/>
          <w:sz w:val="20"/>
          <w:szCs w:val="20"/>
        </w:rPr>
        <w:t>kalp</w:t>
      </w:r>
      <w:r w:rsidR="000E6E11">
        <w:rPr>
          <w:rFonts w:ascii="Times New Roman" w:hAnsi="Times New Roman" w:cs="Times New Roman"/>
          <w:color w:val="000000"/>
          <w:sz w:val="20"/>
          <w:szCs w:val="20"/>
        </w:rPr>
        <w:t xml:space="preserve"> yetersizliği </w:t>
      </w:r>
      <w:r w:rsidRPr="006E1014">
        <w:rPr>
          <w:rFonts w:ascii="Times New Roman" w:hAnsi="Times New Roman" w:cs="Times New Roman"/>
          <w:color w:val="000000"/>
          <w:sz w:val="20"/>
          <w:szCs w:val="20"/>
        </w:rPr>
        <w:t xml:space="preserve">; </w:t>
      </w:r>
      <w:r w:rsidR="001826F1">
        <w:rPr>
          <w:rFonts w:ascii="Times New Roman" w:hAnsi="Times New Roman" w:cs="Times New Roman"/>
          <w:color w:val="000000"/>
          <w:sz w:val="20"/>
          <w:szCs w:val="20"/>
        </w:rPr>
        <w:t>S</w:t>
      </w:r>
      <w:r w:rsidRPr="006E1014">
        <w:rPr>
          <w:rFonts w:ascii="Times New Roman" w:hAnsi="Times New Roman" w:cs="Times New Roman"/>
          <w:color w:val="000000"/>
          <w:sz w:val="20"/>
          <w:szCs w:val="20"/>
        </w:rPr>
        <w:t>AVI</w:t>
      </w:r>
      <w:r w:rsidR="00D4520F">
        <w:rPr>
          <w:rFonts w:ascii="Times New Roman" w:hAnsi="Times New Roman" w:cs="Times New Roman"/>
          <w:color w:val="000000"/>
          <w:sz w:val="20"/>
          <w:szCs w:val="20"/>
        </w:rPr>
        <w:t>-</w:t>
      </w:r>
      <w:r w:rsidRPr="006E1014">
        <w:rPr>
          <w:rFonts w:ascii="Times New Roman" w:hAnsi="Times New Roman" w:cs="Times New Roman"/>
          <w:color w:val="000000"/>
          <w:sz w:val="20"/>
          <w:szCs w:val="20"/>
        </w:rPr>
        <w:t xml:space="preserve"> </w:t>
      </w:r>
      <w:r w:rsidR="001826F1">
        <w:rPr>
          <w:rFonts w:ascii="Times New Roman" w:hAnsi="Times New Roman" w:cs="Times New Roman"/>
          <w:color w:val="000000"/>
          <w:sz w:val="20"/>
          <w:szCs w:val="20"/>
        </w:rPr>
        <w:t>S</w:t>
      </w:r>
      <w:r w:rsidR="009E5E73">
        <w:rPr>
          <w:rFonts w:ascii="Times New Roman" w:hAnsi="Times New Roman" w:cs="Times New Roman"/>
          <w:color w:val="000000"/>
          <w:sz w:val="20"/>
          <w:szCs w:val="20"/>
        </w:rPr>
        <w:t xml:space="preserve">ol atriyal </w:t>
      </w:r>
      <w:r w:rsidR="00AA1404">
        <w:rPr>
          <w:rFonts w:ascii="Times New Roman" w:hAnsi="Times New Roman" w:cs="Times New Roman"/>
          <w:color w:val="000000"/>
          <w:sz w:val="20"/>
          <w:szCs w:val="20"/>
        </w:rPr>
        <w:t>volüm</w:t>
      </w:r>
      <w:r w:rsidR="00533066">
        <w:rPr>
          <w:rFonts w:ascii="Times New Roman" w:hAnsi="Times New Roman" w:cs="Times New Roman"/>
          <w:color w:val="000000"/>
          <w:sz w:val="20"/>
          <w:szCs w:val="20"/>
        </w:rPr>
        <w:t>b</w:t>
      </w:r>
      <w:r w:rsidRPr="006E1014">
        <w:rPr>
          <w:rFonts w:ascii="Times New Roman" w:hAnsi="Times New Roman" w:cs="Times New Roman"/>
          <w:color w:val="000000"/>
          <w:sz w:val="20"/>
          <w:szCs w:val="20"/>
        </w:rPr>
        <w:t xml:space="preserve">index; </w:t>
      </w:r>
      <w:r w:rsidR="00F744EA">
        <w:rPr>
          <w:rFonts w:ascii="Times New Roman" w:hAnsi="Times New Roman" w:cs="Times New Roman"/>
          <w:color w:val="000000"/>
          <w:sz w:val="20"/>
          <w:szCs w:val="20"/>
        </w:rPr>
        <w:t>S</w:t>
      </w:r>
      <w:r w:rsidRPr="006E1014">
        <w:rPr>
          <w:rFonts w:ascii="Times New Roman" w:hAnsi="Times New Roman" w:cs="Times New Roman"/>
          <w:color w:val="000000"/>
          <w:sz w:val="20"/>
          <w:szCs w:val="20"/>
        </w:rPr>
        <w:t>VMI</w:t>
      </w:r>
      <w:r w:rsidR="00A9772C">
        <w:rPr>
          <w:rFonts w:ascii="Times New Roman" w:hAnsi="Times New Roman" w:cs="Times New Roman"/>
          <w:color w:val="000000"/>
          <w:sz w:val="20"/>
          <w:szCs w:val="20"/>
        </w:rPr>
        <w:t>-</w:t>
      </w:r>
      <w:r w:rsidRPr="006E1014">
        <w:rPr>
          <w:rFonts w:ascii="Times New Roman" w:hAnsi="Times New Roman" w:cs="Times New Roman"/>
          <w:color w:val="000000"/>
          <w:sz w:val="20"/>
          <w:szCs w:val="20"/>
        </w:rPr>
        <w:t xml:space="preserve"> </w:t>
      </w:r>
      <w:r w:rsidR="00F744EA">
        <w:rPr>
          <w:rFonts w:ascii="Times New Roman" w:hAnsi="Times New Roman" w:cs="Times New Roman"/>
          <w:color w:val="000000"/>
          <w:sz w:val="20"/>
          <w:szCs w:val="20"/>
        </w:rPr>
        <w:t>S</w:t>
      </w:r>
      <w:r w:rsidR="005408AA">
        <w:rPr>
          <w:rFonts w:ascii="Times New Roman" w:hAnsi="Times New Roman" w:cs="Times New Roman"/>
          <w:color w:val="000000"/>
          <w:sz w:val="20"/>
          <w:szCs w:val="20"/>
        </w:rPr>
        <w:t>ol ventriküler adale kitlesi indeksi</w:t>
      </w:r>
      <w:r w:rsidRPr="006E1014">
        <w:rPr>
          <w:rFonts w:ascii="Times New Roman" w:hAnsi="Times New Roman" w:cs="Times New Roman"/>
          <w:color w:val="000000"/>
          <w:sz w:val="20"/>
          <w:szCs w:val="20"/>
        </w:rPr>
        <w:t>; NT-proBNP</w:t>
      </w:r>
      <w:r w:rsidR="005408AA">
        <w:rPr>
          <w:rFonts w:ascii="Times New Roman" w:hAnsi="Times New Roman" w:cs="Times New Roman"/>
          <w:color w:val="000000"/>
          <w:sz w:val="20"/>
          <w:szCs w:val="20"/>
        </w:rPr>
        <w:t>-</w:t>
      </w:r>
      <w:r w:rsidRPr="006E1014">
        <w:rPr>
          <w:rFonts w:ascii="Times New Roman" w:hAnsi="Times New Roman" w:cs="Times New Roman"/>
          <w:color w:val="000000"/>
          <w:sz w:val="20"/>
          <w:szCs w:val="20"/>
        </w:rPr>
        <w:t xml:space="preserve"> </w:t>
      </w:r>
      <w:r w:rsidR="005408AA">
        <w:rPr>
          <w:rFonts w:ascii="Times New Roman" w:hAnsi="Times New Roman" w:cs="Times New Roman"/>
          <w:color w:val="000000"/>
          <w:sz w:val="20"/>
          <w:szCs w:val="20"/>
        </w:rPr>
        <w:t>N</w:t>
      </w:r>
      <w:r w:rsidRPr="006E1014">
        <w:rPr>
          <w:rFonts w:ascii="Times New Roman" w:hAnsi="Times New Roman" w:cs="Times New Roman"/>
          <w:color w:val="000000"/>
          <w:sz w:val="20"/>
          <w:szCs w:val="20"/>
        </w:rPr>
        <w:t>atriuretic peptid test</w:t>
      </w:r>
      <w:r w:rsidR="00533066">
        <w:rPr>
          <w:rFonts w:ascii="Times New Roman" w:hAnsi="Times New Roman" w:cs="Times New Roman"/>
          <w:color w:val="000000"/>
          <w:sz w:val="20"/>
          <w:szCs w:val="20"/>
        </w:rPr>
        <w:t>leri</w:t>
      </w:r>
      <w:r w:rsidRPr="006E1014">
        <w:rPr>
          <w:rFonts w:ascii="Times New Roman" w:hAnsi="Times New Roman" w:cs="Times New Roman"/>
          <w:color w:val="000000"/>
          <w:sz w:val="20"/>
          <w:szCs w:val="20"/>
        </w:rPr>
        <w:t>; PA</w:t>
      </w:r>
      <w:r w:rsidR="005D2AE4">
        <w:rPr>
          <w:rFonts w:ascii="Times New Roman" w:hAnsi="Times New Roman" w:cs="Times New Roman"/>
          <w:color w:val="000000"/>
          <w:sz w:val="20"/>
          <w:szCs w:val="20"/>
        </w:rPr>
        <w:t>-</w:t>
      </w:r>
      <w:r w:rsidRPr="006E1014">
        <w:rPr>
          <w:rFonts w:ascii="Times New Roman" w:hAnsi="Times New Roman" w:cs="Times New Roman"/>
          <w:color w:val="000000"/>
          <w:sz w:val="20"/>
          <w:szCs w:val="20"/>
        </w:rPr>
        <w:t xml:space="preserve"> </w:t>
      </w:r>
      <w:r w:rsidR="00D4520F">
        <w:rPr>
          <w:rFonts w:ascii="Times New Roman" w:hAnsi="Times New Roman" w:cs="Times New Roman"/>
          <w:color w:val="000000"/>
          <w:sz w:val="20"/>
          <w:szCs w:val="20"/>
        </w:rPr>
        <w:t>P</w:t>
      </w:r>
      <w:r w:rsidRPr="006E1014">
        <w:rPr>
          <w:rFonts w:ascii="Times New Roman" w:hAnsi="Times New Roman" w:cs="Times New Roman"/>
          <w:color w:val="000000"/>
          <w:sz w:val="20"/>
          <w:szCs w:val="20"/>
        </w:rPr>
        <w:t>ulmonary arter; R</w:t>
      </w:r>
      <w:r w:rsidR="000B1FF0">
        <w:rPr>
          <w:rFonts w:ascii="Times New Roman" w:hAnsi="Times New Roman" w:cs="Times New Roman"/>
          <w:color w:val="000000"/>
          <w:sz w:val="20"/>
          <w:szCs w:val="20"/>
        </w:rPr>
        <w:t>K</w:t>
      </w:r>
      <w:r w:rsidR="005D2AE4">
        <w:rPr>
          <w:rFonts w:ascii="Times New Roman" w:hAnsi="Times New Roman" w:cs="Times New Roman"/>
          <w:color w:val="000000"/>
          <w:sz w:val="20"/>
          <w:szCs w:val="20"/>
        </w:rPr>
        <w:t>-</w:t>
      </w:r>
      <w:r w:rsidRPr="006E1014">
        <w:rPr>
          <w:rFonts w:ascii="Times New Roman" w:hAnsi="Times New Roman" w:cs="Times New Roman"/>
          <w:color w:val="000000"/>
          <w:sz w:val="20"/>
          <w:szCs w:val="20"/>
        </w:rPr>
        <w:t xml:space="preserve"> </w:t>
      </w:r>
      <w:r w:rsidR="000B1FF0">
        <w:rPr>
          <w:rFonts w:ascii="Times New Roman" w:hAnsi="Times New Roman" w:cs="Times New Roman"/>
          <w:color w:val="000000"/>
          <w:sz w:val="20"/>
          <w:szCs w:val="20"/>
        </w:rPr>
        <w:t>R</w:t>
      </w:r>
      <w:r w:rsidR="00CC1B8D">
        <w:rPr>
          <w:rFonts w:ascii="Times New Roman" w:hAnsi="Times New Roman" w:cs="Times New Roman"/>
          <w:color w:val="000000"/>
          <w:sz w:val="20"/>
          <w:szCs w:val="20"/>
        </w:rPr>
        <w:t>ölatif duvar kalınlığı</w:t>
      </w:r>
      <w:r w:rsidR="005D2AE4">
        <w:rPr>
          <w:rFonts w:ascii="Times New Roman" w:hAnsi="Times New Roman" w:cs="Times New Roman"/>
          <w:color w:val="000000"/>
          <w:sz w:val="20"/>
          <w:szCs w:val="20"/>
        </w:rPr>
        <w:t>)</w:t>
      </w:r>
      <w:r w:rsidRPr="006E1014">
        <w:rPr>
          <w:rFonts w:ascii="Times New Roman" w:hAnsi="Times New Roman" w:cs="Times New Roman"/>
          <w:color w:val="000000"/>
          <w:sz w:val="20"/>
          <w:szCs w:val="20"/>
        </w:rPr>
        <w:t>; and TR</w:t>
      </w:r>
      <w:r w:rsidR="007F009A">
        <w:rPr>
          <w:rFonts w:ascii="Times New Roman" w:hAnsi="Times New Roman" w:cs="Times New Roman"/>
          <w:color w:val="000000"/>
          <w:sz w:val="20"/>
          <w:szCs w:val="20"/>
        </w:rPr>
        <w:t>-</w:t>
      </w:r>
      <w:r w:rsidRPr="006E1014">
        <w:rPr>
          <w:rFonts w:ascii="Times New Roman" w:hAnsi="Times New Roman" w:cs="Times New Roman"/>
          <w:color w:val="000000"/>
          <w:sz w:val="20"/>
          <w:szCs w:val="20"/>
        </w:rPr>
        <w:t xml:space="preserve"> </w:t>
      </w:r>
      <w:r w:rsidR="00CC1B8D">
        <w:rPr>
          <w:rFonts w:ascii="Times New Roman" w:hAnsi="Times New Roman" w:cs="Times New Roman"/>
          <w:color w:val="000000"/>
          <w:sz w:val="20"/>
          <w:szCs w:val="20"/>
        </w:rPr>
        <w:t>T</w:t>
      </w:r>
      <w:r w:rsidRPr="006E1014">
        <w:rPr>
          <w:rFonts w:ascii="Times New Roman" w:hAnsi="Times New Roman" w:cs="Times New Roman"/>
          <w:color w:val="000000"/>
          <w:sz w:val="20"/>
          <w:szCs w:val="20"/>
        </w:rPr>
        <w:t>ricuspid regur</w:t>
      </w:r>
      <w:r w:rsidR="007F009A">
        <w:rPr>
          <w:rFonts w:ascii="Times New Roman" w:hAnsi="Times New Roman" w:cs="Times New Roman"/>
          <w:color w:val="000000"/>
          <w:sz w:val="20"/>
          <w:szCs w:val="20"/>
        </w:rPr>
        <w:t>jitasyonu</w:t>
      </w:r>
      <w:r w:rsidRPr="006E1014">
        <w:rPr>
          <w:rFonts w:ascii="Times New Roman" w:hAnsi="Times New Roman" w:cs="Times New Roman"/>
          <w:color w:val="000000"/>
          <w:sz w:val="20"/>
          <w:szCs w:val="20"/>
        </w:rPr>
        <w:t>.</w:t>
      </w:r>
    </w:p>
    <w:p w14:paraId="501F57C6" w14:textId="77777777" w:rsidR="00642CB6" w:rsidRDefault="000F3FD6" w:rsidP="006E1014">
      <w:pPr>
        <w:rPr>
          <w:rFonts w:ascii="Times New Roman" w:hAnsi="Times New Roman" w:cs="Times New Roman"/>
          <w:color w:val="000000"/>
          <w:sz w:val="20"/>
          <w:szCs w:val="20"/>
        </w:rPr>
      </w:pPr>
      <w:r w:rsidRPr="000F3FD6">
        <w:rPr>
          <w:rFonts w:ascii="Times New Roman" w:hAnsi="Times New Roman" w:cs="Times New Roman"/>
          <w:color w:val="000000"/>
          <w:sz w:val="20"/>
          <w:szCs w:val="20"/>
        </w:rPr>
        <w:t>Bu hastalarda KY tanısı için genellikle daha yüksek eşik değerleri önerilir.</w:t>
      </w:r>
      <w:r w:rsidR="008D65DA" w:rsidRPr="008D65DA">
        <w:t xml:space="preserve"> </w:t>
      </w:r>
      <w:r w:rsidR="008D65DA" w:rsidRPr="008D65DA">
        <w:rPr>
          <w:rFonts w:ascii="Times New Roman" w:hAnsi="Times New Roman" w:cs="Times New Roman"/>
          <w:color w:val="000000"/>
          <w:sz w:val="20"/>
          <w:szCs w:val="20"/>
        </w:rPr>
        <w:t>Pre-HF (evre B HF) için popülasyon taraması için seçilen natriüretik peptit eşikleri &lt;%99 referans limitleri olabilir ve risk altındaki popülasyona göre tanımlanmalıdır</w:t>
      </w:r>
      <w:r w:rsidR="006E1014" w:rsidRPr="006E1014">
        <w:rPr>
          <w:rFonts w:ascii="Times New Roman" w:hAnsi="Times New Roman" w:cs="Times New Roman"/>
          <w:color w:val="000000"/>
          <w:sz w:val="20"/>
          <w:szCs w:val="20"/>
        </w:rPr>
        <w:t>.</w:t>
      </w:r>
    </w:p>
    <w:p w14:paraId="6092A504" w14:textId="7E5745F3" w:rsidR="00BE023E" w:rsidRDefault="00BE023E" w:rsidP="006E1014">
      <w:pPr>
        <w:rPr>
          <w:rFonts w:ascii="Times New Roman" w:hAnsi="Times New Roman" w:cs="Times New Roman"/>
          <w:color w:val="000000"/>
          <w:sz w:val="20"/>
          <w:szCs w:val="20"/>
        </w:rPr>
      </w:pPr>
      <w:r w:rsidRPr="00BE023E">
        <w:rPr>
          <w:rFonts w:ascii="Times New Roman" w:hAnsi="Times New Roman" w:cs="Times New Roman"/>
          <w:b/>
          <w:bCs/>
          <w:color w:val="FF0000"/>
          <w:sz w:val="24"/>
          <w:szCs w:val="24"/>
        </w:rPr>
        <w:lastRenderedPageBreak/>
        <w:t>*</w:t>
      </w:r>
      <w:r w:rsidRPr="00BA5231">
        <w:rPr>
          <w:rFonts w:ascii="Times New Roman" w:hAnsi="Times New Roman" w:cs="Times New Roman"/>
          <w:i/>
          <w:iCs/>
          <w:color w:val="000000"/>
          <w:sz w:val="24"/>
          <w:szCs w:val="24"/>
        </w:rPr>
        <w:t>Natriüretik peptit seviyeleri için sağlanan kesme değerleri, özellikle yaşlı hastalarda veya AF veya KBH'li hastalarda daha düşük özgüllüğe sahip olabilir.</w:t>
      </w:r>
    </w:p>
    <w:p w14:paraId="468251E4" w14:textId="3D4B270F" w:rsidR="006E1014" w:rsidRPr="006E1014" w:rsidRDefault="006E1014" w:rsidP="002C0A4D">
      <w:pPr>
        <w:pBdr>
          <w:bottom w:val="single" w:sz="4" w:space="1" w:color="auto"/>
        </w:pBdr>
        <w:rPr>
          <w:rFonts w:ascii="Times New Roman" w:hAnsi="Times New Roman" w:cs="Times New Roman"/>
          <w:color w:val="000000"/>
          <w:sz w:val="20"/>
          <w:szCs w:val="20"/>
        </w:rPr>
      </w:pPr>
      <w:r w:rsidRPr="006E1014">
        <w:rPr>
          <w:rFonts w:ascii="Times New Roman" w:hAnsi="Times New Roman" w:cs="Times New Roman"/>
          <w:color w:val="000000"/>
          <w:sz w:val="20"/>
          <w:szCs w:val="20"/>
        </w:rPr>
        <w:t>.</w:t>
      </w:r>
    </w:p>
    <w:p w14:paraId="0942D286" w14:textId="77777777" w:rsidR="007835ED" w:rsidRDefault="007835ED" w:rsidP="0025690C">
      <w:pPr>
        <w:rPr>
          <w:rFonts w:ascii="AkzidenzGroteskBE-Light" w:hAnsi="AkzidenzGroteskBE-Light" w:cs="AkzidenzGroteskBE-Light"/>
          <w:color w:val="000000"/>
          <w:sz w:val="20"/>
          <w:szCs w:val="20"/>
        </w:rPr>
      </w:pPr>
    </w:p>
    <w:p w14:paraId="1856DA28" w14:textId="20BC6353" w:rsidR="0025690C" w:rsidRPr="007835ED" w:rsidRDefault="0064459D" w:rsidP="0025690C">
      <w:pPr>
        <w:autoSpaceDE w:val="0"/>
        <w:autoSpaceDN w:val="0"/>
        <w:adjustRightInd w:val="0"/>
        <w:spacing w:after="0" w:line="240" w:lineRule="auto"/>
        <w:rPr>
          <w:rFonts w:ascii="AkzidenzGroteskBE-Md" w:hAnsi="AkzidenzGroteskBE-Md" w:cs="AkzidenzGroteskBE-Md"/>
          <w:b/>
          <w:bCs/>
          <w:color w:val="DA0000"/>
          <w:sz w:val="28"/>
          <w:szCs w:val="28"/>
        </w:rPr>
      </w:pPr>
      <w:r>
        <w:rPr>
          <w:rFonts w:ascii="AkzidenzGroteskBE-Md" w:hAnsi="AkzidenzGroteskBE-Md" w:cs="AkzidenzGroteskBE-Md"/>
          <w:b/>
          <w:bCs/>
          <w:color w:val="DA0000"/>
          <w:sz w:val="28"/>
          <w:szCs w:val="28"/>
        </w:rPr>
        <w:t>KAYNAKLAR</w:t>
      </w:r>
    </w:p>
    <w:p w14:paraId="1856DA29"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 Yancy CW, Jessup M, Bozkurt B, et al. 2013 ACCF/AHA guideline for the</w:t>
      </w:r>
    </w:p>
    <w:p w14:paraId="1856DA2A"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management of heart failure: a report of the American College of Cardiology</w:t>
      </w:r>
    </w:p>
    <w:p w14:paraId="1856DA2B" w14:textId="3E67C059"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Foundation/American Heart Association Task Force on Practice Guidelines.</w:t>
      </w:r>
    </w:p>
    <w:p w14:paraId="1856DA2C"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i/>
          <w:iCs/>
          <w:color w:val="000000"/>
          <w:sz w:val="20"/>
          <w:szCs w:val="20"/>
        </w:rPr>
        <w:t>Circulation</w:t>
      </w:r>
      <w:r w:rsidRPr="004E6ABC">
        <w:rPr>
          <w:rFonts w:ascii="Times New Roman" w:hAnsi="Times New Roman" w:cs="Times New Roman"/>
          <w:color w:val="000000"/>
          <w:sz w:val="20"/>
          <w:szCs w:val="20"/>
        </w:rPr>
        <w:t>. 2013;128:e240–e327.</w:t>
      </w:r>
    </w:p>
    <w:p w14:paraId="1856DA2D"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2. Yancy CW, Jessup M, Bozkurt B, et al. 2017 ACC/AHA/HFSA focused</w:t>
      </w:r>
    </w:p>
    <w:p w14:paraId="1856DA2E"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update of the 2013 ACCF/AHA guideline for the management of heart</w:t>
      </w:r>
    </w:p>
    <w:p w14:paraId="1856DA2F"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failure: a report of the American College of Cardiology/American Heart Association</w:t>
      </w:r>
    </w:p>
    <w:p w14:paraId="1856DA30"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Task Force on Clinical Practice Guidelines and the Heart Failure</w:t>
      </w:r>
    </w:p>
    <w:p w14:paraId="1856DA31"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Society of America. </w:t>
      </w:r>
      <w:r w:rsidRPr="004E6ABC">
        <w:rPr>
          <w:rFonts w:ascii="Times New Roman" w:hAnsi="Times New Roman" w:cs="Times New Roman"/>
          <w:i/>
          <w:iCs/>
          <w:color w:val="000000"/>
          <w:sz w:val="20"/>
          <w:szCs w:val="20"/>
        </w:rPr>
        <w:t>Circulation</w:t>
      </w:r>
      <w:r w:rsidRPr="004E6ABC">
        <w:rPr>
          <w:rFonts w:ascii="Times New Roman" w:hAnsi="Times New Roman" w:cs="Times New Roman"/>
          <w:color w:val="000000"/>
          <w:sz w:val="20"/>
          <w:szCs w:val="20"/>
        </w:rPr>
        <w:t>. 2017;136:e137–e161.</w:t>
      </w:r>
    </w:p>
    <w:p w14:paraId="1856DA32"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3. Arnett DK, Blumenthal RS, Albert MA, et al. 2019 ACC/AHA guideline on</w:t>
      </w:r>
    </w:p>
    <w:p w14:paraId="1856DA33"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the primary prevention of cardiovascular disease: a report of the American</w:t>
      </w:r>
    </w:p>
    <w:p w14:paraId="1856DA34"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College of Cardiology/American Heart Association Task Force on Clinical</w:t>
      </w:r>
    </w:p>
    <w:p w14:paraId="1856DA35"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Practice Guidelines. </w:t>
      </w:r>
      <w:r w:rsidRPr="004E6ABC">
        <w:rPr>
          <w:rFonts w:ascii="Times New Roman" w:hAnsi="Times New Roman" w:cs="Times New Roman"/>
          <w:i/>
          <w:iCs/>
          <w:color w:val="000000"/>
          <w:sz w:val="20"/>
          <w:szCs w:val="20"/>
        </w:rPr>
        <w:t>Circulation</w:t>
      </w:r>
      <w:r w:rsidRPr="004E6ABC">
        <w:rPr>
          <w:rFonts w:ascii="Times New Roman" w:hAnsi="Times New Roman" w:cs="Times New Roman"/>
          <w:color w:val="000000"/>
          <w:sz w:val="20"/>
          <w:szCs w:val="20"/>
        </w:rPr>
        <w:t>. 2019;140:e596–e646.</w:t>
      </w:r>
    </w:p>
    <w:p w14:paraId="1856DA36"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4. Otto CM, Nishimura RA, Bonow RO, et al. 2020 ACC/AHA guideline for the</w:t>
      </w:r>
    </w:p>
    <w:p w14:paraId="1856DA37"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management of patients with valvular heart disease: a report of the American</w:t>
      </w:r>
    </w:p>
    <w:p w14:paraId="1856DA38"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College of Cardiology/American Heart Association Joint Committee on</w:t>
      </w:r>
    </w:p>
    <w:p w14:paraId="1856DA39"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Clinical Practice Guidelines. </w:t>
      </w:r>
      <w:r w:rsidRPr="004E6ABC">
        <w:rPr>
          <w:rFonts w:ascii="Times New Roman" w:hAnsi="Times New Roman" w:cs="Times New Roman"/>
          <w:i/>
          <w:iCs/>
          <w:color w:val="000000"/>
          <w:sz w:val="20"/>
          <w:szCs w:val="20"/>
        </w:rPr>
        <w:t>Circulation</w:t>
      </w:r>
      <w:r w:rsidRPr="004E6ABC">
        <w:rPr>
          <w:rFonts w:ascii="Times New Roman" w:hAnsi="Times New Roman" w:cs="Times New Roman"/>
          <w:color w:val="000000"/>
          <w:sz w:val="20"/>
          <w:szCs w:val="20"/>
        </w:rPr>
        <w:t>. 2021;143:e72-e227.</w:t>
      </w:r>
    </w:p>
    <w:p w14:paraId="1856DA3A"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5. Heidenreich PA, Bozkurt B, Aguilar D, et al. 2022 AHA/ACC/HFSA guideline</w:t>
      </w:r>
    </w:p>
    <w:p w14:paraId="1856DA3B"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for the management of heart failure: a report of the American College</w:t>
      </w:r>
    </w:p>
    <w:p w14:paraId="1856DA3C"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of Cardiology/American Heart Association Joint Committee on Clinical</w:t>
      </w:r>
    </w:p>
    <w:p w14:paraId="1856DA3D"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Practice Guidelines. </w:t>
      </w:r>
      <w:r w:rsidRPr="004E6ABC">
        <w:rPr>
          <w:rFonts w:ascii="Times New Roman" w:hAnsi="Times New Roman" w:cs="Times New Roman"/>
          <w:i/>
          <w:iCs/>
          <w:color w:val="000000"/>
          <w:sz w:val="20"/>
          <w:szCs w:val="20"/>
        </w:rPr>
        <w:t>Circulation</w:t>
      </w:r>
      <w:r w:rsidRPr="004E6ABC">
        <w:rPr>
          <w:rFonts w:ascii="Times New Roman" w:hAnsi="Times New Roman" w:cs="Times New Roman"/>
          <w:color w:val="000000"/>
          <w:sz w:val="20"/>
          <w:szCs w:val="20"/>
        </w:rPr>
        <w:t>. Published online April 1, 2022. https://www.</w:t>
      </w:r>
    </w:p>
    <w:p w14:paraId="1856DA3E"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ahajournals.org/doi/10.1161/CIR.0000000000001063</w:t>
      </w:r>
    </w:p>
    <w:p w14:paraId="1856DA3F"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6. ACCF/AHA Task Force on Practice Guidelines. Methodology manual</w:t>
      </w:r>
    </w:p>
    <w:p w14:paraId="1856DA40"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and policies from the ACCF/AHA Task Force on Practice Guidelines.</w:t>
      </w:r>
    </w:p>
    <w:p w14:paraId="1856DA41"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2010, American College of Cardiology and American Heart Association;</w:t>
      </w:r>
    </w:p>
    <w:p w14:paraId="1856DA42"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2010. Accessed June 3, 2020. https://www.acc.org/guidelines/</w:t>
      </w:r>
    </w:p>
    <w:p w14:paraId="1856DA43"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about-guidelines-and-clinical-documents/methodology and https://</w:t>
      </w:r>
    </w:p>
    <w:p w14:paraId="1856DA44"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professional.heart.org/-/media/phd-files/guidelines-and-statements/</w:t>
      </w:r>
    </w:p>
    <w:p w14:paraId="1856DA45"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methodology_manual_and_policies_ucm_319826.pdf</w:t>
      </w:r>
    </w:p>
    <w:p w14:paraId="1856DA46"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7. McMurray JJ, Packer M, Desai AS, et al. Angiotensin-neprilysin inhibition</w:t>
      </w:r>
    </w:p>
    <w:p w14:paraId="1856DA47"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versus enalapril in heart failure. </w:t>
      </w:r>
      <w:r w:rsidRPr="004E6ABC">
        <w:rPr>
          <w:rFonts w:ascii="Times New Roman" w:hAnsi="Times New Roman" w:cs="Times New Roman"/>
          <w:i/>
          <w:iCs/>
          <w:color w:val="000000"/>
          <w:sz w:val="20"/>
          <w:szCs w:val="20"/>
        </w:rPr>
        <w:t>N Engl J Med</w:t>
      </w:r>
      <w:r w:rsidRPr="004E6ABC">
        <w:rPr>
          <w:rFonts w:ascii="Times New Roman" w:hAnsi="Times New Roman" w:cs="Times New Roman"/>
          <w:color w:val="000000"/>
          <w:sz w:val="20"/>
          <w:szCs w:val="20"/>
        </w:rPr>
        <w:t>. 2014;371:993–1004.</w:t>
      </w:r>
    </w:p>
    <w:p w14:paraId="1856DA48"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8. Wachter R, Senni M, Belohlavek J, et al. Initiation of sacubitril/valsartan in</w:t>
      </w:r>
    </w:p>
    <w:p w14:paraId="1856DA49"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haemodynamically stabilised heart failure patients in hospital or early after</w:t>
      </w:r>
    </w:p>
    <w:p w14:paraId="1856DA4A" w14:textId="77777777" w:rsidR="0025690C" w:rsidRPr="004E6ABC" w:rsidRDefault="0025690C" w:rsidP="0025690C">
      <w:pPr>
        <w:autoSpaceDE w:val="0"/>
        <w:autoSpaceDN w:val="0"/>
        <w:adjustRightInd w:val="0"/>
        <w:spacing w:after="0" w:line="240" w:lineRule="auto"/>
        <w:rPr>
          <w:rFonts w:ascii="Times New Roman" w:hAnsi="Times New Roman" w:cs="Times New Roman"/>
          <w:i/>
          <w:iCs/>
          <w:color w:val="000000"/>
          <w:sz w:val="20"/>
          <w:szCs w:val="20"/>
        </w:rPr>
      </w:pPr>
      <w:r w:rsidRPr="004E6ABC">
        <w:rPr>
          <w:rFonts w:ascii="Times New Roman" w:hAnsi="Times New Roman" w:cs="Times New Roman"/>
          <w:color w:val="000000"/>
          <w:sz w:val="20"/>
          <w:szCs w:val="20"/>
        </w:rPr>
        <w:t xml:space="preserve">discharge: primary results of the randomised TRANSITION study. </w:t>
      </w:r>
      <w:r w:rsidRPr="004E6ABC">
        <w:rPr>
          <w:rFonts w:ascii="Times New Roman" w:hAnsi="Times New Roman" w:cs="Times New Roman"/>
          <w:i/>
          <w:iCs/>
          <w:color w:val="000000"/>
          <w:sz w:val="20"/>
          <w:szCs w:val="20"/>
        </w:rPr>
        <w:t>Eur J</w:t>
      </w:r>
    </w:p>
    <w:p w14:paraId="1856DA4B"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i/>
          <w:iCs/>
          <w:color w:val="000000"/>
          <w:sz w:val="20"/>
          <w:szCs w:val="20"/>
        </w:rPr>
        <w:t>Heart Fail</w:t>
      </w:r>
      <w:r w:rsidRPr="004E6ABC">
        <w:rPr>
          <w:rFonts w:ascii="Times New Roman" w:hAnsi="Times New Roman" w:cs="Times New Roman"/>
          <w:color w:val="000000"/>
          <w:sz w:val="20"/>
          <w:szCs w:val="20"/>
        </w:rPr>
        <w:t>. 2019;21:998–1007.</w:t>
      </w:r>
    </w:p>
    <w:p w14:paraId="1856DA4C"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9. Velazquez EJ, Morrow DA, DeVore AD, et al. Angiotensin-neprilysin inhibition</w:t>
      </w:r>
    </w:p>
    <w:p w14:paraId="1856DA4D"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in acute decompensated heart failure. </w:t>
      </w:r>
      <w:r w:rsidRPr="004E6ABC">
        <w:rPr>
          <w:rFonts w:ascii="Times New Roman" w:hAnsi="Times New Roman" w:cs="Times New Roman"/>
          <w:i/>
          <w:iCs/>
          <w:color w:val="000000"/>
          <w:sz w:val="20"/>
          <w:szCs w:val="20"/>
        </w:rPr>
        <w:t>N Engl J Med</w:t>
      </w:r>
      <w:r w:rsidRPr="004E6ABC">
        <w:rPr>
          <w:rFonts w:ascii="Times New Roman" w:hAnsi="Times New Roman" w:cs="Times New Roman"/>
          <w:color w:val="000000"/>
          <w:sz w:val="20"/>
          <w:szCs w:val="20"/>
        </w:rPr>
        <w:t>. 2019;380:539–</w:t>
      </w:r>
    </w:p>
    <w:p w14:paraId="1856DA4E"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548.</w:t>
      </w:r>
    </w:p>
    <w:p w14:paraId="1856DA4F"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10. Desai AS, Solomon SD, Shah AM, et al. Effect of sacubitril-valsartan vs enalapril</w:t>
      </w:r>
    </w:p>
    <w:p w14:paraId="1856DA50"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on aortic stiffness in patients with heart failure and reduced ejection</w:t>
      </w:r>
    </w:p>
    <w:p w14:paraId="1856DA51"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fraction: a randomized clinical trial. </w:t>
      </w:r>
      <w:r w:rsidRPr="004E6ABC">
        <w:rPr>
          <w:rFonts w:ascii="Times New Roman" w:hAnsi="Times New Roman" w:cs="Times New Roman"/>
          <w:i/>
          <w:iCs/>
          <w:color w:val="000000"/>
          <w:sz w:val="20"/>
          <w:szCs w:val="20"/>
        </w:rPr>
        <w:t>JAMA</w:t>
      </w:r>
      <w:r w:rsidRPr="004E6ABC">
        <w:rPr>
          <w:rFonts w:ascii="Times New Roman" w:hAnsi="Times New Roman" w:cs="Times New Roman"/>
          <w:color w:val="000000"/>
          <w:sz w:val="20"/>
          <w:szCs w:val="20"/>
        </w:rPr>
        <w:t>. 2019;322:1077–1084.</w:t>
      </w:r>
    </w:p>
    <w:p w14:paraId="1856DA52"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11. Wang Y, Zhou R, Lu C, et al. Effects of the angiotensin-receptor neprilysin</w:t>
      </w:r>
    </w:p>
    <w:p w14:paraId="1856DA53" w14:textId="77777777" w:rsidR="0025690C" w:rsidRPr="004E6ABC" w:rsidRDefault="0025690C" w:rsidP="0025690C">
      <w:pPr>
        <w:autoSpaceDE w:val="0"/>
        <w:autoSpaceDN w:val="0"/>
        <w:adjustRightInd w:val="0"/>
        <w:spacing w:after="0" w:line="240" w:lineRule="auto"/>
        <w:rPr>
          <w:rFonts w:ascii="Times New Roman" w:hAnsi="Times New Roman" w:cs="Times New Roman"/>
          <w:i/>
          <w:iCs/>
          <w:color w:val="000000"/>
          <w:sz w:val="20"/>
          <w:szCs w:val="20"/>
        </w:rPr>
      </w:pPr>
      <w:r w:rsidRPr="004E6ABC">
        <w:rPr>
          <w:rFonts w:ascii="Times New Roman" w:hAnsi="Times New Roman" w:cs="Times New Roman"/>
          <w:color w:val="000000"/>
          <w:sz w:val="20"/>
          <w:szCs w:val="20"/>
        </w:rPr>
        <w:t xml:space="preserve">inhibitor on cardiac reverse remodeling: meta-analysis. </w:t>
      </w:r>
      <w:r w:rsidRPr="004E6ABC">
        <w:rPr>
          <w:rFonts w:ascii="Times New Roman" w:hAnsi="Times New Roman" w:cs="Times New Roman"/>
          <w:i/>
          <w:iCs/>
          <w:color w:val="000000"/>
          <w:sz w:val="20"/>
          <w:szCs w:val="20"/>
        </w:rPr>
        <w:t>J Am Heart Assoc</w:t>
      </w:r>
    </w:p>
    <w:p w14:paraId="1856DA54"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2019;8:e012272.</w:t>
      </w:r>
    </w:p>
    <w:p w14:paraId="1856DA55"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12. Consensus Trial Study Group. Effects of enalapril on mortality in severe congestive</w:t>
      </w:r>
    </w:p>
    <w:p w14:paraId="1856DA56"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heart failure. Results of the Cooperative North Scandinavian Enalapril</w:t>
      </w:r>
    </w:p>
    <w:p w14:paraId="1856DA57"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Survival Study (CONSENSUS). </w:t>
      </w:r>
      <w:r w:rsidRPr="004E6ABC">
        <w:rPr>
          <w:rFonts w:ascii="Times New Roman" w:hAnsi="Times New Roman" w:cs="Times New Roman"/>
          <w:i/>
          <w:iCs/>
          <w:color w:val="000000"/>
          <w:sz w:val="20"/>
          <w:szCs w:val="20"/>
        </w:rPr>
        <w:t>N Engl J Med</w:t>
      </w:r>
      <w:r w:rsidRPr="004E6ABC">
        <w:rPr>
          <w:rFonts w:ascii="Times New Roman" w:hAnsi="Times New Roman" w:cs="Times New Roman"/>
          <w:color w:val="000000"/>
          <w:sz w:val="20"/>
          <w:szCs w:val="20"/>
        </w:rPr>
        <w:t>. 1987;316:1429–1435.</w:t>
      </w:r>
    </w:p>
    <w:p w14:paraId="1856DA58"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13. SOLVD Investigators. Effect of enalapril on survival in patients with reduced</w:t>
      </w:r>
    </w:p>
    <w:p w14:paraId="1856DA59"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left ventricular ejection fractions and congestive heart failure. </w:t>
      </w:r>
      <w:r w:rsidRPr="004E6ABC">
        <w:rPr>
          <w:rFonts w:ascii="Times New Roman" w:hAnsi="Times New Roman" w:cs="Times New Roman"/>
          <w:i/>
          <w:iCs/>
          <w:color w:val="000000"/>
          <w:sz w:val="20"/>
          <w:szCs w:val="20"/>
        </w:rPr>
        <w:t>N Engl J Med</w:t>
      </w:r>
      <w:r w:rsidRPr="004E6ABC">
        <w:rPr>
          <w:rFonts w:ascii="Times New Roman" w:hAnsi="Times New Roman" w:cs="Times New Roman"/>
          <w:color w:val="000000"/>
          <w:sz w:val="20"/>
          <w:szCs w:val="20"/>
        </w:rPr>
        <w:t>.</w:t>
      </w:r>
    </w:p>
    <w:p w14:paraId="1856DA5A"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1991;325:293–302.</w:t>
      </w:r>
    </w:p>
    <w:p w14:paraId="1856DA5B"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14. Packer M, Poole-Wilson PA, Armstrong PW, et al. Comparative effects of low</w:t>
      </w:r>
    </w:p>
    <w:p w14:paraId="1856DA5C"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lastRenderedPageBreak/>
        <w:t>and high doses of the angiotensin-converting enzyme inhibitor, lisinopril, on</w:t>
      </w:r>
    </w:p>
    <w:p w14:paraId="1856DA5D"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morbidity and mortality in chronic heart failure. ATLAS Study Group. </w:t>
      </w:r>
      <w:r w:rsidRPr="004E6ABC">
        <w:rPr>
          <w:rFonts w:ascii="Times New Roman" w:hAnsi="Times New Roman" w:cs="Times New Roman"/>
          <w:i/>
          <w:iCs/>
          <w:color w:val="000000"/>
          <w:sz w:val="20"/>
          <w:szCs w:val="20"/>
        </w:rPr>
        <w:t>Circulation</w:t>
      </w:r>
      <w:r w:rsidRPr="004E6ABC">
        <w:rPr>
          <w:rFonts w:ascii="Times New Roman" w:hAnsi="Times New Roman" w:cs="Times New Roman"/>
          <w:color w:val="000000"/>
          <w:sz w:val="20"/>
          <w:szCs w:val="20"/>
        </w:rPr>
        <w:t>.</w:t>
      </w:r>
    </w:p>
    <w:p w14:paraId="1856DA5E"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1999;100:2312–2318.</w:t>
      </w:r>
    </w:p>
    <w:p w14:paraId="1856DA5F"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15. Pfeffer MA, Braunwald E, Moyé LA, et al. Effect of captopril on mortality and</w:t>
      </w:r>
    </w:p>
    <w:p w14:paraId="1856DA60"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morbidity in patients with left ventricular dysfunction after myocardial infarction:</w:t>
      </w:r>
    </w:p>
    <w:p w14:paraId="1856DA61"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results of the Survival and Ventricular Enlargement Trial. The SAVE</w:t>
      </w:r>
    </w:p>
    <w:p w14:paraId="1856DA62"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Investigators. </w:t>
      </w:r>
      <w:r w:rsidRPr="004E6ABC">
        <w:rPr>
          <w:rFonts w:ascii="Times New Roman" w:hAnsi="Times New Roman" w:cs="Times New Roman"/>
          <w:i/>
          <w:iCs/>
          <w:color w:val="000000"/>
          <w:sz w:val="20"/>
          <w:szCs w:val="20"/>
        </w:rPr>
        <w:t>N Engl J Med</w:t>
      </w:r>
      <w:r w:rsidRPr="004E6ABC">
        <w:rPr>
          <w:rFonts w:ascii="Times New Roman" w:hAnsi="Times New Roman" w:cs="Times New Roman"/>
          <w:color w:val="000000"/>
          <w:sz w:val="20"/>
          <w:szCs w:val="20"/>
        </w:rPr>
        <w:t>. 1992;327:669–677.</w:t>
      </w:r>
    </w:p>
    <w:p w14:paraId="1856DA63"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16. Effect of ramipril on mortality and morbidity of survivors of acute myocardial</w:t>
      </w:r>
    </w:p>
    <w:p w14:paraId="1856DA64"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infarction with clinical evidence of heart failure. The Acute Infarction</w:t>
      </w:r>
    </w:p>
    <w:p w14:paraId="1856DA65"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 xml:space="preserve">Ramipril Efficacy (AIRE) Study Investigators. </w:t>
      </w:r>
      <w:r w:rsidRPr="004E6ABC">
        <w:rPr>
          <w:rFonts w:ascii="Times New Roman" w:hAnsi="Times New Roman" w:cs="Times New Roman"/>
          <w:i/>
          <w:iCs/>
          <w:color w:val="000000"/>
          <w:sz w:val="20"/>
          <w:szCs w:val="20"/>
        </w:rPr>
        <w:t>Lancet</w:t>
      </w:r>
      <w:r w:rsidRPr="004E6ABC">
        <w:rPr>
          <w:rFonts w:ascii="Times New Roman" w:hAnsi="Times New Roman" w:cs="Times New Roman"/>
          <w:color w:val="000000"/>
          <w:sz w:val="20"/>
          <w:szCs w:val="20"/>
        </w:rPr>
        <w:t>. 1993;342:821–828.</w:t>
      </w:r>
    </w:p>
    <w:p w14:paraId="1856DA66" w14:textId="77777777" w:rsidR="0025690C" w:rsidRPr="004E6ABC" w:rsidRDefault="0025690C" w:rsidP="0025690C">
      <w:pPr>
        <w:autoSpaceDE w:val="0"/>
        <w:autoSpaceDN w:val="0"/>
        <w:adjustRightInd w:val="0"/>
        <w:spacing w:after="0" w:line="240" w:lineRule="auto"/>
        <w:rPr>
          <w:rFonts w:ascii="Times New Roman" w:hAnsi="Times New Roman" w:cs="Times New Roman"/>
          <w:color w:val="000000"/>
          <w:sz w:val="20"/>
          <w:szCs w:val="20"/>
        </w:rPr>
      </w:pPr>
      <w:r w:rsidRPr="004E6ABC">
        <w:rPr>
          <w:rFonts w:ascii="Times New Roman" w:hAnsi="Times New Roman" w:cs="Times New Roman"/>
          <w:color w:val="000000"/>
          <w:sz w:val="20"/>
          <w:szCs w:val="20"/>
        </w:rPr>
        <w:t>17. Køber L, Torp-Pedersen C, Carlsen JE, et al. A clinical trial of the angiotensin-</w:t>
      </w:r>
    </w:p>
    <w:p w14:paraId="1856DA67" w14:textId="77777777" w:rsidR="0025690C" w:rsidRPr="004E6ABC" w:rsidRDefault="0025690C" w:rsidP="0025690C">
      <w:pPr>
        <w:rPr>
          <w:rFonts w:ascii="Times New Roman" w:hAnsi="Times New Roman" w:cs="Times New Roman"/>
          <w:color w:val="000000"/>
          <w:sz w:val="20"/>
          <w:szCs w:val="20"/>
        </w:rPr>
      </w:pPr>
      <w:r w:rsidRPr="004E6ABC">
        <w:rPr>
          <w:rFonts w:ascii="Times New Roman" w:hAnsi="Times New Roman" w:cs="Times New Roman"/>
          <w:color w:val="000000"/>
          <w:sz w:val="20"/>
          <w:szCs w:val="20"/>
        </w:rPr>
        <w:t>converting-enzyme inhibitor trandolapril in patients with left ventricular</w:t>
      </w:r>
      <w:r w:rsidRPr="004E6ABC">
        <w:rPr>
          <w:rFonts w:ascii="Times New Roman" w:hAnsi="Times New Roman" w:cs="Times New Roman"/>
          <w:sz w:val="20"/>
          <w:szCs w:val="20"/>
        </w:rPr>
        <w:t>dysfunction after myocardial infarction. Trandolapril Cardiac Evaluation</w:t>
      </w:r>
    </w:p>
    <w:p w14:paraId="1856DA68" w14:textId="77777777" w:rsidR="0025690C" w:rsidRPr="004E6ABC" w:rsidRDefault="0025690C" w:rsidP="0025690C">
      <w:pPr>
        <w:rPr>
          <w:rFonts w:ascii="Times New Roman" w:hAnsi="Times New Roman" w:cs="Times New Roman"/>
          <w:color w:val="000000"/>
          <w:sz w:val="20"/>
          <w:szCs w:val="20"/>
        </w:rPr>
      </w:pPr>
      <w:r w:rsidRPr="004E6ABC">
        <w:rPr>
          <w:rFonts w:ascii="Times New Roman" w:hAnsi="Times New Roman" w:cs="Times New Roman"/>
          <w:sz w:val="20"/>
          <w:szCs w:val="20"/>
        </w:rPr>
        <w:t xml:space="preserve">(TRACE) Study Group.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1995;333:1670–1676.</w:t>
      </w:r>
    </w:p>
    <w:p w14:paraId="1856DA69"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18. Garg R, Yusuf S. Overview of randomized trials of angiotensin-converting</w:t>
      </w:r>
    </w:p>
    <w:p w14:paraId="1856DA6A"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enzyme inhibitors on mortality and morbidity in patients with heart failure.</w:t>
      </w:r>
    </w:p>
    <w:p w14:paraId="1856DA6B"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Collaborative Group on ACE Inhibitor Trials. </w:t>
      </w:r>
      <w:r w:rsidRPr="004E6ABC">
        <w:rPr>
          <w:rFonts w:ascii="Times New Roman" w:hAnsi="Times New Roman" w:cs="Times New Roman"/>
          <w:i/>
          <w:iCs/>
          <w:sz w:val="20"/>
          <w:szCs w:val="20"/>
        </w:rPr>
        <w:t>JAMA</w:t>
      </w:r>
      <w:r w:rsidRPr="004E6ABC">
        <w:rPr>
          <w:rFonts w:ascii="Times New Roman" w:hAnsi="Times New Roman" w:cs="Times New Roman"/>
          <w:sz w:val="20"/>
          <w:szCs w:val="20"/>
        </w:rPr>
        <w:t>. 1995;273:1450–1456.</w:t>
      </w:r>
    </w:p>
    <w:p w14:paraId="1856DA6C"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19. Woodard-Grice AV, Lucisano AC, Byrd JB, et al. Sex-dependent and racedependent</w:t>
      </w:r>
    </w:p>
    <w:p w14:paraId="1856DA6D"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association of XPNPEP2 C-2399A polymorphism with angiotensin-</w:t>
      </w:r>
    </w:p>
    <w:p w14:paraId="1856DA6E" w14:textId="77777777" w:rsidR="0025690C" w:rsidRPr="004E6ABC" w:rsidRDefault="0025690C" w:rsidP="0025690C">
      <w:pPr>
        <w:autoSpaceDE w:val="0"/>
        <w:autoSpaceDN w:val="0"/>
        <w:adjustRightInd w:val="0"/>
        <w:spacing w:after="0" w:line="240" w:lineRule="auto"/>
        <w:rPr>
          <w:rFonts w:ascii="Times New Roman" w:hAnsi="Times New Roman" w:cs="Times New Roman"/>
          <w:i/>
          <w:iCs/>
          <w:sz w:val="20"/>
          <w:szCs w:val="20"/>
        </w:rPr>
      </w:pPr>
      <w:r w:rsidRPr="004E6ABC">
        <w:rPr>
          <w:rFonts w:ascii="Times New Roman" w:hAnsi="Times New Roman" w:cs="Times New Roman"/>
          <w:sz w:val="20"/>
          <w:szCs w:val="20"/>
        </w:rPr>
        <w:t xml:space="preserve">converting enzyme inhibitor-associated angioedema. </w:t>
      </w:r>
      <w:r w:rsidRPr="004E6ABC">
        <w:rPr>
          <w:rFonts w:ascii="Times New Roman" w:hAnsi="Times New Roman" w:cs="Times New Roman"/>
          <w:i/>
          <w:iCs/>
          <w:sz w:val="20"/>
          <w:szCs w:val="20"/>
        </w:rPr>
        <w:t>Pharmacogenet</w:t>
      </w:r>
    </w:p>
    <w:p w14:paraId="1856DA6F"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i/>
          <w:iCs/>
          <w:sz w:val="20"/>
          <w:szCs w:val="20"/>
        </w:rPr>
        <w:t>Genomics</w:t>
      </w:r>
      <w:r w:rsidRPr="004E6ABC">
        <w:rPr>
          <w:rFonts w:ascii="Times New Roman" w:hAnsi="Times New Roman" w:cs="Times New Roman"/>
          <w:sz w:val="20"/>
          <w:szCs w:val="20"/>
        </w:rPr>
        <w:t>. 2010;20:532–536.</w:t>
      </w:r>
    </w:p>
    <w:p w14:paraId="1856DA70"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20. Cohn JN, Tognoni G, Valsartan Heart Failure Trial Investigators. A randomized</w:t>
      </w:r>
    </w:p>
    <w:p w14:paraId="1856DA71"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trial of the angiotensin-receptor blocker valsartan in chronic heart failure.</w:t>
      </w:r>
    </w:p>
    <w:p w14:paraId="1856DA72"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2001;345:1667–1675.</w:t>
      </w:r>
    </w:p>
    <w:p w14:paraId="1856DA73"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21. Pfeffer MA, McMurray JJ, Velazquez EJ, et al. Valsartan, captopril, or both in</w:t>
      </w:r>
    </w:p>
    <w:p w14:paraId="1856DA74"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myocardial infarction complicated by heart failure, left ventricular dysfunction,</w:t>
      </w:r>
    </w:p>
    <w:p w14:paraId="1856DA75"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or both.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2003;349:1893–1906.</w:t>
      </w:r>
    </w:p>
    <w:p w14:paraId="1856DA76"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22. Konstam MA, Neaton JD, Dickstein K, et al. Effects of high-dose versus lowdose</w:t>
      </w:r>
    </w:p>
    <w:p w14:paraId="1856DA77"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losartan on clinical outcomes in patients with heart failure (HEAAL</w:t>
      </w:r>
    </w:p>
    <w:p w14:paraId="1856DA78"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study): a randomised, double-blind trial. </w:t>
      </w:r>
      <w:r w:rsidRPr="004E6ABC">
        <w:rPr>
          <w:rFonts w:ascii="Times New Roman" w:hAnsi="Times New Roman" w:cs="Times New Roman"/>
          <w:i/>
          <w:iCs/>
          <w:sz w:val="20"/>
          <w:szCs w:val="20"/>
        </w:rPr>
        <w:t>Lancet</w:t>
      </w:r>
      <w:r w:rsidRPr="004E6ABC">
        <w:rPr>
          <w:rFonts w:ascii="Times New Roman" w:hAnsi="Times New Roman" w:cs="Times New Roman"/>
          <w:sz w:val="20"/>
          <w:szCs w:val="20"/>
        </w:rPr>
        <w:t>. 2009;374:1840–1848.</w:t>
      </w:r>
    </w:p>
    <w:p w14:paraId="1856DA79"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23. ONTARGET Investigators, Yusuf S, Teo KK, et al. Telmisartan, ramipril, or both in</w:t>
      </w:r>
    </w:p>
    <w:p w14:paraId="1856DA7A"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patients at high risk for vascular events.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2008;358:1547–1559.</w:t>
      </w:r>
    </w:p>
    <w:p w14:paraId="1856DA7B"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24. Telmisartan Randomised AssessmeNt Study in ACE iNtolerant subjects with</w:t>
      </w:r>
    </w:p>
    <w:p w14:paraId="1856DA7C"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cardiovascular Disease (TRANSCEND) Investigators, Yusuf S, Teo K, et al.</w:t>
      </w:r>
    </w:p>
    <w:p w14:paraId="1856DA7D"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Effects of the angiotensin-receptor blocker telmisartan on cardiovascular</w:t>
      </w:r>
    </w:p>
    <w:p w14:paraId="1856DA7E"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events in high-risk patients intolerant to angiotensin-converting enzyme inhibitors:</w:t>
      </w:r>
    </w:p>
    <w:p w14:paraId="1856DA7F"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a randomised controlled trial. </w:t>
      </w:r>
      <w:r w:rsidRPr="004E6ABC">
        <w:rPr>
          <w:rFonts w:ascii="Times New Roman" w:hAnsi="Times New Roman" w:cs="Times New Roman"/>
          <w:i/>
          <w:iCs/>
          <w:sz w:val="20"/>
          <w:szCs w:val="20"/>
        </w:rPr>
        <w:t>Lancet</w:t>
      </w:r>
      <w:r w:rsidRPr="004E6ABC">
        <w:rPr>
          <w:rFonts w:ascii="Times New Roman" w:hAnsi="Times New Roman" w:cs="Times New Roman"/>
          <w:sz w:val="20"/>
          <w:szCs w:val="20"/>
        </w:rPr>
        <w:t>. 2008;372:1174–1183.</w:t>
      </w:r>
    </w:p>
    <w:p w14:paraId="1856DA80"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25. Cardiac Insufficiency Authors. The Cardiac Insufficiency Bisoprolol Study II</w:t>
      </w:r>
    </w:p>
    <w:p w14:paraId="1856DA81"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(CIBIS-II): a randomised trial. </w:t>
      </w:r>
      <w:r w:rsidRPr="004E6ABC">
        <w:rPr>
          <w:rFonts w:ascii="Times New Roman" w:hAnsi="Times New Roman" w:cs="Times New Roman"/>
          <w:i/>
          <w:iCs/>
          <w:sz w:val="20"/>
          <w:szCs w:val="20"/>
        </w:rPr>
        <w:t>Lancet</w:t>
      </w:r>
      <w:r w:rsidRPr="004E6ABC">
        <w:rPr>
          <w:rFonts w:ascii="Times New Roman" w:hAnsi="Times New Roman" w:cs="Times New Roman"/>
          <w:sz w:val="20"/>
          <w:szCs w:val="20"/>
        </w:rPr>
        <w:t>. 1999;353:9–13.</w:t>
      </w:r>
    </w:p>
    <w:p w14:paraId="1856DA82"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26. Effect of metoprolol CR/XL in chronic heart failure: Metoprolol CR/XL</w:t>
      </w:r>
    </w:p>
    <w:p w14:paraId="1856DA83"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Randomised Intervention Trial in Congestive Heart Failure (MERIT-HF).</w:t>
      </w:r>
    </w:p>
    <w:p w14:paraId="1856DA84"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i/>
          <w:iCs/>
          <w:sz w:val="20"/>
          <w:szCs w:val="20"/>
        </w:rPr>
        <w:t>Lancet</w:t>
      </w:r>
      <w:r w:rsidRPr="004E6ABC">
        <w:rPr>
          <w:rFonts w:ascii="Times New Roman" w:hAnsi="Times New Roman" w:cs="Times New Roman"/>
          <w:sz w:val="20"/>
          <w:szCs w:val="20"/>
        </w:rPr>
        <w:t>. 1999;353:2001–2007.</w:t>
      </w:r>
    </w:p>
    <w:p w14:paraId="1856DA85"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27. Packer M, Fowler MB, Roecker EB, et al. Effect of carvedilol on the morbidity</w:t>
      </w:r>
    </w:p>
    <w:p w14:paraId="1856DA86"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of patients with severe chronic heart failure: results of the carvedilol prospective</w:t>
      </w:r>
    </w:p>
    <w:p w14:paraId="1856DA87"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randomized cumulative survival (COPERNICUS) study. </w:t>
      </w:r>
      <w:r w:rsidRPr="004E6ABC">
        <w:rPr>
          <w:rFonts w:ascii="Times New Roman" w:hAnsi="Times New Roman" w:cs="Times New Roman"/>
          <w:i/>
          <w:iCs/>
          <w:sz w:val="20"/>
          <w:szCs w:val="20"/>
        </w:rPr>
        <w:t>Circulation</w:t>
      </w:r>
      <w:r w:rsidRPr="004E6ABC">
        <w:rPr>
          <w:rFonts w:ascii="Times New Roman" w:hAnsi="Times New Roman" w:cs="Times New Roman"/>
          <w:sz w:val="20"/>
          <w:szCs w:val="20"/>
        </w:rPr>
        <w:t>.</w:t>
      </w:r>
    </w:p>
    <w:p w14:paraId="1856DA88"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2002;106:2194–2199.</w:t>
      </w:r>
    </w:p>
    <w:p w14:paraId="1856DA89"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28. Pitt B, Zannad F, Remme WJ, et al. The effect of spironolactone on morbidity</w:t>
      </w:r>
    </w:p>
    <w:p w14:paraId="1856DA8A"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and mortality in patients with severe heart failure.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w:t>
      </w:r>
    </w:p>
    <w:p w14:paraId="1856DA8B"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1999;341:709–717.</w:t>
      </w:r>
    </w:p>
    <w:p w14:paraId="1856DA8C"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29. Pitt B, Remme W, Zannad F, et al. Eplerenone, a selective aldosterone blocker,</w:t>
      </w:r>
    </w:p>
    <w:p w14:paraId="1856DA8D" w14:textId="77777777" w:rsidR="0025690C" w:rsidRPr="004E6ABC" w:rsidRDefault="0025690C" w:rsidP="0025690C">
      <w:pPr>
        <w:autoSpaceDE w:val="0"/>
        <w:autoSpaceDN w:val="0"/>
        <w:adjustRightInd w:val="0"/>
        <w:spacing w:after="0" w:line="240" w:lineRule="auto"/>
        <w:rPr>
          <w:rFonts w:ascii="Times New Roman" w:hAnsi="Times New Roman" w:cs="Times New Roman"/>
          <w:i/>
          <w:iCs/>
          <w:sz w:val="20"/>
          <w:szCs w:val="20"/>
        </w:rPr>
      </w:pPr>
      <w:r w:rsidRPr="004E6ABC">
        <w:rPr>
          <w:rFonts w:ascii="Times New Roman" w:hAnsi="Times New Roman" w:cs="Times New Roman"/>
          <w:sz w:val="20"/>
          <w:szCs w:val="20"/>
        </w:rPr>
        <w:t xml:space="preserve">in patients with left ventricular dysfunction after myocardial infarction. </w:t>
      </w:r>
      <w:r w:rsidRPr="004E6ABC">
        <w:rPr>
          <w:rFonts w:ascii="Times New Roman" w:hAnsi="Times New Roman" w:cs="Times New Roman"/>
          <w:i/>
          <w:iCs/>
          <w:sz w:val="20"/>
          <w:szCs w:val="20"/>
        </w:rPr>
        <w:t>N</w:t>
      </w:r>
    </w:p>
    <w:p w14:paraId="1856DA8E"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i/>
          <w:iCs/>
          <w:sz w:val="20"/>
          <w:szCs w:val="20"/>
        </w:rPr>
        <w:t>Engl J Med</w:t>
      </w:r>
      <w:r w:rsidRPr="004E6ABC">
        <w:rPr>
          <w:rFonts w:ascii="Times New Roman" w:hAnsi="Times New Roman" w:cs="Times New Roman"/>
          <w:sz w:val="20"/>
          <w:szCs w:val="20"/>
        </w:rPr>
        <w:t>. 2003;348:1309–1321.</w:t>
      </w:r>
    </w:p>
    <w:p w14:paraId="1856DA8F"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30. Zannad F, McMurray JJ, Krum H, et al. Eplerenone in patients with systolic</w:t>
      </w:r>
    </w:p>
    <w:p w14:paraId="1856DA90"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heart failure and mild symptoms.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2011;364:11–21.</w:t>
      </w:r>
    </w:p>
    <w:p w14:paraId="1856DA91"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31. McMurray JJV, Solomon SD, Inzucchi SE, et al. Dapagliflozin in patients with</w:t>
      </w:r>
    </w:p>
    <w:p w14:paraId="1856DA92"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heart failure and reduced ejection fraction.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2019;381:1995–</w:t>
      </w:r>
    </w:p>
    <w:p w14:paraId="1856DA93"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2008.</w:t>
      </w:r>
    </w:p>
    <w:p w14:paraId="1856DA94"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32. Packer M, Anker SD, Butler J, et al. Cardiovascular and renal outcomes with</w:t>
      </w:r>
    </w:p>
    <w:p w14:paraId="1856DA95"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lastRenderedPageBreak/>
        <w:t xml:space="preserve">empagliflozin in heart failure.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2020;383:1413–1424.</w:t>
      </w:r>
    </w:p>
    <w:p w14:paraId="1856DA96"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33. Anker SD, Butler J, Filippatos G, et al. Empagliflozin in heart failure with a</w:t>
      </w:r>
    </w:p>
    <w:p w14:paraId="1856DA97"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preserved ejection fraction.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2021;385:1451–1461.</w:t>
      </w:r>
    </w:p>
    <w:p w14:paraId="1856DA98"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34. Cleland JGF, Bunting KV, Flather MD, et al. Beta-blockers for heart failure</w:t>
      </w:r>
    </w:p>
    <w:p w14:paraId="1856DA99"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with reduced, mid-range, and preserved ejection fraction: an individual patientlevel</w:t>
      </w:r>
    </w:p>
    <w:p w14:paraId="1856DA9A"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analysis of double-blind randomized trials. </w:t>
      </w:r>
      <w:r w:rsidRPr="004E6ABC">
        <w:rPr>
          <w:rFonts w:ascii="Times New Roman" w:hAnsi="Times New Roman" w:cs="Times New Roman"/>
          <w:i/>
          <w:iCs/>
          <w:sz w:val="20"/>
          <w:szCs w:val="20"/>
        </w:rPr>
        <w:t>Eur Heart J</w:t>
      </w:r>
      <w:r w:rsidRPr="004E6ABC">
        <w:rPr>
          <w:rFonts w:ascii="Times New Roman" w:hAnsi="Times New Roman" w:cs="Times New Roman"/>
          <w:sz w:val="20"/>
          <w:szCs w:val="20"/>
        </w:rPr>
        <w:t>. 2018;39:26–35.</w:t>
      </w:r>
    </w:p>
    <w:p w14:paraId="1856DA9B"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35. Solomon SD, McMurray JJV, Anand IS, et al. Angiotensin-neprilysin inhibition</w:t>
      </w:r>
    </w:p>
    <w:p w14:paraId="1856DA9C"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in heart failure with preserved ejection fraction.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w:t>
      </w:r>
    </w:p>
    <w:p w14:paraId="1856DA9D"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2019;381:1609–1620.</w:t>
      </w:r>
    </w:p>
    <w:p w14:paraId="1856DA9E"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36. Halliday BP, Wassall R, Lota AS, et al. Withdrawal of pharmacological treatment</w:t>
      </w:r>
    </w:p>
    <w:p w14:paraId="1856DA9F"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for heart failure in patients with recovered dilated cardiomyopathy</w:t>
      </w:r>
    </w:p>
    <w:p w14:paraId="1856DAA0"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(TRED-HF): an open-label, pilot, randomised trial. </w:t>
      </w:r>
      <w:r w:rsidRPr="004E6ABC">
        <w:rPr>
          <w:rFonts w:ascii="Times New Roman" w:hAnsi="Times New Roman" w:cs="Times New Roman"/>
          <w:i/>
          <w:iCs/>
          <w:sz w:val="20"/>
          <w:szCs w:val="20"/>
        </w:rPr>
        <w:t>Lancet</w:t>
      </w:r>
      <w:r w:rsidRPr="004E6ABC">
        <w:rPr>
          <w:rFonts w:ascii="Times New Roman" w:hAnsi="Times New Roman" w:cs="Times New Roman"/>
          <w:sz w:val="20"/>
          <w:szCs w:val="20"/>
        </w:rPr>
        <w:t>. 2019;393:61–73.</w:t>
      </w:r>
    </w:p>
    <w:p w14:paraId="1856DAA1"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37. Nilsson BB, Lunde P, Grogaard HK, et al. Long-term results of high-intensity</w:t>
      </w:r>
    </w:p>
    <w:p w14:paraId="1856DAA2"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exercise-based cardiac rehabilitation in revascularized patients for symptomatic</w:t>
      </w:r>
    </w:p>
    <w:p w14:paraId="1856DAA3"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coronary artery disease. </w:t>
      </w:r>
      <w:r w:rsidRPr="004E6ABC">
        <w:rPr>
          <w:rFonts w:ascii="Times New Roman" w:hAnsi="Times New Roman" w:cs="Times New Roman"/>
          <w:i/>
          <w:iCs/>
          <w:sz w:val="20"/>
          <w:szCs w:val="20"/>
        </w:rPr>
        <w:t>Am J Cardiol</w:t>
      </w:r>
      <w:r w:rsidRPr="004E6ABC">
        <w:rPr>
          <w:rFonts w:ascii="Times New Roman" w:hAnsi="Times New Roman" w:cs="Times New Roman"/>
          <w:sz w:val="20"/>
          <w:szCs w:val="20"/>
        </w:rPr>
        <w:t>. 2018;121:21–26.</w:t>
      </w:r>
    </w:p>
    <w:p w14:paraId="1856DAA4"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38. Solomon SD, Claggett B, Desai AS, et al. Influence of ejection fraction on</w:t>
      </w:r>
    </w:p>
    <w:p w14:paraId="1856DAA5"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outcomes and efficacy of sacubitril/valsartan (lcz696) in heart failure with</w:t>
      </w:r>
    </w:p>
    <w:p w14:paraId="1856DAA6"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reduced ejection fraction: the Prospective Comparison of ARNI with ACEI</w:t>
      </w:r>
    </w:p>
    <w:p w14:paraId="1856DAA7"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to Determine Impact on Global Mortality and Morbidity in Heart Failure</w:t>
      </w:r>
    </w:p>
    <w:p w14:paraId="1856DAA8"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(PARADIGM-HF) trial. </w:t>
      </w:r>
      <w:r w:rsidRPr="004E6ABC">
        <w:rPr>
          <w:rFonts w:ascii="Times New Roman" w:hAnsi="Times New Roman" w:cs="Times New Roman"/>
          <w:i/>
          <w:iCs/>
          <w:sz w:val="20"/>
          <w:szCs w:val="20"/>
        </w:rPr>
        <w:t>Circ Heart Fail</w:t>
      </w:r>
      <w:r w:rsidRPr="004E6ABC">
        <w:rPr>
          <w:rFonts w:ascii="Times New Roman" w:hAnsi="Times New Roman" w:cs="Times New Roman"/>
          <w:sz w:val="20"/>
          <w:szCs w:val="20"/>
        </w:rPr>
        <w:t>. 2016;9:e002744.</w:t>
      </w:r>
    </w:p>
    <w:p w14:paraId="1856DAA9"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39. Tsuji K, Sakata Y, Nochioka K, et al. Characterization of heart failure patients</w:t>
      </w:r>
    </w:p>
    <w:p w14:paraId="1856DAAA"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with mid-range left ventricular ejection fraction-a report from the CHART-2</w:t>
      </w:r>
    </w:p>
    <w:p w14:paraId="1856DAAB"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Study. </w:t>
      </w:r>
      <w:r w:rsidRPr="004E6ABC">
        <w:rPr>
          <w:rFonts w:ascii="Times New Roman" w:hAnsi="Times New Roman" w:cs="Times New Roman"/>
          <w:i/>
          <w:iCs/>
          <w:sz w:val="20"/>
          <w:szCs w:val="20"/>
        </w:rPr>
        <w:t>Eur J Heart Fail</w:t>
      </w:r>
      <w:r w:rsidRPr="004E6ABC">
        <w:rPr>
          <w:rFonts w:ascii="Times New Roman" w:hAnsi="Times New Roman" w:cs="Times New Roman"/>
          <w:sz w:val="20"/>
          <w:szCs w:val="20"/>
        </w:rPr>
        <w:t>. 2017;19:1258–1269.</w:t>
      </w:r>
    </w:p>
    <w:p w14:paraId="1856DAAC"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40. Solomon SD, Vaduganathan M, al CBLe. Sacubitril/valsartan across the spectrum</w:t>
      </w:r>
    </w:p>
    <w:p w14:paraId="1856DAAD"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of ejection fraction in heart failure. </w:t>
      </w:r>
      <w:r w:rsidRPr="004E6ABC">
        <w:rPr>
          <w:rFonts w:ascii="Times New Roman" w:hAnsi="Times New Roman" w:cs="Times New Roman"/>
          <w:i/>
          <w:iCs/>
          <w:sz w:val="20"/>
          <w:szCs w:val="20"/>
        </w:rPr>
        <w:t>Circulation</w:t>
      </w:r>
      <w:r w:rsidRPr="004E6ABC">
        <w:rPr>
          <w:rFonts w:ascii="Times New Roman" w:hAnsi="Times New Roman" w:cs="Times New Roman"/>
          <w:sz w:val="20"/>
          <w:szCs w:val="20"/>
        </w:rPr>
        <w:t>. 2020;141:352–361.</w:t>
      </w:r>
    </w:p>
    <w:p w14:paraId="1856DAAE"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41. Zheng SL, Chan FT, Nabeebaccus AA, et al. Drug treatment effects on outcomes</w:t>
      </w:r>
    </w:p>
    <w:p w14:paraId="1856DAAF"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in heart failure with preserved ejection fraction: a systematic review</w:t>
      </w:r>
    </w:p>
    <w:p w14:paraId="1856DAB0"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and meta-analysis. </w:t>
      </w:r>
      <w:r w:rsidRPr="004E6ABC">
        <w:rPr>
          <w:rFonts w:ascii="Times New Roman" w:hAnsi="Times New Roman" w:cs="Times New Roman"/>
          <w:i/>
          <w:iCs/>
          <w:sz w:val="20"/>
          <w:szCs w:val="20"/>
        </w:rPr>
        <w:t>Heart</w:t>
      </w:r>
      <w:r w:rsidRPr="004E6ABC">
        <w:rPr>
          <w:rFonts w:ascii="Times New Roman" w:hAnsi="Times New Roman" w:cs="Times New Roman"/>
          <w:sz w:val="20"/>
          <w:szCs w:val="20"/>
        </w:rPr>
        <w:t>. 2018;104:407–415.</w:t>
      </w:r>
    </w:p>
    <w:p w14:paraId="1856DAB1"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42. Pitt B, Pfeffer MA, Assmann SF, et al. Spironolactone for heart failure with</w:t>
      </w:r>
    </w:p>
    <w:p w14:paraId="1856DAB2"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preserved ejection fraction.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2014;370:1383–1392.</w:t>
      </w:r>
    </w:p>
    <w:p w14:paraId="1856DAB3"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43. Pfeffer MA, Claggett B, Assmann SF, et al. Regional variation in patients</w:t>
      </w:r>
    </w:p>
    <w:p w14:paraId="1856DAB4"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and outcomes in the Treatment of Preserved Cardiac Function Heart Failure</w:t>
      </w:r>
    </w:p>
    <w:p w14:paraId="1856DAB5"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With an Aldosterone Antagonist (TOPCAT) trial. </w:t>
      </w:r>
      <w:r w:rsidRPr="004E6ABC">
        <w:rPr>
          <w:rFonts w:ascii="Times New Roman" w:hAnsi="Times New Roman" w:cs="Times New Roman"/>
          <w:i/>
          <w:iCs/>
          <w:sz w:val="20"/>
          <w:szCs w:val="20"/>
        </w:rPr>
        <w:t>Circulation</w:t>
      </w:r>
      <w:r w:rsidRPr="004E6ABC">
        <w:rPr>
          <w:rFonts w:ascii="Times New Roman" w:hAnsi="Times New Roman" w:cs="Times New Roman"/>
          <w:sz w:val="20"/>
          <w:szCs w:val="20"/>
        </w:rPr>
        <w:t>. 2015;131:34–</w:t>
      </w:r>
    </w:p>
    <w:p w14:paraId="1856DAB6"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42.</w:t>
      </w:r>
    </w:p>
    <w:p w14:paraId="1856DAB7"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44. Thomopoulos C, Parati G, Zanchetti A. Effects of blood-pressure-lowering</w:t>
      </w:r>
    </w:p>
    <w:p w14:paraId="1856DAB8"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treatment in hypertension: 9. Discontinuations for adverse events attributed</w:t>
      </w:r>
    </w:p>
    <w:p w14:paraId="1856DAB9"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to different classes of antihypertensive drugs: meta-analyses of randomized</w:t>
      </w:r>
    </w:p>
    <w:p w14:paraId="1856DABA"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trials. </w:t>
      </w:r>
      <w:r w:rsidRPr="004E6ABC">
        <w:rPr>
          <w:rFonts w:ascii="Times New Roman" w:hAnsi="Times New Roman" w:cs="Times New Roman"/>
          <w:i/>
          <w:iCs/>
          <w:sz w:val="20"/>
          <w:szCs w:val="20"/>
        </w:rPr>
        <w:t>J Hypertens</w:t>
      </w:r>
      <w:r w:rsidRPr="004E6ABC">
        <w:rPr>
          <w:rFonts w:ascii="Times New Roman" w:hAnsi="Times New Roman" w:cs="Times New Roman"/>
          <w:sz w:val="20"/>
          <w:szCs w:val="20"/>
        </w:rPr>
        <w:t>. 2016;34:1921–1932.</w:t>
      </w:r>
    </w:p>
    <w:p w14:paraId="1856DABB"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45. Williamson JD, Supiano MA, Applegate WB, et al. Intensive vs standard</w:t>
      </w:r>
    </w:p>
    <w:p w14:paraId="1856DABC"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blood pressure control and cardiovascular disease outcomes in adults aged</w:t>
      </w:r>
    </w:p>
    <w:p w14:paraId="1856DABD"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≥75 years: a randomized clinical trial. </w:t>
      </w:r>
      <w:r w:rsidRPr="004E6ABC">
        <w:rPr>
          <w:rFonts w:ascii="Times New Roman" w:hAnsi="Times New Roman" w:cs="Times New Roman"/>
          <w:i/>
          <w:iCs/>
          <w:sz w:val="20"/>
          <w:szCs w:val="20"/>
        </w:rPr>
        <w:t>JAMA</w:t>
      </w:r>
      <w:r w:rsidRPr="004E6ABC">
        <w:rPr>
          <w:rFonts w:ascii="Times New Roman" w:hAnsi="Times New Roman" w:cs="Times New Roman"/>
          <w:sz w:val="20"/>
          <w:szCs w:val="20"/>
        </w:rPr>
        <w:t>. 2016;315:2673–2682.</w:t>
      </w:r>
    </w:p>
    <w:p w14:paraId="1856DABE"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46. Group SR, Wright JT Jr, Williamson JD, et al. A randomized trial of intensive</w:t>
      </w:r>
    </w:p>
    <w:p w14:paraId="1856DABF"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versus standard blood-pressure control.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2015;373:2103–</w:t>
      </w:r>
    </w:p>
    <w:p w14:paraId="1856DAC0"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2116.</w:t>
      </w:r>
    </w:p>
    <w:p w14:paraId="1856DAC1"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47. Yusuf S, Pfeffer MA, Swedberg K, et al. Effects of candesartan in patients</w:t>
      </w:r>
    </w:p>
    <w:p w14:paraId="1856DAC2"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with chronic heart failure and preserved left-ventricular ejection fraction: the</w:t>
      </w:r>
    </w:p>
    <w:p w14:paraId="1856DAC3"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CHARM-Preserved Trial. </w:t>
      </w:r>
      <w:r w:rsidRPr="004E6ABC">
        <w:rPr>
          <w:rFonts w:ascii="Times New Roman" w:hAnsi="Times New Roman" w:cs="Times New Roman"/>
          <w:i/>
          <w:iCs/>
          <w:sz w:val="20"/>
          <w:szCs w:val="20"/>
        </w:rPr>
        <w:t>Lancet</w:t>
      </w:r>
      <w:r w:rsidRPr="004E6ABC">
        <w:rPr>
          <w:rFonts w:ascii="Times New Roman" w:hAnsi="Times New Roman" w:cs="Times New Roman"/>
          <w:sz w:val="20"/>
          <w:szCs w:val="20"/>
        </w:rPr>
        <w:t>. 2003;362:777–781.</w:t>
      </w:r>
    </w:p>
    <w:p w14:paraId="1856DAC4"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48. Lund LH, Claggett B, Liu J, et al. Heart failure with mid-range ejection fraction</w:t>
      </w:r>
    </w:p>
    <w:p w14:paraId="1856DAC5"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in CHARM: characteristics, outcomes and effect of candesartan across</w:t>
      </w:r>
    </w:p>
    <w:p w14:paraId="1856DAC6"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the entire ejection fraction spectrum. </w:t>
      </w:r>
      <w:r w:rsidRPr="004E6ABC">
        <w:rPr>
          <w:rFonts w:ascii="Times New Roman" w:hAnsi="Times New Roman" w:cs="Times New Roman"/>
          <w:i/>
          <w:iCs/>
          <w:sz w:val="20"/>
          <w:szCs w:val="20"/>
        </w:rPr>
        <w:t>Eur J Heart Fail</w:t>
      </w:r>
      <w:r w:rsidRPr="004E6ABC">
        <w:rPr>
          <w:rFonts w:ascii="Times New Roman" w:hAnsi="Times New Roman" w:cs="Times New Roman"/>
          <w:sz w:val="20"/>
          <w:szCs w:val="20"/>
        </w:rPr>
        <w:t>. 2018;20:1230–</w:t>
      </w:r>
    </w:p>
    <w:p w14:paraId="1856DAC7"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1239.</w:t>
      </w:r>
    </w:p>
    <w:p w14:paraId="1856DAC8"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49. Redfield MM, Anstrom KJ, Levine JA, et al. Isosorbide mononitrate in heart</w:t>
      </w:r>
    </w:p>
    <w:p w14:paraId="1856DAC9"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failure with preserved ejection fraction. </w:t>
      </w:r>
      <w:r w:rsidRPr="004E6ABC">
        <w:rPr>
          <w:rFonts w:ascii="Times New Roman" w:hAnsi="Times New Roman" w:cs="Times New Roman"/>
          <w:i/>
          <w:iCs/>
          <w:sz w:val="20"/>
          <w:szCs w:val="20"/>
        </w:rPr>
        <w:t>N Engl J Med</w:t>
      </w:r>
      <w:r w:rsidRPr="004E6ABC">
        <w:rPr>
          <w:rFonts w:ascii="Times New Roman" w:hAnsi="Times New Roman" w:cs="Times New Roman"/>
          <w:sz w:val="20"/>
          <w:szCs w:val="20"/>
        </w:rPr>
        <w:t>. 2015;373:2314–</w:t>
      </w:r>
    </w:p>
    <w:p w14:paraId="1856DACA"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2324.</w:t>
      </w:r>
    </w:p>
    <w:p w14:paraId="1856DACB"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50. Redfield MM, Chen HH, Borlaug BA, et al. Effect of phosphodiesterase-5</w:t>
      </w:r>
    </w:p>
    <w:p w14:paraId="1856DACC"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inhibition on exercise capacity and clinical status in heart failure with preserved</w:t>
      </w:r>
    </w:p>
    <w:p w14:paraId="1856DACD"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ejection fraction: a randomized clinical trial. </w:t>
      </w:r>
      <w:r w:rsidRPr="004E6ABC">
        <w:rPr>
          <w:rFonts w:ascii="Times New Roman" w:hAnsi="Times New Roman" w:cs="Times New Roman"/>
          <w:i/>
          <w:iCs/>
          <w:sz w:val="20"/>
          <w:szCs w:val="20"/>
        </w:rPr>
        <w:t>JAMA</w:t>
      </w:r>
      <w:r w:rsidRPr="004E6ABC">
        <w:rPr>
          <w:rFonts w:ascii="Times New Roman" w:hAnsi="Times New Roman" w:cs="Times New Roman"/>
          <w:sz w:val="20"/>
          <w:szCs w:val="20"/>
        </w:rPr>
        <w:t>. 2013;309:1268–</w:t>
      </w:r>
    </w:p>
    <w:p w14:paraId="1856DACE"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1277.</w:t>
      </w:r>
    </w:p>
    <w:p w14:paraId="1856DACF"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51. Anderson JL, Heidenreich PA, Barnett PG, et al. ACC/AHA statement on</w:t>
      </w:r>
    </w:p>
    <w:p w14:paraId="1856DAD0"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cost/value methodology in clinical practice guidelines and performance</w:t>
      </w:r>
    </w:p>
    <w:p w14:paraId="1856DAD1"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lastRenderedPageBreak/>
        <w:t>measures: a report of the American College of Cardiology/American Heart</w:t>
      </w:r>
    </w:p>
    <w:p w14:paraId="1856DAD2"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Association Task Force on Performance Measures and Task Force on Practice</w:t>
      </w:r>
    </w:p>
    <w:p w14:paraId="1856DAD3"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Guidelines. </w:t>
      </w:r>
      <w:r w:rsidRPr="004E6ABC">
        <w:rPr>
          <w:rFonts w:ascii="Times New Roman" w:hAnsi="Times New Roman" w:cs="Times New Roman"/>
          <w:i/>
          <w:iCs/>
          <w:sz w:val="20"/>
          <w:szCs w:val="20"/>
        </w:rPr>
        <w:t>Circulation</w:t>
      </w:r>
      <w:r w:rsidRPr="004E6ABC">
        <w:rPr>
          <w:rFonts w:ascii="Times New Roman" w:hAnsi="Times New Roman" w:cs="Times New Roman"/>
          <w:sz w:val="20"/>
          <w:szCs w:val="20"/>
        </w:rPr>
        <w:t>. 2014;129:2329–2345.</w:t>
      </w:r>
    </w:p>
    <w:p w14:paraId="1856DAD4"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52. Banka G, Heidenreich PA, Fonarow GC. Incremental cost-effectiveness</w:t>
      </w:r>
    </w:p>
    <w:p w14:paraId="1856DAD5"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of guideline-directed medical therapies for heart failure. </w:t>
      </w:r>
      <w:r w:rsidRPr="004E6ABC">
        <w:rPr>
          <w:rFonts w:ascii="Times New Roman" w:hAnsi="Times New Roman" w:cs="Times New Roman"/>
          <w:i/>
          <w:iCs/>
          <w:sz w:val="20"/>
          <w:szCs w:val="20"/>
        </w:rPr>
        <w:t>J Am Coll Cardiol</w:t>
      </w:r>
      <w:r w:rsidRPr="004E6ABC">
        <w:rPr>
          <w:rFonts w:ascii="Times New Roman" w:hAnsi="Times New Roman" w:cs="Times New Roman"/>
          <w:sz w:val="20"/>
          <w:szCs w:val="20"/>
        </w:rPr>
        <w:t>.</w:t>
      </w:r>
    </w:p>
    <w:p w14:paraId="1856DAD6"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2013;61:1440–1446.</w:t>
      </w:r>
    </w:p>
    <w:p w14:paraId="1856DAD7"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53. Dasbach EJ, Rich MW, Segal R, et al. The cost-effectiveness of losartan</w:t>
      </w:r>
    </w:p>
    <w:p w14:paraId="1856DAD8"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versus captopril in patients with symptomatic heart failure. </w:t>
      </w:r>
      <w:r w:rsidRPr="004E6ABC">
        <w:rPr>
          <w:rFonts w:ascii="Times New Roman" w:hAnsi="Times New Roman" w:cs="Times New Roman"/>
          <w:i/>
          <w:iCs/>
          <w:sz w:val="20"/>
          <w:szCs w:val="20"/>
        </w:rPr>
        <w:t>Cardiology</w:t>
      </w:r>
      <w:r w:rsidRPr="004E6ABC">
        <w:rPr>
          <w:rFonts w:ascii="Times New Roman" w:hAnsi="Times New Roman" w:cs="Times New Roman"/>
          <w:sz w:val="20"/>
          <w:szCs w:val="20"/>
        </w:rPr>
        <w:t>.</w:t>
      </w:r>
    </w:p>
    <w:p w14:paraId="1856DAD9"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1999;91:189–194.</w:t>
      </w:r>
    </w:p>
    <w:p w14:paraId="1856DADA"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54. Glick H, Cook J, Kinosian B, et al. Costs and effects of enalapril therapy in</w:t>
      </w:r>
    </w:p>
    <w:p w14:paraId="1856DADB"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patients with symptomatic heart failure: an economic analysis of the Studies</w:t>
      </w:r>
    </w:p>
    <w:p w14:paraId="1856DADC"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 xml:space="preserve">of Left Ventricular Dysfunction (SOLVD) Treatment Trial. </w:t>
      </w:r>
      <w:r w:rsidRPr="004E6ABC">
        <w:rPr>
          <w:rFonts w:ascii="Times New Roman" w:hAnsi="Times New Roman" w:cs="Times New Roman"/>
          <w:i/>
          <w:iCs/>
          <w:sz w:val="20"/>
          <w:szCs w:val="20"/>
        </w:rPr>
        <w:t>J Card Fail</w:t>
      </w:r>
      <w:r w:rsidRPr="004E6ABC">
        <w:rPr>
          <w:rFonts w:ascii="Times New Roman" w:hAnsi="Times New Roman" w:cs="Times New Roman"/>
          <w:sz w:val="20"/>
          <w:szCs w:val="20"/>
        </w:rPr>
        <w:t>.</w:t>
      </w:r>
    </w:p>
    <w:p w14:paraId="1856DADD" w14:textId="77777777" w:rsidR="0025690C" w:rsidRPr="004E6ABC" w:rsidRDefault="0025690C" w:rsidP="0025690C">
      <w:pPr>
        <w:autoSpaceDE w:val="0"/>
        <w:autoSpaceDN w:val="0"/>
        <w:adjustRightInd w:val="0"/>
        <w:spacing w:after="0" w:line="240" w:lineRule="auto"/>
        <w:rPr>
          <w:rFonts w:ascii="Times New Roman" w:hAnsi="Times New Roman" w:cs="Times New Roman"/>
          <w:sz w:val="20"/>
          <w:szCs w:val="20"/>
        </w:rPr>
      </w:pPr>
      <w:r w:rsidRPr="004E6ABC">
        <w:rPr>
          <w:rFonts w:ascii="Times New Roman" w:hAnsi="Times New Roman" w:cs="Times New Roman"/>
          <w:sz w:val="20"/>
          <w:szCs w:val="20"/>
        </w:rPr>
        <w:t>1995;1:371–380.</w:t>
      </w:r>
    </w:p>
    <w:p w14:paraId="1856DAD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sidRPr="004E6ABC">
        <w:rPr>
          <w:rFonts w:ascii="Times New Roman" w:hAnsi="Times New Roman" w:cs="Times New Roman"/>
          <w:sz w:val="20"/>
          <w:szCs w:val="20"/>
        </w:rPr>
        <w:t>55. Paul SD, Kuntz KM, Eagle KA, et al. Costs and effectiveness of angiotensin</w:t>
      </w:r>
    </w:p>
    <w:p w14:paraId="1856DADF"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converting enzyme inhibition in patients with congestive heart failure. </w:t>
      </w:r>
      <w:r>
        <w:rPr>
          <w:rFonts w:ascii="AkzidenzGrotesk-LightItalic" w:hAnsi="AkzidenzGrotesk-LightItalic" w:cs="AkzidenzGrotesk-LightItalic"/>
          <w:i/>
          <w:iCs/>
          <w:sz w:val="14"/>
          <w:szCs w:val="14"/>
        </w:rPr>
        <w:t>Arch</w:t>
      </w:r>
    </w:p>
    <w:p w14:paraId="1856DAE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Intern Med</w:t>
      </w:r>
      <w:r>
        <w:rPr>
          <w:rFonts w:ascii="AkzidenzGroteskBE-Light" w:hAnsi="AkzidenzGroteskBE-Light" w:cs="AkzidenzGroteskBE-Light"/>
          <w:sz w:val="14"/>
          <w:szCs w:val="14"/>
        </w:rPr>
        <w:t>. 1994;154:1143–1149.</w:t>
      </w:r>
    </w:p>
    <w:p w14:paraId="1856DAE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56. Reed SD, Friedman JY, Velazquez EJ, et al. Multinational economic evaluation</w:t>
      </w:r>
    </w:p>
    <w:p w14:paraId="1856DAE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valsartan in patients with chronic heart failure: results from the</w:t>
      </w:r>
    </w:p>
    <w:p w14:paraId="1856DAE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Valsartan Heart Failure Trial (Val-HeFT). </w:t>
      </w:r>
      <w:r>
        <w:rPr>
          <w:rFonts w:ascii="AkzidenzGrotesk-LightItalic" w:hAnsi="AkzidenzGrotesk-LightItalic" w:cs="AkzidenzGrotesk-LightItalic"/>
          <w:i/>
          <w:iCs/>
          <w:sz w:val="14"/>
          <w:szCs w:val="14"/>
        </w:rPr>
        <w:t>Am Heart J</w:t>
      </w:r>
      <w:r>
        <w:rPr>
          <w:rFonts w:ascii="AkzidenzGroteskBE-Light" w:hAnsi="AkzidenzGroteskBE-Light" w:cs="AkzidenzGroteskBE-Light"/>
          <w:sz w:val="14"/>
          <w:szCs w:val="14"/>
        </w:rPr>
        <w:t>. 2004;148:122–</w:t>
      </w:r>
    </w:p>
    <w:p w14:paraId="1856DAE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128.</w:t>
      </w:r>
    </w:p>
    <w:p w14:paraId="1856DAE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57. Shekelle P, Morton S, Atkinson S, et al. Pharmacologic management of heart</w:t>
      </w:r>
    </w:p>
    <w:p w14:paraId="1856DAE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failure and left ventricular systolic dysfunction: effect in female, black, and</w:t>
      </w:r>
    </w:p>
    <w:p w14:paraId="1856DAE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diabetic patients, and cost-effectiveness. </w:t>
      </w:r>
      <w:r>
        <w:rPr>
          <w:rFonts w:ascii="AkzidenzGrotesk-LightItalic" w:hAnsi="AkzidenzGrotesk-LightItalic" w:cs="AkzidenzGrotesk-LightItalic"/>
          <w:i/>
          <w:iCs/>
          <w:sz w:val="14"/>
          <w:szCs w:val="14"/>
        </w:rPr>
        <w:t>Evid Rep Technol Assess (Summ)</w:t>
      </w:r>
      <w:r>
        <w:rPr>
          <w:rFonts w:ascii="AkzidenzGroteskBE-Light" w:hAnsi="AkzidenzGroteskBE-Light" w:cs="AkzidenzGroteskBE-Light"/>
          <w:sz w:val="14"/>
          <w:szCs w:val="14"/>
        </w:rPr>
        <w:t>.</w:t>
      </w:r>
    </w:p>
    <w:p w14:paraId="1856DAE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2003:1–6.</w:t>
      </w:r>
    </w:p>
    <w:p w14:paraId="1856DAE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58. Tsevat J, Duke D, Goldman L, et al. Cost-effectiveness of captopril therapy</w:t>
      </w:r>
    </w:p>
    <w:p w14:paraId="1856DAE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after myocardial infarction.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1995;26:914–919.</w:t>
      </w:r>
    </w:p>
    <w:p w14:paraId="1856DAE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59. Gaziano TA, Fonarow GC, Claggett B, et al. Cost-effectiveness analysis of</w:t>
      </w:r>
    </w:p>
    <w:p w14:paraId="1856DAE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Sacubitril/valsartan vs enalapril in patients with heart failure and reduced</w:t>
      </w:r>
    </w:p>
    <w:p w14:paraId="1856DAE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ejection fraction. </w:t>
      </w:r>
      <w:r>
        <w:rPr>
          <w:rFonts w:ascii="AkzidenzGrotesk-LightItalic" w:hAnsi="AkzidenzGrotesk-LightItalic" w:cs="AkzidenzGrotesk-LightItalic"/>
          <w:i/>
          <w:iCs/>
          <w:sz w:val="14"/>
          <w:szCs w:val="14"/>
        </w:rPr>
        <w:t>JAMA Cardiol</w:t>
      </w:r>
      <w:r>
        <w:rPr>
          <w:rFonts w:ascii="AkzidenzGroteskBE-Light" w:hAnsi="AkzidenzGroteskBE-Light" w:cs="AkzidenzGroteskBE-Light"/>
          <w:sz w:val="14"/>
          <w:szCs w:val="14"/>
        </w:rPr>
        <w:t>. 2016;1:666–672.</w:t>
      </w:r>
    </w:p>
    <w:p w14:paraId="1856DAE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60. Gaziano TA, Fonarow GC, Velazquez EJ, et al. Cost-effectiveness of sacubitril-</w:t>
      </w:r>
    </w:p>
    <w:p w14:paraId="1856DAE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valsartan in hospitalized patients who have heart failure with reduced</w:t>
      </w:r>
    </w:p>
    <w:p w14:paraId="1856DAF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ejection fraction. </w:t>
      </w:r>
      <w:r>
        <w:rPr>
          <w:rFonts w:ascii="AkzidenzGrotesk-LightItalic" w:hAnsi="AkzidenzGrotesk-LightItalic" w:cs="AkzidenzGrotesk-LightItalic"/>
          <w:i/>
          <w:iCs/>
          <w:sz w:val="14"/>
          <w:szCs w:val="14"/>
        </w:rPr>
        <w:t>JAMA Cardiol</w:t>
      </w:r>
      <w:r>
        <w:rPr>
          <w:rFonts w:ascii="AkzidenzGroteskBE-Light" w:hAnsi="AkzidenzGroteskBE-Light" w:cs="AkzidenzGroteskBE-Light"/>
          <w:sz w:val="14"/>
          <w:szCs w:val="14"/>
        </w:rPr>
        <w:t>. 2020;5:1236–1244.</w:t>
      </w:r>
    </w:p>
    <w:p w14:paraId="1856DAF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61. King JB, Shah RU, Bress AP, et al. Cost-effectiveness of sacubitril-valsartan</w:t>
      </w:r>
    </w:p>
    <w:p w14:paraId="1856DAF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combination therapy compared with enalapril for the treatment of heart</w:t>
      </w:r>
    </w:p>
    <w:p w14:paraId="1856DAF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failure with reduced ejection fraction. </w:t>
      </w:r>
      <w:r>
        <w:rPr>
          <w:rFonts w:ascii="AkzidenzGrotesk-LightItalic" w:hAnsi="AkzidenzGrotesk-LightItalic" w:cs="AkzidenzGrotesk-LightItalic"/>
          <w:i/>
          <w:iCs/>
          <w:sz w:val="14"/>
          <w:szCs w:val="14"/>
        </w:rPr>
        <w:t>J Am Coll Cardiol HF</w:t>
      </w:r>
      <w:r>
        <w:rPr>
          <w:rFonts w:ascii="AkzidenzGroteskBE-Light" w:hAnsi="AkzidenzGroteskBE-Light" w:cs="AkzidenzGroteskBE-Light"/>
          <w:sz w:val="14"/>
          <w:szCs w:val="14"/>
        </w:rPr>
        <w:t>. 2016;4:392–</w:t>
      </w:r>
    </w:p>
    <w:p w14:paraId="1856DAF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402.</w:t>
      </w:r>
    </w:p>
    <w:p w14:paraId="1856DAF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62. Sandhu AT, Goldhaber-Fiebert JD, Owens DK, et al. Cost-effectiveness of</w:t>
      </w:r>
    </w:p>
    <w:p w14:paraId="1856DAF6"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implantable pulmonary artery pressure monitoring in chronic heart failure. </w:t>
      </w:r>
      <w:r>
        <w:rPr>
          <w:rFonts w:ascii="AkzidenzGrotesk-LightItalic" w:hAnsi="AkzidenzGrotesk-LightItalic" w:cs="AkzidenzGrotesk-LightItalic"/>
          <w:i/>
          <w:iCs/>
          <w:sz w:val="14"/>
          <w:szCs w:val="14"/>
        </w:rPr>
        <w:t>J</w:t>
      </w:r>
    </w:p>
    <w:p w14:paraId="1856DAF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Am Coll Cardiol HF</w:t>
      </w:r>
      <w:r>
        <w:rPr>
          <w:rFonts w:ascii="AkzidenzGroteskBE-Light" w:hAnsi="AkzidenzGroteskBE-Light" w:cs="AkzidenzGroteskBE-Light"/>
          <w:sz w:val="14"/>
          <w:szCs w:val="14"/>
        </w:rPr>
        <w:t>. 2016;4:368–375.</w:t>
      </w:r>
    </w:p>
    <w:p w14:paraId="1856DAF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63. Caro JJ, Migliaccio-Walle K, O’Brien JA, et al. Economic implications of extended-</w:t>
      </w:r>
    </w:p>
    <w:p w14:paraId="1856DAF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release metoprolol succinate for heart failure in the MERIT-HF trial:</w:t>
      </w:r>
    </w:p>
    <w:p w14:paraId="1856DAFA" w14:textId="77777777" w:rsidR="0025690C" w:rsidRDefault="0025690C" w:rsidP="0025690C">
      <w:pPr>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 US perspective of the MERIT-HF trial. </w:t>
      </w:r>
      <w:r>
        <w:rPr>
          <w:rFonts w:ascii="AkzidenzGrotesk-LightItalic" w:hAnsi="AkzidenzGrotesk-LightItalic" w:cs="AkzidenzGrotesk-LightItalic"/>
          <w:i/>
          <w:iCs/>
          <w:sz w:val="14"/>
          <w:szCs w:val="14"/>
        </w:rPr>
        <w:t>J Card Fail</w:t>
      </w:r>
      <w:r>
        <w:rPr>
          <w:rFonts w:ascii="AkzidenzGroteskBE-Light" w:hAnsi="AkzidenzGroteskBE-Light" w:cs="AkzidenzGroteskBE-Light"/>
          <w:sz w:val="14"/>
          <w:szCs w:val="14"/>
        </w:rPr>
        <w:t>. 2005;11:647–656.</w:t>
      </w:r>
    </w:p>
    <w:p w14:paraId="1856DAFB" w14:textId="77777777" w:rsidR="0025690C" w:rsidRDefault="0025690C" w:rsidP="0025690C">
      <w:pPr>
        <w:rPr>
          <w:rFonts w:ascii="AkzidenzGroteskBE-Light" w:hAnsi="AkzidenzGroteskBE-Light" w:cs="AkzidenzGroteskBE-Light"/>
          <w:sz w:val="14"/>
          <w:szCs w:val="14"/>
        </w:rPr>
      </w:pPr>
    </w:p>
    <w:p w14:paraId="1856DAF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64. Delea TE, Vera-Llonch M, Richner RE, et al. Cost effectiveness of carvedilol</w:t>
      </w:r>
    </w:p>
    <w:p w14:paraId="1856DAF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for heart failure. </w:t>
      </w:r>
      <w:r>
        <w:rPr>
          <w:rFonts w:ascii="AkzidenzGrotesk-LightItalic" w:hAnsi="AkzidenzGrotesk-LightItalic" w:cs="AkzidenzGrotesk-LightItalic"/>
          <w:i/>
          <w:iCs/>
          <w:sz w:val="14"/>
          <w:szCs w:val="14"/>
        </w:rPr>
        <w:t>Am J Cardiol</w:t>
      </w:r>
      <w:r>
        <w:rPr>
          <w:rFonts w:ascii="AkzidenzGroteskBE-Light" w:hAnsi="AkzidenzGroteskBE-Light" w:cs="AkzidenzGroteskBE-Light"/>
          <w:sz w:val="14"/>
          <w:szCs w:val="14"/>
        </w:rPr>
        <w:t>. 1999;83:890–896.</w:t>
      </w:r>
    </w:p>
    <w:p w14:paraId="1856DAF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65. Gregory D, Udelson JE, Konstam MA. Economic impact of beta blockade in</w:t>
      </w:r>
    </w:p>
    <w:p w14:paraId="1856DAF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heart failure. </w:t>
      </w:r>
      <w:r>
        <w:rPr>
          <w:rFonts w:ascii="AkzidenzGrotesk-LightItalic" w:hAnsi="AkzidenzGrotesk-LightItalic" w:cs="AkzidenzGrotesk-LightItalic"/>
          <w:i/>
          <w:iCs/>
          <w:sz w:val="14"/>
          <w:szCs w:val="14"/>
        </w:rPr>
        <w:t xml:space="preserve">Am J Med </w:t>
      </w:r>
      <w:r>
        <w:rPr>
          <w:rFonts w:ascii="AkzidenzGroteskBE-Light" w:hAnsi="AkzidenzGroteskBE-Light" w:cs="AkzidenzGroteskBE-Light"/>
          <w:sz w:val="14"/>
          <w:szCs w:val="14"/>
        </w:rPr>
        <w:t>2001;110(suppl 7A):74S–80S.</w:t>
      </w:r>
    </w:p>
    <w:p w14:paraId="1856DB0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66. Vera-Llonch M, Menzin J, Richner RE, et al. Cost-effectiveness results</w:t>
      </w:r>
    </w:p>
    <w:p w14:paraId="1856DB0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from the US Carvedilol Heart Failure Trials Program. </w:t>
      </w:r>
      <w:r>
        <w:rPr>
          <w:rFonts w:ascii="AkzidenzGrotesk-LightItalic" w:hAnsi="AkzidenzGrotesk-LightItalic" w:cs="AkzidenzGrotesk-LightItalic"/>
          <w:i/>
          <w:iCs/>
          <w:sz w:val="14"/>
          <w:szCs w:val="14"/>
        </w:rPr>
        <w:t>Ann Pharmacother</w:t>
      </w:r>
      <w:r>
        <w:rPr>
          <w:rFonts w:ascii="AkzidenzGroteskBE-Light" w:hAnsi="AkzidenzGroteskBE-Light" w:cs="AkzidenzGroteskBE-Light"/>
          <w:sz w:val="14"/>
          <w:szCs w:val="14"/>
        </w:rPr>
        <w:t>.</w:t>
      </w:r>
    </w:p>
    <w:p w14:paraId="1856DB0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2001;35:846–851.</w:t>
      </w:r>
    </w:p>
    <w:p w14:paraId="1856DB0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67. Glick HA, Orzol SM, Tooley JF, et al. Economic evaluation of the randomized</w:t>
      </w:r>
    </w:p>
    <w:p w14:paraId="1856DB0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aldactone evaluation study (RALES): treatment of patients with severe heart</w:t>
      </w:r>
    </w:p>
    <w:p w14:paraId="1856DB0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failure. </w:t>
      </w:r>
      <w:r>
        <w:rPr>
          <w:rFonts w:ascii="AkzidenzGrotesk-LightItalic" w:hAnsi="AkzidenzGrotesk-LightItalic" w:cs="AkzidenzGrotesk-LightItalic"/>
          <w:i/>
          <w:iCs/>
          <w:sz w:val="14"/>
          <w:szCs w:val="14"/>
        </w:rPr>
        <w:t>Cardiovasc Drugs Ther</w:t>
      </w:r>
      <w:r>
        <w:rPr>
          <w:rFonts w:ascii="AkzidenzGroteskBE-Light" w:hAnsi="AkzidenzGroteskBE-Light" w:cs="AkzidenzGroteskBE-Light"/>
          <w:sz w:val="14"/>
          <w:szCs w:val="14"/>
        </w:rPr>
        <w:t>. 2002;16:53–59.</w:t>
      </w:r>
    </w:p>
    <w:p w14:paraId="1856DB0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68. Weintraub WS, Zhang Z, Mahoney EM, et al. Cost-effectiveness of</w:t>
      </w:r>
    </w:p>
    <w:p w14:paraId="1856DB0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eplerenone compared with placebo in patients with myocardial infarction</w:t>
      </w:r>
    </w:p>
    <w:p w14:paraId="1856DB0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complicated by left ventricular dysfunction and heart failure.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w:t>
      </w:r>
    </w:p>
    <w:p w14:paraId="1856DB0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2005;111:1106–1113.</w:t>
      </w:r>
    </w:p>
    <w:p w14:paraId="1856DB0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69. Zhang Z, Mahoney EM, Kolm P, et al. Cost effectiveness of eplerenone in</w:t>
      </w:r>
    </w:p>
    <w:p w14:paraId="1856DB0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patients with heart failure after acute myocardial infarction who were taking</w:t>
      </w:r>
    </w:p>
    <w:p w14:paraId="1856DB0C"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both ACE inhibitors and beta-blockers: subanalysis of the EPHESUS. </w:t>
      </w:r>
      <w:r>
        <w:rPr>
          <w:rFonts w:ascii="AkzidenzGrotesk-LightItalic" w:hAnsi="AkzidenzGrotesk-LightItalic" w:cs="AkzidenzGrotesk-LightItalic"/>
          <w:i/>
          <w:iCs/>
          <w:sz w:val="14"/>
          <w:szCs w:val="14"/>
        </w:rPr>
        <w:t>Am J</w:t>
      </w:r>
    </w:p>
    <w:p w14:paraId="1856DB0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Cardiovasc Drugs</w:t>
      </w:r>
      <w:r>
        <w:rPr>
          <w:rFonts w:ascii="AkzidenzGroteskBE-Light" w:hAnsi="AkzidenzGroteskBE-Light" w:cs="AkzidenzGroteskBE-Light"/>
          <w:sz w:val="14"/>
          <w:szCs w:val="14"/>
        </w:rPr>
        <w:t>. 2010;10:55–63.</w:t>
      </w:r>
    </w:p>
    <w:p w14:paraId="1856DB0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70. Angus DC, Linde-Zwirble WT, Tam SW, et al. Cost-effectiveness of fixeddose</w:t>
      </w:r>
    </w:p>
    <w:p w14:paraId="1856DB0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combination of isosorbide dinitrate and hydralazine therapy for blacks</w:t>
      </w:r>
    </w:p>
    <w:p w14:paraId="1856DB1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with heart failure.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2005;112:3745–3753.</w:t>
      </w:r>
    </w:p>
    <w:p w14:paraId="1856DB1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71. Al-Khatib SM, Anstrom KJ, Eisenstein EL, et al. Clinical and economic implications</w:t>
      </w:r>
    </w:p>
    <w:p w14:paraId="1856DB12"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of the Multicenter Automatic Defibrillator Implantation Trial-II. </w:t>
      </w:r>
      <w:r>
        <w:rPr>
          <w:rFonts w:ascii="AkzidenzGrotesk-LightItalic" w:hAnsi="AkzidenzGrotesk-LightItalic" w:cs="AkzidenzGrotesk-LightItalic"/>
          <w:i/>
          <w:iCs/>
          <w:sz w:val="14"/>
          <w:szCs w:val="14"/>
        </w:rPr>
        <w:t>Ann</w:t>
      </w:r>
    </w:p>
    <w:p w14:paraId="1856DB1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Intern Med</w:t>
      </w:r>
      <w:r>
        <w:rPr>
          <w:rFonts w:ascii="AkzidenzGroteskBE-Light" w:hAnsi="AkzidenzGroteskBE-Light" w:cs="AkzidenzGroteskBE-Light"/>
          <w:sz w:val="14"/>
          <w:szCs w:val="14"/>
        </w:rPr>
        <w:t>. 2005;142:593–600.</w:t>
      </w:r>
    </w:p>
    <w:p w14:paraId="1856DB1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72. Cowie MR, Marshall D, Drummond M, et al. Lifetime cost-effectiveness</w:t>
      </w:r>
    </w:p>
    <w:p w14:paraId="1856DB1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prophylactic implantation of a cardioverter defibrillator in patients with</w:t>
      </w:r>
    </w:p>
    <w:p w14:paraId="1856DB1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reduced left ventricular systolic function: results of Markov modelling in a</w:t>
      </w:r>
    </w:p>
    <w:p w14:paraId="1856DB1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European population. </w:t>
      </w:r>
      <w:r>
        <w:rPr>
          <w:rFonts w:ascii="AkzidenzGrotesk-LightItalic" w:hAnsi="AkzidenzGrotesk-LightItalic" w:cs="AkzidenzGrotesk-LightItalic"/>
          <w:i/>
          <w:iCs/>
          <w:sz w:val="14"/>
          <w:szCs w:val="14"/>
        </w:rPr>
        <w:t>Europace</w:t>
      </w:r>
      <w:r>
        <w:rPr>
          <w:rFonts w:ascii="AkzidenzGroteskBE-Light" w:hAnsi="AkzidenzGroteskBE-Light" w:cs="AkzidenzGroteskBE-Light"/>
          <w:sz w:val="14"/>
          <w:szCs w:val="14"/>
        </w:rPr>
        <w:t>. 2009;11:716–726.</w:t>
      </w:r>
    </w:p>
    <w:p w14:paraId="1856DB1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73. Mark DB, Nelson CL, Anstrom KJ, et al. Cost-effectiveness of defibrillator</w:t>
      </w:r>
    </w:p>
    <w:p w14:paraId="1856DB1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therapy or amiodarone in chronic stable heart failure: results from the</w:t>
      </w:r>
    </w:p>
    <w:p w14:paraId="1856DB1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Sudden Cardiac Death in Heart Failure Trial (SCD-HeFT).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w:t>
      </w:r>
    </w:p>
    <w:p w14:paraId="1856DB1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lastRenderedPageBreak/>
        <w:t>2006;114:135–142.</w:t>
      </w:r>
    </w:p>
    <w:p w14:paraId="1856DB1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74. Mushlin AI, Hall WJ, Zwanziger J, et al. The cost-effectiveness of automatic</w:t>
      </w:r>
    </w:p>
    <w:p w14:paraId="1856DB1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implantable cardiac defibrillators: results from MADIT. Multicenter Automatic</w:t>
      </w:r>
    </w:p>
    <w:p w14:paraId="1856DB1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Defibrillator Implantation Trial.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1998;97:2129–2135.</w:t>
      </w:r>
    </w:p>
    <w:p w14:paraId="1856DB1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75. Sanders GD, Hlatky MA, Owens DK. Cost-effectiveness of implantable</w:t>
      </w:r>
    </w:p>
    <w:p w14:paraId="1856DB2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cardioverter-defibrillators.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2005;353:1471–1480.</w:t>
      </w:r>
    </w:p>
    <w:p w14:paraId="1856DB2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76. Zwanziger J, Hall WJ, Dick AW, et al. The cost effectiveness of implantable</w:t>
      </w:r>
    </w:p>
    <w:p w14:paraId="1856DB2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cardioverter-defibrillators: results from the Multicenter Automatic Defibrillator</w:t>
      </w:r>
    </w:p>
    <w:p w14:paraId="1856DB2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Implantation Trial (MADIT)-II.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2006;47:2310–</w:t>
      </w:r>
    </w:p>
    <w:p w14:paraId="1856DB2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2318.</w:t>
      </w:r>
    </w:p>
    <w:p w14:paraId="1856DB2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77. Feldman AM, de Lissovoy G, Bristow MR, et al. Cost effectiveness of cardiac</w:t>
      </w:r>
    </w:p>
    <w:p w14:paraId="1856DB2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resynchronization therapy in the Comparison of Medical Therapy, Pacing,</w:t>
      </w:r>
    </w:p>
    <w:p w14:paraId="1856DB2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and Defibrillation in Heart Failure (COMPANION) trial.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w:t>
      </w:r>
    </w:p>
    <w:p w14:paraId="1856DB2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2005;46:2311–2321.</w:t>
      </w:r>
    </w:p>
    <w:p w14:paraId="1856DB2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78. Gold MR, Padhiar A, Mealing S, et al. Economic value and cost-effectiveness</w:t>
      </w:r>
    </w:p>
    <w:p w14:paraId="1856DB2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cardiac resynchronization therapy among patients with mild heart</w:t>
      </w:r>
    </w:p>
    <w:p w14:paraId="1856DB2B"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failure: projections from the REVERSE long-term follow-up. </w:t>
      </w:r>
      <w:r>
        <w:rPr>
          <w:rFonts w:ascii="AkzidenzGrotesk-LightItalic" w:hAnsi="AkzidenzGrotesk-LightItalic" w:cs="AkzidenzGrotesk-LightItalic"/>
          <w:i/>
          <w:iCs/>
          <w:sz w:val="14"/>
          <w:szCs w:val="14"/>
        </w:rPr>
        <w:t>J Am Coll Cardiol</w:t>
      </w:r>
    </w:p>
    <w:p w14:paraId="1856DB2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HF</w:t>
      </w:r>
      <w:r>
        <w:rPr>
          <w:rFonts w:ascii="AkzidenzGroteskBE-Light" w:hAnsi="AkzidenzGroteskBE-Light" w:cs="AkzidenzGroteskBE-Light"/>
          <w:sz w:val="14"/>
          <w:szCs w:val="14"/>
        </w:rPr>
        <w:t>. 2017;5:204–212.</w:t>
      </w:r>
    </w:p>
    <w:p w14:paraId="1856DB2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79. Heerey A, Lauer M, Alsolaiman F, et al. Cost effectiveness of biventricular</w:t>
      </w:r>
    </w:p>
    <w:p w14:paraId="1856DB2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pacemakers in heart failure patients. </w:t>
      </w:r>
      <w:r>
        <w:rPr>
          <w:rFonts w:ascii="AkzidenzGrotesk-LightItalic" w:hAnsi="AkzidenzGrotesk-LightItalic" w:cs="AkzidenzGrotesk-LightItalic"/>
          <w:i/>
          <w:iCs/>
          <w:sz w:val="14"/>
          <w:szCs w:val="14"/>
        </w:rPr>
        <w:t>Am J Cardiovasc Drugs</w:t>
      </w:r>
      <w:r>
        <w:rPr>
          <w:rFonts w:ascii="AkzidenzGroteskBE-Light" w:hAnsi="AkzidenzGroteskBE-Light" w:cs="AkzidenzGroteskBE-Light"/>
          <w:sz w:val="14"/>
          <w:szCs w:val="14"/>
        </w:rPr>
        <w:t>. 2006;6:129–</w:t>
      </w:r>
    </w:p>
    <w:p w14:paraId="1856DB2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137.</w:t>
      </w:r>
    </w:p>
    <w:p w14:paraId="1856DB3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80. Nichol G, Kaul P, Huszti E, et al. Cost-effectiveness of cardiac resynchronization</w:t>
      </w:r>
    </w:p>
    <w:p w14:paraId="1856DB3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therapy in patients with symptomatic heart failure. </w:t>
      </w:r>
      <w:r>
        <w:rPr>
          <w:rFonts w:ascii="AkzidenzGrotesk-LightItalic" w:hAnsi="AkzidenzGrotesk-LightItalic" w:cs="AkzidenzGrotesk-LightItalic"/>
          <w:i/>
          <w:iCs/>
          <w:sz w:val="14"/>
          <w:szCs w:val="14"/>
        </w:rPr>
        <w:t>Ann Intern Med</w:t>
      </w:r>
      <w:r>
        <w:rPr>
          <w:rFonts w:ascii="AkzidenzGroteskBE-Light" w:hAnsi="AkzidenzGroteskBE-Light" w:cs="AkzidenzGroteskBE-Light"/>
          <w:sz w:val="14"/>
          <w:szCs w:val="14"/>
        </w:rPr>
        <w:t>.</w:t>
      </w:r>
    </w:p>
    <w:p w14:paraId="1856DB3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2004;141:343–351.</w:t>
      </w:r>
    </w:p>
    <w:p w14:paraId="1856DB3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81. Noyes K, Veazie P, Hall WJ, et al. Cost-effectiveness of cardiac resynchronization</w:t>
      </w:r>
    </w:p>
    <w:p w14:paraId="1856DB3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therapy in the MADIT-CRT trial. </w:t>
      </w:r>
      <w:r>
        <w:rPr>
          <w:rFonts w:ascii="AkzidenzGrotesk-LightItalic" w:hAnsi="AkzidenzGrotesk-LightItalic" w:cs="AkzidenzGrotesk-LightItalic"/>
          <w:i/>
          <w:iCs/>
          <w:sz w:val="14"/>
          <w:szCs w:val="14"/>
        </w:rPr>
        <w:t>J Cardiovasc Electrophysiol</w:t>
      </w:r>
      <w:r>
        <w:rPr>
          <w:rFonts w:ascii="AkzidenzGroteskBE-Light" w:hAnsi="AkzidenzGroteskBE-Light" w:cs="AkzidenzGroteskBE-Light"/>
          <w:sz w:val="14"/>
          <w:szCs w:val="14"/>
        </w:rPr>
        <w:t>.</w:t>
      </w:r>
    </w:p>
    <w:p w14:paraId="1856DB3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2013;24:66–74.</w:t>
      </w:r>
    </w:p>
    <w:p w14:paraId="1856DB3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82. Woo CY, Strandberg EJ, Schmiegelow MD, et al. Cost-effectiveness of</w:t>
      </w:r>
    </w:p>
    <w:p w14:paraId="1856DB3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adding cardiac resynchronization therapy to an implantable cardioverter-</w:t>
      </w:r>
    </w:p>
    <w:p w14:paraId="1856DB3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defibrillator among patients with mild heart failure. </w:t>
      </w:r>
      <w:r>
        <w:rPr>
          <w:rFonts w:ascii="AkzidenzGrotesk-LightItalic" w:hAnsi="AkzidenzGrotesk-LightItalic" w:cs="AkzidenzGrotesk-LightItalic"/>
          <w:i/>
          <w:iCs/>
          <w:sz w:val="14"/>
          <w:szCs w:val="14"/>
        </w:rPr>
        <w:t>Ann Intern Med</w:t>
      </w:r>
      <w:r>
        <w:rPr>
          <w:rFonts w:ascii="AkzidenzGroteskBE-Light" w:hAnsi="AkzidenzGroteskBE-Light" w:cs="AkzidenzGroteskBE-Light"/>
          <w:sz w:val="14"/>
          <w:szCs w:val="14"/>
        </w:rPr>
        <w:t>.</w:t>
      </w:r>
    </w:p>
    <w:p w14:paraId="1856DB3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2015;163:417–426.</w:t>
      </w:r>
    </w:p>
    <w:p w14:paraId="1856DB3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83. Parizo JT, Goldhaber-Fiebert JD, Salomon JA, et al. Cost-effectiveness of</w:t>
      </w:r>
    </w:p>
    <w:p w14:paraId="1856DB3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dapagliflozin for treatment of patients with heart failure with reduced ejection</w:t>
      </w:r>
    </w:p>
    <w:p w14:paraId="1856DB3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fraction. </w:t>
      </w:r>
      <w:r>
        <w:rPr>
          <w:rFonts w:ascii="AkzidenzGrotesk-LightItalic" w:hAnsi="AkzidenzGrotesk-LightItalic" w:cs="AkzidenzGrotesk-LightItalic"/>
          <w:i/>
          <w:iCs/>
          <w:sz w:val="14"/>
          <w:szCs w:val="14"/>
        </w:rPr>
        <w:t>JAMA Cardiol</w:t>
      </w:r>
      <w:r>
        <w:rPr>
          <w:rFonts w:ascii="AkzidenzGroteskBE-Light" w:hAnsi="AkzidenzGroteskBE-Light" w:cs="AkzidenzGroteskBE-Light"/>
          <w:sz w:val="14"/>
          <w:szCs w:val="14"/>
        </w:rPr>
        <w:t>. 2021;6:926–935.</w:t>
      </w:r>
    </w:p>
    <w:p w14:paraId="1856DB3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84. Isaza N, Calvachi P, Raber I, et al. Cost-effectiveness of dapagliflozin for the</w:t>
      </w:r>
    </w:p>
    <w:p w14:paraId="1856DB3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treatment of heart failure with reduced ejection fraction. </w:t>
      </w:r>
      <w:r>
        <w:rPr>
          <w:rFonts w:ascii="AkzidenzGrotesk-LightItalic" w:hAnsi="AkzidenzGrotesk-LightItalic" w:cs="AkzidenzGrotesk-LightItalic"/>
          <w:i/>
          <w:iCs/>
          <w:sz w:val="14"/>
          <w:szCs w:val="14"/>
        </w:rPr>
        <w:t>JAMA Netw Open</w:t>
      </w:r>
      <w:r>
        <w:rPr>
          <w:rFonts w:ascii="AkzidenzGroteskBE-Light" w:hAnsi="AkzidenzGroteskBE-Light" w:cs="AkzidenzGroteskBE-Light"/>
          <w:sz w:val="14"/>
          <w:szCs w:val="14"/>
        </w:rPr>
        <w:t>.</w:t>
      </w:r>
    </w:p>
    <w:p w14:paraId="1856DB3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2021;4:e2114501.</w:t>
      </w:r>
    </w:p>
    <w:p w14:paraId="1856DB4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85. Long EF, Swain GW, Mangi AA. Comparative survival and cost-effectiveness</w:t>
      </w:r>
    </w:p>
    <w:p w14:paraId="1856DB4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advanced therapies for end-stage heart failure. </w:t>
      </w:r>
      <w:r>
        <w:rPr>
          <w:rFonts w:ascii="AkzidenzGrotesk-LightItalic" w:hAnsi="AkzidenzGrotesk-LightItalic" w:cs="AkzidenzGrotesk-LightItalic"/>
          <w:i/>
          <w:iCs/>
          <w:sz w:val="14"/>
          <w:szCs w:val="14"/>
        </w:rPr>
        <w:t>Circ Heart Fail</w:t>
      </w:r>
      <w:r>
        <w:rPr>
          <w:rFonts w:ascii="AkzidenzGroteskBE-Light" w:hAnsi="AkzidenzGroteskBE-Light" w:cs="AkzidenzGroteskBE-Light"/>
          <w:sz w:val="14"/>
          <w:szCs w:val="14"/>
        </w:rPr>
        <w:t>.</w:t>
      </w:r>
    </w:p>
    <w:p w14:paraId="1856DB4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2014;7:470–478.</w:t>
      </w:r>
    </w:p>
    <w:p w14:paraId="1856DB4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86. Kazi DS, Bellows BK, Baron SJ, et al. Cost-effectiveness of tafamidis therapy</w:t>
      </w:r>
    </w:p>
    <w:p w14:paraId="1856DB4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for transthyretin amyloid cardiomyopathy.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2020;141:1214–</w:t>
      </w:r>
    </w:p>
    <w:p w14:paraId="1856DB4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1224.</w:t>
      </w:r>
    </w:p>
    <w:p w14:paraId="1856DB4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87. Baras Shreibati J, Goldhaber-Fiebert JD, Banerjee D, et al. Costeffectiveness</w:t>
      </w:r>
    </w:p>
    <w:p w14:paraId="1856DB4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left ventricular assist devices in ambulatory patients with</w:t>
      </w:r>
    </w:p>
    <w:p w14:paraId="1856DB4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advanced heart failure. </w:t>
      </w:r>
      <w:r>
        <w:rPr>
          <w:rFonts w:ascii="AkzidenzGrotesk-LightItalic" w:hAnsi="AkzidenzGrotesk-LightItalic" w:cs="AkzidenzGrotesk-LightItalic"/>
          <w:i/>
          <w:iCs/>
          <w:sz w:val="14"/>
          <w:szCs w:val="14"/>
        </w:rPr>
        <w:t>J Am Coll Cardiol HF</w:t>
      </w:r>
      <w:r>
        <w:rPr>
          <w:rFonts w:ascii="AkzidenzGroteskBE-Light" w:hAnsi="AkzidenzGroteskBE-Light" w:cs="AkzidenzGroteskBE-Light"/>
          <w:sz w:val="14"/>
          <w:szCs w:val="14"/>
        </w:rPr>
        <w:t>. 2017;5:110–119.</w:t>
      </w:r>
    </w:p>
    <w:p w14:paraId="1856DB4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88. Mahr C, McGee E Jr, Cheung A, et al. Cost-effectiveness of thoracotomy</w:t>
      </w:r>
    </w:p>
    <w:p w14:paraId="1856DB4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approach for the implantation of a centrifugal left ventricular assist device.</w:t>
      </w:r>
    </w:p>
    <w:p w14:paraId="1856DB4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ASAIO J</w:t>
      </w:r>
      <w:r>
        <w:rPr>
          <w:rFonts w:ascii="AkzidenzGroteskBE-Light" w:hAnsi="AkzidenzGroteskBE-Light" w:cs="AkzidenzGroteskBE-Light"/>
          <w:sz w:val="14"/>
          <w:szCs w:val="14"/>
        </w:rPr>
        <w:t>. 2020;66:855–861.</w:t>
      </w:r>
    </w:p>
    <w:p w14:paraId="1856DB4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89. Rogers JG, Bostic RR, Tong KB, et al. Cost-effectiveness analysis of</w:t>
      </w:r>
    </w:p>
    <w:p w14:paraId="1856DB4D"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continuous-flow left ventricular assist devices as destination therapy. </w:t>
      </w:r>
      <w:r>
        <w:rPr>
          <w:rFonts w:ascii="AkzidenzGrotesk-LightItalic" w:hAnsi="AkzidenzGrotesk-LightItalic" w:cs="AkzidenzGrotesk-LightItalic"/>
          <w:i/>
          <w:iCs/>
          <w:sz w:val="14"/>
          <w:szCs w:val="14"/>
        </w:rPr>
        <w:t>Circ</w:t>
      </w:r>
    </w:p>
    <w:p w14:paraId="1856DB4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Heart Fail</w:t>
      </w:r>
      <w:r>
        <w:rPr>
          <w:rFonts w:ascii="AkzidenzGroteskBE-Light" w:hAnsi="AkzidenzGroteskBE-Light" w:cs="AkzidenzGroteskBE-Light"/>
          <w:sz w:val="14"/>
          <w:szCs w:val="14"/>
        </w:rPr>
        <w:t>. 2012;5:10–16.</w:t>
      </w:r>
    </w:p>
    <w:p w14:paraId="1856DB4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90. Silvestry SC, Mahr C, Slaughter MS, et al. Cost-effectiveness of a</w:t>
      </w:r>
    </w:p>
    <w:p w14:paraId="1856DB5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small intrapericardial centrifugal left ventricular assist device. </w:t>
      </w:r>
      <w:r>
        <w:rPr>
          <w:rFonts w:ascii="AkzidenzGrotesk-LightItalic" w:hAnsi="AkzidenzGrotesk-LightItalic" w:cs="AkzidenzGrotesk-LightItalic"/>
          <w:i/>
          <w:iCs/>
          <w:sz w:val="14"/>
          <w:szCs w:val="14"/>
        </w:rPr>
        <w:t>ASAIO J</w:t>
      </w:r>
      <w:r>
        <w:rPr>
          <w:rFonts w:ascii="AkzidenzGroteskBE-Light" w:hAnsi="AkzidenzGroteskBE-Light" w:cs="AkzidenzGroteskBE-Light"/>
          <w:sz w:val="14"/>
          <w:szCs w:val="14"/>
        </w:rPr>
        <w:t>.</w:t>
      </w:r>
    </w:p>
    <w:p w14:paraId="1856DB5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2020;66:862–870.</w:t>
      </w:r>
    </w:p>
    <w:p w14:paraId="1856DB5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91. Martinson M, Bharmi R, Dalal N, et al. Pulmonary artery pressure-guided</w:t>
      </w:r>
    </w:p>
    <w:p w14:paraId="1856DB5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heart failure management: US cost-effectiveness analyses using the results</w:t>
      </w:r>
    </w:p>
    <w:p w14:paraId="1856DB5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the CHAMPION clinical trial. </w:t>
      </w:r>
      <w:r>
        <w:rPr>
          <w:rFonts w:ascii="AkzidenzGrotesk-LightItalic" w:hAnsi="AkzidenzGrotesk-LightItalic" w:cs="AkzidenzGrotesk-LightItalic"/>
          <w:i/>
          <w:iCs/>
          <w:sz w:val="14"/>
          <w:szCs w:val="14"/>
        </w:rPr>
        <w:t>Eur J Heart Fail</w:t>
      </w:r>
      <w:r>
        <w:rPr>
          <w:rFonts w:ascii="AkzidenzGroteskBE-Light" w:hAnsi="AkzidenzGroteskBE-Light" w:cs="AkzidenzGroteskBE-Light"/>
          <w:sz w:val="14"/>
          <w:szCs w:val="14"/>
        </w:rPr>
        <w:t>. 2017;19:652–660.</w:t>
      </w:r>
    </w:p>
    <w:p w14:paraId="1856DB5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92. Schmier JK, Ong KL, Fonarow GC. Cost-effectiveness of remote cardiac</w:t>
      </w:r>
    </w:p>
    <w:p w14:paraId="1856DB5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monitoring with the cardiomems heart failure system. </w:t>
      </w:r>
      <w:r>
        <w:rPr>
          <w:rFonts w:ascii="AkzidenzGrotesk-LightItalic" w:hAnsi="AkzidenzGrotesk-LightItalic" w:cs="AkzidenzGrotesk-LightItalic"/>
          <w:i/>
          <w:iCs/>
          <w:sz w:val="14"/>
          <w:szCs w:val="14"/>
        </w:rPr>
        <w:t>Clin Cardiol</w:t>
      </w:r>
      <w:r>
        <w:rPr>
          <w:rFonts w:ascii="AkzidenzGroteskBE-Light" w:hAnsi="AkzidenzGroteskBE-Light" w:cs="AkzidenzGroteskBE-Light"/>
          <w:sz w:val="14"/>
          <w:szCs w:val="14"/>
        </w:rPr>
        <w:t>.</w:t>
      </w:r>
    </w:p>
    <w:p w14:paraId="1856DB5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2017;40:430–436.</w:t>
      </w:r>
    </w:p>
    <w:p w14:paraId="1856DB5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93. Lindenfeld J, Zile MR, Desai AS, et al. Haemodynamic-guided management</w:t>
      </w:r>
    </w:p>
    <w:p w14:paraId="1856DB5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heart failure (GUIDE-HF): a randomised controlled trial. </w:t>
      </w:r>
      <w:r>
        <w:rPr>
          <w:rFonts w:ascii="AkzidenzGrotesk-LightItalic" w:hAnsi="AkzidenzGrotesk-LightItalic" w:cs="AkzidenzGrotesk-LightItalic"/>
          <w:i/>
          <w:iCs/>
          <w:sz w:val="14"/>
          <w:szCs w:val="14"/>
        </w:rPr>
        <w:t>Lancet</w:t>
      </w:r>
      <w:r>
        <w:rPr>
          <w:rFonts w:ascii="AkzidenzGroteskBE-Light" w:hAnsi="AkzidenzGroteskBE-Light" w:cs="AkzidenzGroteskBE-Light"/>
          <w:sz w:val="14"/>
          <w:szCs w:val="14"/>
        </w:rPr>
        <w:t>.</w:t>
      </w:r>
    </w:p>
    <w:p w14:paraId="1856DB5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2021;398:991–1001.</w:t>
      </w:r>
    </w:p>
    <w:p w14:paraId="1856DB5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94. Castano A, Narotsky DL, Hamid N, et al. Unveiling transthyretin cardiac</w:t>
      </w:r>
    </w:p>
    <w:p w14:paraId="1856DB5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amyloidosis and its predictors among elderly patients with severe aortic</w:t>
      </w:r>
    </w:p>
    <w:p w14:paraId="1856DB5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stenosis undergoing transcatheter aortic valve replacement. </w:t>
      </w:r>
      <w:r>
        <w:rPr>
          <w:rFonts w:ascii="AkzidenzGrotesk-LightItalic" w:hAnsi="AkzidenzGrotesk-LightItalic" w:cs="AkzidenzGrotesk-LightItalic"/>
          <w:i/>
          <w:iCs/>
          <w:sz w:val="14"/>
          <w:szCs w:val="14"/>
        </w:rPr>
        <w:t>Eur Heart J</w:t>
      </w:r>
      <w:r>
        <w:rPr>
          <w:rFonts w:ascii="AkzidenzGroteskBE-Light" w:hAnsi="AkzidenzGroteskBE-Light" w:cs="AkzidenzGroteskBE-Light"/>
          <w:sz w:val="14"/>
          <w:szCs w:val="14"/>
        </w:rPr>
        <w:t>.</w:t>
      </w:r>
    </w:p>
    <w:p w14:paraId="1856DB5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2017;38:2879–2887.</w:t>
      </w:r>
    </w:p>
    <w:p w14:paraId="1856DB5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95. Gonzalez-Lopez E, Gallego-Delgado M, Guzzo-Merello G, et al. Wild-type</w:t>
      </w:r>
    </w:p>
    <w:p w14:paraId="1856DB6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transthyretin amyloidosis as a cause of heart failure with preserved ejection</w:t>
      </w:r>
    </w:p>
    <w:p w14:paraId="1856DB6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fraction. </w:t>
      </w:r>
      <w:r>
        <w:rPr>
          <w:rFonts w:ascii="AkzidenzGrotesk-LightItalic" w:hAnsi="AkzidenzGrotesk-LightItalic" w:cs="AkzidenzGrotesk-LightItalic"/>
          <w:i/>
          <w:iCs/>
          <w:sz w:val="14"/>
          <w:szCs w:val="14"/>
        </w:rPr>
        <w:t>Eur Heart J</w:t>
      </w:r>
      <w:r>
        <w:rPr>
          <w:rFonts w:ascii="AkzidenzGroteskBE-Light" w:hAnsi="AkzidenzGroteskBE-Light" w:cs="AkzidenzGroteskBE-Light"/>
          <w:sz w:val="14"/>
          <w:szCs w:val="14"/>
        </w:rPr>
        <w:t>. 2015;36:2585–2594.</w:t>
      </w:r>
    </w:p>
    <w:p w14:paraId="1856DB6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96. Sperry BW, Reyes BA, Ikram A, et al. Tenosynovial and cardiac amyloidosis</w:t>
      </w:r>
    </w:p>
    <w:p w14:paraId="1856DB6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 patients undergoing carpal tunnel release.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w:t>
      </w:r>
    </w:p>
    <w:p w14:paraId="1856DB6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2018;72:2040–2050.</w:t>
      </w:r>
    </w:p>
    <w:p w14:paraId="1856DB6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97. Westermark P, Westermark GT, Suhr OB, et al. Transthyretin-derived amyloidosis:</w:t>
      </w:r>
    </w:p>
    <w:p w14:paraId="1856DB66"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probably a common cause of lumbar spinal stenosis. </w:t>
      </w:r>
      <w:r>
        <w:rPr>
          <w:rFonts w:ascii="AkzidenzGrotesk-LightItalic" w:hAnsi="AkzidenzGrotesk-LightItalic" w:cs="AkzidenzGrotesk-LightItalic"/>
          <w:i/>
          <w:iCs/>
          <w:sz w:val="14"/>
          <w:szCs w:val="14"/>
        </w:rPr>
        <w:t>Ups J Med</w:t>
      </w:r>
    </w:p>
    <w:p w14:paraId="1856DB6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Sci</w:t>
      </w:r>
      <w:r>
        <w:rPr>
          <w:rFonts w:ascii="AkzidenzGroteskBE-Light" w:hAnsi="AkzidenzGroteskBE-Light" w:cs="AkzidenzGroteskBE-Light"/>
          <w:sz w:val="14"/>
          <w:szCs w:val="14"/>
        </w:rPr>
        <w:t>. 2014;119:223–228.</w:t>
      </w:r>
    </w:p>
    <w:p w14:paraId="1856DB6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98. Maurer MS, Hanna M, Grogan M, et al. Genotype and phenotype of transthyretin</w:t>
      </w:r>
    </w:p>
    <w:p w14:paraId="1856DB6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cardiac amyloidosis: THAOS (Transthyretin Amyloid Outcome</w:t>
      </w:r>
    </w:p>
    <w:p w14:paraId="1856DB6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Survey).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2016;68:161–172.</w:t>
      </w:r>
    </w:p>
    <w:p w14:paraId="1856DB6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99. Muchtar E, Gertz MA, Kyle RA, et al. A modern primer on light chain amyloidosis</w:t>
      </w:r>
    </w:p>
    <w:p w14:paraId="1856DB6C"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lastRenderedPageBreak/>
        <w:t xml:space="preserve">in 592 patients with mass spectrometry-verified typing. </w:t>
      </w:r>
      <w:r>
        <w:rPr>
          <w:rFonts w:ascii="AkzidenzGrotesk-LightItalic" w:hAnsi="AkzidenzGrotesk-LightItalic" w:cs="AkzidenzGrotesk-LightItalic"/>
          <w:i/>
          <w:iCs/>
          <w:sz w:val="14"/>
          <w:szCs w:val="14"/>
        </w:rPr>
        <w:t>Mayo Clin</w:t>
      </w:r>
    </w:p>
    <w:p w14:paraId="1856DB6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Proc</w:t>
      </w:r>
      <w:r>
        <w:rPr>
          <w:rFonts w:ascii="AkzidenzGroteskBE-Light" w:hAnsi="AkzidenzGroteskBE-Light" w:cs="AkzidenzGroteskBE-Light"/>
          <w:sz w:val="14"/>
          <w:szCs w:val="14"/>
        </w:rPr>
        <w:t>. 2019;94:472–483.</w:t>
      </w:r>
    </w:p>
    <w:p w14:paraId="1856DB6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100. Gillmore JD, Maurer MS, Falk RH, et al. Nonbiopsy diagnosis of cardiac</w:t>
      </w:r>
    </w:p>
    <w:p w14:paraId="1856DB6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transthyretin amyloidosis.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2016;133:2404–2412.</w:t>
      </w:r>
    </w:p>
    <w:p w14:paraId="1856DB7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101. Brown EE, Lee YZJ, Halushka MK, et al. Genetic testing improves identification</w:t>
      </w:r>
    </w:p>
    <w:p w14:paraId="1856DB7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transthyretin amyloid (ATTR) subtype in cardiac amyloidosis.</w:t>
      </w:r>
    </w:p>
    <w:p w14:paraId="1856DB7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Amyloid</w:t>
      </w:r>
      <w:r>
        <w:rPr>
          <w:rFonts w:ascii="AkzidenzGroteskBE-Light" w:hAnsi="AkzidenzGroteskBE-Light" w:cs="AkzidenzGroteskBE-Light"/>
          <w:sz w:val="14"/>
          <w:szCs w:val="14"/>
        </w:rPr>
        <w:t>. 2017;24:92–95.</w:t>
      </w:r>
    </w:p>
    <w:p w14:paraId="1856DB7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102. Maurer MS, Schwartz JH, Gundapaneni B, et al. Tafamidis treatment</w:t>
      </w:r>
    </w:p>
    <w:p w14:paraId="1856DB7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for patients with transthyretin amyloid cardiomyopathy.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w:t>
      </w:r>
    </w:p>
    <w:p w14:paraId="1856DB7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2018;379:1007–1016.</w:t>
      </w:r>
    </w:p>
    <w:p w14:paraId="1856DB7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103. El-Am EA, Dispenzieri A, Melduni RM, et al. Direct current cardioversion</w:t>
      </w:r>
    </w:p>
    <w:p w14:paraId="1856DB7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atrial arrhythmias in adults with cardiac amyloidosis.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w:t>
      </w:r>
    </w:p>
    <w:p w14:paraId="1856DB7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2019;73:589–597.</w:t>
      </w:r>
    </w:p>
    <w:p w14:paraId="1856DB7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104. Feng D, Syed IS, Martinez M, et al. Intracardiac thrombosis and anticoagulation</w:t>
      </w:r>
    </w:p>
    <w:p w14:paraId="1856DB7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therapy in cardiac amyloidosis.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2009;119:2490–2497.</w:t>
      </w:r>
    </w:p>
    <w:p w14:paraId="1856DB7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105. Crespo-Leiro MG, Metra M, Lund LH, et al. Advanced heart failure: a position</w:t>
      </w:r>
    </w:p>
    <w:p w14:paraId="1856DB7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statement of the Heart Failure Association of the European Society of</w:t>
      </w:r>
    </w:p>
    <w:p w14:paraId="1856DB7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Cardiology. </w:t>
      </w:r>
      <w:r>
        <w:rPr>
          <w:rFonts w:ascii="AkzidenzGrotesk-LightItalic" w:hAnsi="AkzidenzGrotesk-LightItalic" w:cs="AkzidenzGrotesk-LightItalic"/>
          <w:i/>
          <w:iCs/>
          <w:sz w:val="14"/>
          <w:szCs w:val="14"/>
        </w:rPr>
        <w:t>Eur J Heart Fail</w:t>
      </w:r>
      <w:r>
        <w:rPr>
          <w:rFonts w:ascii="AkzidenzGroteskBE-Light" w:hAnsi="AkzidenzGroteskBE-Light" w:cs="AkzidenzGroteskBE-Light"/>
          <w:sz w:val="14"/>
          <w:szCs w:val="14"/>
        </w:rPr>
        <w:t>. 2018;20:1505–1535.</w:t>
      </w:r>
    </w:p>
    <w:p w14:paraId="1856DB7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106. Fang JC, Ewald GA, Allen LA, et al. Advanced (stage D) heart failure:</w:t>
      </w:r>
    </w:p>
    <w:p w14:paraId="1856DB7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 statement from the Heart Failure Society of America Guidelines</w:t>
      </w:r>
    </w:p>
    <w:p w14:paraId="1856DB8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Committee. </w:t>
      </w:r>
      <w:r>
        <w:rPr>
          <w:rFonts w:ascii="AkzidenzGrotesk-LightItalic" w:hAnsi="AkzidenzGrotesk-LightItalic" w:cs="AkzidenzGrotesk-LightItalic"/>
          <w:i/>
          <w:iCs/>
          <w:sz w:val="14"/>
          <w:szCs w:val="14"/>
        </w:rPr>
        <w:t>J Card Fail</w:t>
      </w:r>
      <w:r>
        <w:rPr>
          <w:rFonts w:ascii="AkzidenzGroteskBE-Light" w:hAnsi="AkzidenzGroteskBE-Light" w:cs="AkzidenzGroteskBE-Light"/>
          <w:sz w:val="14"/>
          <w:szCs w:val="14"/>
        </w:rPr>
        <w:t>. 2015;21:519–534.</w:t>
      </w:r>
    </w:p>
    <w:p w14:paraId="1856DB8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107. Greenberg B, Fang J, Mehra M, et al. Advanced heart failure: trans-atlantic</w:t>
      </w:r>
    </w:p>
    <w:p w14:paraId="1856DB8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perspectives on the Heart Failure Association of the European Society of</w:t>
      </w:r>
    </w:p>
    <w:p w14:paraId="1856DB8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Cardiology position statement. </w:t>
      </w:r>
      <w:r>
        <w:rPr>
          <w:rFonts w:ascii="AkzidenzGrotesk-LightItalic" w:hAnsi="AkzidenzGrotesk-LightItalic" w:cs="AkzidenzGrotesk-LightItalic"/>
          <w:i/>
          <w:iCs/>
          <w:sz w:val="14"/>
          <w:szCs w:val="14"/>
        </w:rPr>
        <w:t>Eur J Heart Fail</w:t>
      </w:r>
      <w:r>
        <w:rPr>
          <w:rFonts w:ascii="AkzidenzGroteskBE-Light" w:hAnsi="AkzidenzGroteskBE-Light" w:cs="AkzidenzGroteskBE-Light"/>
          <w:sz w:val="14"/>
          <w:szCs w:val="14"/>
        </w:rPr>
        <w:t>. 2018;20:1536–1539.</w:t>
      </w:r>
    </w:p>
    <w:p w14:paraId="1856DB8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108. Hunt SA, Abraham WT, Chin MH, et al. 2009 focused update incorporated</w:t>
      </w:r>
    </w:p>
    <w:p w14:paraId="1856DB8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into the ACC/AHA 2005 guidelines for the diagnosis and management</w:t>
      </w:r>
    </w:p>
    <w:p w14:paraId="1856DB8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heart failure in adults a report of the American College of Cardiology</w:t>
      </w:r>
    </w:p>
    <w:p w14:paraId="1856DB8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Foundation/American Heart Association Task Force on Practice</w:t>
      </w:r>
    </w:p>
    <w:p w14:paraId="1856DB8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Guidelines. Developed in collaboration with the International Society for</w:t>
      </w:r>
    </w:p>
    <w:p w14:paraId="1856DB8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Heart and Lung Transplantation.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2009;119:e391–e479.</w:t>
      </w:r>
    </w:p>
    <w:p w14:paraId="1856DB8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109. Yancy CW, Jessup M, Bozkurt B, et al. 2016 ACC/AHA/HFSA focused</w:t>
      </w:r>
    </w:p>
    <w:p w14:paraId="1856DB8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update on new pharmacological therapy for heart failure: an update of the</w:t>
      </w:r>
    </w:p>
    <w:p w14:paraId="1856DB8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2013 ACCF/AHA guideline for the management of heart failure: a report</w:t>
      </w:r>
    </w:p>
    <w:p w14:paraId="1856DB8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the American College of Cardiology/American Heart Association</w:t>
      </w:r>
    </w:p>
    <w:p w14:paraId="1856DB8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Task Force on Clinical Practice Guidelines and the Heart Failure Society of</w:t>
      </w:r>
    </w:p>
    <w:p w14:paraId="1856DB8F" w14:textId="77777777" w:rsidR="0025690C" w:rsidRDefault="0025690C" w:rsidP="0025690C">
      <w:pPr>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America.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2016;134:e282–e29</w:t>
      </w:r>
    </w:p>
    <w:p w14:paraId="1856DB9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110. Thomas R, Huntley A, Mann M, et al. Specialist clinics for reducing emergency</w:t>
      </w:r>
    </w:p>
    <w:p w14:paraId="1856DB9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admissions in patients with heart failure: a systematic review and</w:t>
      </w:r>
    </w:p>
    <w:p w14:paraId="1856DB9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meta-analysis of randomised controlled trials. </w:t>
      </w:r>
      <w:r>
        <w:rPr>
          <w:rFonts w:ascii="AkzidenzGrotesk-LightItalic" w:hAnsi="AkzidenzGrotesk-LightItalic" w:cs="AkzidenzGrotesk-LightItalic"/>
          <w:i/>
          <w:iCs/>
          <w:sz w:val="14"/>
          <w:szCs w:val="14"/>
        </w:rPr>
        <w:t>Heart</w:t>
      </w:r>
      <w:r>
        <w:rPr>
          <w:rFonts w:ascii="AkzidenzGroteskBE-Light" w:hAnsi="AkzidenzGroteskBE-Light" w:cs="AkzidenzGroteskBE-Light"/>
          <w:sz w:val="14"/>
          <w:szCs w:val="14"/>
        </w:rPr>
        <w:t>. 2013;99:233–239.</w:t>
      </w:r>
    </w:p>
    <w:p w14:paraId="1856DB9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111. Beckett NS, Peters R, Fletcher AE, et al. Treatment of hypertension in patients</w:t>
      </w:r>
    </w:p>
    <w:p w14:paraId="1856DB9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80 years of age or older.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2008;358:1887–1898.</w:t>
      </w:r>
    </w:p>
    <w:p w14:paraId="1856DB9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112. Ettehad D, Emdin CA, Kiran A, et al. Blood pressure lowering for prevention</w:t>
      </w:r>
    </w:p>
    <w:p w14:paraId="1856DB9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cardiovascular disease and death: a systematic review and metaanalysis.</w:t>
      </w:r>
    </w:p>
    <w:p w14:paraId="1856DB9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Lancet</w:t>
      </w:r>
      <w:r>
        <w:rPr>
          <w:rFonts w:ascii="AkzidenzGroteskBE-Light" w:hAnsi="AkzidenzGroteskBE-Light" w:cs="AkzidenzGroteskBE-Light"/>
          <w:sz w:val="14"/>
          <w:szCs w:val="14"/>
        </w:rPr>
        <w:t>. 2016;387:957–967.</w:t>
      </w:r>
    </w:p>
    <w:p w14:paraId="1856DB9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113. Kostis JB, Davis BR, Cutler J, et al. Prevention of heart failure by antihypertensive</w:t>
      </w:r>
    </w:p>
    <w:p w14:paraId="1856DB9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drug treatment in older persons with isolated systolic hypertension.</w:t>
      </w:r>
    </w:p>
    <w:p w14:paraId="1856DB9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SHEP Cooperative Research Group. </w:t>
      </w:r>
      <w:r>
        <w:rPr>
          <w:rFonts w:ascii="AkzidenzGrotesk-LightItalic" w:hAnsi="AkzidenzGrotesk-LightItalic" w:cs="AkzidenzGrotesk-LightItalic"/>
          <w:i/>
          <w:iCs/>
          <w:sz w:val="14"/>
          <w:szCs w:val="14"/>
        </w:rPr>
        <w:t>JAMA</w:t>
      </w:r>
      <w:r>
        <w:rPr>
          <w:rFonts w:ascii="AkzidenzGroteskBE-Light" w:hAnsi="AkzidenzGroteskBE-Light" w:cs="AkzidenzGroteskBE-Light"/>
          <w:sz w:val="14"/>
          <w:szCs w:val="14"/>
        </w:rPr>
        <w:t>. 1997;278:212–216.</w:t>
      </w:r>
    </w:p>
    <w:p w14:paraId="1856DB9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114. Staessen JA, Fagard R, Thijs L, et al. Randomised double-blind comparison</w:t>
      </w:r>
    </w:p>
    <w:p w14:paraId="1856DB9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placebo and active treatment for older patients with isolated systolic</w:t>
      </w:r>
    </w:p>
    <w:p w14:paraId="1856DB9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hypertension. The Systolic Hypertension in Europe (Syst-Eur) Trial</w:t>
      </w:r>
    </w:p>
    <w:p w14:paraId="1856DB9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Investigators. </w:t>
      </w:r>
      <w:r>
        <w:rPr>
          <w:rFonts w:ascii="AkzidenzGrotesk-LightItalic" w:hAnsi="AkzidenzGrotesk-LightItalic" w:cs="AkzidenzGrotesk-LightItalic"/>
          <w:i/>
          <w:iCs/>
          <w:sz w:val="14"/>
          <w:szCs w:val="14"/>
        </w:rPr>
        <w:t>Lancet</w:t>
      </w:r>
      <w:r>
        <w:rPr>
          <w:rFonts w:ascii="AkzidenzGroteskBE-Light" w:hAnsi="AkzidenzGroteskBE-Light" w:cs="AkzidenzGroteskBE-Light"/>
          <w:sz w:val="14"/>
          <w:szCs w:val="14"/>
        </w:rPr>
        <w:t>. 1997;350:757–764.</w:t>
      </w:r>
    </w:p>
    <w:p w14:paraId="1856DB9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115. Thomopoulos C, Parati G, Zanchetti A. Effects of blood pressure-lowering</w:t>
      </w:r>
    </w:p>
    <w:p w14:paraId="1856DBA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treatment. 6. Prevention of heart failure and new-onset heart failure–metaanalyses</w:t>
      </w:r>
    </w:p>
    <w:p w14:paraId="1856DBA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randomized trials. </w:t>
      </w:r>
      <w:r>
        <w:rPr>
          <w:rFonts w:ascii="AkzidenzGrotesk-LightItalic" w:hAnsi="AkzidenzGrotesk-LightItalic" w:cs="AkzidenzGrotesk-LightItalic"/>
          <w:i/>
          <w:iCs/>
          <w:sz w:val="14"/>
          <w:szCs w:val="14"/>
        </w:rPr>
        <w:t>J Hypertens</w:t>
      </w:r>
      <w:r>
        <w:rPr>
          <w:rFonts w:ascii="AkzidenzGroteskBE-Light" w:hAnsi="AkzidenzGroteskBE-Light" w:cs="AkzidenzGroteskBE-Light"/>
          <w:sz w:val="14"/>
          <w:szCs w:val="14"/>
        </w:rPr>
        <w:t>. 2016;34:373–384.</w:t>
      </w:r>
    </w:p>
    <w:p w14:paraId="1856DBA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116. Upadhya B, Rocco M, Lewis CE, et al. Effect of intensive blood pressure</w:t>
      </w:r>
    </w:p>
    <w:p w14:paraId="1856DBA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treatment on heart failure events in the Systolic Blood Pressure Reduction</w:t>
      </w:r>
    </w:p>
    <w:p w14:paraId="1856DBA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Intervention Trial. </w:t>
      </w:r>
      <w:r>
        <w:rPr>
          <w:rFonts w:ascii="AkzidenzGrotesk-LightItalic" w:hAnsi="AkzidenzGrotesk-LightItalic" w:cs="AkzidenzGrotesk-LightItalic"/>
          <w:i/>
          <w:iCs/>
          <w:sz w:val="14"/>
          <w:szCs w:val="14"/>
        </w:rPr>
        <w:t>Circ Heart Fail</w:t>
      </w:r>
      <w:r>
        <w:rPr>
          <w:rFonts w:ascii="AkzidenzGroteskBE-Light" w:hAnsi="AkzidenzGroteskBE-Light" w:cs="AkzidenzGroteskBE-Light"/>
          <w:sz w:val="14"/>
          <w:szCs w:val="14"/>
        </w:rPr>
        <w:t>. 2017;10:e003613.</w:t>
      </w:r>
    </w:p>
    <w:p w14:paraId="1856DBA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117. Levy D, Larson MG, Vasan RS, et al. The progression from hypertension to</w:t>
      </w:r>
    </w:p>
    <w:p w14:paraId="1856DBA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congestive heart failure. </w:t>
      </w:r>
      <w:r>
        <w:rPr>
          <w:rFonts w:ascii="AkzidenzGrotesk-LightItalic" w:hAnsi="AkzidenzGrotesk-LightItalic" w:cs="AkzidenzGrotesk-LightItalic"/>
          <w:i/>
          <w:iCs/>
          <w:sz w:val="14"/>
          <w:szCs w:val="14"/>
        </w:rPr>
        <w:t>JAMA</w:t>
      </w:r>
      <w:r>
        <w:rPr>
          <w:rFonts w:ascii="AkzidenzGroteskBE-Light" w:hAnsi="AkzidenzGroteskBE-Light" w:cs="AkzidenzGroteskBE-Light"/>
          <w:sz w:val="14"/>
          <w:szCs w:val="14"/>
        </w:rPr>
        <w:t>. 1996;275:1557–1562.</w:t>
      </w:r>
    </w:p>
    <w:p w14:paraId="1856DBA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118. Butler J, Kalogeropoulos AP, Georgiopoulou VV, et al. Systolic blood pressure</w:t>
      </w:r>
    </w:p>
    <w:p w14:paraId="1856DBA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and incident heart failure in the elderly. The Cardiovascular Health</w:t>
      </w:r>
    </w:p>
    <w:p w14:paraId="1856DBA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Study and the Health, Ageing and Body Composition Study. </w:t>
      </w:r>
      <w:r>
        <w:rPr>
          <w:rFonts w:ascii="AkzidenzGrotesk-LightItalic" w:hAnsi="AkzidenzGrotesk-LightItalic" w:cs="AkzidenzGrotesk-LightItalic"/>
          <w:i/>
          <w:iCs/>
          <w:sz w:val="14"/>
          <w:szCs w:val="14"/>
        </w:rPr>
        <w:t>Heart</w:t>
      </w:r>
      <w:r>
        <w:rPr>
          <w:rFonts w:ascii="AkzidenzGroteskBE-Light" w:hAnsi="AkzidenzGroteskBE-Light" w:cs="AkzidenzGroteskBE-Light"/>
          <w:sz w:val="14"/>
          <w:szCs w:val="14"/>
        </w:rPr>
        <w:t>. 2011;</w:t>
      </w:r>
    </w:p>
    <w:p w14:paraId="1856DBA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97:1304–1311.</w:t>
      </w:r>
    </w:p>
    <w:p w14:paraId="1856DBA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119. Neal B, Perkovic V, Mahaffey KW, et al. Canagliflozin and cardiovascular</w:t>
      </w:r>
    </w:p>
    <w:p w14:paraId="1856DBA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and renal events in type 2 diabetes.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2017;377:644–657.</w:t>
      </w:r>
    </w:p>
    <w:p w14:paraId="1856DBA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120. Wiviott SD, Raz I, Bonaca MP, et al. Dapagliflozin and cardiovascular outcomes</w:t>
      </w:r>
    </w:p>
    <w:p w14:paraId="1856DBA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 type 2 diabetes.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2019;380:347–357.</w:t>
      </w:r>
    </w:p>
    <w:p w14:paraId="1856DBA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121. Zinman B, Wanner C, Lachin JM, et al. Empagliflozin, cardiovascular</w:t>
      </w:r>
    </w:p>
    <w:p w14:paraId="1856DBB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outcomes, and mortality in type 2 diabetes.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w:t>
      </w:r>
    </w:p>
    <w:p w14:paraId="1856DBB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2015;373:2117–2128.</w:t>
      </w:r>
    </w:p>
    <w:p w14:paraId="1856DBB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122. Del Gobbo LC, Kalantarian S, Imamura F, et al. Contribution of major lifestyle</w:t>
      </w:r>
    </w:p>
    <w:p w14:paraId="1856DBB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risk factors for incident heart failure in older adults: the Cardiovascular</w:t>
      </w:r>
    </w:p>
    <w:p w14:paraId="1856DBB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Health Study. </w:t>
      </w:r>
      <w:r>
        <w:rPr>
          <w:rFonts w:ascii="AkzidenzGrotesk-LightItalic" w:hAnsi="AkzidenzGrotesk-LightItalic" w:cs="AkzidenzGrotesk-LightItalic"/>
          <w:i/>
          <w:iCs/>
          <w:sz w:val="14"/>
          <w:szCs w:val="14"/>
        </w:rPr>
        <w:t>J Am Coll Cardiol HF</w:t>
      </w:r>
      <w:r>
        <w:rPr>
          <w:rFonts w:ascii="AkzidenzGroteskBE-Light" w:hAnsi="AkzidenzGroteskBE-Light" w:cs="AkzidenzGroteskBE-Light"/>
          <w:sz w:val="14"/>
          <w:szCs w:val="14"/>
        </w:rPr>
        <w:t>. 2015;3:520–528.</w:t>
      </w:r>
    </w:p>
    <w:p w14:paraId="1856DBB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123. Wang Y, Tuomilehto J, Jousilahti P, et al. Lifestyle factors in relation to</w:t>
      </w:r>
    </w:p>
    <w:p w14:paraId="1856DBB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heart failure among Finnish men and women. </w:t>
      </w:r>
      <w:r>
        <w:rPr>
          <w:rFonts w:ascii="AkzidenzGrotesk-LightItalic" w:hAnsi="AkzidenzGrotesk-LightItalic" w:cs="AkzidenzGrotesk-LightItalic"/>
          <w:i/>
          <w:iCs/>
          <w:sz w:val="14"/>
          <w:szCs w:val="14"/>
        </w:rPr>
        <w:t>Circ Heart Fail</w:t>
      </w:r>
      <w:r>
        <w:rPr>
          <w:rFonts w:ascii="AkzidenzGroteskBE-Light" w:hAnsi="AkzidenzGroteskBE-Light" w:cs="AkzidenzGroteskBE-Light"/>
          <w:sz w:val="14"/>
          <w:szCs w:val="14"/>
        </w:rPr>
        <w:t>. 2011;4:</w:t>
      </w:r>
    </w:p>
    <w:p w14:paraId="1856DBB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607–612.</w:t>
      </w:r>
    </w:p>
    <w:p w14:paraId="1856DBB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124. Young DR, Reynolds K, Sidell M, et al. Effects of physical activity and sedentary</w:t>
      </w:r>
    </w:p>
    <w:p w14:paraId="1856DBB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time on the risk of heart failure. </w:t>
      </w:r>
      <w:r>
        <w:rPr>
          <w:rFonts w:ascii="AkzidenzGrotesk-LightItalic" w:hAnsi="AkzidenzGrotesk-LightItalic" w:cs="AkzidenzGrotesk-LightItalic"/>
          <w:i/>
          <w:iCs/>
          <w:sz w:val="14"/>
          <w:szCs w:val="14"/>
        </w:rPr>
        <w:t>Circ Heart Fail</w:t>
      </w:r>
      <w:r>
        <w:rPr>
          <w:rFonts w:ascii="AkzidenzGroteskBE-Light" w:hAnsi="AkzidenzGroteskBE-Light" w:cs="AkzidenzGroteskBE-Light"/>
          <w:sz w:val="14"/>
          <w:szCs w:val="14"/>
        </w:rPr>
        <w:t>. 2014;7:21–27.</w:t>
      </w:r>
    </w:p>
    <w:p w14:paraId="1856DBB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125. Hu G, Jousilahti P, Antikainen R, et al. Joint effects of physical activity, body</w:t>
      </w:r>
    </w:p>
    <w:p w14:paraId="1856DBB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mass index, waist circumference, and waist-to-hip ratio on the risk of heart</w:t>
      </w:r>
    </w:p>
    <w:p w14:paraId="1856DBB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lastRenderedPageBreak/>
        <w:t xml:space="preserve">failure.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2010;121:237–244.</w:t>
      </w:r>
    </w:p>
    <w:p w14:paraId="1856DBB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126. Folsom AR, Shah AM, Lutsey PL, et al. American Heart Association’s Life’s</w:t>
      </w:r>
    </w:p>
    <w:p w14:paraId="1856DBB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Simple 7: avoiding heart failure and preserving cardiac structure and function.</w:t>
      </w:r>
    </w:p>
    <w:p w14:paraId="1856DBB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Am J Med</w:t>
      </w:r>
      <w:r>
        <w:rPr>
          <w:rFonts w:ascii="AkzidenzGroteskBE-Light" w:hAnsi="AkzidenzGroteskBE-Light" w:cs="AkzidenzGroteskBE-Light"/>
          <w:sz w:val="14"/>
          <w:szCs w:val="14"/>
        </w:rPr>
        <w:t>. 2015;128:970–976.e972.</w:t>
      </w:r>
    </w:p>
    <w:p w14:paraId="1856DBC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127. Tektonidis TG, Åkesson A, Gigante B, et al. Adherence to a Mediterranean</w:t>
      </w:r>
    </w:p>
    <w:p w14:paraId="1856DBC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diet is associated with reduced risk of heart failure in men. </w:t>
      </w:r>
      <w:r>
        <w:rPr>
          <w:rFonts w:ascii="AkzidenzGrotesk-LightItalic" w:hAnsi="AkzidenzGrotesk-LightItalic" w:cs="AkzidenzGrotesk-LightItalic"/>
          <w:i/>
          <w:iCs/>
          <w:sz w:val="14"/>
          <w:szCs w:val="14"/>
        </w:rPr>
        <w:t>Eur J Heart Fail</w:t>
      </w:r>
      <w:r>
        <w:rPr>
          <w:rFonts w:ascii="AkzidenzGroteskBE-Light" w:hAnsi="AkzidenzGroteskBE-Light" w:cs="AkzidenzGroteskBE-Light"/>
          <w:sz w:val="14"/>
          <w:szCs w:val="14"/>
        </w:rPr>
        <w:t>.</w:t>
      </w:r>
    </w:p>
    <w:p w14:paraId="1856DBC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2016;18:253–259.</w:t>
      </w:r>
    </w:p>
    <w:p w14:paraId="1856DBC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128. Levitan EB, Wolk A, Mittleman MA. Consistency with the DASH diet and</w:t>
      </w:r>
    </w:p>
    <w:p w14:paraId="1856DBC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incidence of heart failure. </w:t>
      </w:r>
      <w:r>
        <w:rPr>
          <w:rFonts w:ascii="AkzidenzGrotesk-LightItalic" w:hAnsi="AkzidenzGrotesk-LightItalic" w:cs="AkzidenzGrotesk-LightItalic"/>
          <w:i/>
          <w:iCs/>
          <w:sz w:val="14"/>
          <w:szCs w:val="14"/>
        </w:rPr>
        <w:t>Arch Intern Med</w:t>
      </w:r>
      <w:r>
        <w:rPr>
          <w:rFonts w:ascii="AkzidenzGroteskBE-Light" w:hAnsi="AkzidenzGroteskBE-Light" w:cs="AkzidenzGroteskBE-Light"/>
          <w:sz w:val="14"/>
          <w:szCs w:val="14"/>
        </w:rPr>
        <w:t>. 2009;169:851–857.</w:t>
      </w:r>
    </w:p>
    <w:p w14:paraId="1856DBC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129. Levitan EB, Wolk A, Mittleman MA. Relation of consistency with the dietary</w:t>
      </w:r>
    </w:p>
    <w:p w14:paraId="1856DBC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approaches to stop hypertension diet and incidence of heart failure in men</w:t>
      </w:r>
    </w:p>
    <w:p w14:paraId="1856DBC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aged 45 to 79 years. </w:t>
      </w:r>
      <w:r>
        <w:rPr>
          <w:rFonts w:ascii="AkzidenzGrotesk-LightItalic" w:hAnsi="AkzidenzGrotesk-LightItalic" w:cs="AkzidenzGrotesk-LightItalic"/>
          <w:i/>
          <w:iCs/>
          <w:sz w:val="14"/>
          <w:szCs w:val="14"/>
        </w:rPr>
        <w:t>Am J Cardiol</w:t>
      </w:r>
      <w:r>
        <w:rPr>
          <w:rFonts w:ascii="AkzidenzGroteskBE-Light" w:hAnsi="AkzidenzGroteskBE-Light" w:cs="AkzidenzGroteskBE-Light"/>
          <w:sz w:val="14"/>
          <w:szCs w:val="14"/>
        </w:rPr>
        <w:t>. 2009;104:1416–1420.</w:t>
      </w:r>
    </w:p>
    <w:p w14:paraId="1856DBC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130. Lara KM, Levitan EB, Gutierrez OM, et al. Dietary patterns and incident</w:t>
      </w:r>
    </w:p>
    <w:p w14:paraId="1856DBC9"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heart failure in US adults without known coronary disease. </w:t>
      </w:r>
      <w:r>
        <w:rPr>
          <w:rFonts w:ascii="AkzidenzGrotesk-LightItalic" w:hAnsi="AkzidenzGrotesk-LightItalic" w:cs="AkzidenzGrotesk-LightItalic"/>
          <w:i/>
          <w:iCs/>
          <w:sz w:val="14"/>
          <w:szCs w:val="14"/>
        </w:rPr>
        <w:t>J Am Coll</w:t>
      </w:r>
    </w:p>
    <w:p w14:paraId="1856DBC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Cardiol</w:t>
      </w:r>
      <w:r>
        <w:rPr>
          <w:rFonts w:ascii="AkzidenzGroteskBE-Light" w:hAnsi="AkzidenzGroteskBE-Light" w:cs="AkzidenzGroteskBE-Light"/>
          <w:sz w:val="14"/>
          <w:szCs w:val="14"/>
        </w:rPr>
        <w:t>. 2019;73:2036–2045.</w:t>
      </w:r>
    </w:p>
    <w:p w14:paraId="1856DBC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131. Ledwidge M, Gallagher J, Conlon C, et al. Natriuretic peptide-based</w:t>
      </w:r>
    </w:p>
    <w:p w14:paraId="1856DBC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screening and collaborative care for heart failure: the STOP-HF randomized</w:t>
      </w:r>
    </w:p>
    <w:p w14:paraId="1856DBC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trial. </w:t>
      </w:r>
      <w:r>
        <w:rPr>
          <w:rFonts w:ascii="AkzidenzGrotesk-LightItalic" w:hAnsi="AkzidenzGrotesk-LightItalic" w:cs="AkzidenzGrotesk-LightItalic"/>
          <w:i/>
          <w:iCs/>
          <w:sz w:val="14"/>
          <w:szCs w:val="14"/>
        </w:rPr>
        <w:t>JAMA</w:t>
      </w:r>
      <w:r>
        <w:rPr>
          <w:rFonts w:ascii="AkzidenzGroteskBE-Light" w:hAnsi="AkzidenzGroteskBE-Light" w:cs="AkzidenzGroteskBE-Light"/>
          <w:sz w:val="14"/>
          <w:szCs w:val="14"/>
        </w:rPr>
        <w:t>. 2013;310:66–74.</w:t>
      </w:r>
    </w:p>
    <w:p w14:paraId="1856DBC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132. Huelsmann M, Neuhold S, Resl M, et al. PONTIAC (NT-proBNP selected</w:t>
      </w:r>
    </w:p>
    <w:p w14:paraId="1856DBC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prevention of cardiac events in a population of diabetic patients without a</w:t>
      </w:r>
    </w:p>
    <w:p w14:paraId="1856DBD0"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history of cardiac disease): a prospective randomized controlled trial. </w:t>
      </w:r>
      <w:r>
        <w:rPr>
          <w:rFonts w:ascii="AkzidenzGrotesk-LightItalic" w:hAnsi="AkzidenzGrotesk-LightItalic" w:cs="AkzidenzGrotesk-LightItalic"/>
          <w:i/>
          <w:iCs/>
          <w:sz w:val="14"/>
          <w:szCs w:val="14"/>
        </w:rPr>
        <w:t>J Am</w:t>
      </w:r>
    </w:p>
    <w:p w14:paraId="1856DBD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Coll Cardiol</w:t>
      </w:r>
      <w:r>
        <w:rPr>
          <w:rFonts w:ascii="AkzidenzGroteskBE-Light" w:hAnsi="AkzidenzGroteskBE-Light" w:cs="AkzidenzGroteskBE-Light"/>
          <w:sz w:val="14"/>
          <w:szCs w:val="14"/>
        </w:rPr>
        <w:t>. 2013;62:1365–1372.</w:t>
      </w:r>
    </w:p>
    <w:p w14:paraId="1856DBD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133. Kannel WB, D’Agostino RB, Silbershatz H, et al. Profile for estimating risk</w:t>
      </w:r>
    </w:p>
    <w:p w14:paraId="1856DBD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heart failure. </w:t>
      </w:r>
      <w:r>
        <w:rPr>
          <w:rFonts w:ascii="AkzidenzGrotesk-LightItalic" w:hAnsi="AkzidenzGrotesk-LightItalic" w:cs="AkzidenzGrotesk-LightItalic"/>
          <w:i/>
          <w:iCs/>
          <w:sz w:val="14"/>
          <w:szCs w:val="14"/>
        </w:rPr>
        <w:t>Arch Intern Med</w:t>
      </w:r>
      <w:r>
        <w:rPr>
          <w:rFonts w:ascii="AkzidenzGroteskBE-Light" w:hAnsi="AkzidenzGroteskBE-Light" w:cs="AkzidenzGroteskBE-Light"/>
          <w:sz w:val="14"/>
          <w:szCs w:val="14"/>
        </w:rPr>
        <w:t>. 1999;159:1197–1204.</w:t>
      </w:r>
    </w:p>
    <w:p w14:paraId="1856DBD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134. Butler J, Kalogeropoulos A, Georgiopoulou V, et al. Incident heart failure</w:t>
      </w:r>
    </w:p>
    <w:p w14:paraId="1856DBD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prediction in the elderly: the health ABC heart failure score. </w:t>
      </w:r>
      <w:r>
        <w:rPr>
          <w:rFonts w:ascii="AkzidenzGrotesk-LightItalic" w:hAnsi="AkzidenzGrotesk-LightItalic" w:cs="AkzidenzGrotesk-LightItalic"/>
          <w:i/>
          <w:iCs/>
          <w:sz w:val="14"/>
          <w:szCs w:val="14"/>
        </w:rPr>
        <w:t>Circ Heart Fail</w:t>
      </w:r>
      <w:r>
        <w:rPr>
          <w:rFonts w:ascii="AkzidenzGroteskBE-Light" w:hAnsi="AkzidenzGroteskBE-Light" w:cs="AkzidenzGroteskBE-Light"/>
          <w:sz w:val="14"/>
          <w:szCs w:val="14"/>
        </w:rPr>
        <w:t>.</w:t>
      </w:r>
    </w:p>
    <w:p w14:paraId="1856DBD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2008;1:125–133.</w:t>
      </w:r>
    </w:p>
    <w:p w14:paraId="1856DBD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135. Agarwal SK, Chambless LE, Ballantyne CM, et al. Prediction of incident</w:t>
      </w:r>
    </w:p>
    <w:p w14:paraId="1856DBD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heart failure in general practice: the Atherosclerosis Risk in Communities</w:t>
      </w:r>
    </w:p>
    <w:p w14:paraId="1856DBD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(ARIC) Study. </w:t>
      </w:r>
      <w:r>
        <w:rPr>
          <w:rFonts w:ascii="AkzidenzGrotesk-LightItalic" w:hAnsi="AkzidenzGrotesk-LightItalic" w:cs="AkzidenzGrotesk-LightItalic"/>
          <w:i/>
          <w:iCs/>
          <w:sz w:val="14"/>
          <w:szCs w:val="14"/>
        </w:rPr>
        <w:t>Circ Heart Fail</w:t>
      </w:r>
      <w:r>
        <w:rPr>
          <w:rFonts w:ascii="AkzidenzGroteskBE-Light" w:hAnsi="AkzidenzGroteskBE-Light" w:cs="AkzidenzGroteskBE-Light"/>
          <w:sz w:val="14"/>
          <w:szCs w:val="14"/>
        </w:rPr>
        <w:t>. 2012;5:422–429.</w:t>
      </w:r>
    </w:p>
    <w:p w14:paraId="1856DBD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136. SOLVD Investigators, Yusuf S, Pitt B, et al. Effect of enalapril on mortality</w:t>
      </w:r>
    </w:p>
    <w:p w14:paraId="1856DBD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and the development of heart failure in asymptomatic patients with reduced</w:t>
      </w:r>
    </w:p>
    <w:p w14:paraId="1856DBD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left ventricular ejection fractions.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1992;327:685–691.</w:t>
      </w:r>
    </w:p>
    <w:p w14:paraId="1856DBD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137. Jong P, Yusuf S, Rousseau MF, et al. Effect of enalapril on 12-year survival</w:t>
      </w:r>
    </w:p>
    <w:p w14:paraId="1856DBD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and life expectancy in patients with left ventricular systolic dysfunction: a</w:t>
      </w:r>
    </w:p>
    <w:p w14:paraId="1856DBD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follow-up study. </w:t>
      </w:r>
      <w:r>
        <w:rPr>
          <w:rFonts w:ascii="AkzidenzGrotesk-LightItalic" w:hAnsi="AkzidenzGrotesk-LightItalic" w:cs="AkzidenzGrotesk-LightItalic"/>
          <w:i/>
          <w:iCs/>
          <w:sz w:val="14"/>
          <w:szCs w:val="14"/>
        </w:rPr>
        <w:t>Lancet</w:t>
      </w:r>
      <w:r>
        <w:rPr>
          <w:rFonts w:ascii="AkzidenzGroteskBE-Light" w:hAnsi="AkzidenzGroteskBE-Light" w:cs="AkzidenzGroteskBE-Light"/>
          <w:sz w:val="14"/>
          <w:szCs w:val="14"/>
        </w:rPr>
        <w:t>. 2003;361:1843–1848.</w:t>
      </w:r>
    </w:p>
    <w:p w14:paraId="1856DBE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138. Afilalo J, Majdan AA, Eisenberg MJ. Intensive statin therapy in acute coronary</w:t>
      </w:r>
    </w:p>
    <w:p w14:paraId="1856DBE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syndromes and stable coronary heart disease: a comparative metaanalysis</w:t>
      </w:r>
    </w:p>
    <w:p w14:paraId="1856DBE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randomised controlled trials. </w:t>
      </w:r>
      <w:r>
        <w:rPr>
          <w:rFonts w:ascii="AkzidenzGrotesk-LightItalic" w:hAnsi="AkzidenzGrotesk-LightItalic" w:cs="AkzidenzGrotesk-LightItalic"/>
          <w:i/>
          <w:iCs/>
          <w:sz w:val="14"/>
          <w:szCs w:val="14"/>
        </w:rPr>
        <w:t>Heart</w:t>
      </w:r>
      <w:r>
        <w:rPr>
          <w:rFonts w:ascii="AkzidenzGroteskBE-Light" w:hAnsi="AkzidenzGroteskBE-Light" w:cs="AkzidenzGroteskBE-Light"/>
          <w:sz w:val="14"/>
          <w:szCs w:val="14"/>
        </w:rPr>
        <w:t>. 2007;93:914–921.</w:t>
      </w:r>
    </w:p>
    <w:p w14:paraId="1856DBE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139. Heart Protection Study Collaborative Group, Emberson JR, Ng LL, et al.</w:t>
      </w:r>
    </w:p>
    <w:p w14:paraId="1856DBE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N-terminal pro-B-type natriuretic peptide, vascular disease risk, and cholesterol</w:t>
      </w:r>
    </w:p>
    <w:p w14:paraId="1856DBE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reduction among 20 536 patients in the MRC/BHF heart protection</w:t>
      </w:r>
    </w:p>
    <w:p w14:paraId="1856DBE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study.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2007;49:311–319.</w:t>
      </w:r>
    </w:p>
    <w:p w14:paraId="1856DBE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140. Preiss D, Campbell RT, Murray HM, et al. The effect of statin therapy on</w:t>
      </w:r>
    </w:p>
    <w:p w14:paraId="1856DBE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heart failure events: a collaborative meta-analysis of unpublished data from</w:t>
      </w:r>
    </w:p>
    <w:p w14:paraId="1856DBE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major randomized trials. </w:t>
      </w:r>
      <w:r>
        <w:rPr>
          <w:rFonts w:ascii="AkzidenzGrotesk-LightItalic" w:hAnsi="AkzidenzGrotesk-LightItalic" w:cs="AkzidenzGrotesk-LightItalic"/>
          <w:i/>
          <w:iCs/>
          <w:sz w:val="14"/>
          <w:szCs w:val="14"/>
        </w:rPr>
        <w:t>Eur Heart J</w:t>
      </w:r>
      <w:r>
        <w:rPr>
          <w:rFonts w:ascii="AkzidenzGroteskBE-Light" w:hAnsi="AkzidenzGroteskBE-Light" w:cs="AkzidenzGroteskBE-Light"/>
          <w:sz w:val="14"/>
          <w:szCs w:val="14"/>
        </w:rPr>
        <w:t>. 2015;36:1536–1546.</w:t>
      </w:r>
    </w:p>
    <w:p w14:paraId="1856DBE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141. Scirica BM, Morrow DA, Cannon CP, et al. Intensive statin therapy and the</w:t>
      </w:r>
    </w:p>
    <w:p w14:paraId="1856DBE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risk of hospitalization for heart failure after an acute coronary syndrome in</w:t>
      </w:r>
    </w:p>
    <w:p w14:paraId="1856DBE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the PROVE IT-TIMI 22 study.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2006;47:2326–2331.</w:t>
      </w:r>
    </w:p>
    <w:p w14:paraId="1856DBE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142. Strandberg TE, Holme I, Faergeman O, et al. Comparative effect of atorvastatin</w:t>
      </w:r>
    </w:p>
    <w:p w14:paraId="1856DBE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(80 mg) versus simvastatin (20 to 40 mg) in preventing hospitalizations</w:t>
      </w:r>
    </w:p>
    <w:p w14:paraId="1856DBEF"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for heart failure in patients with previous myocardial infarction. </w:t>
      </w:r>
      <w:r>
        <w:rPr>
          <w:rFonts w:ascii="AkzidenzGrotesk-LightItalic" w:hAnsi="AkzidenzGrotesk-LightItalic" w:cs="AkzidenzGrotesk-LightItalic"/>
          <w:i/>
          <w:iCs/>
          <w:sz w:val="14"/>
          <w:szCs w:val="14"/>
        </w:rPr>
        <w:t>Am J</w:t>
      </w:r>
    </w:p>
    <w:p w14:paraId="1856DBF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Cardiol</w:t>
      </w:r>
      <w:r>
        <w:rPr>
          <w:rFonts w:ascii="AkzidenzGroteskBE-Light" w:hAnsi="AkzidenzGroteskBE-Light" w:cs="AkzidenzGroteskBE-Light"/>
          <w:sz w:val="14"/>
          <w:szCs w:val="14"/>
        </w:rPr>
        <w:t>. 2009;103:1381–1385.</w:t>
      </w:r>
    </w:p>
    <w:p w14:paraId="1856DBF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143. Velazquez EJ, Pfeffer MA, McMurray JV, et al. VALsartan In Acute myocardial</w:t>
      </w:r>
    </w:p>
    <w:p w14:paraId="1856DBF2"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iNfarcTion (VALIANT) trial: baseline characteristics in context. </w:t>
      </w:r>
      <w:r>
        <w:rPr>
          <w:rFonts w:ascii="AkzidenzGrotesk-LightItalic" w:hAnsi="AkzidenzGrotesk-LightItalic" w:cs="AkzidenzGrotesk-LightItalic"/>
          <w:i/>
          <w:iCs/>
          <w:sz w:val="14"/>
          <w:szCs w:val="14"/>
        </w:rPr>
        <w:t>Eur J</w:t>
      </w:r>
    </w:p>
    <w:p w14:paraId="1856DBF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Heart Fail</w:t>
      </w:r>
      <w:r>
        <w:rPr>
          <w:rFonts w:ascii="AkzidenzGroteskBE-Light" w:hAnsi="AkzidenzGroteskBE-Light" w:cs="AkzidenzGroteskBE-Light"/>
          <w:sz w:val="14"/>
          <w:szCs w:val="14"/>
        </w:rPr>
        <w:t>. 2003;5:537–544.</w:t>
      </w:r>
    </w:p>
    <w:p w14:paraId="1856DBF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144. Dargie HJ. Effect of carvedilol on outcome after myocardial infarction in</w:t>
      </w:r>
    </w:p>
    <w:p w14:paraId="1856DBF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patients with left-ventricular dysfunction: the CAPRICORN randomised</w:t>
      </w:r>
    </w:p>
    <w:p w14:paraId="1856DBF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trial. </w:t>
      </w:r>
      <w:r>
        <w:rPr>
          <w:rFonts w:ascii="AkzidenzGrotesk-LightItalic" w:hAnsi="AkzidenzGrotesk-LightItalic" w:cs="AkzidenzGrotesk-LightItalic"/>
          <w:i/>
          <w:iCs/>
          <w:sz w:val="14"/>
          <w:szCs w:val="14"/>
        </w:rPr>
        <w:t>Lancet</w:t>
      </w:r>
      <w:r>
        <w:rPr>
          <w:rFonts w:ascii="AkzidenzGroteskBE-Light" w:hAnsi="AkzidenzGroteskBE-Light" w:cs="AkzidenzGroteskBE-Light"/>
          <w:sz w:val="14"/>
          <w:szCs w:val="14"/>
        </w:rPr>
        <w:t>. 2001;357:1385–1390.</w:t>
      </w:r>
    </w:p>
    <w:p w14:paraId="1856DBF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145. Exner DV, Dries DL, Waclawiw MA, et al. Beta-adrenergic blocking agent</w:t>
      </w:r>
    </w:p>
    <w:p w14:paraId="1856DBF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use and mortality in patients with asymptomatic and symptomatic left ventricular</w:t>
      </w:r>
    </w:p>
    <w:p w14:paraId="1856DBF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systolic dysfunction: a post hoc analysis of the studies of left ventricular</w:t>
      </w:r>
    </w:p>
    <w:p w14:paraId="1856DBF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dysfunction.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1999;33:916–923.</w:t>
      </w:r>
    </w:p>
    <w:p w14:paraId="1856DBF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146. Vantrimpont P, Rouleau JL, Wun CC, et al. Additive beneficial effects of</w:t>
      </w:r>
    </w:p>
    <w:p w14:paraId="1856DBF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beta-blockers to angiotensin-converting enzyme inhibitors in the Survival</w:t>
      </w:r>
    </w:p>
    <w:p w14:paraId="1856DBFD"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and Ventricular Enlargement (SAVE) Study. SAVE Investigators. </w:t>
      </w:r>
      <w:r>
        <w:rPr>
          <w:rFonts w:ascii="AkzidenzGrotesk-LightItalic" w:hAnsi="AkzidenzGrotesk-LightItalic" w:cs="AkzidenzGrotesk-LightItalic"/>
          <w:i/>
          <w:iCs/>
          <w:sz w:val="14"/>
          <w:szCs w:val="14"/>
        </w:rPr>
        <w:t>J Am Coll</w:t>
      </w:r>
    </w:p>
    <w:p w14:paraId="1856DBF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Cardiol</w:t>
      </w:r>
      <w:r>
        <w:rPr>
          <w:rFonts w:ascii="AkzidenzGroteskBE-Light" w:hAnsi="AkzidenzGroteskBE-Light" w:cs="AkzidenzGroteskBE-Light"/>
          <w:sz w:val="14"/>
          <w:szCs w:val="14"/>
        </w:rPr>
        <w:t>. 1997;29:229–236.</w:t>
      </w:r>
    </w:p>
    <w:p w14:paraId="1856DBF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147. Moss AJ, Zareba W, Hall WJ, et al. Prophylactic implantation of a defibrillator</w:t>
      </w:r>
    </w:p>
    <w:p w14:paraId="1856DC00"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in patients with myocardial infarction and reduced ejection fraction. </w:t>
      </w:r>
      <w:r>
        <w:rPr>
          <w:rFonts w:ascii="AkzidenzGrotesk-LightItalic" w:hAnsi="AkzidenzGrotesk-LightItalic" w:cs="AkzidenzGrotesk-LightItalic"/>
          <w:i/>
          <w:iCs/>
          <w:sz w:val="14"/>
          <w:szCs w:val="14"/>
        </w:rPr>
        <w:t>N</w:t>
      </w:r>
    </w:p>
    <w:p w14:paraId="1856DC0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Engl J Med</w:t>
      </w:r>
      <w:r>
        <w:rPr>
          <w:rFonts w:ascii="AkzidenzGroteskBE-Light" w:hAnsi="AkzidenzGroteskBE-Light" w:cs="AkzidenzGroteskBE-Light"/>
          <w:sz w:val="14"/>
          <w:szCs w:val="14"/>
        </w:rPr>
        <w:t>. 2002;346:877–883.</w:t>
      </w:r>
    </w:p>
    <w:p w14:paraId="1856DC0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148. Dargie HJ, Hildebrandt PR, Riegger GA, et al. A randomized, placebocontrolled</w:t>
      </w:r>
    </w:p>
    <w:p w14:paraId="1856DC0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trial assessing the effects of rosiglitazone on echocardiographic</w:t>
      </w:r>
    </w:p>
    <w:p w14:paraId="1856DC0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function and cardiac status in type 2 diabetic patients with New York</w:t>
      </w:r>
    </w:p>
    <w:p w14:paraId="1856DC0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Heart Association functional class I or II heart failure.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w:t>
      </w:r>
    </w:p>
    <w:p w14:paraId="1856DC0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2007;49:1696–1704.</w:t>
      </w:r>
    </w:p>
    <w:p w14:paraId="1856DC0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149. Multicenter Diltiazem Postinfarction Trial Research Group. The effect of</w:t>
      </w:r>
    </w:p>
    <w:p w14:paraId="1856DC08"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diltiazem on mortality and reinfarction after myocardial infarction. </w:t>
      </w:r>
      <w:r>
        <w:rPr>
          <w:rFonts w:ascii="AkzidenzGrotesk-LightItalic" w:hAnsi="AkzidenzGrotesk-LightItalic" w:cs="AkzidenzGrotesk-LightItalic"/>
          <w:i/>
          <w:iCs/>
          <w:sz w:val="14"/>
          <w:szCs w:val="14"/>
        </w:rPr>
        <w:t>N Engl J</w:t>
      </w:r>
    </w:p>
    <w:p w14:paraId="1856DC0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Med</w:t>
      </w:r>
      <w:r>
        <w:rPr>
          <w:rFonts w:ascii="AkzidenzGroteskBE-Light" w:hAnsi="AkzidenzGroteskBE-Light" w:cs="AkzidenzGroteskBE-Light"/>
          <w:sz w:val="14"/>
          <w:szCs w:val="14"/>
        </w:rPr>
        <w:t>. 1988;319:385–392.</w:t>
      </w:r>
    </w:p>
    <w:p w14:paraId="1856DC0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150. Goldstein RE, Boccuzzi SJ, Cruess D, et al. Diltiazem increases late-onset</w:t>
      </w:r>
    </w:p>
    <w:p w14:paraId="1856DC0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congestive heart failure in postinfarction patients with early reduction in</w:t>
      </w:r>
    </w:p>
    <w:p w14:paraId="1856DC0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ejection fraction.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1991;83:52–60.</w:t>
      </w:r>
    </w:p>
    <w:p w14:paraId="1856DC0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lastRenderedPageBreak/>
        <w:t>151. Anker SD, Comin Colet J, Filippatos G, et al. Ferric carboxymaltose</w:t>
      </w:r>
    </w:p>
    <w:p w14:paraId="1856DC0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 patients with heart failure and iron deficiency.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w:t>
      </w:r>
    </w:p>
    <w:p w14:paraId="1856DC0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2009;361:2436–2448.</w:t>
      </w:r>
    </w:p>
    <w:p w14:paraId="1856DC1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152. Ponikowski P, van Veldhuisen DJ, Comin-Colet J, et al. Beneficial effects</w:t>
      </w:r>
    </w:p>
    <w:p w14:paraId="1856DC1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long-term intravenous iron therapy with ferric carboxymaltose in patients</w:t>
      </w:r>
    </w:p>
    <w:p w14:paraId="1856DC12"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with symptomatic heart failure and iron deficiencydagger. </w:t>
      </w:r>
      <w:r>
        <w:rPr>
          <w:rFonts w:ascii="AkzidenzGrotesk-LightItalic" w:hAnsi="AkzidenzGrotesk-LightItalic" w:cs="AkzidenzGrotesk-LightItalic"/>
          <w:i/>
          <w:iCs/>
          <w:sz w:val="14"/>
          <w:szCs w:val="14"/>
        </w:rPr>
        <w:t>Eur Heart</w:t>
      </w:r>
    </w:p>
    <w:p w14:paraId="1856DC1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J</w:t>
      </w:r>
      <w:r>
        <w:rPr>
          <w:rFonts w:ascii="AkzidenzGroteskBE-Light" w:hAnsi="AkzidenzGroteskBE-Light" w:cs="AkzidenzGroteskBE-Light"/>
          <w:sz w:val="14"/>
          <w:szCs w:val="14"/>
        </w:rPr>
        <w:t>. 2015;36:657–668.</w:t>
      </w:r>
    </w:p>
    <w:p w14:paraId="1856DC1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153. Beck-da-Silva L, Piardi D, Soder S, et al. IRON-HF study: a randomized</w:t>
      </w:r>
    </w:p>
    <w:p w14:paraId="1856DC15"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trial to assess the effects of iron in heart failure patients with anemia. </w:t>
      </w:r>
      <w:r>
        <w:rPr>
          <w:rFonts w:ascii="AkzidenzGrotesk-LightItalic" w:hAnsi="AkzidenzGrotesk-LightItalic" w:cs="AkzidenzGrotesk-LightItalic"/>
          <w:i/>
          <w:iCs/>
          <w:sz w:val="14"/>
          <w:szCs w:val="14"/>
        </w:rPr>
        <w:t>Int J</w:t>
      </w:r>
    </w:p>
    <w:p w14:paraId="1856DC1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Cardiol</w:t>
      </w:r>
      <w:r>
        <w:rPr>
          <w:rFonts w:ascii="AkzidenzGroteskBE-Light" w:hAnsi="AkzidenzGroteskBE-Light" w:cs="AkzidenzGroteskBE-Light"/>
          <w:sz w:val="14"/>
          <w:szCs w:val="14"/>
        </w:rPr>
        <w:t>. 2013;168:3439–3442.</w:t>
      </w:r>
    </w:p>
    <w:p w14:paraId="1856DC1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154. Ponikowski P, Kirwan BA, Anker SD, et al. Ferric carboxymaltose for iron</w:t>
      </w:r>
    </w:p>
    <w:p w14:paraId="1856DC1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deficiency at discharge after acute heart failure: a multicentre, doubleblind,</w:t>
      </w:r>
    </w:p>
    <w:p w14:paraId="1856DC1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randomised, controlled trial. </w:t>
      </w:r>
      <w:r>
        <w:rPr>
          <w:rFonts w:ascii="AkzidenzGrotesk-LightItalic" w:hAnsi="AkzidenzGrotesk-LightItalic" w:cs="AkzidenzGrotesk-LightItalic"/>
          <w:i/>
          <w:iCs/>
          <w:sz w:val="14"/>
          <w:szCs w:val="14"/>
        </w:rPr>
        <w:t>Lancet</w:t>
      </w:r>
      <w:r>
        <w:rPr>
          <w:rFonts w:ascii="AkzidenzGroteskBE-Light" w:hAnsi="AkzidenzGroteskBE-Light" w:cs="AkzidenzGroteskBE-Light"/>
          <w:sz w:val="14"/>
          <w:szCs w:val="14"/>
        </w:rPr>
        <w:t>. 2020;396:1895–1904.</w:t>
      </w:r>
    </w:p>
    <w:p w14:paraId="1856DC1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155. Swedberg K, Young JB, Anand IS, et al. Treatment of anemia with darbepoetin</w:t>
      </w:r>
    </w:p>
    <w:p w14:paraId="1856DC1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alfa in systolic heart failure.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2013;368:1210–1219.</w:t>
      </w:r>
    </w:p>
    <w:p w14:paraId="1856DC1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156. Kang J, Park J, Lee JM, et al. The effects of erythropoiesis stimulating</w:t>
      </w:r>
    </w:p>
    <w:p w14:paraId="1856DC1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therapy for anemia in chronic heart failure: a meta-analysis of randomized</w:t>
      </w:r>
    </w:p>
    <w:p w14:paraId="1856DC1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clinical trials. </w:t>
      </w:r>
      <w:r>
        <w:rPr>
          <w:rFonts w:ascii="AkzidenzGrotesk-LightItalic" w:hAnsi="AkzidenzGrotesk-LightItalic" w:cs="AkzidenzGrotesk-LightItalic"/>
          <w:i/>
          <w:iCs/>
          <w:sz w:val="14"/>
          <w:szCs w:val="14"/>
        </w:rPr>
        <w:t>Int J Cardiol</w:t>
      </w:r>
      <w:r>
        <w:rPr>
          <w:rFonts w:ascii="AkzidenzGroteskBE-Light" w:hAnsi="AkzidenzGroteskBE-Light" w:cs="AkzidenzGroteskBE-Light"/>
          <w:sz w:val="14"/>
          <w:szCs w:val="14"/>
        </w:rPr>
        <w:t>. 2016;218:12–22.</w:t>
      </w:r>
    </w:p>
    <w:p w14:paraId="1856DC1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157. Banach M, Bhatia V, Feller MA, et al. Relation of baseline systolic blood</w:t>
      </w:r>
    </w:p>
    <w:p w14:paraId="1856DC2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pressure and long-term outcomes in ambulatory patients with chronic mild</w:t>
      </w:r>
    </w:p>
    <w:p w14:paraId="1856DC2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to moderate heart failure. </w:t>
      </w:r>
      <w:r>
        <w:rPr>
          <w:rFonts w:ascii="AkzidenzGrotesk-LightItalic" w:hAnsi="AkzidenzGrotesk-LightItalic" w:cs="AkzidenzGrotesk-LightItalic"/>
          <w:i/>
          <w:iCs/>
          <w:sz w:val="14"/>
          <w:szCs w:val="14"/>
        </w:rPr>
        <w:t>Am J Cardiol</w:t>
      </w:r>
      <w:r>
        <w:rPr>
          <w:rFonts w:ascii="AkzidenzGroteskBE-Light" w:hAnsi="AkzidenzGroteskBE-Light" w:cs="AkzidenzGroteskBE-Light"/>
          <w:sz w:val="14"/>
          <w:szCs w:val="14"/>
        </w:rPr>
        <w:t>. 2011;107:1208–1214.</w:t>
      </w:r>
    </w:p>
    <w:p w14:paraId="1856DC2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158. Lee TT, Chen J, Cohen DJ, et al. The association between blood pressure</w:t>
      </w:r>
    </w:p>
    <w:p w14:paraId="1856DC23" w14:textId="77777777" w:rsidR="0025690C" w:rsidRDefault="0025690C" w:rsidP="0025690C">
      <w:pPr>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and mortality in patients with heart failure. </w:t>
      </w:r>
      <w:r>
        <w:rPr>
          <w:rFonts w:ascii="AkzidenzGrotesk-LightItalic" w:hAnsi="AkzidenzGrotesk-LightItalic" w:cs="AkzidenzGrotesk-LightItalic"/>
          <w:i/>
          <w:iCs/>
          <w:sz w:val="14"/>
          <w:szCs w:val="14"/>
        </w:rPr>
        <w:t>Am Heart J</w:t>
      </w:r>
      <w:r>
        <w:rPr>
          <w:rFonts w:ascii="AkzidenzGroteskBE-Light" w:hAnsi="AkzidenzGroteskBE-Light" w:cs="AkzidenzGroteskBE-Light"/>
          <w:sz w:val="14"/>
          <w:szCs w:val="14"/>
        </w:rPr>
        <w:t>. 2006;151:76–83.</w:t>
      </w:r>
    </w:p>
    <w:p w14:paraId="1856DC2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159. Whelton PK, Carey RM, Aronow WS, et al. 2017 ACC/AHA/AAPA/ABC/</w:t>
      </w:r>
    </w:p>
    <w:p w14:paraId="1856DC2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ACPM/AGS/APhA/ASH/ASPC/NMA/PCNA guideline for the prevention,</w:t>
      </w:r>
    </w:p>
    <w:p w14:paraId="1856DC2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detection, evaluation, and management of high blood pressure in</w:t>
      </w:r>
    </w:p>
    <w:p w14:paraId="1856DC2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adults: a report of the American College of Cardiology/American Heart</w:t>
      </w:r>
    </w:p>
    <w:p w14:paraId="1856DC2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Association Task Force on Clinical Practice Guidelines. </w:t>
      </w:r>
      <w:r>
        <w:rPr>
          <w:rFonts w:ascii="AkzidenzGrotesk-LightItalic" w:hAnsi="AkzidenzGrotesk-LightItalic" w:cs="AkzidenzGrotesk-LightItalic"/>
          <w:i/>
          <w:iCs/>
          <w:sz w:val="14"/>
          <w:szCs w:val="14"/>
        </w:rPr>
        <w:t>Hypertension</w:t>
      </w:r>
      <w:r>
        <w:rPr>
          <w:rFonts w:ascii="AkzidenzGroteskBE-Light" w:hAnsi="AkzidenzGroteskBE-Light" w:cs="AkzidenzGroteskBE-Light"/>
          <w:sz w:val="14"/>
          <w:szCs w:val="14"/>
        </w:rPr>
        <w:t>.</w:t>
      </w:r>
    </w:p>
    <w:p w14:paraId="1856DC2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2018;71:e13–e115.</w:t>
      </w:r>
    </w:p>
    <w:p w14:paraId="1856DC2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160. Arzt M, Schroll S, Series F, et al. Auto-servoventilation in heart failure</w:t>
      </w:r>
    </w:p>
    <w:p w14:paraId="1856DC2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with sleep apnoea: a randomised controlled trial. </w:t>
      </w:r>
      <w:r>
        <w:rPr>
          <w:rFonts w:ascii="AkzidenzGrotesk-LightItalic" w:hAnsi="AkzidenzGrotesk-LightItalic" w:cs="AkzidenzGrotesk-LightItalic"/>
          <w:i/>
          <w:iCs/>
          <w:sz w:val="14"/>
          <w:szCs w:val="14"/>
        </w:rPr>
        <w:t>Eur Respir J</w:t>
      </w:r>
      <w:r>
        <w:rPr>
          <w:rFonts w:ascii="AkzidenzGroteskBE-Light" w:hAnsi="AkzidenzGroteskBE-Light" w:cs="AkzidenzGroteskBE-Light"/>
          <w:sz w:val="14"/>
          <w:szCs w:val="14"/>
        </w:rPr>
        <w:t>.</w:t>
      </w:r>
    </w:p>
    <w:p w14:paraId="1856DC2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2013;42:1244–1254.</w:t>
      </w:r>
    </w:p>
    <w:p w14:paraId="1856DC2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161. O’Connor CM, Whellan DJ, Fiuzat M, et al. Cardiovascular outcomes with</w:t>
      </w:r>
    </w:p>
    <w:p w14:paraId="1856DC2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minute ventilation-targeted adaptive servo-ventilation therapy in heart failure:</w:t>
      </w:r>
    </w:p>
    <w:p w14:paraId="1856DC2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the CAT-HF trial.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2017;69:1577–1587.</w:t>
      </w:r>
    </w:p>
    <w:p w14:paraId="1856DC3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162. Cowie MR, Woehrle H, Wegscheider K, et al. Adaptive servo-ventilation</w:t>
      </w:r>
    </w:p>
    <w:p w14:paraId="1856DC3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for central sleep apnea in systolic heart failure.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w:t>
      </w:r>
    </w:p>
    <w:p w14:paraId="1856DC3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2015;373:1095–1105.</w:t>
      </w:r>
    </w:p>
    <w:p w14:paraId="1856DC3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163. Yamamoto S, Yamaga T, Nishie K, et al. Positive airway pressure therapy</w:t>
      </w:r>
    </w:p>
    <w:p w14:paraId="1856DC3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for the treatment of central sleep apnoea associated with heart failure.</w:t>
      </w:r>
    </w:p>
    <w:p w14:paraId="1856DC3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Cochrane Database Syst Rev</w:t>
      </w:r>
      <w:r>
        <w:rPr>
          <w:rFonts w:ascii="AkzidenzGroteskBE-Light" w:hAnsi="AkzidenzGroteskBE-Light" w:cs="AkzidenzGroteskBE-Light"/>
          <w:sz w:val="14"/>
          <w:szCs w:val="14"/>
        </w:rPr>
        <w:t>. 2019;12:CD012803.</w:t>
      </w:r>
    </w:p>
    <w:p w14:paraId="1856DC3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164. Arzt M, Floras JS, Logan AG, et al. Suppression of central sleep apnea by</w:t>
      </w:r>
    </w:p>
    <w:p w14:paraId="1856DC3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continuous positive airway pressure and transplant-free survival in heart</w:t>
      </w:r>
    </w:p>
    <w:p w14:paraId="1856DC3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failure: a post hoc analysis of the Canadian Continuous Positive Airway</w:t>
      </w:r>
    </w:p>
    <w:p w14:paraId="1856DC3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Pressure for Patients with Central Sleep Apnea and Heart Failure Trial</w:t>
      </w:r>
    </w:p>
    <w:p w14:paraId="1856DC3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(CANPAP).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2007;115:3173–3180.</w:t>
      </w:r>
    </w:p>
    <w:p w14:paraId="1856DC3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165. Zannad F, Ferreira JP, Pocock SJ, et al. SGLT2 inhibitors in patients</w:t>
      </w:r>
    </w:p>
    <w:p w14:paraId="1856DC3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with heart failure with reduced ejection fraction: a meta-analysis of the</w:t>
      </w:r>
    </w:p>
    <w:p w14:paraId="1856DC3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EMPEROR-Reduced and DAPA-HF trials. </w:t>
      </w:r>
      <w:r>
        <w:rPr>
          <w:rFonts w:ascii="AkzidenzGrotesk-LightItalic" w:hAnsi="AkzidenzGrotesk-LightItalic" w:cs="AkzidenzGrotesk-LightItalic"/>
          <w:i/>
          <w:iCs/>
          <w:sz w:val="14"/>
          <w:szCs w:val="14"/>
        </w:rPr>
        <w:t>Lancet</w:t>
      </w:r>
      <w:r>
        <w:rPr>
          <w:rFonts w:ascii="AkzidenzGroteskBE-Light" w:hAnsi="AkzidenzGroteskBE-Light" w:cs="AkzidenzGroteskBE-Light"/>
          <w:sz w:val="14"/>
          <w:szCs w:val="14"/>
        </w:rPr>
        <w:t>. 2020;396:819–829.</w:t>
      </w:r>
    </w:p>
    <w:p w14:paraId="1856DC3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166. Kato ET, Silverman MG, Mosenzon O, et al. Effect of dapagliflozin</w:t>
      </w:r>
    </w:p>
    <w:p w14:paraId="1856DC3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on heart failure and mortality in type 2 diabetes mellitus.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w:t>
      </w:r>
    </w:p>
    <w:p w14:paraId="1856DC4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2019;139:2528–2536.</w:t>
      </w:r>
    </w:p>
    <w:p w14:paraId="1856DC4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167. Mason PK, Lake DE, DiMarco JP, et al. Impact of the CHA2DS2-VASc</w:t>
      </w:r>
    </w:p>
    <w:p w14:paraId="1856DC4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score on anticoagulation recommendations for atrial fibrillation. </w:t>
      </w:r>
      <w:r>
        <w:rPr>
          <w:rFonts w:ascii="AkzidenzGrotesk-LightItalic" w:hAnsi="AkzidenzGrotesk-LightItalic" w:cs="AkzidenzGrotesk-LightItalic"/>
          <w:i/>
          <w:iCs/>
          <w:sz w:val="14"/>
          <w:szCs w:val="14"/>
        </w:rPr>
        <w:t>Am J Med</w:t>
      </w:r>
      <w:r>
        <w:rPr>
          <w:rFonts w:ascii="AkzidenzGroteskBE-Light" w:hAnsi="AkzidenzGroteskBE-Light" w:cs="AkzidenzGroteskBE-Light"/>
          <w:sz w:val="14"/>
          <w:szCs w:val="14"/>
        </w:rPr>
        <w:t>.</w:t>
      </w:r>
    </w:p>
    <w:p w14:paraId="1856DC4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2012;125:603e601–603e606.</w:t>
      </w:r>
    </w:p>
    <w:p w14:paraId="1856DC4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168. Connolly SJ, Ezekowitz MD, Yusuf S, et al. Dabigatran versus warfarin in</w:t>
      </w:r>
    </w:p>
    <w:p w14:paraId="1856DC4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patients with atrial fibrillation.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2009;361:1139–1151.</w:t>
      </w:r>
    </w:p>
    <w:p w14:paraId="1856DC4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169. Patel MR, Mahaffey KW, Garg J, et al. Rivaroxaban versus warfarin in nonvalvular</w:t>
      </w:r>
    </w:p>
    <w:p w14:paraId="1856DC4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atrial fibrillation.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2011;365:883–891.</w:t>
      </w:r>
    </w:p>
    <w:p w14:paraId="1856DC4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170. Granger CB, Alexander JH, McMurray JJ, et al. Apixaban versus warfarin in</w:t>
      </w:r>
    </w:p>
    <w:p w14:paraId="1856DC4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patients with atrial fibrillation.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2011;365:981–982.</w:t>
      </w:r>
    </w:p>
    <w:p w14:paraId="1856DC4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171. Giugliano RP, Ruff CT, Braunwald E, et al. Edoxaban versus warfarin in</w:t>
      </w:r>
    </w:p>
    <w:p w14:paraId="1856DC4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patients with atrial fibrillation.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2013;369:2093–2104.</w:t>
      </w:r>
    </w:p>
    <w:p w14:paraId="1856DC4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172. Ferreira J, Ezekowitz MD, Connolly SJ, et al. Dabigatran compared with</w:t>
      </w:r>
    </w:p>
    <w:p w14:paraId="1856DC4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warfarin in patients with atrial fibrillation and symptomatic heart failure: a</w:t>
      </w:r>
    </w:p>
    <w:p w14:paraId="1856DC4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subgroup analysis of the RE-LY trial. </w:t>
      </w:r>
      <w:r>
        <w:rPr>
          <w:rFonts w:ascii="AkzidenzGrotesk-LightItalic" w:hAnsi="AkzidenzGrotesk-LightItalic" w:cs="AkzidenzGrotesk-LightItalic"/>
          <w:i/>
          <w:iCs/>
          <w:sz w:val="14"/>
          <w:szCs w:val="14"/>
        </w:rPr>
        <w:t>Eur J Heart Fail</w:t>
      </w:r>
      <w:r>
        <w:rPr>
          <w:rFonts w:ascii="AkzidenzGroteskBE-Light" w:hAnsi="AkzidenzGroteskBE-Light" w:cs="AkzidenzGroteskBE-Light"/>
          <w:sz w:val="14"/>
          <w:szCs w:val="14"/>
        </w:rPr>
        <w:t>. 2013;15:1053–1061.</w:t>
      </w:r>
    </w:p>
    <w:p w14:paraId="1856DC4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173. McMurray JJ, Ezekowitz JA, Lewis BS, et al. Left ventricular systolic dysfunction,</w:t>
      </w:r>
    </w:p>
    <w:p w14:paraId="1856DC5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heart failure, and the risk of stroke and systemic embolism in</w:t>
      </w:r>
    </w:p>
    <w:p w14:paraId="1856DC51"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patients with atrial fibrillation: insights from the ARISTOTLE trial. </w:t>
      </w:r>
      <w:r>
        <w:rPr>
          <w:rFonts w:ascii="AkzidenzGrotesk-LightItalic" w:hAnsi="AkzidenzGrotesk-LightItalic" w:cs="AkzidenzGrotesk-LightItalic"/>
          <w:i/>
          <w:iCs/>
          <w:sz w:val="14"/>
          <w:szCs w:val="14"/>
        </w:rPr>
        <w:t>Circ Heart</w:t>
      </w:r>
    </w:p>
    <w:p w14:paraId="1856DC5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Fail</w:t>
      </w:r>
      <w:r>
        <w:rPr>
          <w:rFonts w:ascii="AkzidenzGroteskBE-Light" w:hAnsi="AkzidenzGroteskBE-Light" w:cs="AkzidenzGroteskBE-Light"/>
          <w:sz w:val="14"/>
          <w:szCs w:val="14"/>
        </w:rPr>
        <w:t>. 2013;6:451–460.</w:t>
      </w:r>
    </w:p>
    <w:p w14:paraId="1856DC5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174. Siller-Matula JM, Pecen L, Patti G, et al. Heart failure subtypes and thromboembolic</w:t>
      </w:r>
    </w:p>
    <w:p w14:paraId="1856DC5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risk in patients with atrial fibrillation: the PREFER in AF-HF</w:t>
      </w:r>
    </w:p>
    <w:p w14:paraId="1856DC5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substudy. </w:t>
      </w:r>
      <w:r>
        <w:rPr>
          <w:rFonts w:ascii="AkzidenzGrotesk-LightItalic" w:hAnsi="AkzidenzGrotesk-LightItalic" w:cs="AkzidenzGrotesk-LightItalic"/>
          <w:i/>
          <w:iCs/>
          <w:sz w:val="14"/>
          <w:szCs w:val="14"/>
        </w:rPr>
        <w:t>Int J Cardiol</w:t>
      </w:r>
      <w:r>
        <w:rPr>
          <w:rFonts w:ascii="AkzidenzGroteskBE-Light" w:hAnsi="AkzidenzGroteskBE-Light" w:cs="AkzidenzGroteskBE-Light"/>
          <w:sz w:val="14"/>
          <w:szCs w:val="14"/>
        </w:rPr>
        <w:t>. 2018;265:141–147.</w:t>
      </w:r>
    </w:p>
    <w:p w14:paraId="1856DC5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175. Magnani G, Giugliano RP, Ruff CT, et al. Efficacy and safety of edoxaban</w:t>
      </w:r>
    </w:p>
    <w:p w14:paraId="1856DC5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compared with warfarin in patients with atrial fibrillation and heart failure:</w:t>
      </w:r>
    </w:p>
    <w:p w14:paraId="1856DC5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insights from ENGAGE AF-TIMI 48. </w:t>
      </w:r>
      <w:r>
        <w:rPr>
          <w:rFonts w:ascii="AkzidenzGrotesk-LightItalic" w:hAnsi="AkzidenzGrotesk-LightItalic" w:cs="AkzidenzGrotesk-LightItalic"/>
          <w:i/>
          <w:iCs/>
          <w:sz w:val="14"/>
          <w:szCs w:val="14"/>
        </w:rPr>
        <w:t>Eur J Heart Fail</w:t>
      </w:r>
      <w:r>
        <w:rPr>
          <w:rFonts w:ascii="AkzidenzGroteskBE-Light" w:hAnsi="AkzidenzGroteskBE-Light" w:cs="AkzidenzGroteskBE-Light"/>
          <w:sz w:val="14"/>
          <w:szCs w:val="14"/>
        </w:rPr>
        <w:t>. 2016;18:1153–1161.</w:t>
      </w:r>
    </w:p>
    <w:p w14:paraId="1856DC5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176. Savarese G, Giugliano RP, Rosano GM, et al. Efficacy and safety of novel</w:t>
      </w:r>
    </w:p>
    <w:p w14:paraId="1856DC5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oral anticoagulants in patients with atrial fibrillation and heart failure: a</w:t>
      </w:r>
    </w:p>
    <w:p w14:paraId="1856DC5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meta-analysis. </w:t>
      </w:r>
      <w:r>
        <w:rPr>
          <w:rFonts w:ascii="AkzidenzGrotesk-LightItalic" w:hAnsi="AkzidenzGrotesk-LightItalic" w:cs="AkzidenzGrotesk-LightItalic"/>
          <w:i/>
          <w:iCs/>
          <w:sz w:val="14"/>
          <w:szCs w:val="14"/>
        </w:rPr>
        <w:t>J Am Coll Cardiol HF</w:t>
      </w:r>
      <w:r>
        <w:rPr>
          <w:rFonts w:ascii="AkzidenzGroteskBE-Light" w:hAnsi="AkzidenzGroteskBE-Light" w:cs="AkzidenzGroteskBE-Light"/>
          <w:sz w:val="14"/>
          <w:szCs w:val="14"/>
        </w:rPr>
        <w:t>. 2016;4:870–880.</w:t>
      </w:r>
    </w:p>
    <w:p w14:paraId="1856DC5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177. Di Biase L, Mohanty P, Mohanty S, et al. Ablation versus amiodarone for</w:t>
      </w:r>
    </w:p>
    <w:p w14:paraId="1856DC5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lastRenderedPageBreak/>
        <w:t>treatment of persistent atrial fibrillation in patients with congestive heart</w:t>
      </w:r>
    </w:p>
    <w:p w14:paraId="1856DC5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failure and an implanted device: results from the AATAC multicenter randomized</w:t>
      </w:r>
    </w:p>
    <w:p w14:paraId="1856DC5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trial.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2016;133:1637–1644.</w:t>
      </w:r>
    </w:p>
    <w:p w14:paraId="1856DC6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178. Marrouche NF, Brachmann J, Andresen D, et al. Catheter ablation for atrial</w:t>
      </w:r>
    </w:p>
    <w:p w14:paraId="1856DC6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fibrillation with heart failure.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2018;378:417–427.</w:t>
      </w:r>
    </w:p>
    <w:p w14:paraId="1856DC6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179. Chen S, Purerfellner H, Meyer C, et al. Rhythm control for patients with</w:t>
      </w:r>
    </w:p>
    <w:p w14:paraId="1856DC6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atrial fibrillation complicated with heart failure in the contemporary era of</w:t>
      </w:r>
    </w:p>
    <w:p w14:paraId="1856DC64"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catheter ablation: a stratified pooled analysis of randomized data. </w:t>
      </w:r>
      <w:r>
        <w:rPr>
          <w:rFonts w:ascii="AkzidenzGrotesk-LightItalic" w:hAnsi="AkzidenzGrotesk-LightItalic" w:cs="AkzidenzGrotesk-LightItalic"/>
          <w:i/>
          <w:iCs/>
          <w:sz w:val="14"/>
          <w:szCs w:val="14"/>
        </w:rPr>
        <w:t>Eur Heart</w:t>
      </w:r>
    </w:p>
    <w:p w14:paraId="1856DC6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J</w:t>
      </w:r>
      <w:r>
        <w:rPr>
          <w:rFonts w:ascii="AkzidenzGroteskBE-Light" w:hAnsi="AkzidenzGroteskBE-Light" w:cs="AkzidenzGroteskBE-Light"/>
          <w:sz w:val="14"/>
          <w:szCs w:val="14"/>
        </w:rPr>
        <w:t>. 2020;41:2863–2873.</w:t>
      </w:r>
    </w:p>
    <w:p w14:paraId="1856DC6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180. Packer DL, Piccini JP, Monahan KH, et al. Ablation versus drug therapy for</w:t>
      </w:r>
    </w:p>
    <w:p w14:paraId="1856DC6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atrial fibrillation in heart failure: results from the CABANA trial.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w:t>
      </w:r>
    </w:p>
    <w:p w14:paraId="1856DC6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2021;143:1377–1390.</w:t>
      </w:r>
    </w:p>
    <w:p w14:paraId="1856DC6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181. Wood MA, Brown-Mahoney C, Kay GN, et al. Clinical outcomes after ablation</w:t>
      </w:r>
    </w:p>
    <w:p w14:paraId="1856DC6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and pacing therapy for atrial fibrillation: a meta-analysis.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w:t>
      </w:r>
    </w:p>
    <w:p w14:paraId="1856DC6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2000;101:1138–1144.</w:t>
      </w:r>
    </w:p>
    <w:p w14:paraId="1856DC6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182. Brignole M, Menozzi C, Gianfranchi L, et al. Assessment of atrioventricular</w:t>
      </w:r>
    </w:p>
    <w:p w14:paraId="1856DC6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junction ablation and VVIR pacemaker versus pharmacological treatment</w:t>
      </w:r>
    </w:p>
    <w:p w14:paraId="1856DC6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in patients with heart failure and chronic atrial fibrillation: a randomized,</w:t>
      </w:r>
    </w:p>
    <w:p w14:paraId="1856DC6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controlled study.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1998;98:953–960.</w:t>
      </w:r>
    </w:p>
    <w:p w14:paraId="1856DC7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183. Doshi RN, Daoud EG, Fellows C, et al. Left ventricular-based cardiac stimulation</w:t>
      </w:r>
    </w:p>
    <w:p w14:paraId="1856DC71"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post AV nodal ablation evaluation (the PAVE study). </w:t>
      </w:r>
      <w:r>
        <w:rPr>
          <w:rFonts w:ascii="AkzidenzGrotesk-LightItalic" w:hAnsi="AkzidenzGrotesk-LightItalic" w:cs="AkzidenzGrotesk-LightItalic"/>
          <w:i/>
          <w:iCs/>
          <w:sz w:val="14"/>
          <w:szCs w:val="14"/>
        </w:rPr>
        <w:t>J Cardiovasc</w:t>
      </w:r>
    </w:p>
    <w:p w14:paraId="1856DC7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Electrophysiol</w:t>
      </w:r>
      <w:r>
        <w:rPr>
          <w:rFonts w:ascii="AkzidenzGroteskBE-Light" w:hAnsi="AkzidenzGroteskBE-Light" w:cs="AkzidenzGroteskBE-Light"/>
          <w:sz w:val="14"/>
          <w:szCs w:val="14"/>
        </w:rPr>
        <w:t>. 2005;16:1160–1165.</w:t>
      </w:r>
    </w:p>
    <w:p w14:paraId="1856DC7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184. Brignole M, Gammage M, Puggioni E, et al. Comparative assessment of</w:t>
      </w:r>
    </w:p>
    <w:p w14:paraId="1856DC7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right, left, and biventricular pacing in patients with permanent atrial fibrillation.</w:t>
      </w:r>
    </w:p>
    <w:p w14:paraId="1856DC7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Eur Heart J</w:t>
      </w:r>
      <w:r>
        <w:rPr>
          <w:rFonts w:ascii="AkzidenzGroteskBE-Light" w:hAnsi="AkzidenzGroteskBE-Light" w:cs="AkzidenzGroteskBE-Light"/>
          <w:sz w:val="14"/>
          <w:szCs w:val="14"/>
        </w:rPr>
        <w:t>. 2005;26:712–722.</w:t>
      </w:r>
    </w:p>
    <w:p w14:paraId="1856DC7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185. Brignole M, Botto G, Mont L, et al. Cardiac resynchronization therapy in</w:t>
      </w:r>
    </w:p>
    <w:p w14:paraId="1856DC7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patients undergoing atrioventricular junction ablation for permanent atrial</w:t>
      </w:r>
    </w:p>
    <w:p w14:paraId="1856DC7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fibrillation: a randomized trial. </w:t>
      </w:r>
      <w:r>
        <w:rPr>
          <w:rFonts w:ascii="AkzidenzGrotesk-LightItalic" w:hAnsi="AkzidenzGrotesk-LightItalic" w:cs="AkzidenzGrotesk-LightItalic"/>
          <w:i/>
          <w:iCs/>
          <w:sz w:val="14"/>
          <w:szCs w:val="14"/>
        </w:rPr>
        <w:t>Eur Heart J</w:t>
      </w:r>
      <w:r>
        <w:rPr>
          <w:rFonts w:ascii="AkzidenzGroteskBE-Light" w:hAnsi="AkzidenzGroteskBE-Light" w:cs="AkzidenzGroteskBE-Light"/>
          <w:sz w:val="14"/>
          <w:szCs w:val="14"/>
        </w:rPr>
        <w:t>. 2011;32:2420–2429.</w:t>
      </w:r>
    </w:p>
    <w:p w14:paraId="1856DC7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186. Brignole M, Pokushalov E, Pentimalli F, et al. A randomized controlled trial</w:t>
      </w:r>
    </w:p>
    <w:p w14:paraId="1856DC7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atrioventricular junction ablation and cardiac resynchronization therapy</w:t>
      </w:r>
    </w:p>
    <w:p w14:paraId="1856DC7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 patients with permanent atrial fibrillation and narrow QRS. </w:t>
      </w:r>
      <w:r>
        <w:rPr>
          <w:rFonts w:ascii="AkzidenzGrotesk-LightItalic" w:hAnsi="AkzidenzGrotesk-LightItalic" w:cs="AkzidenzGrotesk-LightItalic"/>
          <w:i/>
          <w:iCs/>
          <w:sz w:val="14"/>
          <w:szCs w:val="14"/>
        </w:rPr>
        <w:t>Eur Heart J</w:t>
      </w:r>
      <w:r>
        <w:rPr>
          <w:rFonts w:ascii="AkzidenzGroteskBE-Light" w:hAnsi="AkzidenzGroteskBE-Light" w:cs="AkzidenzGroteskBE-Light"/>
          <w:sz w:val="14"/>
          <w:szCs w:val="14"/>
        </w:rPr>
        <w:t>.</w:t>
      </w:r>
    </w:p>
    <w:p w14:paraId="1856DC7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2018;39:3999–4008.</w:t>
      </w:r>
    </w:p>
    <w:p w14:paraId="1856DC7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187. Chatterjee NA, Upadhyay GA, Ellenbogen KA, et al. Atrioventricular nodal</w:t>
      </w:r>
    </w:p>
    <w:p w14:paraId="1856DC7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ablation in atrial fibrillation: a meta-analysis of biventricular vs. right ventricular</w:t>
      </w:r>
    </w:p>
    <w:p w14:paraId="1856DC7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pacing mode. </w:t>
      </w:r>
      <w:r>
        <w:rPr>
          <w:rFonts w:ascii="AkzidenzGrotesk-LightItalic" w:hAnsi="AkzidenzGrotesk-LightItalic" w:cs="AkzidenzGrotesk-LightItalic"/>
          <w:i/>
          <w:iCs/>
          <w:sz w:val="14"/>
          <w:szCs w:val="14"/>
        </w:rPr>
        <w:t>Eur J Heart Fail</w:t>
      </w:r>
      <w:r>
        <w:rPr>
          <w:rFonts w:ascii="AkzidenzGroteskBE-Light" w:hAnsi="AkzidenzGroteskBE-Light" w:cs="AkzidenzGroteskBE-Light"/>
          <w:sz w:val="14"/>
          <w:szCs w:val="14"/>
        </w:rPr>
        <w:t>. 2012;14:661–667.</w:t>
      </w:r>
    </w:p>
    <w:p w14:paraId="1856DC8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188. Prabhu S, Taylor AJ, Costello BT, et al. Catheter ablation versus medical</w:t>
      </w:r>
    </w:p>
    <w:p w14:paraId="1856DC8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rate control in atrial fibrillation and systolic dysfunction: the CAMERA-MRI</w:t>
      </w:r>
    </w:p>
    <w:p w14:paraId="1856DC8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study.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2017;70:1949–1961.</w:t>
      </w:r>
    </w:p>
    <w:p w14:paraId="1856DC8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189. Freudenberger RS, Hellkamp AS, Halperin JL, et al. Risk of thromboembolism</w:t>
      </w:r>
    </w:p>
    <w:p w14:paraId="1856DC8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in heart failure: an analysis from the Sudden Cardiac Death in Heart</w:t>
      </w:r>
    </w:p>
    <w:p w14:paraId="1856DC8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Failure Trial (SCD-HEFT).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2007;115:2637–2641.</w:t>
      </w:r>
    </w:p>
    <w:p w14:paraId="1856DC8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190. Camm AJ, Kirchhof P, Lip GY, et al. Guidelines for the management of atrial</w:t>
      </w:r>
    </w:p>
    <w:p w14:paraId="1856DC8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fibrillation: the Task Force for the Management of Atrial Fibrillation of the</w:t>
      </w:r>
    </w:p>
    <w:p w14:paraId="1856DC8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European Society of Cardiology (ESC). </w:t>
      </w:r>
      <w:r>
        <w:rPr>
          <w:rFonts w:ascii="AkzidenzGrotesk-LightItalic" w:hAnsi="AkzidenzGrotesk-LightItalic" w:cs="AkzidenzGrotesk-LightItalic"/>
          <w:i/>
          <w:iCs/>
          <w:sz w:val="14"/>
          <w:szCs w:val="14"/>
        </w:rPr>
        <w:t>Eur Heart J</w:t>
      </w:r>
      <w:r>
        <w:rPr>
          <w:rFonts w:ascii="AkzidenzGroteskBE-Light" w:hAnsi="AkzidenzGroteskBE-Light" w:cs="AkzidenzGroteskBE-Light"/>
          <w:sz w:val="14"/>
          <w:szCs w:val="14"/>
        </w:rPr>
        <w:t>. 2010;31:2369–2429.</w:t>
      </w:r>
    </w:p>
    <w:p w14:paraId="1856DC8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191. Melgaard L, Gorst-Rasmussen A, Lane DA, et al. Assessment of the</w:t>
      </w:r>
    </w:p>
    <w:p w14:paraId="1856DC8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CHA2DS2-VASc score in predicting ischemic stroke, thromboembolism,</w:t>
      </w:r>
    </w:p>
    <w:p w14:paraId="1856DC8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and death in patients with heart failure with and without atrial fibrillation.</w:t>
      </w:r>
    </w:p>
    <w:p w14:paraId="1856DC8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JAMA</w:t>
      </w:r>
      <w:r>
        <w:rPr>
          <w:rFonts w:ascii="AkzidenzGroteskBE-Light" w:hAnsi="AkzidenzGroteskBE-Light" w:cs="AkzidenzGroteskBE-Light"/>
          <w:sz w:val="14"/>
          <w:szCs w:val="14"/>
        </w:rPr>
        <w:t>. 2015;314:1030–1038.</w:t>
      </w:r>
    </w:p>
    <w:p w14:paraId="1856DC8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192. Mogensen UM, Jhund PS, Abraham WT, et al. Type of atrial fibrillation and</w:t>
      </w:r>
    </w:p>
    <w:p w14:paraId="1856DC8E"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outcomes in patients with heart failure and reduced ejection fraction. </w:t>
      </w:r>
      <w:r>
        <w:rPr>
          <w:rFonts w:ascii="AkzidenzGrotesk-LightItalic" w:hAnsi="AkzidenzGrotesk-LightItalic" w:cs="AkzidenzGrotesk-LightItalic"/>
          <w:i/>
          <w:iCs/>
          <w:sz w:val="14"/>
          <w:szCs w:val="14"/>
        </w:rPr>
        <w:t>J Am</w:t>
      </w:r>
    </w:p>
    <w:p w14:paraId="1856DC8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Coll Cardiol</w:t>
      </w:r>
      <w:r>
        <w:rPr>
          <w:rFonts w:ascii="AkzidenzGroteskBE-Light" w:hAnsi="AkzidenzGroteskBE-Light" w:cs="AkzidenzGroteskBE-Light"/>
          <w:sz w:val="14"/>
          <w:szCs w:val="14"/>
        </w:rPr>
        <w:t>. 2017;70:2490–2500.</w:t>
      </w:r>
    </w:p>
    <w:p w14:paraId="1856DC9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193. Caracciolo EA, Davis KB, Sopko G, et al. Comparison of surgical and medical</w:t>
      </w:r>
    </w:p>
    <w:p w14:paraId="1856DC9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group survival in patients with left main equivalent coronary artery disease.</w:t>
      </w:r>
    </w:p>
    <w:p w14:paraId="1856DC9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Long-term CASS experience.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1995;91:2335–2344.</w:t>
      </w:r>
    </w:p>
    <w:p w14:paraId="1856DC9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194. Howlett JG, Stebbins A, Petrie MC, et al. CABG improves outcomes in</w:t>
      </w:r>
    </w:p>
    <w:p w14:paraId="1856DC9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patients with ischemic cardiomyopathy: 10-year follow-up of the STICH</w:t>
      </w:r>
    </w:p>
    <w:p w14:paraId="1856DC9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Trial. </w:t>
      </w:r>
      <w:r>
        <w:rPr>
          <w:rFonts w:ascii="AkzidenzGrotesk-LightItalic" w:hAnsi="AkzidenzGrotesk-LightItalic" w:cs="AkzidenzGrotesk-LightItalic"/>
          <w:i/>
          <w:iCs/>
          <w:sz w:val="14"/>
          <w:szCs w:val="14"/>
        </w:rPr>
        <w:t>J Am Coll Cardiol HF</w:t>
      </w:r>
      <w:r>
        <w:rPr>
          <w:rFonts w:ascii="AkzidenzGroteskBE-Light" w:hAnsi="AkzidenzGroteskBE-Light" w:cs="AkzidenzGroteskBE-Light"/>
          <w:sz w:val="14"/>
          <w:szCs w:val="14"/>
        </w:rPr>
        <w:t>. 2019;7:878–887.</w:t>
      </w:r>
    </w:p>
    <w:p w14:paraId="1856DC9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195. Mark DB, Knight JD, Velazquez EJ, et al. Quality-of-life outcomes with coronary</w:t>
      </w:r>
    </w:p>
    <w:p w14:paraId="1856DC9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artery bypass graft surgery in ischemic left ventricular dysfunction: a</w:t>
      </w:r>
    </w:p>
    <w:p w14:paraId="1856DC9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randomized trial. </w:t>
      </w:r>
      <w:r>
        <w:rPr>
          <w:rFonts w:ascii="AkzidenzGrotesk-LightItalic" w:hAnsi="AkzidenzGrotesk-LightItalic" w:cs="AkzidenzGrotesk-LightItalic"/>
          <w:i/>
          <w:iCs/>
          <w:sz w:val="14"/>
          <w:szCs w:val="14"/>
        </w:rPr>
        <w:t>Ann Intern Med</w:t>
      </w:r>
      <w:r>
        <w:rPr>
          <w:rFonts w:ascii="AkzidenzGroteskBE-Light" w:hAnsi="AkzidenzGroteskBE-Light" w:cs="AkzidenzGroteskBE-Light"/>
          <w:sz w:val="14"/>
          <w:szCs w:val="14"/>
        </w:rPr>
        <w:t>. 2014;161:392–399.</w:t>
      </w:r>
    </w:p>
    <w:p w14:paraId="1856DC9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196. Park S, Ahn JM, Kim TO, et al. Revascularization in patients with left main</w:t>
      </w:r>
    </w:p>
    <w:p w14:paraId="1856DC9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coronary artery disease and left ventricular dysfunction.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w:t>
      </w:r>
    </w:p>
    <w:p w14:paraId="1856DC9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2020;76:1395–1406.</w:t>
      </w:r>
    </w:p>
    <w:p w14:paraId="1856DC9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197. Petrie MC, Jhund PS, She L, et al. Ten-year outcomes after coronary artery</w:t>
      </w:r>
    </w:p>
    <w:p w14:paraId="1856DC9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bypass grafting according to age in patients with heart failure and left</w:t>
      </w:r>
    </w:p>
    <w:p w14:paraId="1856DC9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ventricular systolic dysfunction: an analysis of the extended follow-up of</w:t>
      </w:r>
    </w:p>
    <w:p w14:paraId="1856DC9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the STICH Trial (Surgical Treatment for Ischemic Heart Failure).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w:t>
      </w:r>
    </w:p>
    <w:p w14:paraId="1856DCA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2016;134:1314–1324.</w:t>
      </w:r>
    </w:p>
    <w:p w14:paraId="1856DCA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198. Tam DY, Dharma C, Rocha R, et al. Long-term survival after surgical or</w:t>
      </w:r>
    </w:p>
    <w:p w14:paraId="1856DCA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percutaneous revascularization in patients with diabetes and multivessel</w:t>
      </w:r>
    </w:p>
    <w:p w14:paraId="1856DCA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coronary disease.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2020;76:1153–1164.</w:t>
      </w:r>
    </w:p>
    <w:p w14:paraId="1856DCA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199. Velazquez EJ, Lee KL, Deja MA, et al. Coronary-artery bypass surgery</w:t>
      </w:r>
    </w:p>
    <w:p w14:paraId="1856DCA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 patients with left ventricular dysfunction.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w:t>
      </w:r>
    </w:p>
    <w:p w14:paraId="1856DCA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2011;364:1607–1616.</w:t>
      </w:r>
    </w:p>
    <w:p w14:paraId="1856DCA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 Velazquez EJ, Lee KL, Jones RH, et al. Coronary-artery bypass surgery in patients</w:t>
      </w:r>
    </w:p>
    <w:p w14:paraId="1856DCA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with ischemic cardiomyopathy. </w:t>
      </w:r>
      <w:r>
        <w:rPr>
          <w:rFonts w:ascii="AkzidenzGrotesk-LightItalic" w:hAnsi="AkzidenzGrotesk-LightItalic" w:cs="AkzidenzGrotesk-LightItalic"/>
          <w:i/>
          <w:iCs/>
          <w:sz w:val="14"/>
          <w:szCs w:val="14"/>
        </w:rPr>
        <w:t>N Engl J Med</w:t>
      </w:r>
      <w:r>
        <w:rPr>
          <w:rFonts w:ascii="AkzidenzGroteskBE-Light" w:hAnsi="AkzidenzGroteskBE-Light" w:cs="AkzidenzGroteskBE-Light"/>
          <w:sz w:val="14"/>
          <w:szCs w:val="14"/>
        </w:rPr>
        <w:t>. 2016;374:1511–1520.</w:t>
      </w:r>
    </w:p>
    <w:p w14:paraId="1856DCA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 Wang SY, Long JB, Hurria A, et al. Cardiovascular events, early discontinuation</w:t>
      </w:r>
    </w:p>
    <w:p w14:paraId="1856DCA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trastuzumab, and their impact on survival. </w:t>
      </w:r>
      <w:r>
        <w:rPr>
          <w:rFonts w:ascii="AkzidenzGrotesk-LightItalic" w:hAnsi="AkzidenzGrotesk-LightItalic" w:cs="AkzidenzGrotesk-LightItalic"/>
          <w:i/>
          <w:iCs/>
          <w:sz w:val="14"/>
          <w:szCs w:val="14"/>
        </w:rPr>
        <w:t>Breast Cancer Res Treat</w:t>
      </w:r>
      <w:r>
        <w:rPr>
          <w:rFonts w:ascii="AkzidenzGroteskBE-Light" w:hAnsi="AkzidenzGroteskBE-Light" w:cs="AkzidenzGroteskBE-Light"/>
          <w:sz w:val="14"/>
          <w:szCs w:val="14"/>
        </w:rPr>
        <w:t>.</w:t>
      </w:r>
    </w:p>
    <w:p w14:paraId="1856DCA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2014;146:411–419.</w:t>
      </w:r>
    </w:p>
    <w:p w14:paraId="1856DCA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202. Guarneri V, Lenihan DJ, Valero V, et al. Long-term cardiac tolerability of</w:t>
      </w:r>
    </w:p>
    <w:p w14:paraId="1856DCA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trastuzumab in metastatic breast cancer: the M.D. Anderson Cancer Center</w:t>
      </w:r>
    </w:p>
    <w:p w14:paraId="1856DCA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lastRenderedPageBreak/>
        <w:t xml:space="preserve">experience. </w:t>
      </w:r>
      <w:r>
        <w:rPr>
          <w:rFonts w:ascii="AkzidenzGrotesk-LightItalic" w:hAnsi="AkzidenzGrotesk-LightItalic" w:cs="AkzidenzGrotesk-LightItalic"/>
          <w:i/>
          <w:iCs/>
          <w:sz w:val="14"/>
          <w:szCs w:val="14"/>
        </w:rPr>
        <w:t>J Clin Oncol</w:t>
      </w:r>
      <w:r>
        <w:rPr>
          <w:rFonts w:ascii="AkzidenzGroteskBE-Light" w:hAnsi="AkzidenzGroteskBE-Light" w:cs="AkzidenzGroteskBE-Light"/>
          <w:sz w:val="14"/>
          <w:szCs w:val="14"/>
        </w:rPr>
        <w:t>. 2006;24:4107–4115.</w:t>
      </w:r>
    </w:p>
    <w:p w14:paraId="1856DCA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203. Cardinale D, Colombo A, Lamantia G, et al. Anthracycline-induced cardiomyopathy:</w:t>
      </w:r>
    </w:p>
    <w:p w14:paraId="1856DCB0"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clinical relevance and response to pharmacologic therapy. </w:t>
      </w:r>
      <w:r>
        <w:rPr>
          <w:rFonts w:ascii="AkzidenzGrotesk-LightItalic" w:hAnsi="AkzidenzGrotesk-LightItalic" w:cs="AkzidenzGrotesk-LightItalic"/>
          <w:i/>
          <w:iCs/>
          <w:sz w:val="14"/>
          <w:szCs w:val="14"/>
        </w:rPr>
        <w:t>J Am</w:t>
      </w:r>
    </w:p>
    <w:p w14:paraId="1856DCB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Coll Cardiol</w:t>
      </w:r>
      <w:r>
        <w:rPr>
          <w:rFonts w:ascii="AkzidenzGroteskBE-Light" w:hAnsi="AkzidenzGroteskBE-Light" w:cs="AkzidenzGroteskBE-Light"/>
          <w:sz w:val="14"/>
          <w:szCs w:val="14"/>
        </w:rPr>
        <w:t>. 2010;55:213–220.</w:t>
      </w:r>
    </w:p>
    <w:p w14:paraId="1856DCB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204. Cardinale D, Colombo A, Bacchiani G, et al. Early detection of anthracycline</w:t>
      </w:r>
    </w:p>
    <w:p w14:paraId="1856DCB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cardiotoxicity and improvement with heart failure therapy.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w:t>
      </w:r>
    </w:p>
    <w:p w14:paraId="1856DCB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2015;131:1981–1988.</w:t>
      </w:r>
    </w:p>
    <w:p w14:paraId="1856DCB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205. Chavez-MacGregor M, Zhang N, Buchholz TA, et al. Trastuzumab-related</w:t>
      </w:r>
    </w:p>
    <w:p w14:paraId="1856DCB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cardiotoxicity among older patients with breast cancer. </w:t>
      </w:r>
      <w:r>
        <w:rPr>
          <w:rFonts w:ascii="AkzidenzGrotesk-LightItalic" w:hAnsi="AkzidenzGrotesk-LightItalic" w:cs="AkzidenzGrotesk-LightItalic"/>
          <w:i/>
          <w:iCs/>
          <w:sz w:val="14"/>
          <w:szCs w:val="14"/>
        </w:rPr>
        <w:t>J Clin Oncol</w:t>
      </w:r>
      <w:r>
        <w:rPr>
          <w:rFonts w:ascii="AkzidenzGroteskBE-Light" w:hAnsi="AkzidenzGroteskBE-Light" w:cs="AkzidenzGroteskBE-Light"/>
          <w:sz w:val="14"/>
          <w:szCs w:val="14"/>
        </w:rPr>
        <w:t>.</w:t>
      </w:r>
    </w:p>
    <w:p w14:paraId="1856DCB7" w14:textId="77777777" w:rsidR="0025690C" w:rsidRDefault="0025690C" w:rsidP="0025690C">
      <w:pPr>
        <w:rPr>
          <w:rFonts w:ascii="AkzidenzGroteskBE-Light" w:hAnsi="AkzidenzGroteskBE-Light" w:cs="AkzidenzGroteskBE-Light"/>
          <w:sz w:val="14"/>
          <w:szCs w:val="14"/>
        </w:rPr>
      </w:pPr>
      <w:r>
        <w:rPr>
          <w:rFonts w:ascii="AkzidenzGroteskBE-Light" w:hAnsi="AkzidenzGroteskBE-Light" w:cs="AkzidenzGroteskBE-Light"/>
          <w:sz w:val="14"/>
          <w:szCs w:val="14"/>
        </w:rPr>
        <w:t>2013;31:4222–4228.</w:t>
      </w:r>
    </w:p>
    <w:p w14:paraId="1856DCB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206. Goldhar HA, Yan AT, Ko DT, et al. The temporal risk of heart failure associated</w:t>
      </w:r>
    </w:p>
    <w:p w14:paraId="1856DCB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with adjuvant trastuzumab in breast cancer patients: a population</w:t>
      </w:r>
    </w:p>
    <w:p w14:paraId="1856DCB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study. </w:t>
      </w:r>
      <w:r>
        <w:rPr>
          <w:rFonts w:ascii="AkzidenzGrotesk-LightItalic" w:hAnsi="AkzidenzGrotesk-LightItalic" w:cs="AkzidenzGrotesk-LightItalic"/>
          <w:i/>
          <w:iCs/>
          <w:sz w:val="14"/>
          <w:szCs w:val="14"/>
        </w:rPr>
        <w:t>J Natl Cancer Inst</w:t>
      </w:r>
      <w:r>
        <w:rPr>
          <w:rFonts w:ascii="AkzidenzGroteskBE-Light" w:hAnsi="AkzidenzGroteskBE-Light" w:cs="AkzidenzGroteskBE-Light"/>
          <w:sz w:val="14"/>
          <w:szCs w:val="14"/>
        </w:rPr>
        <w:t>. 2016;108:djv301.</w:t>
      </w:r>
    </w:p>
    <w:p w14:paraId="1856DCB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207. Armenian SH, Sun CL, Shannon T, et al. Incidence and predictors of congestive</w:t>
      </w:r>
    </w:p>
    <w:p w14:paraId="1856DCB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heart failure after autologous hematopoietic cell transplantation.</w:t>
      </w:r>
    </w:p>
    <w:p w14:paraId="1856DCB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Blood</w:t>
      </w:r>
      <w:r>
        <w:rPr>
          <w:rFonts w:ascii="AkzidenzGroteskBE-Light" w:hAnsi="AkzidenzGroteskBE-Light" w:cs="AkzidenzGroteskBE-Light"/>
          <w:sz w:val="14"/>
          <w:szCs w:val="14"/>
        </w:rPr>
        <w:t>. 2011;118:6023–6029.</w:t>
      </w:r>
    </w:p>
    <w:p w14:paraId="1856DCB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208. Henry ML, Niu J, Zhang N, et al. Cardiotoxicity and cardiac monitoring</w:t>
      </w:r>
    </w:p>
    <w:p w14:paraId="1856DCBF"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among chemotherapy-treated breast cancer patients. </w:t>
      </w:r>
      <w:r>
        <w:rPr>
          <w:rFonts w:ascii="AkzidenzGrotesk-LightItalic" w:hAnsi="AkzidenzGrotesk-LightItalic" w:cs="AkzidenzGrotesk-LightItalic"/>
          <w:i/>
          <w:iCs/>
          <w:sz w:val="14"/>
          <w:szCs w:val="14"/>
        </w:rPr>
        <w:t>J Am Coll Cardiol</w:t>
      </w:r>
    </w:p>
    <w:p w14:paraId="1856DCC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Img</w:t>
      </w:r>
      <w:r>
        <w:rPr>
          <w:rFonts w:ascii="AkzidenzGroteskBE-Light" w:hAnsi="AkzidenzGroteskBE-Light" w:cs="AkzidenzGroteskBE-Light"/>
          <w:sz w:val="14"/>
          <w:szCs w:val="14"/>
        </w:rPr>
        <w:t>. 2018;11:1084–1093.</w:t>
      </w:r>
    </w:p>
    <w:p w14:paraId="1856DCC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209. Wang L, Tan TC, Halpern EF, et al. Major cardiac events and the value</w:t>
      </w:r>
    </w:p>
    <w:p w14:paraId="1856DCC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echocardiographic evaluation in patients receiving anthracycline-based</w:t>
      </w:r>
    </w:p>
    <w:p w14:paraId="1856DCC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chemotherapy. </w:t>
      </w:r>
      <w:r>
        <w:rPr>
          <w:rFonts w:ascii="AkzidenzGrotesk-LightItalic" w:hAnsi="AkzidenzGrotesk-LightItalic" w:cs="AkzidenzGrotesk-LightItalic"/>
          <w:i/>
          <w:iCs/>
          <w:sz w:val="14"/>
          <w:szCs w:val="14"/>
        </w:rPr>
        <w:t>Am J Cardiol</w:t>
      </w:r>
      <w:r>
        <w:rPr>
          <w:rFonts w:ascii="AkzidenzGroteskBE-Light" w:hAnsi="AkzidenzGroteskBE-Light" w:cs="AkzidenzGroteskBE-Light"/>
          <w:sz w:val="14"/>
          <w:szCs w:val="14"/>
        </w:rPr>
        <w:t>. 2015;116:442–446.</w:t>
      </w:r>
    </w:p>
    <w:p w14:paraId="1856DCC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210. Seferina SC, de Boer M, Derksen MW, et al. Cardiotoxicity and cardiac</w:t>
      </w:r>
    </w:p>
    <w:p w14:paraId="1856DCC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monitoring during adjuvant trastuzumab in daily Dutch practice: a study</w:t>
      </w:r>
    </w:p>
    <w:p w14:paraId="1856DCC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of the Southeast Netherlands Breast Cancer Consortium. </w:t>
      </w:r>
      <w:r>
        <w:rPr>
          <w:rFonts w:ascii="AkzidenzGrotesk-LightItalic" w:hAnsi="AkzidenzGrotesk-LightItalic" w:cs="AkzidenzGrotesk-LightItalic"/>
          <w:i/>
          <w:iCs/>
          <w:sz w:val="14"/>
          <w:szCs w:val="14"/>
        </w:rPr>
        <w:t>Oncologist</w:t>
      </w:r>
      <w:r>
        <w:rPr>
          <w:rFonts w:ascii="AkzidenzGroteskBE-Light" w:hAnsi="AkzidenzGroteskBE-Light" w:cs="AkzidenzGroteskBE-Light"/>
          <w:sz w:val="14"/>
          <w:szCs w:val="14"/>
        </w:rPr>
        <w:t>.</w:t>
      </w:r>
    </w:p>
    <w:p w14:paraId="1856DCC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2016;21:555–562.</w:t>
      </w:r>
    </w:p>
    <w:p w14:paraId="1856DCC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211. Abu-Khalaf MM, Safonov A, Stratton J, et al. Examining the cost-effectiveness</w:t>
      </w:r>
    </w:p>
    <w:p w14:paraId="1856DCC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baseline left ventricular function assessment among breast cancer</w:t>
      </w:r>
    </w:p>
    <w:p w14:paraId="1856DCC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patients undergoing anthracycline-based therapy. </w:t>
      </w:r>
      <w:r>
        <w:rPr>
          <w:rFonts w:ascii="AkzidenzGrotesk-LightItalic" w:hAnsi="AkzidenzGrotesk-LightItalic" w:cs="AkzidenzGrotesk-LightItalic"/>
          <w:i/>
          <w:iCs/>
          <w:sz w:val="14"/>
          <w:szCs w:val="14"/>
        </w:rPr>
        <w:t>Breast Cancer Res Treat</w:t>
      </w:r>
      <w:r>
        <w:rPr>
          <w:rFonts w:ascii="AkzidenzGroteskBE-Light" w:hAnsi="AkzidenzGroteskBE-Light" w:cs="AkzidenzGroteskBE-Light"/>
          <w:sz w:val="14"/>
          <w:szCs w:val="14"/>
        </w:rPr>
        <w:t>.</w:t>
      </w:r>
    </w:p>
    <w:p w14:paraId="1856DCC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2019;176:261–270.</w:t>
      </w:r>
    </w:p>
    <w:p w14:paraId="1856DCC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212. Truong SR, Barry WT, Moslehi JJ, et al. Evaluating the utility of baseline cardiac</w:t>
      </w:r>
    </w:p>
    <w:p w14:paraId="1856DCC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function screening in early-stage breast cancer treatment. </w:t>
      </w:r>
      <w:r>
        <w:rPr>
          <w:rFonts w:ascii="AkzidenzGrotesk-LightItalic" w:hAnsi="AkzidenzGrotesk-LightItalic" w:cs="AkzidenzGrotesk-LightItalic"/>
          <w:i/>
          <w:iCs/>
          <w:sz w:val="14"/>
          <w:szCs w:val="14"/>
        </w:rPr>
        <w:t>Oncologist</w:t>
      </w:r>
      <w:r>
        <w:rPr>
          <w:rFonts w:ascii="AkzidenzGroteskBE-Light" w:hAnsi="AkzidenzGroteskBE-Light" w:cs="AkzidenzGroteskBE-Light"/>
          <w:sz w:val="14"/>
          <w:szCs w:val="14"/>
        </w:rPr>
        <w:t>.</w:t>
      </w:r>
    </w:p>
    <w:p w14:paraId="1856DCC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2016;21:666–670.</w:t>
      </w:r>
    </w:p>
    <w:p w14:paraId="1856DCC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213. Jeyakumar A, DiPenta J, Snow S, et al. Routine cardiac evaluation in patients</w:t>
      </w:r>
    </w:p>
    <w:p w14:paraId="1856DCD0"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with early-stage breast cancer before adjuvant chemotherapy. </w:t>
      </w:r>
      <w:r>
        <w:rPr>
          <w:rFonts w:ascii="AkzidenzGrotesk-LightItalic" w:hAnsi="AkzidenzGrotesk-LightItalic" w:cs="AkzidenzGrotesk-LightItalic"/>
          <w:i/>
          <w:iCs/>
          <w:sz w:val="14"/>
          <w:szCs w:val="14"/>
        </w:rPr>
        <w:t>Clin</w:t>
      </w:r>
    </w:p>
    <w:p w14:paraId="1856DCD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Breast Cancer</w:t>
      </w:r>
      <w:r>
        <w:rPr>
          <w:rFonts w:ascii="AkzidenzGroteskBE-Light" w:hAnsi="AkzidenzGroteskBE-Light" w:cs="AkzidenzGroteskBE-Light"/>
          <w:sz w:val="14"/>
          <w:szCs w:val="14"/>
        </w:rPr>
        <w:t>. 2012;12:4–9.</w:t>
      </w:r>
    </w:p>
    <w:p w14:paraId="1856DCD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214. Steuter J, Bociek R, Loberiza F, et al. Utility of prechemotherapy evaluation</w:t>
      </w:r>
    </w:p>
    <w:p w14:paraId="1856DCD3"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of left ventricular function for patients with lymphoma. </w:t>
      </w:r>
      <w:r>
        <w:rPr>
          <w:rFonts w:ascii="AkzidenzGrotesk-LightItalic" w:hAnsi="AkzidenzGrotesk-LightItalic" w:cs="AkzidenzGrotesk-LightItalic"/>
          <w:i/>
          <w:iCs/>
          <w:sz w:val="14"/>
          <w:szCs w:val="14"/>
        </w:rPr>
        <w:t>Clin Lymphoma</w:t>
      </w:r>
    </w:p>
    <w:p w14:paraId="1856DCD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Myeloma Leuk</w:t>
      </w:r>
      <w:r>
        <w:rPr>
          <w:rFonts w:ascii="AkzidenzGroteskBE-Light" w:hAnsi="AkzidenzGroteskBE-Light" w:cs="AkzidenzGroteskBE-Light"/>
          <w:sz w:val="14"/>
          <w:szCs w:val="14"/>
        </w:rPr>
        <w:t>. 2015;15:29–34.</w:t>
      </w:r>
    </w:p>
    <w:p w14:paraId="1856DCD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215. Conrad AL, Gundrum JD, McHugh VL, et al. Utility of routine left ventricular</w:t>
      </w:r>
    </w:p>
    <w:p w14:paraId="1856DCD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ejection fraction measurement before anthracycline-based chemotherapy</w:t>
      </w:r>
    </w:p>
    <w:p w14:paraId="1856DCD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in patients with diffuse large B-cell lymphoma. </w:t>
      </w:r>
      <w:r>
        <w:rPr>
          <w:rFonts w:ascii="AkzidenzGrotesk-LightItalic" w:hAnsi="AkzidenzGrotesk-LightItalic" w:cs="AkzidenzGrotesk-LightItalic"/>
          <w:i/>
          <w:iCs/>
          <w:sz w:val="14"/>
          <w:szCs w:val="14"/>
        </w:rPr>
        <w:t>J Oncol Pract</w:t>
      </w:r>
      <w:r>
        <w:rPr>
          <w:rFonts w:ascii="AkzidenzGroteskBE-Light" w:hAnsi="AkzidenzGroteskBE-Light" w:cs="AkzidenzGroteskBE-Light"/>
          <w:sz w:val="14"/>
          <w:szCs w:val="14"/>
        </w:rPr>
        <w:t>.</w:t>
      </w:r>
    </w:p>
    <w:p w14:paraId="1856DCD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2012;8:336–340.</w:t>
      </w:r>
    </w:p>
    <w:p w14:paraId="1856DCD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216. O’Brien P, Matheson K, Jeyakumar A, et al. The clinical utility of baseline</w:t>
      </w:r>
    </w:p>
    <w:p w14:paraId="1856DCD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cardiac assessments prior to adjuvant anthracycline chemotherapy in</w:t>
      </w:r>
    </w:p>
    <w:p w14:paraId="1856DCDB"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breast cancer: a systematic review and meta-analysis. </w:t>
      </w:r>
      <w:r>
        <w:rPr>
          <w:rFonts w:ascii="AkzidenzGrotesk-LightItalic" w:hAnsi="AkzidenzGrotesk-LightItalic" w:cs="AkzidenzGrotesk-LightItalic"/>
          <w:i/>
          <w:iCs/>
          <w:sz w:val="14"/>
          <w:szCs w:val="14"/>
        </w:rPr>
        <w:t>Breast Cancer Res</w:t>
      </w:r>
    </w:p>
    <w:p w14:paraId="1856DCD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Treat</w:t>
      </w:r>
      <w:r>
        <w:rPr>
          <w:rFonts w:ascii="AkzidenzGroteskBE-Light" w:hAnsi="AkzidenzGroteskBE-Light" w:cs="AkzidenzGroteskBE-Light"/>
          <w:sz w:val="14"/>
          <w:szCs w:val="14"/>
        </w:rPr>
        <w:t>. 2019;174:357–363.</w:t>
      </w:r>
    </w:p>
    <w:p w14:paraId="1856DCD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217. Akpek M, Ozdogru I, Sahin O, et al. Protective effects of spironolactone</w:t>
      </w:r>
    </w:p>
    <w:p w14:paraId="1856DCD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against anthracycline-induced cardiomyopathy. </w:t>
      </w:r>
      <w:r>
        <w:rPr>
          <w:rFonts w:ascii="AkzidenzGrotesk-LightItalic" w:hAnsi="AkzidenzGrotesk-LightItalic" w:cs="AkzidenzGrotesk-LightItalic"/>
          <w:i/>
          <w:iCs/>
          <w:sz w:val="14"/>
          <w:szCs w:val="14"/>
        </w:rPr>
        <w:t>Eur J Heart Fail</w:t>
      </w:r>
      <w:r>
        <w:rPr>
          <w:rFonts w:ascii="AkzidenzGroteskBE-Light" w:hAnsi="AkzidenzGroteskBE-Light" w:cs="AkzidenzGroteskBE-Light"/>
          <w:sz w:val="14"/>
          <w:szCs w:val="14"/>
        </w:rPr>
        <w:t>.</w:t>
      </w:r>
    </w:p>
    <w:p w14:paraId="1856DCD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2015;17:81–89.</w:t>
      </w:r>
    </w:p>
    <w:p w14:paraId="1856DCE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218. Avila MS, Ayub-Ferreira SM, de Barros Wanderley MR Jr, et al. Carvedilol</w:t>
      </w:r>
    </w:p>
    <w:p w14:paraId="1856DCE1"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for prevention of chemotherapy-related cardiotoxicity: the CECCY trial. </w:t>
      </w:r>
      <w:r>
        <w:rPr>
          <w:rFonts w:ascii="AkzidenzGrotesk-LightItalic" w:hAnsi="AkzidenzGrotesk-LightItalic" w:cs="AkzidenzGrotesk-LightItalic"/>
          <w:i/>
          <w:iCs/>
          <w:sz w:val="14"/>
          <w:szCs w:val="14"/>
        </w:rPr>
        <w:t>J</w:t>
      </w:r>
    </w:p>
    <w:p w14:paraId="1856DCE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Am Coll Cardiol</w:t>
      </w:r>
      <w:r>
        <w:rPr>
          <w:rFonts w:ascii="AkzidenzGroteskBE-Light" w:hAnsi="AkzidenzGroteskBE-Light" w:cs="AkzidenzGroteskBE-Light"/>
          <w:sz w:val="14"/>
          <w:szCs w:val="14"/>
        </w:rPr>
        <w:t>. 2018;71:2281–2290.</w:t>
      </w:r>
    </w:p>
    <w:p w14:paraId="1856DCE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219. Bosch X, Rovira M, Sitges M, et al. Enalapril and carvedilol for preventing</w:t>
      </w:r>
    </w:p>
    <w:p w14:paraId="1856DCE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chemotherapy-induced left ventricular systolic dysfunction in patients</w:t>
      </w:r>
    </w:p>
    <w:p w14:paraId="1856DCE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with malignant hemopathies: the OVERCOME trial (preventiOn of left</w:t>
      </w:r>
    </w:p>
    <w:p w14:paraId="1856DCE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Ventricular dysfunction with Enalapril and caRvedilol in patients submitted</w:t>
      </w:r>
    </w:p>
    <w:p w14:paraId="1856DCE7"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to intensive ChemOtherapy for the treatment of Malignant hEmopathies). </w:t>
      </w:r>
      <w:r>
        <w:rPr>
          <w:rFonts w:ascii="AkzidenzGrotesk-LightItalic" w:hAnsi="AkzidenzGrotesk-LightItalic" w:cs="AkzidenzGrotesk-LightItalic"/>
          <w:i/>
          <w:iCs/>
          <w:sz w:val="14"/>
          <w:szCs w:val="14"/>
        </w:rPr>
        <w:t>J</w:t>
      </w:r>
    </w:p>
    <w:p w14:paraId="1856DCE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Am Coll Cardiol</w:t>
      </w:r>
      <w:r>
        <w:rPr>
          <w:rFonts w:ascii="AkzidenzGroteskBE-Light" w:hAnsi="AkzidenzGroteskBE-Light" w:cs="AkzidenzGroteskBE-Light"/>
          <w:sz w:val="14"/>
          <w:szCs w:val="14"/>
        </w:rPr>
        <w:t>. 2013;61:2355–2362.</w:t>
      </w:r>
    </w:p>
    <w:p w14:paraId="1856DCE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220. Cardinale D, Colombo A, Sandri MT, et al. Prevention of high-dose chemotherapy-</w:t>
      </w:r>
    </w:p>
    <w:p w14:paraId="1856DCE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induced cardiotoxicity in high-risk patients by angiotensin-converting</w:t>
      </w:r>
    </w:p>
    <w:p w14:paraId="1856DCE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enzyme inhibition. </w:t>
      </w: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2006;114:2474–2481.</w:t>
      </w:r>
    </w:p>
    <w:p w14:paraId="1856DCE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221. Guglin M, Krischer J, Tamura R, et al. Randomized trial of lisinopril versus</w:t>
      </w:r>
    </w:p>
    <w:p w14:paraId="1856DCE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carvedilol to prevent trastuzumab cardiotoxicity in patients with breast cancer.</w:t>
      </w:r>
    </w:p>
    <w:p w14:paraId="1856DCE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 2019;73:2859–2868.</w:t>
      </w:r>
    </w:p>
    <w:p w14:paraId="1856DCEF"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222. Gulati G, Heck SL, Ree AH, et al. Prevention of cardiac dysfunction during</w:t>
      </w:r>
    </w:p>
    <w:p w14:paraId="1856DCF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adjuvant breast cancer therapy (PRADA): a 2 x 2 factorial, randomized,</w:t>
      </w:r>
    </w:p>
    <w:p w14:paraId="1856DCF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placebo-controlled, double-blind clinical trial of candesartan and metoprolol.</w:t>
      </w:r>
    </w:p>
    <w:p w14:paraId="1856DCF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Eur Heart J</w:t>
      </w:r>
      <w:r>
        <w:rPr>
          <w:rFonts w:ascii="AkzidenzGroteskBE-Light" w:hAnsi="AkzidenzGroteskBE-Light" w:cs="AkzidenzGroteskBE-Light"/>
          <w:sz w:val="14"/>
          <w:szCs w:val="14"/>
        </w:rPr>
        <w:t>. 2016;37:1671–1680.</w:t>
      </w:r>
    </w:p>
    <w:p w14:paraId="1856DCF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223. Kalay N, Basar E, Ozdogru I, et al. Protective effects of carvedilol</w:t>
      </w:r>
    </w:p>
    <w:p w14:paraId="1856DCF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against anthracycline-induced cardiomyopathy. </w:t>
      </w:r>
      <w:r>
        <w:rPr>
          <w:rFonts w:ascii="AkzidenzGrotesk-LightItalic" w:hAnsi="AkzidenzGrotesk-LightItalic" w:cs="AkzidenzGrotesk-LightItalic"/>
          <w:i/>
          <w:iCs/>
          <w:sz w:val="14"/>
          <w:szCs w:val="14"/>
        </w:rPr>
        <w:t>J Am Coll Cardiol</w:t>
      </w:r>
      <w:r>
        <w:rPr>
          <w:rFonts w:ascii="AkzidenzGroteskBE-Light" w:hAnsi="AkzidenzGroteskBE-Light" w:cs="AkzidenzGroteskBE-Light"/>
          <w:sz w:val="14"/>
          <w:szCs w:val="14"/>
        </w:rPr>
        <w:t>.</w:t>
      </w:r>
    </w:p>
    <w:p w14:paraId="1856DCF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2006;48:2258–2262.</w:t>
      </w:r>
    </w:p>
    <w:p w14:paraId="1856DCF6"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224. Pituskin E, Mackey JR, Koshman S, et al. Multidisciplinary approach to</w:t>
      </w:r>
    </w:p>
    <w:p w14:paraId="1856DCF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novel therapies in cardio-oncology research (MANTICORE 101-Breast): a</w:t>
      </w:r>
    </w:p>
    <w:p w14:paraId="1856DCF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randomized trial for the prevention of trastuzumab-associated cardiotoxicity.</w:t>
      </w:r>
    </w:p>
    <w:p w14:paraId="1856DCF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J Clin Oncol</w:t>
      </w:r>
      <w:r>
        <w:rPr>
          <w:rFonts w:ascii="AkzidenzGroteskBE-Light" w:hAnsi="AkzidenzGroteskBE-Light" w:cs="AkzidenzGroteskBE-Light"/>
          <w:sz w:val="14"/>
          <w:szCs w:val="14"/>
        </w:rPr>
        <w:t>. 2017;35:870–877.</w:t>
      </w:r>
    </w:p>
    <w:p w14:paraId="1856DCF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225. Shah P, Garris R, Abboud R, et al. Meta-analysis comparing usefulness</w:t>
      </w:r>
    </w:p>
    <w:p w14:paraId="1856DCF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of beta blockers to preserve left ventricular function during anthracycline</w:t>
      </w:r>
    </w:p>
    <w:p w14:paraId="1856DCF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therapy. </w:t>
      </w:r>
      <w:r>
        <w:rPr>
          <w:rFonts w:ascii="AkzidenzGrotesk-LightItalic" w:hAnsi="AkzidenzGrotesk-LightItalic" w:cs="AkzidenzGrotesk-LightItalic"/>
          <w:i/>
          <w:iCs/>
          <w:sz w:val="14"/>
          <w:szCs w:val="14"/>
        </w:rPr>
        <w:t>Am J Cardiol</w:t>
      </w:r>
      <w:r>
        <w:rPr>
          <w:rFonts w:ascii="AkzidenzGroteskBE-Light" w:hAnsi="AkzidenzGroteskBE-Light" w:cs="AkzidenzGroteskBE-Light"/>
          <w:sz w:val="14"/>
          <w:szCs w:val="14"/>
        </w:rPr>
        <w:t>. 2019;124:789–794.</w:t>
      </w:r>
    </w:p>
    <w:p w14:paraId="1856DCF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226. Cardinale D, Ciceri F, Latini R, et al. Anthracycline-induced cardiotoxicity: a</w:t>
      </w:r>
    </w:p>
    <w:p w14:paraId="1856DCF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lastRenderedPageBreak/>
        <w:t>multicenter randomised trial comparing two strategies for guiding prevention</w:t>
      </w:r>
    </w:p>
    <w:p w14:paraId="1856DCFF"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with enalapril: the International CardioOncology Society-one trial. </w:t>
      </w:r>
      <w:r>
        <w:rPr>
          <w:rFonts w:ascii="AkzidenzGrotesk-LightItalic" w:hAnsi="AkzidenzGrotesk-LightItalic" w:cs="AkzidenzGrotesk-LightItalic"/>
          <w:i/>
          <w:iCs/>
          <w:sz w:val="14"/>
          <w:szCs w:val="14"/>
        </w:rPr>
        <w:t>Eur</w:t>
      </w:r>
    </w:p>
    <w:p w14:paraId="1856DD0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J Cancer</w:t>
      </w:r>
      <w:r>
        <w:rPr>
          <w:rFonts w:ascii="AkzidenzGroteskBE-Light" w:hAnsi="AkzidenzGroteskBE-Light" w:cs="AkzidenzGroteskBE-Light"/>
          <w:sz w:val="14"/>
          <w:szCs w:val="14"/>
        </w:rPr>
        <w:t>. 2018;94:126–137.</w:t>
      </w:r>
    </w:p>
    <w:p w14:paraId="1856DD0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227. Vaduganathan M, Hirji SA, Qamar A, et al. Efficacy of neurohormonal therapies</w:t>
      </w:r>
    </w:p>
    <w:p w14:paraId="1856DD0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in preventing cardiotoxicity in patients with cancer undergoing chemotherapy.</w:t>
      </w:r>
    </w:p>
    <w:p w14:paraId="1856DD0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J Am Coll Cardiol CardioOnc</w:t>
      </w:r>
      <w:r>
        <w:rPr>
          <w:rFonts w:ascii="AkzidenzGroteskBE-Light" w:hAnsi="AkzidenzGroteskBE-Light" w:cs="AkzidenzGroteskBE-Light"/>
          <w:sz w:val="14"/>
          <w:szCs w:val="14"/>
        </w:rPr>
        <w:t>. 2019;1:54–65.</w:t>
      </w:r>
    </w:p>
    <w:p w14:paraId="1856DD0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228. Wittayanukorn S, Qian J, Westrick SC, et al. Prevention of trastuzumab and</w:t>
      </w:r>
    </w:p>
    <w:p w14:paraId="1856DD05"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anthracycline-induced cardiotoxicity using angiotensin-converting enzyme</w:t>
      </w:r>
    </w:p>
    <w:p w14:paraId="1856DD06"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inhibitors or beta-blockers in older adults with breast cancer. </w:t>
      </w:r>
      <w:r>
        <w:rPr>
          <w:rFonts w:ascii="AkzidenzGrotesk-LightItalic" w:hAnsi="AkzidenzGrotesk-LightItalic" w:cs="AkzidenzGrotesk-LightItalic"/>
          <w:i/>
          <w:iCs/>
          <w:sz w:val="14"/>
          <w:szCs w:val="14"/>
        </w:rPr>
        <w:t>Am J Clin</w:t>
      </w:r>
    </w:p>
    <w:p w14:paraId="1856DD07"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Oncol</w:t>
      </w:r>
      <w:r>
        <w:rPr>
          <w:rFonts w:ascii="AkzidenzGroteskBE-Light" w:hAnsi="AkzidenzGroteskBE-Light" w:cs="AkzidenzGroteskBE-Light"/>
          <w:sz w:val="14"/>
          <w:szCs w:val="14"/>
        </w:rPr>
        <w:t>. 2018;41:909–918.</w:t>
      </w:r>
    </w:p>
    <w:p w14:paraId="1856DD08"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229. Cardinale D, Sandri MT, Colombo A, et al. Prognostic value of troponin I in</w:t>
      </w:r>
    </w:p>
    <w:p w14:paraId="1856DD09"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cardiac risk stratification of cancer patients undergoing high-dose chemotherapy.</w:t>
      </w:r>
    </w:p>
    <w:p w14:paraId="1856DD0A"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Circulation</w:t>
      </w:r>
      <w:r>
        <w:rPr>
          <w:rFonts w:ascii="AkzidenzGroteskBE-Light" w:hAnsi="AkzidenzGroteskBE-Light" w:cs="AkzidenzGroteskBE-Light"/>
          <w:sz w:val="14"/>
          <w:szCs w:val="14"/>
        </w:rPr>
        <w:t>. 2004;109:2749–2754.</w:t>
      </w:r>
    </w:p>
    <w:p w14:paraId="1856DD0B"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230. Cardinale D, Colombo A, Torrisi R, et al. Trastuzumab-induced cardiotoxicity:</w:t>
      </w:r>
    </w:p>
    <w:p w14:paraId="1856DD0C"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 xml:space="preserve">clinical and prognostic implications of troponin I evaluation. </w:t>
      </w:r>
      <w:r>
        <w:rPr>
          <w:rFonts w:ascii="AkzidenzGrotesk-LightItalic" w:hAnsi="AkzidenzGrotesk-LightItalic" w:cs="AkzidenzGrotesk-LightItalic"/>
          <w:i/>
          <w:iCs/>
          <w:sz w:val="14"/>
          <w:szCs w:val="14"/>
        </w:rPr>
        <w:t>J Clin Oncol</w:t>
      </w:r>
      <w:r>
        <w:rPr>
          <w:rFonts w:ascii="AkzidenzGroteskBE-Light" w:hAnsi="AkzidenzGroteskBE-Light" w:cs="AkzidenzGroteskBE-Light"/>
          <w:sz w:val="14"/>
          <w:szCs w:val="14"/>
        </w:rPr>
        <w:t>.</w:t>
      </w:r>
    </w:p>
    <w:p w14:paraId="1856DD0D"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2010;28:3910–3916.</w:t>
      </w:r>
    </w:p>
    <w:p w14:paraId="1856DD0E"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231. Cardinale D, Sandri MT, Martinoni A, et al. Left ventricular dysfunction predicted</w:t>
      </w:r>
    </w:p>
    <w:p w14:paraId="1856DD0F" w14:textId="77777777" w:rsidR="0025690C" w:rsidRDefault="0025690C" w:rsidP="0025690C">
      <w:pPr>
        <w:autoSpaceDE w:val="0"/>
        <w:autoSpaceDN w:val="0"/>
        <w:adjustRightInd w:val="0"/>
        <w:spacing w:after="0" w:line="240" w:lineRule="auto"/>
        <w:rPr>
          <w:rFonts w:ascii="AkzidenzGrotesk-LightItalic" w:hAnsi="AkzidenzGrotesk-LightItalic" w:cs="AkzidenzGrotesk-LightItalic"/>
          <w:i/>
          <w:iCs/>
          <w:sz w:val="14"/>
          <w:szCs w:val="14"/>
        </w:rPr>
      </w:pPr>
      <w:r>
        <w:rPr>
          <w:rFonts w:ascii="AkzidenzGroteskBE-Light" w:hAnsi="AkzidenzGroteskBE-Light" w:cs="AkzidenzGroteskBE-Light"/>
          <w:sz w:val="14"/>
          <w:szCs w:val="14"/>
        </w:rPr>
        <w:t xml:space="preserve">by early troponin I release after high-dose chemotherapy. </w:t>
      </w:r>
      <w:r>
        <w:rPr>
          <w:rFonts w:ascii="AkzidenzGrotesk-LightItalic" w:hAnsi="AkzidenzGrotesk-LightItalic" w:cs="AkzidenzGrotesk-LightItalic"/>
          <w:i/>
          <w:iCs/>
          <w:sz w:val="14"/>
          <w:szCs w:val="14"/>
        </w:rPr>
        <w:t>J Am Coll</w:t>
      </w:r>
    </w:p>
    <w:p w14:paraId="1856DD10"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LightItalic" w:hAnsi="AkzidenzGrotesk-LightItalic" w:cs="AkzidenzGrotesk-LightItalic"/>
          <w:i/>
          <w:iCs/>
          <w:sz w:val="14"/>
          <w:szCs w:val="14"/>
        </w:rPr>
        <w:t>Cardiol</w:t>
      </w:r>
      <w:r>
        <w:rPr>
          <w:rFonts w:ascii="AkzidenzGroteskBE-Light" w:hAnsi="AkzidenzGroteskBE-Light" w:cs="AkzidenzGroteskBE-Light"/>
          <w:sz w:val="14"/>
          <w:szCs w:val="14"/>
        </w:rPr>
        <w:t>. 2000;36:517–522.</w:t>
      </w:r>
    </w:p>
    <w:p w14:paraId="1856DD11"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232. Zardavas D, Suter TM, Van Veldhuisen DJ, et al. Role of troponins I and</w:t>
      </w:r>
    </w:p>
    <w:p w14:paraId="1856DD12"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T and N-terminal prohormone of brain natriuretic peptide in monitoring</w:t>
      </w:r>
    </w:p>
    <w:p w14:paraId="1856DD13"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cardiac safety of patients with early-stage human epidermal growth factor</w:t>
      </w:r>
    </w:p>
    <w:p w14:paraId="1856DD14" w14:textId="77777777" w:rsidR="0025690C" w:rsidRDefault="0025690C" w:rsidP="0025690C">
      <w:pPr>
        <w:autoSpaceDE w:val="0"/>
        <w:autoSpaceDN w:val="0"/>
        <w:adjustRightInd w:val="0"/>
        <w:spacing w:after="0" w:line="240" w:lineRule="auto"/>
        <w:rPr>
          <w:rFonts w:ascii="AkzidenzGroteskBE-Light" w:hAnsi="AkzidenzGroteskBE-Light" w:cs="AkzidenzGroteskBE-Light"/>
          <w:sz w:val="14"/>
          <w:szCs w:val="14"/>
        </w:rPr>
      </w:pPr>
      <w:r>
        <w:rPr>
          <w:rFonts w:ascii="AkzidenzGroteskBE-Light" w:hAnsi="AkzidenzGroteskBE-Light" w:cs="AkzidenzGroteskBE-Light"/>
          <w:sz w:val="14"/>
          <w:szCs w:val="14"/>
        </w:rPr>
        <w:t>receptor 2-positive breast cancer receiving trastuzumab: a herceptin</w:t>
      </w:r>
    </w:p>
    <w:p w14:paraId="1856DD15" w14:textId="77777777" w:rsidR="0025690C" w:rsidRDefault="0025690C" w:rsidP="0025690C">
      <w:r>
        <w:rPr>
          <w:rFonts w:ascii="AkzidenzGroteskBE-Light" w:hAnsi="AkzidenzGroteskBE-Light" w:cs="AkzidenzGroteskBE-Light"/>
          <w:sz w:val="14"/>
          <w:szCs w:val="14"/>
        </w:rPr>
        <w:t xml:space="preserve">adjuvant study cardiac marker substudy. </w:t>
      </w:r>
      <w:r>
        <w:rPr>
          <w:rFonts w:ascii="AkzidenzGrotesk-LightItalic" w:hAnsi="AkzidenzGrotesk-LightItalic" w:cs="AkzidenzGrotesk-LightItalic"/>
          <w:i/>
          <w:iCs/>
          <w:sz w:val="14"/>
          <w:szCs w:val="14"/>
        </w:rPr>
        <w:t>J Clin Oncol</w:t>
      </w:r>
      <w:r>
        <w:rPr>
          <w:rFonts w:ascii="AkzidenzGroteskBE-Light" w:hAnsi="AkzidenzGroteskBE-Light" w:cs="AkzidenzGroteskBE-Light"/>
          <w:sz w:val="14"/>
          <w:szCs w:val="14"/>
        </w:rPr>
        <w:t>. 2017;35:878–884.</w:t>
      </w:r>
    </w:p>
    <w:sectPr w:rsidR="00256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kzidenzGroteskBE-Light">
    <w:altName w:val="Calibri"/>
    <w:panose1 w:val="00000000000000000000"/>
    <w:charset w:val="A2"/>
    <w:family w:val="swiss"/>
    <w:notTrueType/>
    <w:pitch w:val="default"/>
    <w:sig w:usb0="00000005" w:usb1="00000000" w:usb2="00000000" w:usb3="00000000" w:csb0="00000010" w:csb1="00000000"/>
  </w:font>
  <w:font w:name="AkzidenzGroteskBE-Md">
    <w:altName w:val="Calibri"/>
    <w:panose1 w:val="00000000000000000000"/>
    <w:charset w:val="A2"/>
    <w:family w:val="swiss"/>
    <w:notTrueType/>
    <w:pitch w:val="default"/>
    <w:sig w:usb0="00000005" w:usb1="00000000" w:usb2="00000000" w:usb3="00000000" w:csb0="00000010" w:csb1="00000000"/>
  </w:font>
  <w:font w:name="AkzidenzGrotesk-Light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AD4"/>
    <w:multiLevelType w:val="hybridMultilevel"/>
    <w:tmpl w:val="41B64582"/>
    <w:lvl w:ilvl="0" w:tplc="79EE04EC">
      <w:start w:val="4"/>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 w15:restartNumberingAfterBreak="0">
    <w:nsid w:val="0F2811C3"/>
    <w:multiLevelType w:val="hybridMultilevel"/>
    <w:tmpl w:val="6B0E5DE6"/>
    <w:lvl w:ilvl="0" w:tplc="B6A450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4E2FF2"/>
    <w:multiLevelType w:val="hybridMultilevel"/>
    <w:tmpl w:val="39607D5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E84C62"/>
    <w:multiLevelType w:val="hybridMultilevel"/>
    <w:tmpl w:val="FB6880DE"/>
    <w:lvl w:ilvl="0" w:tplc="87FE9B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4E46F9"/>
    <w:multiLevelType w:val="hybridMultilevel"/>
    <w:tmpl w:val="13A87174"/>
    <w:lvl w:ilvl="0" w:tplc="041F0003">
      <w:start w:val="1"/>
      <w:numFmt w:val="bullet"/>
      <w:lvlText w:val="o"/>
      <w:lvlJc w:val="left"/>
      <w:pPr>
        <w:ind w:left="1672" w:hanging="360"/>
      </w:pPr>
      <w:rPr>
        <w:rFonts w:ascii="Courier New" w:hAnsi="Courier New" w:cs="Courier New" w:hint="default"/>
      </w:rPr>
    </w:lvl>
    <w:lvl w:ilvl="1" w:tplc="041F0003" w:tentative="1">
      <w:start w:val="1"/>
      <w:numFmt w:val="bullet"/>
      <w:lvlText w:val="o"/>
      <w:lvlJc w:val="left"/>
      <w:pPr>
        <w:ind w:left="2392" w:hanging="360"/>
      </w:pPr>
      <w:rPr>
        <w:rFonts w:ascii="Courier New" w:hAnsi="Courier New" w:cs="Courier New" w:hint="default"/>
      </w:rPr>
    </w:lvl>
    <w:lvl w:ilvl="2" w:tplc="041F0005" w:tentative="1">
      <w:start w:val="1"/>
      <w:numFmt w:val="bullet"/>
      <w:lvlText w:val=""/>
      <w:lvlJc w:val="left"/>
      <w:pPr>
        <w:ind w:left="3112" w:hanging="360"/>
      </w:pPr>
      <w:rPr>
        <w:rFonts w:ascii="Wingdings" w:hAnsi="Wingdings" w:hint="default"/>
      </w:rPr>
    </w:lvl>
    <w:lvl w:ilvl="3" w:tplc="041F0001" w:tentative="1">
      <w:start w:val="1"/>
      <w:numFmt w:val="bullet"/>
      <w:lvlText w:val=""/>
      <w:lvlJc w:val="left"/>
      <w:pPr>
        <w:ind w:left="3832" w:hanging="360"/>
      </w:pPr>
      <w:rPr>
        <w:rFonts w:ascii="Symbol" w:hAnsi="Symbol" w:hint="default"/>
      </w:rPr>
    </w:lvl>
    <w:lvl w:ilvl="4" w:tplc="041F0003" w:tentative="1">
      <w:start w:val="1"/>
      <w:numFmt w:val="bullet"/>
      <w:lvlText w:val="o"/>
      <w:lvlJc w:val="left"/>
      <w:pPr>
        <w:ind w:left="4552" w:hanging="360"/>
      </w:pPr>
      <w:rPr>
        <w:rFonts w:ascii="Courier New" w:hAnsi="Courier New" w:cs="Courier New" w:hint="default"/>
      </w:rPr>
    </w:lvl>
    <w:lvl w:ilvl="5" w:tplc="041F0005" w:tentative="1">
      <w:start w:val="1"/>
      <w:numFmt w:val="bullet"/>
      <w:lvlText w:val=""/>
      <w:lvlJc w:val="left"/>
      <w:pPr>
        <w:ind w:left="5272" w:hanging="360"/>
      </w:pPr>
      <w:rPr>
        <w:rFonts w:ascii="Wingdings" w:hAnsi="Wingdings" w:hint="default"/>
      </w:rPr>
    </w:lvl>
    <w:lvl w:ilvl="6" w:tplc="041F0001" w:tentative="1">
      <w:start w:val="1"/>
      <w:numFmt w:val="bullet"/>
      <w:lvlText w:val=""/>
      <w:lvlJc w:val="left"/>
      <w:pPr>
        <w:ind w:left="5992" w:hanging="360"/>
      </w:pPr>
      <w:rPr>
        <w:rFonts w:ascii="Symbol" w:hAnsi="Symbol" w:hint="default"/>
      </w:rPr>
    </w:lvl>
    <w:lvl w:ilvl="7" w:tplc="041F0003" w:tentative="1">
      <w:start w:val="1"/>
      <w:numFmt w:val="bullet"/>
      <w:lvlText w:val="o"/>
      <w:lvlJc w:val="left"/>
      <w:pPr>
        <w:ind w:left="6712" w:hanging="360"/>
      </w:pPr>
      <w:rPr>
        <w:rFonts w:ascii="Courier New" w:hAnsi="Courier New" w:cs="Courier New" w:hint="default"/>
      </w:rPr>
    </w:lvl>
    <w:lvl w:ilvl="8" w:tplc="041F0005" w:tentative="1">
      <w:start w:val="1"/>
      <w:numFmt w:val="bullet"/>
      <w:lvlText w:val=""/>
      <w:lvlJc w:val="left"/>
      <w:pPr>
        <w:ind w:left="7432" w:hanging="360"/>
      </w:pPr>
      <w:rPr>
        <w:rFonts w:ascii="Wingdings" w:hAnsi="Wingdings" w:hint="default"/>
      </w:rPr>
    </w:lvl>
  </w:abstractNum>
  <w:abstractNum w:abstractNumId="5" w15:restartNumberingAfterBreak="0">
    <w:nsid w:val="1B831422"/>
    <w:multiLevelType w:val="hybridMultilevel"/>
    <w:tmpl w:val="5FF4952A"/>
    <w:lvl w:ilvl="0" w:tplc="72745F0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DDD57CD"/>
    <w:multiLevelType w:val="hybridMultilevel"/>
    <w:tmpl w:val="8AECF14E"/>
    <w:lvl w:ilvl="0" w:tplc="FB78B904">
      <w:start w:val="1"/>
      <w:numFmt w:val="bullet"/>
      <w:lvlText w:val="-"/>
      <w:lvlJc w:val="left"/>
      <w:pPr>
        <w:ind w:left="720" w:hanging="360"/>
      </w:pPr>
      <w:rPr>
        <w:rFonts w:ascii="Arial" w:eastAsiaTheme="minorHAnsi" w:hAnsi="Arial" w:cs="Arial" w:hint="default"/>
        <w:b/>
        <w:bCs/>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F918B8"/>
    <w:multiLevelType w:val="hybridMultilevel"/>
    <w:tmpl w:val="7FCE963E"/>
    <w:lvl w:ilvl="0" w:tplc="5F9201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5E80021"/>
    <w:multiLevelType w:val="hybridMultilevel"/>
    <w:tmpl w:val="71BA5D0C"/>
    <w:lvl w:ilvl="0" w:tplc="09DA5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7B5FF7"/>
    <w:multiLevelType w:val="hybridMultilevel"/>
    <w:tmpl w:val="A178FB64"/>
    <w:lvl w:ilvl="0" w:tplc="041F0003">
      <w:start w:val="1"/>
      <w:numFmt w:val="bullet"/>
      <w:lvlText w:val="o"/>
      <w:lvlJc w:val="left"/>
      <w:pPr>
        <w:ind w:left="1636" w:hanging="360"/>
      </w:pPr>
      <w:rPr>
        <w:rFonts w:ascii="Courier New" w:hAnsi="Courier New" w:cs="Courier New"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10" w15:restartNumberingAfterBreak="0">
    <w:nsid w:val="2F4B1EC4"/>
    <w:multiLevelType w:val="hybridMultilevel"/>
    <w:tmpl w:val="1A9886C8"/>
    <w:lvl w:ilvl="0" w:tplc="C74437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C8376D"/>
    <w:multiLevelType w:val="hybridMultilevel"/>
    <w:tmpl w:val="B9848970"/>
    <w:lvl w:ilvl="0" w:tplc="8FC4B5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F9623F"/>
    <w:multiLevelType w:val="hybridMultilevel"/>
    <w:tmpl w:val="7730CD9C"/>
    <w:lvl w:ilvl="0" w:tplc="69F428E2">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3AD1095"/>
    <w:multiLevelType w:val="hybridMultilevel"/>
    <w:tmpl w:val="6780248A"/>
    <w:lvl w:ilvl="0" w:tplc="49328C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F7478E"/>
    <w:multiLevelType w:val="hybridMultilevel"/>
    <w:tmpl w:val="B448B7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89705F4"/>
    <w:multiLevelType w:val="hybridMultilevel"/>
    <w:tmpl w:val="983A5BCE"/>
    <w:lvl w:ilvl="0" w:tplc="742E6D76">
      <w:start w:val="1"/>
      <w:numFmt w:val="bullet"/>
      <w:lvlText w:val="o"/>
      <w:lvlJc w:val="left"/>
      <w:pPr>
        <w:ind w:left="1440" w:hanging="360"/>
      </w:pPr>
      <w:rPr>
        <w:rFonts w:ascii="Courier New" w:hAnsi="Courier New" w:cs="Courier New" w:hint="default"/>
        <w:b/>
        <w:bCs/>
        <w:sz w:val="24"/>
        <w:szCs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EA97270"/>
    <w:multiLevelType w:val="hybridMultilevel"/>
    <w:tmpl w:val="822E82B4"/>
    <w:lvl w:ilvl="0" w:tplc="F614092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33A1227"/>
    <w:multiLevelType w:val="hybridMultilevel"/>
    <w:tmpl w:val="DBEED3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1457EA"/>
    <w:multiLevelType w:val="hybridMultilevel"/>
    <w:tmpl w:val="5186DEB8"/>
    <w:lvl w:ilvl="0" w:tplc="79B6C34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8090BCF"/>
    <w:multiLevelType w:val="hybridMultilevel"/>
    <w:tmpl w:val="49885C2A"/>
    <w:lvl w:ilvl="0" w:tplc="8FAE8C0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8586553"/>
    <w:multiLevelType w:val="hybridMultilevel"/>
    <w:tmpl w:val="5A9EEA52"/>
    <w:lvl w:ilvl="0" w:tplc="CAC09E7E">
      <w:start w:val="1"/>
      <w:numFmt w:val="decimal"/>
      <w:lvlText w:val="%1."/>
      <w:lvlJc w:val="left"/>
      <w:pPr>
        <w:ind w:left="360" w:hanging="360"/>
      </w:pPr>
      <w:rPr>
        <w:rFonts w:hint="default"/>
        <w:b w:val="0"/>
        <w:bCs w:val="0"/>
        <w:i/>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2C60E4E"/>
    <w:multiLevelType w:val="hybridMultilevel"/>
    <w:tmpl w:val="D6587674"/>
    <w:lvl w:ilvl="0" w:tplc="FB78B904">
      <w:start w:val="1"/>
      <w:numFmt w:val="bullet"/>
      <w:lvlText w:val="-"/>
      <w:lvlJc w:val="left"/>
      <w:pPr>
        <w:ind w:left="720" w:hanging="360"/>
      </w:pPr>
      <w:rPr>
        <w:rFonts w:ascii="Arial" w:eastAsiaTheme="minorHAnsi" w:hAnsi="Arial" w:cs="Arial" w:hint="default"/>
        <w:b/>
        <w:bCs/>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392F95"/>
    <w:multiLevelType w:val="hybridMultilevel"/>
    <w:tmpl w:val="7A848258"/>
    <w:lvl w:ilvl="0" w:tplc="D3DAE596">
      <w:start w:val="1"/>
      <w:numFmt w:val="bullet"/>
      <w:lvlText w:val=""/>
      <w:lvlJc w:val="left"/>
      <w:pPr>
        <w:ind w:left="720" w:hanging="360"/>
      </w:pPr>
      <w:rPr>
        <w:rFonts w:ascii="Symbol" w:hAnsi="Symbol" w:hint="default"/>
        <w:color w:val="auto"/>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48438C"/>
    <w:multiLevelType w:val="hybridMultilevel"/>
    <w:tmpl w:val="433CA63A"/>
    <w:lvl w:ilvl="0" w:tplc="FB78B904">
      <w:start w:val="1"/>
      <w:numFmt w:val="bullet"/>
      <w:lvlText w:val="-"/>
      <w:lvlJc w:val="left"/>
      <w:pPr>
        <w:ind w:left="720" w:hanging="360"/>
      </w:pPr>
      <w:rPr>
        <w:rFonts w:ascii="Arial" w:eastAsiaTheme="minorHAnsi" w:hAnsi="Arial" w:cs="Arial" w:hint="default"/>
        <w:b/>
        <w:bCs/>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A87ED9"/>
    <w:multiLevelType w:val="hybridMultilevel"/>
    <w:tmpl w:val="1B587340"/>
    <w:lvl w:ilvl="0" w:tplc="668EBAA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5BC7C0E"/>
    <w:multiLevelType w:val="hybridMultilevel"/>
    <w:tmpl w:val="4A8C671A"/>
    <w:lvl w:ilvl="0" w:tplc="E57C530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8B45558"/>
    <w:multiLevelType w:val="hybridMultilevel"/>
    <w:tmpl w:val="4FB2B906"/>
    <w:lvl w:ilvl="0" w:tplc="7AE04D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38488A"/>
    <w:multiLevelType w:val="hybridMultilevel"/>
    <w:tmpl w:val="9B38183E"/>
    <w:lvl w:ilvl="0" w:tplc="4FE6A0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5617EF"/>
    <w:multiLevelType w:val="hybridMultilevel"/>
    <w:tmpl w:val="3B300B7C"/>
    <w:lvl w:ilvl="0" w:tplc="730E7864">
      <w:start w:val="1"/>
      <w:numFmt w:val="decimal"/>
      <w:lvlText w:val="%1."/>
      <w:lvlJc w:val="left"/>
      <w:pPr>
        <w:ind w:left="360" w:hanging="360"/>
      </w:pPr>
      <w:rPr>
        <w:rFonts w:ascii="Times New Roman" w:hAnsi="Times New Roman" w:cs="Times New Roman" w:hint="default"/>
        <w:sz w:val="2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307667436">
    <w:abstractNumId w:val="14"/>
  </w:num>
  <w:num w:numId="2" w16cid:durableId="1663242293">
    <w:abstractNumId w:val="4"/>
  </w:num>
  <w:num w:numId="3" w16cid:durableId="354581179">
    <w:abstractNumId w:val="17"/>
  </w:num>
  <w:num w:numId="4" w16cid:durableId="1018238951">
    <w:abstractNumId w:val="9"/>
  </w:num>
  <w:num w:numId="5" w16cid:durableId="385491226">
    <w:abstractNumId w:val="5"/>
  </w:num>
  <w:num w:numId="6" w16cid:durableId="455372727">
    <w:abstractNumId w:val="0"/>
  </w:num>
  <w:num w:numId="7" w16cid:durableId="589192541">
    <w:abstractNumId w:val="2"/>
  </w:num>
  <w:num w:numId="8" w16cid:durableId="820777052">
    <w:abstractNumId w:val="28"/>
  </w:num>
  <w:num w:numId="9" w16cid:durableId="587618534">
    <w:abstractNumId w:val="25"/>
  </w:num>
  <w:num w:numId="10" w16cid:durableId="426076163">
    <w:abstractNumId w:val="20"/>
  </w:num>
  <w:num w:numId="11" w16cid:durableId="11495605">
    <w:abstractNumId w:val="7"/>
  </w:num>
  <w:num w:numId="12" w16cid:durableId="1074277181">
    <w:abstractNumId w:val="19"/>
  </w:num>
  <w:num w:numId="13" w16cid:durableId="98835369">
    <w:abstractNumId w:val="18"/>
  </w:num>
  <w:num w:numId="14" w16cid:durableId="915749976">
    <w:abstractNumId w:val="13"/>
  </w:num>
  <w:num w:numId="15" w16cid:durableId="1983003690">
    <w:abstractNumId w:val="6"/>
  </w:num>
  <w:num w:numId="16" w16cid:durableId="1296638171">
    <w:abstractNumId w:val="15"/>
  </w:num>
  <w:num w:numId="17" w16cid:durableId="402800979">
    <w:abstractNumId w:val="10"/>
  </w:num>
  <w:num w:numId="18" w16cid:durableId="883365870">
    <w:abstractNumId w:val="11"/>
  </w:num>
  <w:num w:numId="19" w16cid:durableId="1145463581">
    <w:abstractNumId w:val="24"/>
  </w:num>
  <w:num w:numId="20" w16cid:durableId="1912109148">
    <w:abstractNumId w:val="26"/>
  </w:num>
  <w:num w:numId="21" w16cid:durableId="261375474">
    <w:abstractNumId w:val="8"/>
  </w:num>
  <w:num w:numId="22" w16cid:durableId="360008494">
    <w:abstractNumId w:val="3"/>
  </w:num>
  <w:num w:numId="23" w16cid:durableId="607464629">
    <w:abstractNumId w:val="12"/>
  </w:num>
  <w:num w:numId="24" w16cid:durableId="2064060238">
    <w:abstractNumId w:val="27"/>
  </w:num>
  <w:num w:numId="25" w16cid:durableId="439959448">
    <w:abstractNumId w:val="1"/>
  </w:num>
  <w:num w:numId="26" w16cid:durableId="319775958">
    <w:abstractNumId w:val="16"/>
  </w:num>
  <w:num w:numId="27" w16cid:durableId="1366715799">
    <w:abstractNumId w:val="22"/>
  </w:num>
  <w:num w:numId="28" w16cid:durableId="815492271">
    <w:abstractNumId w:val="23"/>
  </w:num>
  <w:num w:numId="29" w16cid:durableId="14237943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E3"/>
    <w:rsid w:val="00000667"/>
    <w:rsid w:val="00001400"/>
    <w:rsid w:val="00004344"/>
    <w:rsid w:val="00005AD2"/>
    <w:rsid w:val="000105FF"/>
    <w:rsid w:val="00010A22"/>
    <w:rsid w:val="00013038"/>
    <w:rsid w:val="00013731"/>
    <w:rsid w:val="00014F71"/>
    <w:rsid w:val="00017CE4"/>
    <w:rsid w:val="000200A6"/>
    <w:rsid w:val="00020783"/>
    <w:rsid w:val="000212A6"/>
    <w:rsid w:val="00023913"/>
    <w:rsid w:val="00023B86"/>
    <w:rsid w:val="00025CAC"/>
    <w:rsid w:val="00026E34"/>
    <w:rsid w:val="00027ABD"/>
    <w:rsid w:val="00035135"/>
    <w:rsid w:val="00035DED"/>
    <w:rsid w:val="00040E32"/>
    <w:rsid w:val="00045153"/>
    <w:rsid w:val="00050D9F"/>
    <w:rsid w:val="000533FA"/>
    <w:rsid w:val="00054DDE"/>
    <w:rsid w:val="000612C3"/>
    <w:rsid w:val="00062214"/>
    <w:rsid w:val="00067091"/>
    <w:rsid w:val="0007146F"/>
    <w:rsid w:val="0007582D"/>
    <w:rsid w:val="00081CAF"/>
    <w:rsid w:val="000860CF"/>
    <w:rsid w:val="000875AC"/>
    <w:rsid w:val="0008792A"/>
    <w:rsid w:val="00087F37"/>
    <w:rsid w:val="000900BC"/>
    <w:rsid w:val="00090526"/>
    <w:rsid w:val="00091991"/>
    <w:rsid w:val="00094768"/>
    <w:rsid w:val="00095897"/>
    <w:rsid w:val="000970A6"/>
    <w:rsid w:val="000A06D2"/>
    <w:rsid w:val="000A27A5"/>
    <w:rsid w:val="000A2BAC"/>
    <w:rsid w:val="000B1FF0"/>
    <w:rsid w:val="000B380B"/>
    <w:rsid w:val="000C3C17"/>
    <w:rsid w:val="000C4582"/>
    <w:rsid w:val="000C4A51"/>
    <w:rsid w:val="000D1BC9"/>
    <w:rsid w:val="000D3404"/>
    <w:rsid w:val="000D4B7B"/>
    <w:rsid w:val="000D6C52"/>
    <w:rsid w:val="000D7C4E"/>
    <w:rsid w:val="000E1B79"/>
    <w:rsid w:val="000E5CAF"/>
    <w:rsid w:val="000E5DDC"/>
    <w:rsid w:val="000E6E11"/>
    <w:rsid w:val="000F3FD6"/>
    <w:rsid w:val="001001BF"/>
    <w:rsid w:val="001014E2"/>
    <w:rsid w:val="001017DF"/>
    <w:rsid w:val="00101CFF"/>
    <w:rsid w:val="001034C5"/>
    <w:rsid w:val="00104BA9"/>
    <w:rsid w:val="00105ECB"/>
    <w:rsid w:val="001063D1"/>
    <w:rsid w:val="00110052"/>
    <w:rsid w:val="00110877"/>
    <w:rsid w:val="0011139A"/>
    <w:rsid w:val="00111A88"/>
    <w:rsid w:val="001125F9"/>
    <w:rsid w:val="00114EAB"/>
    <w:rsid w:val="00114F9E"/>
    <w:rsid w:val="00117667"/>
    <w:rsid w:val="001222CB"/>
    <w:rsid w:val="00122423"/>
    <w:rsid w:val="00125A89"/>
    <w:rsid w:val="00130F0F"/>
    <w:rsid w:val="00131012"/>
    <w:rsid w:val="00131B03"/>
    <w:rsid w:val="0013645E"/>
    <w:rsid w:val="00137B4B"/>
    <w:rsid w:val="00140253"/>
    <w:rsid w:val="00142179"/>
    <w:rsid w:val="001445EA"/>
    <w:rsid w:val="00146D02"/>
    <w:rsid w:val="00147228"/>
    <w:rsid w:val="001526BC"/>
    <w:rsid w:val="00152DFB"/>
    <w:rsid w:val="001535BE"/>
    <w:rsid w:val="00153846"/>
    <w:rsid w:val="001603F6"/>
    <w:rsid w:val="0016338F"/>
    <w:rsid w:val="00163C7B"/>
    <w:rsid w:val="00165872"/>
    <w:rsid w:val="001740D6"/>
    <w:rsid w:val="00175DA5"/>
    <w:rsid w:val="00177CAB"/>
    <w:rsid w:val="00180691"/>
    <w:rsid w:val="001826F1"/>
    <w:rsid w:val="0018389D"/>
    <w:rsid w:val="001838D6"/>
    <w:rsid w:val="0019198D"/>
    <w:rsid w:val="00191F5D"/>
    <w:rsid w:val="00192D6F"/>
    <w:rsid w:val="00195888"/>
    <w:rsid w:val="0019631C"/>
    <w:rsid w:val="00197B35"/>
    <w:rsid w:val="00197E14"/>
    <w:rsid w:val="001A07C8"/>
    <w:rsid w:val="001A3B5D"/>
    <w:rsid w:val="001A4604"/>
    <w:rsid w:val="001A49AE"/>
    <w:rsid w:val="001A4A6F"/>
    <w:rsid w:val="001A7403"/>
    <w:rsid w:val="001A7DE0"/>
    <w:rsid w:val="001B041E"/>
    <w:rsid w:val="001B060B"/>
    <w:rsid w:val="001B3C36"/>
    <w:rsid w:val="001B6B6A"/>
    <w:rsid w:val="001B762B"/>
    <w:rsid w:val="001C2E6C"/>
    <w:rsid w:val="001C68C1"/>
    <w:rsid w:val="001C6EF9"/>
    <w:rsid w:val="001D12FF"/>
    <w:rsid w:val="001E0CD9"/>
    <w:rsid w:val="001E1008"/>
    <w:rsid w:val="001E179E"/>
    <w:rsid w:val="001E2311"/>
    <w:rsid w:val="001E2A70"/>
    <w:rsid w:val="001E3852"/>
    <w:rsid w:val="001E425E"/>
    <w:rsid w:val="001E4535"/>
    <w:rsid w:val="001E61AB"/>
    <w:rsid w:val="001F3A10"/>
    <w:rsid w:val="001F5D9E"/>
    <w:rsid w:val="001F6655"/>
    <w:rsid w:val="0020058E"/>
    <w:rsid w:val="0020172D"/>
    <w:rsid w:val="002018AE"/>
    <w:rsid w:val="00210221"/>
    <w:rsid w:val="00214D47"/>
    <w:rsid w:val="00220126"/>
    <w:rsid w:val="002231A6"/>
    <w:rsid w:val="0022495A"/>
    <w:rsid w:val="00225DF8"/>
    <w:rsid w:val="00231784"/>
    <w:rsid w:val="00235554"/>
    <w:rsid w:val="00235C7A"/>
    <w:rsid w:val="002411F7"/>
    <w:rsid w:val="002416E3"/>
    <w:rsid w:val="002433E0"/>
    <w:rsid w:val="00244F3A"/>
    <w:rsid w:val="00245B4D"/>
    <w:rsid w:val="002470E8"/>
    <w:rsid w:val="0025690C"/>
    <w:rsid w:val="0025764C"/>
    <w:rsid w:val="002605E9"/>
    <w:rsid w:val="002629B5"/>
    <w:rsid w:val="00264F41"/>
    <w:rsid w:val="0027006B"/>
    <w:rsid w:val="00270EC6"/>
    <w:rsid w:val="002723D3"/>
    <w:rsid w:val="00274CC4"/>
    <w:rsid w:val="00275CB1"/>
    <w:rsid w:val="00276527"/>
    <w:rsid w:val="0027695A"/>
    <w:rsid w:val="00277E3A"/>
    <w:rsid w:val="002807F4"/>
    <w:rsid w:val="00282856"/>
    <w:rsid w:val="00282B76"/>
    <w:rsid w:val="00284A89"/>
    <w:rsid w:val="00286544"/>
    <w:rsid w:val="00286902"/>
    <w:rsid w:val="00287668"/>
    <w:rsid w:val="002901D0"/>
    <w:rsid w:val="00290E36"/>
    <w:rsid w:val="00295E00"/>
    <w:rsid w:val="002960FA"/>
    <w:rsid w:val="00297E34"/>
    <w:rsid w:val="002A348B"/>
    <w:rsid w:val="002A5286"/>
    <w:rsid w:val="002A5DE9"/>
    <w:rsid w:val="002B109B"/>
    <w:rsid w:val="002B2D95"/>
    <w:rsid w:val="002B4ED0"/>
    <w:rsid w:val="002B579F"/>
    <w:rsid w:val="002C09D1"/>
    <w:rsid w:val="002C0A4D"/>
    <w:rsid w:val="002C1467"/>
    <w:rsid w:val="002C34D5"/>
    <w:rsid w:val="002C4A6C"/>
    <w:rsid w:val="002D07F0"/>
    <w:rsid w:val="002D25B5"/>
    <w:rsid w:val="002D36E7"/>
    <w:rsid w:val="002D38E9"/>
    <w:rsid w:val="002D713C"/>
    <w:rsid w:val="002D79D8"/>
    <w:rsid w:val="002E059A"/>
    <w:rsid w:val="002E0CA1"/>
    <w:rsid w:val="002E25C0"/>
    <w:rsid w:val="002E59C2"/>
    <w:rsid w:val="002E795E"/>
    <w:rsid w:val="002F0A0A"/>
    <w:rsid w:val="002F598C"/>
    <w:rsid w:val="002F77BC"/>
    <w:rsid w:val="003052E1"/>
    <w:rsid w:val="00312C36"/>
    <w:rsid w:val="00313109"/>
    <w:rsid w:val="0031319D"/>
    <w:rsid w:val="00313695"/>
    <w:rsid w:val="00324CEE"/>
    <w:rsid w:val="00325354"/>
    <w:rsid w:val="00325DE2"/>
    <w:rsid w:val="00325E33"/>
    <w:rsid w:val="00327C65"/>
    <w:rsid w:val="00327C6C"/>
    <w:rsid w:val="00332B8E"/>
    <w:rsid w:val="00334800"/>
    <w:rsid w:val="00337B6C"/>
    <w:rsid w:val="003403AE"/>
    <w:rsid w:val="00340B46"/>
    <w:rsid w:val="00343286"/>
    <w:rsid w:val="00352A9E"/>
    <w:rsid w:val="00352EDE"/>
    <w:rsid w:val="003534B6"/>
    <w:rsid w:val="0035371B"/>
    <w:rsid w:val="003545B8"/>
    <w:rsid w:val="00354A7E"/>
    <w:rsid w:val="00354EB5"/>
    <w:rsid w:val="00356196"/>
    <w:rsid w:val="00362041"/>
    <w:rsid w:val="0036450A"/>
    <w:rsid w:val="00371203"/>
    <w:rsid w:val="00373923"/>
    <w:rsid w:val="0037687A"/>
    <w:rsid w:val="00377249"/>
    <w:rsid w:val="00381BA1"/>
    <w:rsid w:val="003833EE"/>
    <w:rsid w:val="0038523B"/>
    <w:rsid w:val="00385DEE"/>
    <w:rsid w:val="003869E0"/>
    <w:rsid w:val="00392C2D"/>
    <w:rsid w:val="00394446"/>
    <w:rsid w:val="0039452A"/>
    <w:rsid w:val="00396893"/>
    <w:rsid w:val="003A04BC"/>
    <w:rsid w:val="003A0681"/>
    <w:rsid w:val="003A0A13"/>
    <w:rsid w:val="003A21BC"/>
    <w:rsid w:val="003A21D8"/>
    <w:rsid w:val="003A5871"/>
    <w:rsid w:val="003A5CE9"/>
    <w:rsid w:val="003B06A6"/>
    <w:rsid w:val="003B49F1"/>
    <w:rsid w:val="003B6270"/>
    <w:rsid w:val="003B6C26"/>
    <w:rsid w:val="003B7371"/>
    <w:rsid w:val="003C2FC6"/>
    <w:rsid w:val="003C3397"/>
    <w:rsid w:val="003C34A6"/>
    <w:rsid w:val="003C7F2A"/>
    <w:rsid w:val="003D75CB"/>
    <w:rsid w:val="003E0E62"/>
    <w:rsid w:val="003E3F2C"/>
    <w:rsid w:val="003E48C6"/>
    <w:rsid w:val="003E5BA5"/>
    <w:rsid w:val="003E6CEB"/>
    <w:rsid w:val="003E7132"/>
    <w:rsid w:val="003F1314"/>
    <w:rsid w:val="003F220B"/>
    <w:rsid w:val="003F2473"/>
    <w:rsid w:val="003F5154"/>
    <w:rsid w:val="003F73FA"/>
    <w:rsid w:val="00400EE0"/>
    <w:rsid w:val="004014CB"/>
    <w:rsid w:val="00401A67"/>
    <w:rsid w:val="004063CB"/>
    <w:rsid w:val="00407F23"/>
    <w:rsid w:val="004134E9"/>
    <w:rsid w:val="004154F2"/>
    <w:rsid w:val="004161B1"/>
    <w:rsid w:val="00422E9E"/>
    <w:rsid w:val="00422EC7"/>
    <w:rsid w:val="0042459F"/>
    <w:rsid w:val="004246C8"/>
    <w:rsid w:val="00426FAA"/>
    <w:rsid w:val="00427F1F"/>
    <w:rsid w:val="00430B79"/>
    <w:rsid w:val="00432670"/>
    <w:rsid w:val="004340E2"/>
    <w:rsid w:val="00437C6E"/>
    <w:rsid w:val="00440E8A"/>
    <w:rsid w:val="00442969"/>
    <w:rsid w:val="004429B8"/>
    <w:rsid w:val="004471A9"/>
    <w:rsid w:val="00447CA3"/>
    <w:rsid w:val="004505ED"/>
    <w:rsid w:val="00451FCD"/>
    <w:rsid w:val="004522EA"/>
    <w:rsid w:val="0045262E"/>
    <w:rsid w:val="004541A1"/>
    <w:rsid w:val="00454AED"/>
    <w:rsid w:val="00454E78"/>
    <w:rsid w:val="00456586"/>
    <w:rsid w:val="0045779D"/>
    <w:rsid w:val="0046136A"/>
    <w:rsid w:val="00466ABC"/>
    <w:rsid w:val="004679FE"/>
    <w:rsid w:val="00473E6A"/>
    <w:rsid w:val="00473FEC"/>
    <w:rsid w:val="00475B2A"/>
    <w:rsid w:val="0047663F"/>
    <w:rsid w:val="004766D6"/>
    <w:rsid w:val="00476B57"/>
    <w:rsid w:val="00481B88"/>
    <w:rsid w:val="00483FD8"/>
    <w:rsid w:val="004949AB"/>
    <w:rsid w:val="0049550A"/>
    <w:rsid w:val="004A55A2"/>
    <w:rsid w:val="004A7C76"/>
    <w:rsid w:val="004B0172"/>
    <w:rsid w:val="004B1670"/>
    <w:rsid w:val="004B4E60"/>
    <w:rsid w:val="004B59E0"/>
    <w:rsid w:val="004C0513"/>
    <w:rsid w:val="004C0A40"/>
    <w:rsid w:val="004C1BD5"/>
    <w:rsid w:val="004C1EB9"/>
    <w:rsid w:val="004C233C"/>
    <w:rsid w:val="004C2438"/>
    <w:rsid w:val="004C2484"/>
    <w:rsid w:val="004C2A47"/>
    <w:rsid w:val="004C65ED"/>
    <w:rsid w:val="004D123A"/>
    <w:rsid w:val="004D3281"/>
    <w:rsid w:val="004E378C"/>
    <w:rsid w:val="004E6ABC"/>
    <w:rsid w:val="004F21C8"/>
    <w:rsid w:val="004F2F75"/>
    <w:rsid w:val="004F653E"/>
    <w:rsid w:val="0050076F"/>
    <w:rsid w:val="00504AD4"/>
    <w:rsid w:val="00507E85"/>
    <w:rsid w:val="005131FA"/>
    <w:rsid w:val="005145F8"/>
    <w:rsid w:val="00515B29"/>
    <w:rsid w:val="00516A3E"/>
    <w:rsid w:val="005172F3"/>
    <w:rsid w:val="00517928"/>
    <w:rsid w:val="00521DA1"/>
    <w:rsid w:val="0052462B"/>
    <w:rsid w:val="005324D6"/>
    <w:rsid w:val="00533066"/>
    <w:rsid w:val="00533842"/>
    <w:rsid w:val="005341D2"/>
    <w:rsid w:val="0053455C"/>
    <w:rsid w:val="00534A8D"/>
    <w:rsid w:val="005353E0"/>
    <w:rsid w:val="005408AA"/>
    <w:rsid w:val="00541A21"/>
    <w:rsid w:val="00544978"/>
    <w:rsid w:val="0054612C"/>
    <w:rsid w:val="00547D58"/>
    <w:rsid w:val="00551846"/>
    <w:rsid w:val="005559F9"/>
    <w:rsid w:val="00563630"/>
    <w:rsid w:val="00570CDF"/>
    <w:rsid w:val="005710BF"/>
    <w:rsid w:val="00573BE1"/>
    <w:rsid w:val="005762FD"/>
    <w:rsid w:val="005817A7"/>
    <w:rsid w:val="00584318"/>
    <w:rsid w:val="00585AD3"/>
    <w:rsid w:val="005A1B5D"/>
    <w:rsid w:val="005A5BEB"/>
    <w:rsid w:val="005B16F1"/>
    <w:rsid w:val="005B1724"/>
    <w:rsid w:val="005B19A3"/>
    <w:rsid w:val="005B4DEC"/>
    <w:rsid w:val="005B4E0F"/>
    <w:rsid w:val="005B6CEA"/>
    <w:rsid w:val="005C121E"/>
    <w:rsid w:val="005C19ED"/>
    <w:rsid w:val="005C2EE4"/>
    <w:rsid w:val="005C2F6B"/>
    <w:rsid w:val="005C4435"/>
    <w:rsid w:val="005C603B"/>
    <w:rsid w:val="005C6389"/>
    <w:rsid w:val="005C6DBE"/>
    <w:rsid w:val="005D2AE4"/>
    <w:rsid w:val="005D3634"/>
    <w:rsid w:val="005D3915"/>
    <w:rsid w:val="005D452E"/>
    <w:rsid w:val="005D6622"/>
    <w:rsid w:val="005D793D"/>
    <w:rsid w:val="005E04E6"/>
    <w:rsid w:val="005E608F"/>
    <w:rsid w:val="005F40FB"/>
    <w:rsid w:val="005F53D9"/>
    <w:rsid w:val="005F7250"/>
    <w:rsid w:val="00602230"/>
    <w:rsid w:val="006058E8"/>
    <w:rsid w:val="0060657F"/>
    <w:rsid w:val="00606C1A"/>
    <w:rsid w:val="00611D2E"/>
    <w:rsid w:val="00615D52"/>
    <w:rsid w:val="006161FB"/>
    <w:rsid w:val="006166B7"/>
    <w:rsid w:val="00617245"/>
    <w:rsid w:val="006204E1"/>
    <w:rsid w:val="00620926"/>
    <w:rsid w:val="00620E90"/>
    <w:rsid w:val="006213F9"/>
    <w:rsid w:val="00621681"/>
    <w:rsid w:val="00621AC5"/>
    <w:rsid w:val="006234EB"/>
    <w:rsid w:val="0062396F"/>
    <w:rsid w:val="00623F4C"/>
    <w:rsid w:val="00627BBA"/>
    <w:rsid w:val="00627BD2"/>
    <w:rsid w:val="00630011"/>
    <w:rsid w:val="00630981"/>
    <w:rsid w:val="00633F89"/>
    <w:rsid w:val="006349C7"/>
    <w:rsid w:val="00635959"/>
    <w:rsid w:val="00636636"/>
    <w:rsid w:val="00637087"/>
    <w:rsid w:val="006374C7"/>
    <w:rsid w:val="00642CB6"/>
    <w:rsid w:val="0064459D"/>
    <w:rsid w:val="006445A6"/>
    <w:rsid w:val="00645DFF"/>
    <w:rsid w:val="006468C2"/>
    <w:rsid w:val="00646B82"/>
    <w:rsid w:val="00646C36"/>
    <w:rsid w:val="0065000B"/>
    <w:rsid w:val="0065166F"/>
    <w:rsid w:val="00651D12"/>
    <w:rsid w:val="00656888"/>
    <w:rsid w:val="00657CC0"/>
    <w:rsid w:val="00662F09"/>
    <w:rsid w:val="00664958"/>
    <w:rsid w:val="0066536C"/>
    <w:rsid w:val="006658B8"/>
    <w:rsid w:val="00665FCF"/>
    <w:rsid w:val="006674AD"/>
    <w:rsid w:val="006701AF"/>
    <w:rsid w:val="00671A52"/>
    <w:rsid w:val="00675622"/>
    <w:rsid w:val="00676252"/>
    <w:rsid w:val="0067796C"/>
    <w:rsid w:val="00680E7A"/>
    <w:rsid w:val="006826E5"/>
    <w:rsid w:val="006839F4"/>
    <w:rsid w:val="006843A1"/>
    <w:rsid w:val="00685A06"/>
    <w:rsid w:val="0069183A"/>
    <w:rsid w:val="00691BCA"/>
    <w:rsid w:val="00697072"/>
    <w:rsid w:val="006A0D8C"/>
    <w:rsid w:val="006A3B78"/>
    <w:rsid w:val="006A47A6"/>
    <w:rsid w:val="006A694D"/>
    <w:rsid w:val="006A69CB"/>
    <w:rsid w:val="006A7FE4"/>
    <w:rsid w:val="006B67F7"/>
    <w:rsid w:val="006B7C90"/>
    <w:rsid w:val="006B7D68"/>
    <w:rsid w:val="006C1A70"/>
    <w:rsid w:val="006C3138"/>
    <w:rsid w:val="006C79DE"/>
    <w:rsid w:val="006D0D4E"/>
    <w:rsid w:val="006D1469"/>
    <w:rsid w:val="006D3826"/>
    <w:rsid w:val="006E1014"/>
    <w:rsid w:val="006E29CF"/>
    <w:rsid w:val="006E2AEB"/>
    <w:rsid w:val="006E59BD"/>
    <w:rsid w:val="006E6DBA"/>
    <w:rsid w:val="006F36A3"/>
    <w:rsid w:val="006F468C"/>
    <w:rsid w:val="006F78EA"/>
    <w:rsid w:val="0070450A"/>
    <w:rsid w:val="007049D5"/>
    <w:rsid w:val="00704B4A"/>
    <w:rsid w:val="0071034B"/>
    <w:rsid w:val="0071310E"/>
    <w:rsid w:val="00713487"/>
    <w:rsid w:val="00713A5F"/>
    <w:rsid w:val="0071520B"/>
    <w:rsid w:val="00720F6F"/>
    <w:rsid w:val="00725140"/>
    <w:rsid w:val="00727D61"/>
    <w:rsid w:val="00730376"/>
    <w:rsid w:val="00731B91"/>
    <w:rsid w:val="00731ECF"/>
    <w:rsid w:val="007325E0"/>
    <w:rsid w:val="007330D7"/>
    <w:rsid w:val="007330E6"/>
    <w:rsid w:val="0073381F"/>
    <w:rsid w:val="00733D65"/>
    <w:rsid w:val="00740F74"/>
    <w:rsid w:val="007431C9"/>
    <w:rsid w:val="0075029F"/>
    <w:rsid w:val="007506DF"/>
    <w:rsid w:val="007534E2"/>
    <w:rsid w:val="00755514"/>
    <w:rsid w:val="00762AE5"/>
    <w:rsid w:val="00762CD0"/>
    <w:rsid w:val="0076499F"/>
    <w:rsid w:val="00765669"/>
    <w:rsid w:val="0077068E"/>
    <w:rsid w:val="0077134A"/>
    <w:rsid w:val="007729E0"/>
    <w:rsid w:val="00772F69"/>
    <w:rsid w:val="0077317C"/>
    <w:rsid w:val="0077596E"/>
    <w:rsid w:val="00780F6D"/>
    <w:rsid w:val="00781FE1"/>
    <w:rsid w:val="007835ED"/>
    <w:rsid w:val="00785386"/>
    <w:rsid w:val="00785BAA"/>
    <w:rsid w:val="0078603B"/>
    <w:rsid w:val="0078668D"/>
    <w:rsid w:val="00792EEE"/>
    <w:rsid w:val="00793CB1"/>
    <w:rsid w:val="00796F58"/>
    <w:rsid w:val="0079761E"/>
    <w:rsid w:val="007A1036"/>
    <w:rsid w:val="007A25A8"/>
    <w:rsid w:val="007A424D"/>
    <w:rsid w:val="007A6A40"/>
    <w:rsid w:val="007A7846"/>
    <w:rsid w:val="007B0F5E"/>
    <w:rsid w:val="007B18BE"/>
    <w:rsid w:val="007B3D0F"/>
    <w:rsid w:val="007B4799"/>
    <w:rsid w:val="007B5DB4"/>
    <w:rsid w:val="007B7692"/>
    <w:rsid w:val="007B7766"/>
    <w:rsid w:val="007C0DAE"/>
    <w:rsid w:val="007C3FDC"/>
    <w:rsid w:val="007C54E2"/>
    <w:rsid w:val="007D62B0"/>
    <w:rsid w:val="007D6D78"/>
    <w:rsid w:val="007E0723"/>
    <w:rsid w:val="007E2B66"/>
    <w:rsid w:val="007E3AEC"/>
    <w:rsid w:val="007F009A"/>
    <w:rsid w:val="007F2791"/>
    <w:rsid w:val="007F28C5"/>
    <w:rsid w:val="00800252"/>
    <w:rsid w:val="008048D5"/>
    <w:rsid w:val="00805105"/>
    <w:rsid w:val="0080709E"/>
    <w:rsid w:val="0081690F"/>
    <w:rsid w:val="0082043F"/>
    <w:rsid w:val="008215B6"/>
    <w:rsid w:val="008216F0"/>
    <w:rsid w:val="00821EBE"/>
    <w:rsid w:val="008250DF"/>
    <w:rsid w:val="00826823"/>
    <w:rsid w:val="00827847"/>
    <w:rsid w:val="00830794"/>
    <w:rsid w:val="00831162"/>
    <w:rsid w:val="00832B4A"/>
    <w:rsid w:val="00832B84"/>
    <w:rsid w:val="00834F9A"/>
    <w:rsid w:val="008360E0"/>
    <w:rsid w:val="00836A16"/>
    <w:rsid w:val="00840B99"/>
    <w:rsid w:val="008419E9"/>
    <w:rsid w:val="00841FDB"/>
    <w:rsid w:val="008428A2"/>
    <w:rsid w:val="00843EC5"/>
    <w:rsid w:val="00844B65"/>
    <w:rsid w:val="00844E77"/>
    <w:rsid w:val="00847A63"/>
    <w:rsid w:val="008512E5"/>
    <w:rsid w:val="0085202E"/>
    <w:rsid w:val="00854C24"/>
    <w:rsid w:val="00855C04"/>
    <w:rsid w:val="008603A3"/>
    <w:rsid w:val="0086136D"/>
    <w:rsid w:val="008635C8"/>
    <w:rsid w:val="00863A39"/>
    <w:rsid w:val="00864116"/>
    <w:rsid w:val="00864B5B"/>
    <w:rsid w:val="008724F3"/>
    <w:rsid w:val="008744E5"/>
    <w:rsid w:val="008760E3"/>
    <w:rsid w:val="00886DA8"/>
    <w:rsid w:val="00887CC6"/>
    <w:rsid w:val="008917A3"/>
    <w:rsid w:val="00891F62"/>
    <w:rsid w:val="00892D17"/>
    <w:rsid w:val="008A00C8"/>
    <w:rsid w:val="008A013A"/>
    <w:rsid w:val="008A1A7C"/>
    <w:rsid w:val="008A27FC"/>
    <w:rsid w:val="008A38D6"/>
    <w:rsid w:val="008A3F38"/>
    <w:rsid w:val="008A57FF"/>
    <w:rsid w:val="008A64B5"/>
    <w:rsid w:val="008A6C8C"/>
    <w:rsid w:val="008B089F"/>
    <w:rsid w:val="008B0D3D"/>
    <w:rsid w:val="008B5DD6"/>
    <w:rsid w:val="008B69A4"/>
    <w:rsid w:val="008B78E1"/>
    <w:rsid w:val="008C4502"/>
    <w:rsid w:val="008C6920"/>
    <w:rsid w:val="008D0DD5"/>
    <w:rsid w:val="008D278B"/>
    <w:rsid w:val="008D3488"/>
    <w:rsid w:val="008D459F"/>
    <w:rsid w:val="008D6140"/>
    <w:rsid w:val="008D65DA"/>
    <w:rsid w:val="008D7940"/>
    <w:rsid w:val="008E366E"/>
    <w:rsid w:val="008E4A1B"/>
    <w:rsid w:val="008E71AA"/>
    <w:rsid w:val="008F1095"/>
    <w:rsid w:val="008F12F9"/>
    <w:rsid w:val="008F1451"/>
    <w:rsid w:val="008F241D"/>
    <w:rsid w:val="008F478D"/>
    <w:rsid w:val="008F4AEC"/>
    <w:rsid w:val="008F4DED"/>
    <w:rsid w:val="008F67BE"/>
    <w:rsid w:val="008F68DB"/>
    <w:rsid w:val="008F73B7"/>
    <w:rsid w:val="008F7E04"/>
    <w:rsid w:val="009001B7"/>
    <w:rsid w:val="009021A6"/>
    <w:rsid w:val="0090338D"/>
    <w:rsid w:val="0090442F"/>
    <w:rsid w:val="0090478A"/>
    <w:rsid w:val="00906B76"/>
    <w:rsid w:val="00907185"/>
    <w:rsid w:val="0091015A"/>
    <w:rsid w:val="009108C8"/>
    <w:rsid w:val="00913A9C"/>
    <w:rsid w:val="00915819"/>
    <w:rsid w:val="00922354"/>
    <w:rsid w:val="0092425A"/>
    <w:rsid w:val="00931060"/>
    <w:rsid w:val="009327FA"/>
    <w:rsid w:val="009348C4"/>
    <w:rsid w:val="00943B72"/>
    <w:rsid w:val="009445EE"/>
    <w:rsid w:val="00945021"/>
    <w:rsid w:val="009450FC"/>
    <w:rsid w:val="00946A48"/>
    <w:rsid w:val="00946D16"/>
    <w:rsid w:val="00950F66"/>
    <w:rsid w:val="00953150"/>
    <w:rsid w:val="00960E61"/>
    <w:rsid w:val="00961AE0"/>
    <w:rsid w:val="0096311D"/>
    <w:rsid w:val="0096414B"/>
    <w:rsid w:val="00964D37"/>
    <w:rsid w:val="0096693B"/>
    <w:rsid w:val="00967BD5"/>
    <w:rsid w:val="00972C21"/>
    <w:rsid w:val="00972EF8"/>
    <w:rsid w:val="00973F07"/>
    <w:rsid w:val="00975337"/>
    <w:rsid w:val="0097549D"/>
    <w:rsid w:val="00980AC2"/>
    <w:rsid w:val="00980D55"/>
    <w:rsid w:val="00987501"/>
    <w:rsid w:val="00987FE8"/>
    <w:rsid w:val="00990B83"/>
    <w:rsid w:val="00993648"/>
    <w:rsid w:val="009975DA"/>
    <w:rsid w:val="00997C6C"/>
    <w:rsid w:val="009A181D"/>
    <w:rsid w:val="009A2A08"/>
    <w:rsid w:val="009A33D0"/>
    <w:rsid w:val="009A4F57"/>
    <w:rsid w:val="009B02A4"/>
    <w:rsid w:val="009B5AA0"/>
    <w:rsid w:val="009B6911"/>
    <w:rsid w:val="009C1EC4"/>
    <w:rsid w:val="009C3327"/>
    <w:rsid w:val="009C51F0"/>
    <w:rsid w:val="009C5D06"/>
    <w:rsid w:val="009C61FF"/>
    <w:rsid w:val="009C6EF6"/>
    <w:rsid w:val="009C77BA"/>
    <w:rsid w:val="009D02F9"/>
    <w:rsid w:val="009D0BC2"/>
    <w:rsid w:val="009D0FEC"/>
    <w:rsid w:val="009D33B8"/>
    <w:rsid w:val="009D368C"/>
    <w:rsid w:val="009D42D6"/>
    <w:rsid w:val="009D55A5"/>
    <w:rsid w:val="009D66FC"/>
    <w:rsid w:val="009D6D89"/>
    <w:rsid w:val="009D7F39"/>
    <w:rsid w:val="009E13A6"/>
    <w:rsid w:val="009E3EEC"/>
    <w:rsid w:val="009E43C5"/>
    <w:rsid w:val="009E50A0"/>
    <w:rsid w:val="009E5E73"/>
    <w:rsid w:val="009E7419"/>
    <w:rsid w:val="009F1422"/>
    <w:rsid w:val="009F3D92"/>
    <w:rsid w:val="009F509D"/>
    <w:rsid w:val="009F659C"/>
    <w:rsid w:val="009F7299"/>
    <w:rsid w:val="009F773F"/>
    <w:rsid w:val="00A00FAB"/>
    <w:rsid w:val="00A01F1E"/>
    <w:rsid w:val="00A0222C"/>
    <w:rsid w:val="00A057BB"/>
    <w:rsid w:val="00A07118"/>
    <w:rsid w:val="00A079BF"/>
    <w:rsid w:val="00A12C19"/>
    <w:rsid w:val="00A14A66"/>
    <w:rsid w:val="00A200B9"/>
    <w:rsid w:val="00A2092C"/>
    <w:rsid w:val="00A22124"/>
    <w:rsid w:val="00A2342F"/>
    <w:rsid w:val="00A237B2"/>
    <w:rsid w:val="00A23F49"/>
    <w:rsid w:val="00A24F15"/>
    <w:rsid w:val="00A303F8"/>
    <w:rsid w:val="00A30CC3"/>
    <w:rsid w:val="00A3214C"/>
    <w:rsid w:val="00A331F0"/>
    <w:rsid w:val="00A33E60"/>
    <w:rsid w:val="00A35194"/>
    <w:rsid w:val="00A375A4"/>
    <w:rsid w:val="00A378E4"/>
    <w:rsid w:val="00A37917"/>
    <w:rsid w:val="00A40DEE"/>
    <w:rsid w:val="00A40E5E"/>
    <w:rsid w:val="00A40EC0"/>
    <w:rsid w:val="00A453E1"/>
    <w:rsid w:val="00A46398"/>
    <w:rsid w:val="00A464E3"/>
    <w:rsid w:val="00A47120"/>
    <w:rsid w:val="00A47399"/>
    <w:rsid w:val="00A47BE7"/>
    <w:rsid w:val="00A5093B"/>
    <w:rsid w:val="00A52055"/>
    <w:rsid w:val="00A543F8"/>
    <w:rsid w:val="00A54769"/>
    <w:rsid w:val="00A55160"/>
    <w:rsid w:val="00A55980"/>
    <w:rsid w:val="00A57A3E"/>
    <w:rsid w:val="00A602BA"/>
    <w:rsid w:val="00A606BF"/>
    <w:rsid w:val="00A66F67"/>
    <w:rsid w:val="00A676EC"/>
    <w:rsid w:val="00A71BB6"/>
    <w:rsid w:val="00A7318A"/>
    <w:rsid w:val="00A75D8E"/>
    <w:rsid w:val="00A7603A"/>
    <w:rsid w:val="00A768AB"/>
    <w:rsid w:val="00A779F7"/>
    <w:rsid w:val="00A8132E"/>
    <w:rsid w:val="00A8371D"/>
    <w:rsid w:val="00A90BB4"/>
    <w:rsid w:val="00A92D1C"/>
    <w:rsid w:val="00A92F5A"/>
    <w:rsid w:val="00A958CC"/>
    <w:rsid w:val="00A9772C"/>
    <w:rsid w:val="00AA076C"/>
    <w:rsid w:val="00AA1404"/>
    <w:rsid w:val="00AA52FA"/>
    <w:rsid w:val="00AA62F8"/>
    <w:rsid w:val="00AA6A71"/>
    <w:rsid w:val="00AA6E39"/>
    <w:rsid w:val="00AA79E4"/>
    <w:rsid w:val="00AA7BC4"/>
    <w:rsid w:val="00AB2404"/>
    <w:rsid w:val="00AB277D"/>
    <w:rsid w:val="00AB2B60"/>
    <w:rsid w:val="00AB3DDE"/>
    <w:rsid w:val="00AB5F8A"/>
    <w:rsid w:val="00AB6073"/>
    <w:rsid w:val="00AB7240"/>
    <w:rsid w:val="00AC224C"/>
    <w:rsid w:val="00AC3A0D"/>
    <w:rsid w:val="00AC3BE3"/>
    <w:rsid w:val="00AC475E"/>
    <w:rsid w:val="00AC53BA"/>
    <w:rsid w:val="00AC7F9C"/>
    <w:rsid w:val="00AD0CD4"/>
    <w:rsid w:val="00AD1328"/>
    <w:rsid w:val="00AD1F6F"/>
    <w:rsid w:val="00AD2E3A"/>
    <w:rsid w:val="00AD3087"/>
    <w:rsid w:val="00AE1506"/>
    <w:rsid w:val="00AE2A4A"/>
    <w:rsid w:val="00AE3898"/>
    <w:rsid w:val="00AE398D"/>
    <w:rsid w:val="00AE5C1B"/>
    <w:rsid w:val="00AF009A"/>
    <w:rsid w:val="00AF0D3A"/>
    <w:rsid w:val="00AF1BB9"/>
    <w:rsid w:val="00AF31E4"/>
    <w:rsid w:val="00AF334D"/>
    <w:rsid w:val="00AF4159"/>
    <w:rsid w:val="00AF4635"/>
    <w:rsid w:val="00B019FF"/>
    <w:rsid w:val="00B0215C"/>
    <w:rsid w:val="00B0238A"/>
    <w:rsid w:val="00B04045"/>
    <w:rsid w:val="00B06C93"/>
    <w:rsid w:val="00B104F4"/>
    <w:rsid w:val="00B124EA"/>
    <w:rsid w:val="00B1549C"/>
    <w:rsid w:val="00B16E33"/>
    <w:rsid w:val="00B21DFE"/>
    <w:rsid w:val="00B26DD8"/>
    <w:rsid w:val="00B33781"/>
    <w:rsid w:val="00B3760E"/>
    <w:rsid w:val="00B377B2"/>
    <w:rsid w:val="00B42B87"/>
    <w:rsid w:val="00B43AB6"/>
    <w:rsid w:val="00B475A1"/>
    <w:rsid w:val="00B506CE"/>
    <w:rsid w:val="00B51942"/>
    <w:rsid w:val="00B51AD9"/>
    <w:rsid w:val="00B53B16"/>
    <w:rsid w:val="00B54438"/>
    <w:rsid w:val="00B5637C"/>
    <w:rsid w:val="00B56C65"/>
    <w:rsid w:val="00B57B93"/>
    <w:rsid w:val="00B630F6"/>
    <w:rsid w:val="00B63D6B"/>
    <w:rsid w:val="00B63FEE"/>
    <w:rsid w:val="00B65CE8"/>
    <w:rsid w:val="00B662AD"/>
    <w:rsid w:val="00B676D2"/>
    <w:rsid w:val="00B67E4A"/>
    <w:rsid w:val="00B7036D"/>
    <w:rsid w:val="00B70E61"/>
    <w:rsid w:val="00B71343"/>
    <w:rsid w:val="00B71918"/>
    <w:rsid w:val="00B74088"/>
    <w:rsid w:val="00B75CE9"/>
    <w:rsid w:val="00B8167F"/>
    <w:rsid w:val="00B81E5C"/>
    <w:rsid w:val="00B82657"/>
    <w:rsid w:val="00B834C6"/>
    <w:rsid w:val="00B84AFA"/>
    <w:rsid w:val="00B855C8"/>
    <w:rsid w:val="00B85FFC"/>
    <w:rsid w:val="00B90233"/>
    <w:rsid w:val="00B91696"/>
    <w:rsid w:val="00B96298"/>
    <w:rsid w:val="00B971FF"/>
    <w:rsid w:val="00BA081C"/>
    <w:rsid w:val="00BA0915"/>
    <w:rsid w:val="00BA0F83"/>
    <w:rsid w:val="00BA1771"/>
    <w:rsid w:val="00BA1A94"/>
    <w:rsid w:val="00BA4310"/>
    <w:rsid w:val="00BA5231"/>
    <w:rsid w:val="00BA57CB"/>
    <w:rsid w:val="00BA64F6"/>
    <w:rsid w:val="00BB0FA8"/>
    <w:rsid w:val="00BB1A59"/>
    <w:rsid w:val="00BB2BB2"/>
    <w:rsid w:val="00BB2F99"/>
    <w:rsid w:val="00BB6944"/>
    <w:rsid w:val="00BC0A4E"/>
    <w:rsid w:val="00BC1E52"/>
    <w:rsid w:val="00BC26FC"/>
    <w:rsid w:val="00BC2BB7"/>
    <w:rsid w:val="00BC4232"/>
    <w:rsid w:val="00BC459E"/>
    <w:rsid w:val="00BC75B0"/>
    <w:rsid w:val="00BD3634"/>
    <w:rsid w:val="00BD64A3"/>
    <w:rsid w:val="00BD7723"/>
    <w:rsid w:val="00BD7EBF"/>
    <w:rsid w:val="00BE023E"/>
    <w:rsid w:val="00BE082A"/>
    <w:rsid w:val="00BE20E6"/>
    <w:rsid w:val="00BE48FF"/>
    <w:rsid w:val="00BE5F53"/>
    <w:rsid w:val="00BE74D1"/>
    <w:rsid w:val="00BE7EE2"/>
    <w:rsid w:val="00BF412C"/>
    <w:rsid w:val="00BF42A7"/>
    <w:rsid w:val="00BF5D7A"/>
    <w:rsid w:val="00BF60EC"/>
    <w:rsid w:val="00BF7E47"/>
    <w:rsid w:val="00C009F7"/>
    <w:rsid w:val="00C0227B"/>
    <w:rsid w:val="00C034A9"/>
    <w:rsid w:val="00C045B6"/>
    <w:rsid w:val="00C04836"/>
    <w:rsid w:val="00C05FB8"/>
    <w:rsid w:val="00C12E6F"/>
    <w:rsid w:val="00C138B6"/>
    <w:rsid w:val="00C20001"/>
    <w:rsid w:val="00C21FAD"/>
    <w:rsid w:val="00C22D37"/>
    <w:rsid w:val="00C24490"/>
    <w:rsid w:val="00C24FC6"/>
    <w:rsid w:val="00C2627F"/>
    <w:rsid w:val="00C275EB"/>
    <w:rsid w:val="00C27FD1"/>
    <w:rsid w:val="00C32BA2"/>
    <w:rsid w:val="00C347D4"/>
    <w:rsid w:val="00C409C2"/>
    <w:rsid w:val="00C41628"/>
    <w:rsid w:val="00C43C07"/>
    <w:rsid w:val="00C45990"/>
    <w:rsid w:val="00C46629"/>
    <w:rsid w:val="00C4755A"/>
    <w:rsid w:val="00C50041"/>
    <w:rsid w:val="00C51314"/>
    <w:rsid w:val="00C513B0"/>
    <w:rsid w:val="00C514F6"/>
    <w:rsid w:val="00C515F9"/>
    <w:rsid w:val="00C51BF1"/>
    <w:rsid w:val="00C52186"/>
    <w:rsid w:val="00C57519"/>
    <w:rsid w:val="00C57ED6"/>
    <w:rsid w:val="00C631F5"/>
    <w:rsid w:val="00C633AC"/>
    <w:rsid w:val="00C712FE"/>
    <w:rsid w:val="00C71A94"/>
    <w:rsid w:val="00C71F23"/>
    <w:rsid w:val="00C7676E"/>
    <w:rsid w:val="00C80B0B"/>
    <w:rsid w:val="00C83388"/>
    <w:rsid w:val="00C84703"/>
    <w:rsid w:val="00C85960"/>
    <w:rsid w:val="00C91700"/>
    <w:rsid w:val="00C927C6"/>
    <w:rsid w:val="00C933DE"/>
    <w:rsid w:val="00C95CCE"/>
    <w:rsid w:val="00C96339"/>
    <w:rsid w:val="00CA3362"/>
    <w:rsid w:val="00CA3D4E"/>
    <w:rsid w:val="00CA51CE"/>
    <w:rsid w:val="00CA6032"/>
    <w:rsid w:val="00CA6599"/>
    <w:rsid w:val="00CA7ADB"/>
    <w:rsid w:val="00CB12F8"/>
    <w:rsid w:val="00CB2405"/>
    <w:rsid w:val="00CB2CCC"/>
    <w:rsid w:val="00CB3539"/>
    <w:rsid w:val="00CC15EF"/>
    <w:rsid w:val="00CC1B8D"/>
    <w:rsid w:val="00CC300F"/>
    <w:rsid w:val="00CC346A"/>
    <w:rsid w:val="00CC518C"/>
    <w:rsid w:val="00CD242D"/>
    <w:rsid w:val="00CD3056"/>
    <w:rsid w:val="00CD4215"/>
    <w:rsid w:val="00CD57C2"/>
    <w:rsid w:val="00CE09B9"/>
    <w:rsid w:val="00CE11EC"/>
    <w:rsid w:val="00CE398E"/>
    <w:rsid w:val="00CE43BB"/>
    <w:rsid w:val="00CE7AB2"/>
    <w:rsid w:val="00CF0422"/>
    <w:rsid w:val="00CF135F"/>
    <w:rsid w:val="00CF14EA"/>
    <w:rsid w:val="00CF19B9"/>
    <w:rsid w:val="00D06608"/>
    <w:rsid w:val="00D07A8C"/>
    <w:rsid w:val="00D07C2E"/>
    <w:rsid w:val="00D07D14"/>
    <w:rsid w:val="00D12962"/>
    <w:rsid w:val="00D14225"/>
    <w:rsid w:val="00D15072"/>
    <w:rsid w:val="00D15472"/>
    <w:rsid w:val="00D158B1"/>
    <w:rsid w:val="00D20DAC"/>
    <w:rsid w:val="00D2678B"/>
    <w:rsid w:val="00D2737B"/>
    <w:rsid w:val="00D300C1"/>
    <w:rsid w:val="00D303B7"/>
    <w:rsid w:val="00D308B7"/>
    <w:rsid w:val="00D3101A"/>
    <w:rsid w:val="00D3295B"/>
    <w:rsid w:val="00D33FC6"/>
    <w:rsid w:val="00D3427F"/>
    <w:rsid w:val="00D357F2"/>
    <w:rsid w:val="00D40191"/>
    <w:rsid w:val="00D41144"/>
    <w:rsid w:val="00D415E5"/>
    <w:rsid w:val="00D43468"/>
    <w:rsid w:val="00D446BA"/>
    <w:rsid w:val="00D45020"/>
    <w:rsid w:val="00D4520F"/>
    <w:rsid w:val="00D4678B"/>
    <w:rsid w:val="00D47FC8"/>
    <w:rsid w:val="00D52710"/>
    <w:rsid w:val="00D54196"/>
    <w:rsid w:val="00D60039"/>
    <w:rsid w:val="00D6123F"/>
    <w:rsid w:val="00D6195E"/>
    <w:rsid w:val="00D62E8C"/>
    <w:rsid w:val="00D63B1C"/>
    <w:rsid w:val="00D64DAC"/>
    <w:rsid w:val="00D709FF"/>
    <w:rsid w:val="00D71F8F"/>
    <w:rsid w:val="00D72229"/>
    <w:rsid w:val="00D73F13"/>
    <w:rsid w:val="00D828E8"/>
    <w:rsid w:val="00D82A7E"/>
    <w:rsid w:val="00D8334A"/>
    <w:rsid w:val="00D87F6C"/>
    <w:rsid w:val="00D9197F"/>
    <w:rsid w:val="00D93E9C"/>
    <w:rsid w:val="00DA2436"/>
    <w:rsid w:val="00DA4213"/>
    <w:rsid w:val="00DA441D"/>
    <w:rsid w:val="00DA55D1"/>
    <w:rsid w:val="00DA6413"/>
    <w:rsid w:val="00DA64F2"/>
    <w:rsid w:val="00DA6E6D"/>
    <w:rsid w:val="00DB1D63"/>
    <w:rsid w:val="00DB675E"/>
    <w:rsid w:val="00DB799E"/>
    <w:rsid w:val="00DC0F51"/>
    <w:rsid w:val="00DC1178"/>
    <w:rsid w:val="00DD05DC"/>
    <w:rsid w:val="00DD1182"/>
    <w:rsid w:val="00DD1994"/>
    <w:rsid w:val="00DD61D7"/>
    <w:rsid w:val="00DD6CF0"/>
    <w:rsid w:val="00DE1A67"/>
    <w:rsid w:val="00DE3045"/>
    <w:rsid w:val="00DE4706"/>
    <w:rsid w:val="00DE5C2C"/>
    <w:rsid w:val="00DE7928"/>
    <w:rsid w:val="00DF0B57"/>
    <w:rsid w:val="00DF115F"/>
    <w:rsid w:val="00DF1F28"/>
    <w:rsid w:val="00DF30AC"/>
    <w:rsid w:val="00DF4F2C"/>
    <w:rsid w:val="00DF62AC"/>
    <w:rsid w:val="00E01614"/>
    <w:rsid w:val="00E01A3A"/>
    <w:rsid w:val="00E04229"/>
    <w:rsid w:val="00E04A66"/>
    <w:rsid w:val="00E0553D"/>
    <w:rsid w:val="00E05A01"/>
    <w:rsid w:val="00E071F5"/>
    <w:rsid w:val="00E12C91"/>
    <w:rsid w:val="00E13D6C"/>
    <w:rsid w:val="00E143AA"/>
    <w:rsid w:val="00E14D25"/>
    <w:rsid w:val="00E161EB"/>
    <w:rsid w:val="00E17760"/>
    <w:rsid w:val="00E1782B"/>
    <w:rsid w:val="00E20EE9"/>
    <w:rsid w:val="00E23A16"/>
    <w:rsid w:val="00E23E3C"/>
    <w:rsid w:val="00E30AB3"/>
    <w:rsid w:val="00E31419"/>
    <w:rsid w:val="00E3166C"/>
    <w:rsid w:val="00E333EE"/>
    <w:rsid w:val="00E33488"/>
    <w:rsid w:val="00E36D86"/>
    <w:rsid w:val="00E43892"/>
    <w:rsid w:val="00E4390A"/>
    <w:rsid w:val="00E447DB"/>
    <w:rsid w:val="00E50ACF"/>
    <w:rsid w:val="00E50E56"/>
    <w:rsid w:val="00E51D0F"/>
    <w:rsid w:val="00E54A1C"/>
    <w:rsid w:val="00E57CBB"/>
    <w:rsid w:val="00E62F6E"/>
    <w:rsid w:val="00E633C4"/>
    <w:rsid w:val="00E6591C"/>
    <w:rsid w:val="00E669C7"/>
    <w:rsid w:val="00E722BE"/>
    <w:rsid w:val="00E72547"/>
    <w:rsid w:val="00E72E02"/>
    <w:rsid w:val="00E74389"/>
    <w:rsid w:val="00E74CEF"/>
    <w:rsid w:val="00E75338"/>
    <w:rsid w:val="00E75914"/>
    <w:rsid w:val="00E8047C"/>
    <w:rsid w:val="00E80FCD"/>
    <w:rsid w:val="00E82739"/>
    <w:rsid w:val="00E84E2B"/>
    <w:rsid w:val="00E85591"/>
    <w:rsid w:val="00E86E3D"/>
    <w:rsid w:val="00E90D16"/>
    <w:rsid w:val="00E92829"/>
    <w:rsid w:val="00E93A9A"/>
    <w:rsid w:val="00E945BE"/>
    <w:rsid w:val="00E9470C"/>
    <w:rsid w:val="00E9577A"/>
    <w:rsid w:val="00E9760E"/>
    <w:rsid w:val="00EA3741"/>
    <w:rsid w:val="00EA3821"/>
    <w:rsid w:val="00EA5DFC"/>
    <w:rsid w:val="00EA75DB"/>
    <w:rsid w:val="00EB2D57"/>
    <w:rsid w:val="00EB37BF"/>
    <w:rsid w:val="00EB4024"/>
    <w:rsid w:val="00EB5336"/>
    <w:rsid w:val="00EB6758"/>
    <w:rsid w:val="00EC068D"/>
    <w:rsid w:val="00EC2589"/>
    <w:rsid w:val="00EC5D94"/>
    <w:rsid w:val="00EC62E3"/>
    <w:rsid w:val="00EC700A"/>
    <w:rsid w:val="00EC7932"/>
    <w:rsid w:val="00ED1A0A"/>
    <w:rsid w:val="00ED23BC"/>
    <w:rsid w:val="00ED59D2"/>
    <w:rsid w:val="00ED6FE3"/>
    <w:rsid w:val="00EE387C"/>
    <w:rsid w:val="00EE5B92"/>
    <w:rsid w:val="00EE648D"/>
    <w:rsid w:val="00EF07FB"/>
    <w:rsid w:val="00EF34EC"/>
    <w:rsid w:val="00EF79E7"/>
    <w:rsid w:val="00F00634"/>
    <w:rsid w:val="00F013B8"/>
    <w:rsid w:val="00F017EA"/>
    <w:rsid w:val="00F023CE"/>
    <w:rsid w:val="00F04A40"/>
    <w:rsid w:val="00F0598D"/>
    <w:rsid w:val="00F07556"/>
    <w:rsid w:val="00F1008F"/>
    <w:rsid w:val="00F100FD"/>
    <w:rsid w:val="00F10A24"/>
    <w:rsid w:val="00F1104E"/>
    <w:rsid w:val="00F123EA"/>
    <w:rsid w:val="00F137A9"/>
    <w:rsid w:val="00F16117"/>
    <w:rsid w:val="00F17E4D"/>
    <w:rsid w:val="00F22C3E"/>
    <w:rsid w:val="00F237B9"/>
    <w:rsid w:val="00F25FD4"/>
    <w:rsid w:val="00F26453"/>
    <w:rsid w:val="00F3240A"/>
    <w:rsid w:val="00F32CBC"/>
    <w:rsid w:val="00F32DDC"/>
    <w:rsid w:val="00F34589"/>
    <w:rsid w:val="00F40DA1"/>
    <w:rsid w:val="00F40ECA"/>
    <w:rsid w:val="00F44E91"/>
    <w:rsid w:val="00F45781"/>
    <w:rsid w:val="00F45B0B"/>
    <w:rsid w:val="00F514F4"/>
    <w:rsid w:val="00F51DEE"/>
    <w:rsid w:val="00F5329D"/>
    <w:rsid w:val="00F537A0"/>
    <w:rsid w:val="00F53936"/>
    <w:rsid w:val="00F5445D"/>
    <w:rsid w:val="00F56026"/>
    <w:rsid w:val="00F60625"/>
    <w:rsid w:val="00F62C5F"/>
    <w:rsid w:val="00F63C5D"/>
    <w:rsid w:val="00F63E98"/>
    <w:rsid w:val="00F707EB"/>
    <w:rsid w:val="00F744EA"/>
    <w:rsid w:val="00F74A84"/>
    <w:rsid w:val="00F76110"/>
    <w:rsid w:val="00F84111"/>
    <w:rsid w:val="00F8439D"/>
    <w:rsid w:val="00F84977"/>
    <w:rsid w:val="00F84DC1"/>
    <w:rsid w:val="00F85FCA"/>
    <w:rsid w:val="00F86A4B"/>
    <w:rsid w:val="00F9090C"/>
    <w:rsid w:val="00F9381F"/>
    <w:rsid w:val="00F94148"/>
    <w:rsid w:val="00F9658D"/>
    <w:rsid w:val="00FA018D"/>
    <w:rsid w:val="00FA6FA5"/>
    <w:rsid w:val="00FB3A93"/>
    <w:rsid w:val="00FB567E"/>
    <w:rsid w:val="00FB5E12"/>
    <w:rsid w:val="00FB72D1"/>
    <w:rsid w:val="00FB72D2"/>
    <w:rsid w:val="00FB7338"/>
    <w:rsid w:val="00FB763D"/>
    <w:rsid w:val="00FC0C50"/>
    <w:rsid w:val="00FC0EB8"/>
    <w:rsid w:val="00FC152A"/>
    <w:rsid w:val="00FC3DCC"/>
    <w:rsid w:val="00FC5235"/>
    <w:rsid w:val="00FD20D7"/>
    <w:rsid w:val="00FD2701"/>
    <w:rsid w:val="00FD3E13"/>
    <w:rsid w:val="00FD659F"/>
    <w:rsid w:val="00FE08E3"/>
    <w:rsid w:val="00FE5A5E"/>
    <w:rsid w:val="00FE7837"/>
    <w:rsid w:val="00FF3668"/>
    <w:rsid w:val="00FF3BF2"/>
    <w:rsid w:val="00FF73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D8B6"/>
  <w15:docId w15:val="{A0F5E87D-9858-4B21-AAC1-A441E95D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D8CA-A400-462D-981D-B22F938E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12609</Words>
  <Characters>71874</Characters>
  <Application>Microsoft Office Word</Application>
  <DocSecurity>0</DocSecurity>
  <Lines>598</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drrasim</dc:creator>
  <cp:lastModifiedBy>rasim enar</cp:lastModifiedBy>
  <cp:revision>4</cp:revision>
  <dcterms:created xsi:type="dcterms:W3CDTF">2022-05-10T18:01:00Z</dcterms:created>
  <dcterms:modified xsi:type="dcterms:W3CDTF">2022-05-10T18:41:00Z</dcterms:modified>
</cp:coreProperties>
</file>