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C80A0" w14:textId="77777777" w:rsidR="008C5372" w:rsidRDefault="009B74F0">
      <w:r>
        <w:rPr>
          <w:rFonts w:ascii="Arial" w:eastAsia="Arial" w:hAnsi="Arial" w:cs="Arial"/>
          <w:b/>
          <w:bCs/>
          <w:i/>
          <w:iCs/>
        </w:rPr>
        <w:t>02 November 2017</w:t>
      </w:r>
    </w:p>
    <w:p w14:paraId="372F57DC" w14:textId="77777777" w:rsidR="008C5372" w:rsidRDefault="009B74F0">
      <w:r>
        <w:rPr>
          <w:rFonts w:ascii="Arial" w:eastAsia="Arial" w:hAnsi="Arial" w:cs="Arial"/>
          <w:b/>
          <w:bCs/>
        </w:rPr>
        <w:t> </w:t>
      </w:r>
    </w:p>
    <w:p w14:paraId="2E4A75AE" w14:textId="77777777" w:rsidR="008C5372" w:rsidRDefault="009B74F0">
      <w:r>
        <w:rPr>
          <w:rFonts w:ascii="Arial" w:eastAsia="Arial" w:hAnsi="Arial" w:cs="Arial"/>
          <w:b/>
          <w:bCs/>
        </w:rPr>
        <w:t xml:space="preserve">Harrow Green </w:t>
      </w:r>
      <w:r w:rsidR="00836E6C">
        <w:rPr>
          <w:rFonts w:ascii="Arial" w:eastAsia="Arial" w:hAnsi="Arial" w:cs="Arial"/>
          <w:b/>
          <w:bCs/>
        </w:rPr>
        <w:t xml:space="preserve">wins </w:t>
      </w:r>
      <w:r>
        <w:rPr>
          <w:rFonts w:ascii="Arial" w:eastAsia="Arial" w:hAnsi="Arial" w:cs="Arial"/>
          <w:b/>
          <w:bCs/>
        </w:rPr>
        <w:t>‘Partners in Relocation’ at PFM Awards</w:t>
      </w:r>
    </w:p>
    <w:p w14:paraId="7991571E" w14:textId="77777777" w:rsidR="008C5372" w:rsidRDefault="009B74F0">
      <w:r>
        <w:rPr>
          <w:rFonts w:ascii="Arial" w:eastAsia="Arial" w:hAnsi="Arial" w:cs="Arial"/>
        </w:rPr>
        <w:t> </w:t>
      </w:r>
    </w:p>
    <w:p w14:paraId="57C821F8" w14:textId="77777777" w:rsidR="008C5372" w:rsidRDefault="009B74F0">
      <w:r>
        <w:rPr>
          <w:rFonts w:ascii="Arial" w:eastAsia="Arial" w:hAnsi="Arial" w:cs="Arial"/>
        </w:rPr>
        <w:t xml:space="preserve">Leading commercial relocation specialist Harrow Green has been awarded the Partners in Relocation award at the prestigious Premises &amp; Facilities Management Awards (PFM). </w:t>
      </w:r>
    </w:p>
    <w:p w14:paraId="33CBFB8A" w14:textId="77777777" w:rsidR="008C5372" w:rsidRDefault="009B74F0">
      <w:r>
        <w:rPr>
          <w:rFonts w:ascii="Arial" w:eastAsia="Arial" w:hAnsi="Arial" w:cs="Arial"/>
        </w:rPr>
        <w:t> </w:t>
      </w:r>
    </w:p>
    <w:p w14:paraId="337DABCF" w14:textId="77777777" w:rsidR="008C5372" w:rsidRDefault="009B74F0">
      <w:r>
        <w:rPr>
          <w:rFonts w:ascii="Arial" w:eastAsia="Arial" w:hAnsi="Arial" w:cs="Arial"/>
        </w:rPr>
        <w:t xml:space="preserve">The announcement was made last night (01 November 2017) at the awards ceremony hosted at The Brewery in London. Now in its 24th year and with 17 categories in total, the PFM Awards commend the people, projects, initiatives and innovations that have shaped the FM landscape over the past year. </w:t>
      </w:r>
    </w:p>
    <w:p w14:paraId="7734F365" w14:textId="77777777" w:rsidR="008C5372" w:rsidRDefault="009B74F0">
      <w:r>
        <w:rPr>
          <w:rFonts w:ascii="Arial" w:eastAsia="Arial" w:hAnsi="Arial" w:cs="Arial"/>
        </w:rPr>
        <w:t> </w:t>
      </w:r>
    </w:p>
    <w:p w14:paraId="456A69AB" w14:textId="77777777" w:rsidR="008C5372" w:rsidRDefault="009B74F0">
      <w:r>
        <w:rPr>
          <w:rFonts w:ascii="Arial" w:eastAsia="Arial" w:hAnsi="Arial" w:cs="Arial"/>
        </w:rPr>
        <w:t>New for 2017, the Partners in Relocation category celebrates service providers that have delivered a smooth transition for the</w:t>
      </w:r>
      <w:r w:rsidR="00836E6C">
        <w:rPr>
          <w:rFonts w:ascii="Arial" w:eastAsia="Arial" w:hAnsi="Arial" w:cs="Arial"/>
        </w:rPr>
        <w:t>ir</w:t>
      </w:r>
      <w:r>
        <w:rPr>
          <w:rFonts w:ascii="Arial" w:eastAsia="Arial" w:hAnsi="Arial" w:cs="Arial"/>
        </w:rPr>
        <w:t xml:space="preserve"> customers to new premises, with minimal disruption to </w:t>
      </w:r>
      <w:r w:rsidR="00836E6C">
        <w:rPr>
          <w:rFonts w:ascii="Arial" w:eastAsia="Arial" w:hAnsi="Arial" w:cs="Arial"/>
        </w:rPr>
        <w:t xml:space="preserve">day to day business and </w:t>
      </w:r>
      <w:r>
        <w:rPr>
          <w:rFonts w:ascii="Arial" w:eastAsia="Arial" w:hAnsi="Arial" w:cs="Arial"/>
        </w:rPr>
        <w:t>productivity. Harrow Green’s long-standing partnership with UBS served as the case study for the award</w:t>
      </w:r>
      <w:r w:rsidR="00BA6A34">
        <w:rPr>
          <w:rFonts w:ascii="Arial" w:eastAsia="Arial" w:hAnsi="Arial" w:cs="Arial"/>
        </w:rPr>
        <w:t xml:space="preserve">, as a prime example of a </w:t>
      </w:r>
      <w:r w:rsidR="00327AD4">
        <w:rPr>
          <w:rFonts w:ascii="Arial" w:eastAsia="Arial" w:hAnsi="Arial" w:cs="Arial"/>
        </w:rPr>
        <w:t>durable</w:t>
      </w:r>
      <w:r w:rsidR="00BA6A34">
        <w:rPr>
          <w:rFonts w:ascii="Arial" w:eastAsia="Arial" w:hAnsi="Arial" w:cs="Arial"/>
        </w:rPr>
        <w:t xml:space="preserve"> and successful professional relationship in the </w:t>
      </w:r>
      <w:r w:rsidR="00327AD4">
        <w:rPr>
          <w:rFonts w:ascii="Arial" w:eastAsia="Arial" w:hAnsi="Arial" w:cs="Arial"/>
        </w:rPr>
        <w:t xml:space="preserve">field of moves and changes. </w:t>
      </w:r>
      <w:r>
        <w:rPr>
          <w:rFonts w:ascii="Arial" w:eastAsia="Arial" w:hAnsi="Arial" w:cs="Arial"/>
        </w:rPr>
        <w:t>UBS’s UK headquarter consolidation to 5 Broadgate included the move</w:t>
      </w:r>
      <w:r w:rsidR="00BA6A34">
        <w:rPr>
          <w:rFonts w:ascii="Arial" w:eastAsia="Arial" w:hAnsi="Arial" w:cs="Arial"/>
        </w:rPr>
        <w:t xml:space="preserve"> of</w:t>
      </w:r>
      <w:r>
        <w:rPr>
          <w:rFonts w:ascii="Arial" w:eastAsia="Arial" w:hAnsi="Arial" w:cs="Arial"/>
        </w:rPr>
        <w:t xml:space="preserve"> </w:t>
      </w:r>
      <w:r w:rsidR="00BA6A34">
        <w:rPr>
          <w:rFonts w:ascii="Arial" w:eastAsia="Arial" w:hAnsi="Arial" w:cs="Arial"/>
        </w:rPr>
        <w:t>over</w:t>
      </w:r>
      <w:r>
        <w:rPr>
          <w:rFonts w:ascii="Arial" w:eastAsia="Arial" w:hAnsi="Arial" w:cs="Arial"/>
        </w:rPr>
        <w:t xml:space="preserve"> 7</w:t>
      </w:r>
      <w:r w:rsidR="00BA6A34">
        <w:rPr>
          <w:rFonts w:ascii="Arial" w:eastAsia="Arial" w:hAnsi="Arial" w:cs="Arial"/>
        </w:rPr>
        <w:t>000</w:t>
      </w:r>
      <w:r>
        <w:rPr>
          <w:rFonts w:ascii="Arial" w:eastAsia="Arial" w:hAnsi="Arial" w:cs="Arial"/>
        </w:rPr>
        <w:t xml:space="preserve"> staff and was the largest single relocation project in London in 2016.</w:t>
      </w:r>
    </w:p>
    <w:p w14:paraId="1E64A841" w14:textId="77777777" w:rsidR="008C5372" w:rsidRDefault="009B74F0">
      <w:r>
        <w:rPr>
          <w:rFonts w:ascii="Arial" w:eastAsia="Arial" w:hAnsi="Arial" w:cs="Arial"/>
        </w:rPr>
        <w:t> </w:t>
      </w:r>
    </w:p>
    <w:p w14:paraId="16978501" w14:textId="77777777" w:rsidR="008C5372" w:rsidRDefault="009B74F0">
      <w:r>
        <w:rPr>
          <w:rFonts w:ascii="Arial" w:eastAsia="Arial" w:hAnsi="Arial" w:cs="Arial"/>
        </w:rPr>
        <w:t>Nigel Dews, managing director of Harrow Green, said: “What a fantastic evening and a tremendous result for both the Harrow Green and UBS teams. Winning an industry award that acknowledges our longstanding relationship is the ultimate endorsement of our commitment and hard work. I look forward to continuing our partnership with UBS in the future.”</w:t>
      </w:r>
    </w:p>
    <w:p w14:paraId="4DD64477" w14:textId="77777777" w:rsidR="008C5372" w:rsidRDefault="009B74F0">
      <w:r>
        <w:rPr>
          <w:rFonts w:ascii="Arial" w:eastAsia="Arial" w:hAnsi="Arial" w:cs="Arial"/>
        </w:rPr>
        <w:t> </w:t>
      </w:r>
    </w:p>
    <w:p w14:paraId="300D5F8D" w14:textId="77777777" w:rsidR="008C5372" w:rsidRDefault="009B74F0">
      <w:pPr>
        <w:ind w:left="720"/>
        <w:jc w:val="center"/>
      </w:pPr>
      <w:r>
        <w:rPr>
          <w:rFonts w:ascii="Arial" w:eastAsia="Arial" w:hAnsi="Arial" w:cs="Arial"/>
        </w:rPr>
        <w:t>-ENDS-</w:t>
      </w:r>
    </w:p>
    <w:p w14:paraId="0C17614B" w14:textId="77777777" w:rsidR="008C5372" w:rsidRDefault="009B74F0">
      <w:pPr>
        <w:ind w:left="720"/>
        <w:jc w:val="center"/>
      </w:pPr>
      <w:r>
        <w:rPr>
          <w:rFonts w:ascii="Arial" w:eastAsia="Arial" w:hAnsi="Arial" w:cs="Arial"/>
        </w:rPr>
        <w:t> </w:t>
      </w:r>
    </w:p>
    <w:p w14:paraId="20A9816D" w14:textId="04F18ADA" w:rsidR="00836E6C" w:rsidRDefault="00C4381E" w:rsidP="0031532F">
      <w:pPr>
        <w:rPr>
          <w:rFonts w:ascii="Arial" w:eastAsia="Arial" w:hAnsi="Arial" w:cs="Arial"/>
        </w:rPr>
      </w:pPr>
      <w:r>
        <w:rPr>
          <w:rFonts w:ascii="Arial" w:eastAsia="Arial" w:hAnsi="Arial" w:cs="Arial"/>
        </w:rPr>
        <w:t>For any further questions or</w:t>
      </w:r>
      <w:r w:rsidR="009B74F0">
        <w:rPr>
          <w:rFonts w:ascii="Arial" w:eastAsia="Arial" w:hAnsi="Arial" w:cs="Arial"/>
        </w:rPr>
        <w:t xml:space="preserve"> enquiries, please contact </w:t>
      </w:r>
      <w:r w:rsidR="00836E6C">
        <w:rPr>
          <w:rFonts w:ascii="Arial" w:eastAsia="Arial" w:hAnsi="Arial" w:cs="Arial"/>
        </w:rPr>
        <w:t xml:space="preserve">Romina Nicolaides </w:t>
      </w:r>
    </w:p>
    <w:p w14:paraId="21D6E421" w14:textId="77777777" w:rsidR="00836E6C" w:rsidRDefault="0031532F" w:rsidP="00836E6C">
      <w:pPr>
        <w:rPr>
          <w:rFonts w:ascii="Arial" w:eastAsia="Arial" w:hAnsi="Arial" w:cs="Arial"/>
        </w:rPr>
      </w:pPr>
      <w:hyperlink r:id="rId4" w:history="1">
        <w:r w:rsidR="00836E6C" w:rsidRPr="00836E6C">
          <w:rPr>
            <w:rStyle w:val="Hyperlink"/>
            <w:rFonts w:ascii="Arial" w:eastAsia="Arial" w:hAnsi="Arial" w:cs="Arial"/>
          </w:rPr>
          <w:t>Romina.Nicolaides@harrowgreen.com</w:t>
        </w:r>
      </w:hyperlink>
    </w:p>
    <w:p w14:paraId="637177A2" w14:textId="77777777" w:rsidR="008C5372" w:rsidRDefault="009B74F0">
      <w:r>
        <w:rPr>
          <w:rFonts w:ascii="Arial" w:eastAsia="Arial" w:hAnsi="Arial" w:cs="Arial"/>
        </w:rPr>
        <w:t> </w:t>
      </w:r>
    </w:p>
    <w:p w14:paraId="13076CB4" w14:textId="77777777" w:rsidR="008C5372" w:rsidRDefault="009B74F0">
      <w:r>
        <w:rPr>
          <w:rFonts w:ascii="Arial" w:eastAsia="Arial" w:hAnsi="Arial" w:cs="Arial"/>
        </w:rPr>
        <w:t> </w:t>
      </w:r>
    </w:p>
    <w:p w14:paraId="1EE1E99E" w14:textId="77777777" w:rsidR="008C5372" w:rsidRDefault="009B74F0">
      <w:r>
        <w:rPr>
          <w:rFonts w:ascii="Arial" w:eastAsia="Arial" w:hAnsi="Arial" w:cs="Arial"/>
        </w:rPr>
        <w:t> </w:t>
      </w:r>
    </w:p>
    <w:p w14:paraId="5BCC1D07" w14:textId="77777777" w:rsidR="008C5372" w:rsidRDefault="009B74F0">
      <w:pPr>
        <w:ind w:left="720"/>
      </w:pPr>
      <w:r>
        <w:rPr>
          <w:rFonts w:ascii="Arial" w:eastAsia="Arial" w:hAnsi="Arial" w:cs="Arial"/>
        </w:rPr>
        <w:t> </w:t>
      </w:r>
    </w:p>
    <w:sectPr w:rsidR="008C5372">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372"/>
    <w:rsid w:val="0031532F"/>
    <w:rsid w:val="00327AD4"/>
    <w:rsid w:val="00836E6C"/>
    <w:rsid w:val="008C5372"/>
    <w:rsid w:val="009B74F0"/>
    <w:rsid w:val="00BA6A34"/>
    <w:rsid w:val="00C43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59F6"/>
  <w15:docId w15:val="{C028166B-6F4A-4A4E-A6FF-BCD4250F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E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E6C"/>
    <w:rPr>
      <w:rFonts w:ascii="Segoe UI" w:hAnsi="Segoe UI" w:cs="Segoe UI"/>
      <w:sz w:val="18"/>
      <w:szCs w:val="18"/>
    </w:rPr>
  </w:style>
  <w:style w:type="character" w:styleId="Hyperlink">
    <w:name w:val="Hyperlink"/>
    <w:basedOn w:val="DefaultParagraphFont"/>
    <w:uiPriority w:val="99"/>
    <w:unhideWhenUsed/>
    <w:rsid w:val="00836E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mina.Nicolaides@harrowgre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Nicolaides</dc:creator>
  <cp:lastModifiedBy>Romina Nicolaides</cp:lastModifiedBy>
  <cp:revision>5</cp:revision>
  <dcterms:created xsi:type="dcterms:W3CDTF">2017-10-23T09:15:00Z</dcterms:created>
  <dcterms:modified xsi:type="dcterms:W3CDTF">2021-05-13T18:42:00Z</dcterms:modified>
</cp:coreProperties>
</file>