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FB3E" w14:textId="77777777" w:rsidR="00CC32D4" w:rsidRDefault="003C0336" w:rsidP="003C0336">
      <w:pPr>
        <w:pStyle w:val="Title"/>
      </w:pPr>
      <w:bookmarkStart w:id="0" w:name="_GoBack"/>
      <w:bookmarkEnd w:id="0"/>
      <w:r w:rsidRPr="00CE7C4C">
        <w:t>Sampling Plan for Evaluation Question</w:t>
      </w:r>
      <w:r>
        <w:t>s</w:t>
      </w:r>
    </w:p>
    <w:tbl>
      <w:tblPr>
        <w:tblStyle w:val="Marzano1"/>
        <w:tblW w:w="5000" w:type="pct"/>
        <w:tblLook w:val="04A0" w:firstRow="1" w:lastRow="0" w:firstColumn="1" w:lastColumn="0" w:noHBand="0" w:noVBand="1"/>
      </w:tblPr>
      <w:tblGrid>
        <w:gridCol w:w="4675"/>
        <w:gridCol w:w="4675"/>
      </w:tblGrid>
      <w:tr w:rsidR="003C0336" w14:paraId="2A356D65" w14:textId="77777777" w:rsidTr="003C03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071D49" w:themeFill="accent2"/>
          </w:tcPr>
          <w:p w14:paraId="230E50F8" w14:textId="77777777" w:rsidR="003C0336" w:rsidRPr="00B101FF" w:rsidRDefault="003C0336" w:rsidP="007E0273">
            <w:pPr>
              <w:pStyle w:val="TableText"/>
              <w:rPr>
                <w:sz w:val="24"/>
              </w:rPr>
            </w:pPr>
            <w:r w:rsidRPr="00B101FF">
              <w:rPr>
                <w:sz w:val="24"/>
              </w:rPr>
              <w:t>Considerations</w:t>
            </w:r>
          </w:p>
        </w:tc>
        <w:tc>
          <w:tcPr>
            <w:tcW w:w="2500" w:type="pct"/>
            <w:shd w:val="clear" w:color="auto" w:fill="071D49" w:themeFill="accent2"/>
            <w:vAlign w:val="top"/>
          </w:tcPr>
          <w:p w14:paraId="7744EC98" w14:textId="77777777" w:rsidR="003C0336" w:rsidRPr="00B101FF" w:rsidRDefault="003C0336" w:rsidP="007E0273">
            <w:pPr>
              <w:pStyle w:val="TableText"/>
              <w:cnfStyle w:val="100000000000" w:firstRow="1" w:lastRow="0" w:firstColumn="0" w:lastColumn="0" w:oddVBand="0" w:evenVBand="0" w:oddHBand="0" w:evenHBand="0" w:firstRowFirstColumn="0" w:firstRowLastColumn="0" w:lastRowFirstColumn="0" w:lastRowLastColumn="0"/>
              <w:rPr>
                <w:sz w:val="24"/>
              </w:rPr>
            </w:pPr>
            <w:r w:rsidRPr="00B101FF">
              <w:rPr>
                <w:sz w:val="24"/>
              </w:rPr>
              <w:t>Responses</w:t>
            </w:r>
          </w:p>
        </w:tc>
      </w:tr>
      <w:tr w:rsidR="003C0336" w:rsidRPr="003C0336" w14:paraId="47FA0797"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5EB27E00" w14:textId="77777777" w:rsidR="003C0336" w:rsidRPr="00BC5E7F" w:rsidRDefault="003C0336" w:rsidP="007E0273">
            <w:pPr>
              <w:pStyle w:val="TableText"/>
              <w:jc w:val="left"/>
              <w:rPr>
                <w:b/>
                <w:szCs w:val="22"/>
              </w:rPr>
            </w:pPr>
            <w:r w:rsidRPr="00BC5E7F">
              <w:rPr>
                <w:b/>
                <w:bCs w:val="0"/>
                <w:szCs w:val="22"/>
              </w:rPr>
              <w:t>What is the type of evaluation design?</w:t>
            </w:r>
          </w:p>
          <w:p w14:paraId="0098BCB1" w14:textId="20AE6FFB" w:rsidR="003C0336" w:rsidRPr="00BC5E7F" w:rsidRDefault="003C0336" w:rsidP="007E0273">
            <w:pPr>
              <w:pStyle w:val="TableText"/>
              <w:jc w:val="left"/>
              <w:rPr>
                <w:i/>
                <w:iCs/>
                <w:szCs w:val="22"/>
              </w:rPr>
            </w:pPr>
            <w:r w:rsidRPr="00BC5E7F">
              <w:rPr>
                <w:i/>
                <w:iCs/>
                <w:szCs w:val="22"/>
              </w:rPr>
              <w:t xml:space="preserve">(For example, descriptive, </w:t>
            </w:r>
            <w:r w:rsidR="001C6D2A">
              <w:rPr>
                <w:i/>
                <w:iCs/>
                <w:szCs w:val="22"/>
              </w:rPr>
              <w:t>correlational</w:t>
            </w:r>
            <w:r w:rsidRPr="00BC5E7F">
              <w:rPr>
                <w:i/>
                <w:iCs/>
                <w:szCs w:val="22"/>
              </w:rPr>
              <w:t>, QED, RCT)</w:t>
            </w:r>
          </w:p>
        </w:tc>
        <w:tc>
          <w:tcPr>
            <w:tcW w:w="0" w:type="pct"/>
          </w:tcPr>
          <w:p w14:paraId="7E8B7AFC"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31698EEF"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5E01FC67" w14:textId="5F0AC719" w:rsidR="003C0336" w:rsidRPr="00BC5E7F" w:rsidRDefault="003C0336" w:rsidP="007E0273">
            <w:pPr>
              <w:spacing w:before="80" w:after="80"/>
              <w:jc w:val="left"/>
              <w:rPr>
                <w:b/>
                <w:bCs w:val="0"/>
                <w:sz w:val="22"/>
              </w:rPr>
            </w:pPr>
            <w:r w:rsidRPr="00BC5E7F">
              <w:rPr>
                <w:b/>
                <w:sz w:val="22"/>
              </w:rPr>
              <w:t xml:space="preserve">What is your sampling </w:t>
            </w:r>
            <w:r w:rsidR="00FB5051">
              <w:rPr>
                <w:b/>
                <w:bCs w:val="0"/>
                <w:sz w:val="22"/>
              </w:rPr>
              <w:t>type</w:t>
            </w:r>
            <w:r w:rsidRPr="00BC5E7F">
              <w:rPr>
                <w:b/>
                <w:sz w:val="22"/>
              </w:rPr>
              <w:t>?</w:t>
            </w:r>
          </w:p>
          <w:p w14:paraId="0D3CDF60" w14:textId="15381315" w:rsidR="003C0336" w:rsidRPr="00BC5E7F" w:rsidRDefault="003C0336" w:rsidP="007E0273">
            <w:pPr>
              <w:pStyle w:val="TableText"/>
              <w:jc w:val="left"/>
              <w:rPr>
                <w:i/>
                <w:szCs w:val="22"/>
              </w:rPr>
            </w:pPr>
            <w:r w:rsidRPr="00BC5E7F">
              <w:rPr>
                <w:i/>
                <w:szCs w:val="22"/>
              </w:rPr>
              <w:t xml:space="preserve">(See the </w:t>
            </w:r>
            <w:r w:rsidRPr="00BC5E7F">
              <w:rPr>
                <w:iCs/>
                <w:szCs w:val="22"/>
              </w:rPr>
              <w:t xml:space="preserve">Summary of Sampling </w:t>
            </w:r>
            <w:r w:rsidR="00FB5051">
              <w:rPr>
                <w:iCs/>
                <w:szCs w:val="22"/>
              </w:rPr>
              <w:t>T</w:t>
            </w:r>
            <w:r w:rsidR="00367DA6">
              <w:rPr>
                <w:iCs/>
                <w:szCs w:val="22"/>
              </w:rPr>
              <w:t>ypes</w:t>
            </w:r>
            <w:r w:rsidR="00FB5051" w:rsidRPr="00BC5E7F">
              <w:rPr>
                <w:i/>
                <w:szCs w:val="22"/>
              </w:rPr>
              <w:t xml:space="preserve"> </w:t>
            </w:r>
            <w:r w:rsidRPr="00BC5E7F">
              <w:rPr>
                <w:i/>
                <w:szCs w:val="22"/>
              </w:rPr>
              <w:t xml:space="preserve">handout or the </w:t>
            </w:r>
            <w:r w:rsidR="00367DA6">
              <w:rPr>
                <w:i/>
                <w:szCs w:val="22"/>
              </w:rPr>
              <w:t>m</w:t>
            </w:r>
            <w:r w:rsidRPr="00BC5E7F">
              <w:rPr>
                <w:i/>
                <w:szCs w:val="22"/>
              </w:rPr>
              <w:t xml:space="preserve">odule 4, </w:t>
            </w:r>
            <w:r w:rsidR="00367DA6">
              <w:rPr>
                <w:i/>
                <w:szCs w:val="22"/>
              </w:rPr>
              <w:t>c</w:t>
            </w:r>
            <w:r w:rsidRPr="00BC5E7F">
              <w:rPr>
                <w:i/>
                <w:szCs w:val="22"/>
              </w:rPr>
              <w:t xml:space="preserve">hapter 2 slides for different </w:t>
            </w:r>
            <w:r w:rsidR="00367DA6">
              <w:rPr>
                <w:i/>
                <w:szCs w:val="22"/>
              </w:rPr>
              <w:t>types</w:t>
            </w:r>
            <w:r w:rsidRPr="00BC5E7F">
              <w:rPr>
                <w:i/>
                <w:szCs w:val="22"/>
              </w:rPr>
              <w:t>)</w:t>
            </w:r>
          </w:p>
        </w:tc>
        <w:tc>
          <w:tcPr>
            <w:tcW w:w="0" w:type="pct"/>
          </w:tcPr>
          <w:p w14:paraId="73522530"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2F44D08B"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399D4143" w14:textId="77777777" w:rsidR="003C0336" w:rsidRPr="00BC5E7F" w:rsidRDefault="003C0336" w:rsidP="007E0273">
            <w:pPr>
              <w:pStyle w:val="TableText"/>
              <w:jc w:val="left"/>
              <w:rPr>
                <w:b/>
                <w:szCs w:val="22"/>
              </w:rPr>
            </w:pPr>
            <w:r w:rsidRPr="00BC5E7F">
              <w:rPr>
                <w:b/>
                <w:szCs w:val="22"/>
              </w:rPr>
              <w:t>What is your sampling unit</w:t>
            </w:r>
            <w:r w:rsidRPr="00BC5E7F">
              <w:rPr>
                <w:b/>
                <w:bCs w:val="0"/>
                <w:szCs w:val="22"/>
              </w:rPr>
              <w:t>?</w:t>
            </w:r>
          </w:p>
          <w:p w14:paraId="60DD8A65" w14:textId="77777777" w:rsidR="003C0336" w:rsidRPr="00BC5E7F" w:rsidRDefault="003C0336" w:rsidP="007E0273">
            <w:pPr>
              <w:pStyle w:val="TableText"/>
              <w:jc w:val="left"/>
              <w:rPr>
                <w:i/>
                <w:iCs/>
                <w:szCs w:val="22"/>
              </w:rPr>
            </w:pPr>
            <w:r w:rsidRPr="00BC5E7F">
              <w:rPr>
                <w:i/>
                <w:iCs/>
                <w:szCs w:val="22"/>
              </w:rPr>
              <w:t>(For example, schools, classrooms, teachers)</w:t>
            </w:r>
          </w:p>
        </w:tc>
        <w:tc>
          <w:tcPr>
            <w:tcW w:w="0" w:type="pct"/>
          </w:tcPr>
          <w:p w14:paraId="2E13237A"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024E187B"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7E013A6F" w14:textId="77777777" w:rsidR="003C0336" w:rsidRPr="00BC5E7F" w:rsidRDefault="003C0336" w:rsidP="007E0273">
            <w:pPr>
              <w:pStyle w:val="TableText"/>
              <w:jc w:val="left"/>
              <w:rPr>
                <w:b/>
                <w:szCs w:val="22"/>
              </w:rPr>
            </w:pPr>
            <w:r w:rsidRPr="00BC5E7F">
              <w:rPr>
                <w:b/>
                <w:szCs w:val="22"/>
              </w:rPr>
              <w:t>What is your total population</w:t>
            </w:r>
            <w:r w:rsidRPr="00BC5E7F">
              <w:rPr>
                <w:b/>
                <w:bCs w:val="0"/>
                <w:szCs w:val="22"/>
              </w:rPr>
              <w:t>?</w:t>
            </w:r>
            <w:r w:rsidRPr="00BC5E7F">
              <w:rPr>
                <w:b/>
                <w:szCs w:val="22"/>
              </w:rPr>
              <w:t xml:space="preserve"> </w:t>
            </w:r>
          </w:p>
          <w:p w14:paraId="102BC1A4" w14:textId="77777777" w:rsidR="003C0336" w:rsidRPr="00BC5E7F" w:rsidRDefault="003C0336" w:rsidP="007E0273">
            <w:pPr>
              <w:pStyle w:val="TableText"/>
              <w:jc w:val="left"/>
              <w:rPr>
                <w:i/>
                <w:iCs/>
                <w:szCs w:val="22"/>
              </w:rPr>
            </w:pPr>
            <w:r w:rsidRPr="00BC5E7F">
              <w:rPr>
                <w:i/>
                <w:iCs/>
                <w:szCs w:val="22"/>
              </w:rPr>
              <w:t>(For example, schools, classrooms, teachers)</w:t>
            </w:r>
          </w:p>
        </w:tc>
        <w:tc>
          <w:tcPr>
            <w:tcW w:w="0" w:type="pct"/>
          </w:tcPr>
          <w:p w14:paraId="79B07A3B"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5EEEF71C"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090DE1A8" w14:textId="77777777" w:rsidR="003C0336" w:rsidRPr="00BC5E7F" w:rsidRDefault="003C0336" w:rsidP="007E0273">
            <w:pPr>
              <w:spacing w:before="80" w:after="80"/>
              <w:jc w:val="left"/>
              <w:rPr>
                <w:b/>
                <w:bCs w:val="0"/>
                <w:sz w:val="22"/>
              </w:rPr>
            </w:pPr>
            <w:r w:rsidRPr="00BC5E7F">
              <w:rPr>
                <w:b/>
                <w:sz w:val="22"/>
              </w:rPr>
              <w:t>What is your confidence interval or statistical power level?</w:t>
            </w:r>
          </w:p>
          <w:p w14:paraId="74969BA2" w14:textId="77777777" w:rsidR="003C0336" w:rsidRPr="00BC5E7F" w:rsidRDefault="003C0336" w:rsidP="007E0273">
            <w:pPr>
              <w:pStyle w:val="TableText"/>
              <w:jc w:val="left"/>
              <w:rPr>
                <w:i/>
                <w:iCs/>
                <w:szCs w:val="22"/>
              </w:rPr>
            </w:pPr>
            <w:r w:rsidRPr="00BC5E7F">
              <w:rPr>
                <w:i/>
                <w:iCs/>
                <w:szCs w:val="22"/>
              </w:rPr>
              <w:t xml:space="preserve">(Use one in the </w:t>
            </w:r>
            <w:r w:rsidRPr="00BC5E7F">
              <w:rPr>
                <w:szCs w:val="22"/>
              </w:rPr>
              <w:t>Sample Size Workbook</w:t>
            </w:r>
            <w:r w:rsidRPr="00BC5E7F">
              <w:rPr>
                <w:i/>
                <w:iCs/>
                <w:szCs w:val="22"/>
              </w:rPr>
              <w:t>)</w:t>
            </w:r>
          </w:p>
        </w:tc>
        <w:tc>
          <w:tcPr>
            <w:tcW w:w="0" w:type="pct"/>
          </w:tcPr>
          <w:p w14:paraId="50DD9020"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0E40E363"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108AE50F" w14:textId="77777777" w:rsidR="003C0336" w:rsidRPr="00BC5E7F" w:rsidRDefault="003C0336" w:rsidP="007E0273">
            <w:pPr>
              <w:pStyle w:val="TableText"/>
              <w:jc w:val="left"/>
              <w:rPr>
                <w:b/>
                <w:bCs w:val="0"/>
                <w:iCs/>
                <w:szCs w:val="22"/>
              </w:rPr>
            </w:pPr>
            <w:r w:rsidRPr="00BC5E7F">
              <w:rPr>
                <w:b/>
                <w:iCs/>
                <w:szCs w:val="22"/>
              </w:rPr>
              <w:t>What is your estimated sample?</w:t>
            </w:r>
          </w:p>
        </w:tc>
        <w:tc>
          <w:tcPr>
            <w:tcW w:w="0" w:type="pct"/>
          </w:tcPr>
          <w:p w14:paraId="3B823BE7"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r w:rsidR="003C0336" w:rsidRPr="003C0336" w14:paraId="1F22E57A" w14:textId="77777777" w:rsidTr="007E0273">
        <w:trPr>
          <w:trHeight w:val="1152"/>
        </w:trPr>
        <w:tc>
          <w:tcPr>
            <w:cnfStyle w:val="001000000000" w:firstRow="0" w:lastRow="0" w:firstColumn="1" w:lastColumn="0" w:oddVBand="0" w:evenVBand="0" w:oddHBand="0" w:evenHBand="0" w:firstRowFirstColumn="0" w:firstRowLastColumn="0" w:lastRowFirstColumn="0" w:lastRowLastColumn="0"/>
            <w:tcW w:w="0" w:type="pct"/>
          </w:tcPr>
          <w:p w14:paraId="6A6017F7" w14:textId="77777777" w:rsidR="003C0336" w:rsidRPr="00BC5E7F" w:rsidRDefault="003C0336" w:rsidP="007E0273">
            <w:pPr>
              <w:pStyle w:val="TableText"/>
              <w:jc w:val="left"/>
              <w:rPr>
                <w:b/>
                <w:szCs w:val="22"/>
              </w:rPr>
            </w:pPr>
            <w:r w:rsidRPr="00BC5E7F">
              <w:rPr>
                <w:b/>
                <w:szCs w:val="22"/>
              </w:rPr>
              <w:t>What is your plan to meet the estimated sample</w:t>
            </w:r>
            <w:r w:rsidRPr="00BC5E7F">
              <w:rPr>
                <w:b/>
                <w:bCs w:val="0"/>
                <w:szCs w:val="22"/>
              </w:rPr>
              <w:t>?</w:t>
            </w:r>
          </w:p>
          <w:p w14:paraId="0384581E" w14:textId="77777777" w:rsidR="003C0336" w:rsidRPr="00BC5E7F" w:rsidRDefault="003C0336" w:rsidP="007E0273">
            <w:pPr>
              <w:pStyle w:val="TableText"/>
              <w:jc w:val="left"/>
              <w:rPr>
                <w:i/>
                <w:iCs/>
                <w:szCs w:val="22"/>
              </w:rPr>
            </w:pPr>
            <w:r w:rsidRPr="00BC5E7F">
              <w:rPr>
                <w:i/>
                <w:iCs/>
                <w:szCs w:val="22"/>
              </w:rPr>
              <w:t>(For example, how will you recruit enough participants? Will you need to weight your data?)</w:t>
            </w:r>
          </w:p>
        </w:tc>
        <w:tc>
          <w:tcPr>
            <w:tcW w:w="0" w:type="pct"/>
          </w:tcPr>
          <w:p w14:paraId="07353445" w14:textId="77777777" w:rsidR="003C0336" w:rsidRPr="003C0336" w:rsidRDefault="003C0336" w:rsidP="007E0273">
            <w:pPr>
              <w:pStyle w:val="TableText"/>
              <w:jc w:val="left"/>
              <w:cnfStyle w:val="000000000000" w:firstRow="0" w:lastRow="0" w:firstColumn="0" w:lastColumn="0" w:oddVBand="0" w:evenVBand="0" w:oddHBand="0" w:evenHBand="0" w:firstRowFirstColumn="0" w:firstRowLastColumn="0" w:lastRowFirstColumn="0" w:lastRowLastColumn="0"/>
              <w:rPr>
                <w:color w:val="576F7F" w:themeColor="text2"/>
                <w:szCs w:val="22"/>
              </w:rPr>
            </w:pPr>
          </w:p>
        </w:tc>
      </w:tr>
    </w:tbl>
    <w:p w14:paraId="4DB793C8" w14:textId="77777777" w:rsidR="00114E44" w:rsidRPr="00114E44" w:rsidRDefault="009637BC" w:rsidP="007825D7">
      <w:pPr>
        <w:spacing w:before="240"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7825D7">
      <w:headerReference w:type="default" r:id="rId10"/>
      <w:footerReference w:type="even" r:id="rId11"/>
      <w:footerReference w:type="default" r:id="rId12"/>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9DF1" w14:textId="77777777" w:rsidR="00AF3777" w:rsidRDefault="00AF3777" w:rsidP="00114E44">
      <w:pPr>
        <w:spacing w:after="0" w:line="240" w:lineRule="auto"/>
      </w:pPr>
      <w:r>
        <w:separator/>
      </w:r>
    </w:p>
  </w:endnote>
  <w:endnote w:type="continuationSeparator" w:id="0">
    <w:p w14:paraId="6F1054AA" w14:textId="77777777" w:rsidR="00AF3777" w:rsidRDefault="00AF3777"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25FE2F1D"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622083"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5E81630B"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24C172B7" w14:textId="77777777" w:rsidR="004F0477" w:rsidRPr="001B05F6" w:rsidRDefault="00411A50" w:rsidP="00DB7A6C">
    <w:pPr>
      <w:tabs>
        <w:tab w:val="center" w:pos="6930"/>
      </w:tabs>
      <w:spacing w:before="160" w:after="0"/>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0BCB" w14:textId="77777777" w:rsidR="00AF3777" w:rsidRDefault="00AF3777" w:rsidP="00114E44">
      <w:pPr>
        <w:spacing w:after="0" w:line="240" w:lineRule="auto"/>
      </w:pPr>
      <w:r>
        <w:separator/>
      </w:r>
    </w:p>
  </w:footnote>
  <w:footnote w:type="continuationSeparator" w:id="0">
    <w:p w14:paraId="52422A87" w14:textId="77777777" w:rsidR="00AF3777" w:rsidRDefault="00AF3777"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B230" w14:textId="77777777" w:rsidR="00114E44" w:rsidRDefault="001B05F6" w:rsidP="001B05F6">
    <w:pPr>
      <w:pStyle w:val="Header"/>
      <w:spacing w:after="360"/>
    </w:pPr>
    <w:r>
      <w:rPr>
        <w:noProof/>
      </w:rPr>
      <w:drawing>
        <wp:inline distT="0" distB="0" distL="0" distR="0" wp14:anchorId="77C882A0" wp14:editId="6248281D">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36"/>
    <w:rsid w:val="00005C1A"/>
    <w:rsid w:val="0001134D"/>
    <w:rsid w:val="0002799B"/>
    <w:rsid w:val="00034292"/>
    <w:rsid w:val="00041260"/>
    <w:rsid w:val="000423B9"/>
    <w:rsid w:val="00086847"/>
    <w:rsid w:val="00087E31"/>
    <w:rsid w:val="000B0177"/>
    <w:rsid w:val="000E3766"/>
    <w:rsid w:val="00114E44"/>
    <w:rsid w:val="00154A56"/>
    <w:rsid w:val="00160BB4"/>
    <w:rsid w:val="00191373"/>
    <w:rsid w:val="001B05F6"/>
    <w:rsid w:val="001C6D2A"/>
    <w:rsid w:val="001E31B6"/>
    <w:rsid w:val="001F2C3F"/>
    <w:rsid w:val="00204E56"/>
    <w:rsid w:val="00230881"/>
    <w:rsid w:val="00245DD5"/>
    <w:rsid w:val="00273975"/>
    <w:rsid w:val="0027433D"/>
    <w:rsid w:val="00285C96"/>
    <w:rsid w:val="002C2CBE"/>
    <w:rsid w:val="002C2D45"/>
    <w:rsid w:val="002D31BC"/>
    <w:rsid w:val="00306C0F"/>
    <w:rsid w:val="00323843"/>
    <w:rsid w:val="00367DA6"/>
    <w:rsid w:val="003971DC"/>
    <w:rsid w:val="003A1660"/>
    <w:rsid w:val="003A1B48"/>
    <w:rsid w:val="003C0336"/>
    <w:rsid w:val="003F4FF2"/>
    <w:rsid w:val="003F676E"/>
    <w:rsid w:val="00411A50"/>
    <w:rsid w:val="00433ED0"/>
    <w:rsid w:val="004762BB"/>
    <w:rsid w:val="00483830"/>
    <w:rsid w:val="004C1990"/>
    <w:rsid w:val="004D10A7"/>
    <w:rsid w:val="004E6266"/>
    <w:rsid w:val="004F0477"/>
    <w:rsid w:val="004F0662"/>
    <w:rsid w:val="005012FF"/>
    <w:rsid w:val="00504E0F"/>
    <w:rsid w:val="005061B6"/>
    <w:rsid w:val="00527EEF"/>
    <w:rsid w:val="005714F4"/>
    <w:rsid w:val="00586ACB"/>
    <w:rsid w:val="005A0B5B"/>
    <w:rsid w:val="005E2D02"/>
    <w:rsid w:val="006010C7"/>
    <w:rsid w:val="00610F70"/>
    <w:rsid w:val="00622CCC"/>
    <w:rsid w:val="00657071"/>
    <w:rsid w:val="00663CEB"/>
    <w:rsid w:val="00677812"/>
    <w:rsid w:val="0068506D"/>
    <w:rsid w:val="0069247B"/>
    <w:rsid w:val="006C48E7"/>
    <w:rsid w:val="006F107D"/>
    <w:rsid w:val="00706704"/>
    <w:rsid w:val="0071605A"/>
    <w:rsid w:val="00741E05"/>
    <w:rsid w:val="00743D90"/>
    <w:rsid w:val="00745EBD"/>
    <w:rsid w:val="00775F20"/>
    <w:rsid w:val="007825D7"/>
    <w:rsid w:val="00783482"/>
    <w:rsid w:val="007B4B8A"/>
    <w:rsid w:val="007C3052"/>
    <w:rsid w:val="007E27B5"/>
    <w:rsid w:val="008460A2"/>
    <w:rsid w:val="008C52AE"/>
    <w:rsid w:val="009159C9"/>
    <w:rsid w:val="0094229B"/>
    <w:rsid w:val="009637BC"/>
    <w:rsid w:val="009725DA"/>
    <w:rsid w:val="009740B6"/>
    <w:rsid w:val="00983409"/>
    <w:rsid w:val="009B5218"/>
    <w:rsid w:val="00A84669"/>
    <w:rsid w:val="00AA7F2D"/>
    <w:rsid w:val="00AB1C86"/>
    <w:rsid w:val="00AC13B2"/>
    <w:rsid w:val="00AE0A96"/>
    <w:rsid w:val="00AE2516"/>
    <w:rsid w:val="00AF3777"/>
    <w:rsid w:val="00B000E0"/>
    <w:rsid w:val="00B019EF"/>
    <w:rsid w:val="00B423F8"/>
    <w:rsid w:val="00B428A7"/>
    <w:rsid w:val="00B4509B"/>
    <w:rsid w:val="00B61A52"/>
    <w:rsid w:val="00B62195"/>
    <w:rsid w:val="00B6756F"/>
    <w:rsid w:val="00B74F11"/>
    <w:rsid w:val="00B86B39"/>
    <w:rsid w:val="00BC5E7F"/>
    <w:rsid w:val="00BE4336"/>
    <w:rsid w:val="00C32537"/>
    <w:rsid w:val="00C548A2"/>
    <w:rsid w:val="00C57D09"/>
    <w:rsid w:val="00C65211"/>
    <w:rsid w:val="00C7065C"/>
    <w:rsid w:val="00CA2C1E"/>
    <w:rsid w:val="00CB062D"/>
    <w:rsid w:val="00CC32D4"/>
    <w:rsid w:val="00CF1572"/>
    <w:rsid w:val="00CF3962"/>
    <w:rsid w:val="00CF3CBB"/>
    <w:rsid w:val="00D45E07"/>
    <w:rsid w:val="00D75E7E"/>
    <w:rsid w:val="00D8337D"/>
    <w:rsid w:val="00DB7A6C"/>
    <w:rsid w:val="00DF7EEC"/>
    <w:rsid w:val="00E438E0"/>
    <w:rsid w:val="00E87196"/>
    <w:rsid w:val="00E9789A"/>
    <w:rsid w:val="00EF721D"/>
    <w:rsid w:val="00F1583C"/>
    <w:rsid w:val="00F25280"/>
    <w:rsid w:val="00F2603A"/>
    <w:rsid w:val="00F97A48"/>
    <w:rsid w:val="00FB1921"/>
    <w:rsid w:val="00FB505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E3AA6"/>
  <w15:chartTrackingRefBased/>
  <w15:docId w15:val="{01B47614-7176-5A4C-82E0-F67AB2FA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E8719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E8719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E87196"/>
    <w:pPr>
      <w:keepNext/>
      <w:keepLines/>
      <w:spacing w:before="200" w:after="0" w:line="240" w:lineRule="auto"/>
      <w:outlineLvl w:val="3"/>
    </w:pPr>
    <w:rPr>
      <w:rFonts w:eastAsiaTheme="majorEastAsia" w:cstheme="majorBidi"/>
      <w:bCs/>
      <w:i/>
      <w:iCs/>
      <w:color w:val="003DA5"/>
    </w:rPr>
  </w:style>
  <w:style w:type="paragraph" w:styleId="Heading5">
    <w:name w:val="heading 5"/>
    <w:basedOn w:val="Normal"/>
    <w:next w:val="Normal"/>
    <w:link w:val="Heading5Char"/>
    <w:uiPriority w:val="9"/>
    <w:semiHidden/>
    <w:unhideWhenUsed/>
    <w:qFormat/>
    <w:rsid w:val="00E87196"/>
    <w:pPr>
      <w:keepNext/>
      <w:keepLines/>
      <w:spacing w:after="240"/>
      <w:outlineLvl w:val="4"/>
    </w:pPr>
    <w:rPr>
      <w:rFonts w:eastAsiaTheme="majorEastAsia"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E8719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E87196"/>
    <w:rPr>
      <w:rFonts w:ascii="Times New Roman" w:hAnsi="Times New Roman"/>
      <w:b/>
      <w:color w:val="003DA5"/>
      <w:sz w:val="24"/>
    </w:rPr>
  </w:style>
  <w:style w:type="character" w:customStyle="1" w:styleId="Heading4Char">
    <w:name w:val="Heading 4 Char"/>
    <w:basedOn w:val="DefaultParagraphFont"/>
    <w:link w:val="Heading4"/>
    <w:uiPriority w:val="9"/>
    <w:rsid w:val="00E87196"/>
    <w:rPr>
      <w:rFonts w:ascii="Times New Roman" w:eastAsiaTheme="majorEastAsia" w:hAnsi="Times New Roman" w:cstheme="majorBidi"/>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75A6FF"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75A6FF" w:themeColor="accent1" w:themeTint="66"/>
        <w:bottom w:val="single" w:sz="4" w:space="0" w:color="75A6FF" w:themeColor="accent1" w:themeTint="66"/>
        <w:insideH w:val="single" w:sz="4" w:space="0" w:color="75A6FF" w:themeColor="accent1" w:themeTint="66"/>
        <w:insideV w:val="single" w:sz="4" w:space="0" w:color="75A6FF"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307AFF" w:themeColor="accent1" w:themeTint="99"/>
          <w:insideH w:val="nil"/>
          <w:insideV w:val="nil"/>
        </w:tcBorders>
        <w:shd w:val="clear" w:color="auto" w:fill="307AFF" w:themeFill="accent1" w:themeFillTint="99"/>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307AFF" w:themeColor="accent1" w:themeTint="99"/>
        <w:bottom w:val="single" w:sz="2" w:space="0" w:color="307AFF" w:themeColor="accent1" w:themeTint="99"/>
        <w:insideH w:val="single" w:sz="2" w:space="0" w:color="307AFF" w:themeColor="accent1" w:themeTint="99"/>
        <w:insideV w:val="single" w:sz="2" w:space="0" w:color="307AFF" w:themeColor="accent1" w:themeTint="99"/>
      </w:tblBorders>
    </w:tblPr>
    <w:tblStylePr w:type="firstRow">
      <w:rPr>
        <w:b/>
        <w:bCs/>
      </w:rPr>
      <w:tblPr/>
      <w:tcPr>
        <w:tcBorders>
          <w:top w:val="nil"/>
          <w:bottom w:val="single" w:sz="12" w:space="0" w:color="307AFF" w:themeColor="accent1" w:themeTint="99"/>
          <w:insideH w:val="nil"/>
          <w:insideV w:val="nil"/>
        </w:tcBorders>
        <w:shd w:val="clear" w:color="auto" w:fill="FFFFFF" w:themeFill="background1"/>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307AFF"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07AFF"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l2br w:val="nil"/>
          <w:tr2bl w:val="nil"/>
        </w:tcBorders>
        <w:shd w:val="clear" w:color="auto" w:fill="BAD2FF"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7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7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7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75E" w:themeFill="accent5"/>
      </w:tcPr>
    </w:tblStylePr>
    <w:tblStylePr w:type="band1Vert">
      <w:tblPr/>
      <w:tcPr>
        <w:shd w:val="clear" w:color="auto" w:fill="E0CEBE" w:themeFill="accent5" w:themeFillTint="66"/>
      </w:tcPr>
    </w:tblStylePr>
    <w:tblStylePr w:type="band1Horz">
      <w:tblPr/>
      <w:tcPr>
        <w:shd w:val="clear" w:color="auto" w:fill="E0CEB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307AFF" w:themeFill="accent1" w:themeFillTint="99"/>
      </w:tcPr>
    </w:tblStylePr>
    <w:tblStylePr w:type="lastRow">
      <w:rPr>
        <w:b/>
        <w:bCs/>
      </w:rPr>
      <w:tblPr/>
      <w:tcPr>
        <w:tcBorders>
          <w:top w:val="double" w:sz="4" w:space="0" w:color="91C5EB"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DAEBF8" w:themeFill="accent3" w:themeFillTint="33"/>
      </w:tcPr>
    </w:tblStylePr>
    <w:tblStylePr w:type="band1Horz">
      <w:tblPr/>
      <w:tcPr>
        <w:shd w:val="clear" w:color="auto" w:fill="BAD2FF"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91C5EB" w:themeColor="accent3" w:themeTint="99"/>
        <w:left w:val="single" w:sz="4" w:space="0" w:color="91C5EB" w:themeColor="accent3" w:themeTint="99"/>
        <w:bottom w:val="single" w:sz="4" w:space="0" w:color="91C5EB" w:themeColor="accent3" w:themeTint="99"/>
        <w:right w:val="single" w:sz="4" w:space="0" w:color="91C5EB" w:themeColor="accent3" w:themeTint="99"/>
        <w:insideH w:val="single" w:sz="4" w:space="0" w:color="91C5EB" w:themeColor="accent3" w:themeTint="99"/>
      </w:tblBorders>
    </w:tblPr>
    <w:tblStylePr w:type="firstRow">
      <w:rPr>
        <w:b/>
        <w:bCs/>
        <w:color w:val="FFFFFF" w:themeColor="background1"/>
      </w:rPr>
      <w:tblPr/>
      <w:tcPr>
        <w:tcBorders>
          <w:top w:val="single" w:sz="4" w:space="0" w:color="489FDF" w:themeColor="accent3"/>
          <w:left w:val="single" w:sz="4" w:space="0" w:color="489FDF" w:themeColor="accent3"/>
          <w:bottom w:val="single" w:sz="4" w:space="0" w:color="489FDF" w:themeColor="accent3"/>
          <w:right w:val="single" w:sz="4" w:space="0" w:color="489FDF" w:themeColor="accent3"/>
          <w:insideH w:val="nil"/>
        </w:tcBorders>
        <w:shd w:val="clear" w:color="auto" w:fill="489FDF" w:themeFill="accent3"/>
      </w:tcPr>
    </w:tblStylePr>
    <w:tblStylePr w:type="lastRow">
      <w:rPr>
        <w:b/>
        <w:bCs/>
      </w:rPr>
      <w:tblPr/>
      <w:tcPr>
        <w:tcBorders>
          <w:top w:val="double" w:sz="4" w:space="0" w:color="91C5EB" w:themeColor="accent3" w:themeTint="99"/>
        </w:tcBorders>
      </w:tcPr>
    </w:tblStylePr>
    <w:tblStylePr w:type="firstCol">
      <w:rPr>
        <w:b/>
        <w:bCs/>
      </w:rPr>
    </w:tblStylePr>
    <w:tblStylePr w:type="lastCol">
      <w:rPr>
        <w:b/>
        <w:bCs/>
      </w:rPr>
    </w:tblStylePr>
    <w:tblStylePr w:type="band1Vert">
      <w:tblPr/>
      <w:tcPr>
        <w:shd w:val="clear" w:color="auto" w:fill="DAEBF8" w:themeFill="accent3" w:themeFillTint="33"/>
      </w:tcPr>
    </w:tblStylePr>
    <w:tblStylePr w:type="band1Horz">
      <w:tblPr/>
      <w:tcPr>
        <w:shd w:val="clear" w:color="auto" w:fill="DAEBF8"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154A56"/>
    <w:pPr>
      <w:numPr>
        <w:ilvl w:val="1"/>
      </w:numPr>
      <w:spacing w:before="240" w:after="160"/>
      <w:contextualSpacing/>
      <w:jc w:val="center"/>
    </w:pPr>
    <w:rPr>
      <w:rFonts w:eastAsiaTheme="minorEastAsia"/>
      <w:color w:val="489FDF" w:themeColor="accent3"/>
      <w:spacing w:val="15"/>
      <w:sz w:val="56"/>
    </w:rPr>
  </w:style>
  <w:style w:type="character" w:customStyle="1" w:styleId="SubtitleChar">
    <w:name w:val="Subtitle Char"/>
    <w:basedOn w:val="DefaultParagraphFont"/>
    <w:link w:val="Subtitle"/>
    <w:uiPriority w:val="11"/>
    <w:rsid w:val="00154A56"/>
    <w:rPr>
      <w:rFonts w:ascii="Times New Roman" w:eastAsiaTheme="minorEastAsia" w:hAnsi="Times New Roman"/>
      <w:color w:val="489FDF"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307AFF" w:themeColor="accent1" w:themeTint="99"/>
        <w:left w:val="single" w:sz="4" w:space="0" w:color="307AFF" w:themeColor="accent1" w:themeTint="99"/>
        <w:bottom w:val="single" w:sz="4" w:space="0" w:color="307AFF" w:themeColor="accent1" w:themeTint="99"/>
        <w:right w:val="single" w:sz="4" w:space="0" w:color="307AFF" w:themeColor="accent1" w:themeTint="99"/>
        <w:insideH w:val="single" w:sz="4" w:space="0" w:color="307AFF" w:themeColor="accent1" w:themeTint="99"/>
        <w:insideV w:val="single" w:sz="4" w:space="0" w:color="307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2FF" w:themeFill="accent1" w:themeFillTint="33"/>
      </w:tcPr>
    </w:tblStylePr>
    <w:tblStylePr w:type="band1Horz">
      <w:tblPr/>
      <w:tcPr>
        <w:shd w:val="clear" w:color="auto" w:fill="BAD2FF" w:themeFill="accent1" w:themeFillTint="33"/>
      </w:tcPr>
    </w:tblStylePr>
    <w:tblStylePr w:type="neCell">
      <w:tblPr/>
      <w:tcPr>
        <w:tcBorders>
          <w:bottom w:val="single" w:sz="4" w:space="0" w:color="307AFF" w:themeColor="accent1" w:themeTint="99"/>
        </w:tcBorders>
      </w:tcPr>
    </w:tblStylePr>
    <w:tblStylePr w:type="nwCell">
      <w:tblPr/>
      <w:tcPr>
        <w:tcBorders>
          <w:bottom w:val="single" w:sz="4" w:space="0" w:color="307AFF" w:themeColor="accent1" w:themeTint="99"/>
        </w:tcBorders>
      </w:tcPr>
    </w:tblStylePr>
    <w:tblStylePr w:type="seCell">
      <w:tblPr/>
      <w:tcPr>
        <w:tcBorders>
          <w:top w:val="single" w:sz="4" w:space="0" w:color="307AFF" w:themeColor="accent1" w:themeTint="99"/>
        </w:tcBorders>
      </w:tcPr>
    </w:tblStylePr>
    <w:tblStylePr w:type="swCell">
      <w:tblPr/>
      <w:tcPr>
        <w:tcBorders>
          <w:top w:val="single" w:sz="4" w:space="0" w:color="307AFF"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DBE8FF" w:themeFill="accent1" w:themeFillTint="1A"/>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007332" w:themeColor="accent4" w:themeShade="BF"/>
    </w:rPr>
    <w:tblPr>
      <w:tblStyleRowBandSize w:val="1"/>
      <w:tblStyleColBandSize w:val="1"/>
      <w:tblBorders>
        <w:top w:val="single" w:sz="4" w:space="0" w:color="29FF87" w:themeColor="accent4" w:themeTint="99"/>
        <w:left w:val="single" w:sz="4" w:space="0" w:color="29FF87" w:themeColor="accent4" w:themeTint="99"/>
        <w:bottom w:val="single" w:sz="4" w:space="0" w:color="29FF87" w:themeColor="accent4" w:themeTint="99"/>
        <w:right w:val="single" w:sz="4" w:space="0" w:color="29FF87" w:themeColor="accent4" w:themeTint="99"/>
        <w:insideH w:val="single" w:sz="4" w:space="0" w:color="29FF87" w:themeColor="accent4" w:themeTint="99"/>
        <w:insideV w:val="single" w:sz="4" w:space="0" w:color="29FF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B7FFD6" w:themeFill="accent4" w:themeFillTint="33"/>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E87196"/>
    <w:rPr>
      <w:rFonts w:ascii="Times New Roman" w:eastAsiaTheme="majorEastAsia" w:hAnsi="Times New Roman"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83329B"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 Color Theme">
  <a:themeElements>
    <a:clrScheme name="IES Color Palette">
      <a:dk1>
        <a:srgbClr val="000000"/>
      </a:dk1>
      <a:lt1>
        <a:srgbClr val="FFFFFF"/>
      </a:lt1>
      <a:dk2>
        <a:srgbClr val="576F7F"/>
      </a:dk2>
      <a:lt2>
        <a:srgbClr val="FBB03B"/>
      </a:lt2>
      <a:accent1>
        <a:srgbClr val="003CA5"/>
      </a:accent1>
      <a:accent2>
        <a:srgbClr val="071D49"/>
      </a:accent2>
      <a:accent3>
        <a:srgbClr val="489FDF"/>
      </a:accent3>
      <a:accent4>
        <a:srgbClr val="009A44"/>
      </a:accent4>
      <a:accent5>
        <a:srgbClr val="B3875E"/>
      </a:accent5>
      <a:accent6>
        <a:srgbClr val="971B2F"/>
      </a:accent6>
      <a:hlink>
        <a:srgbClr val="003CA5"/>
      </a:hlink>
      <a:folHlink>
        <a:srgbClr val="8332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ES Color Theme" id="{EB7F067D-976F-40AF-8509-4ADC987EC484}" vid="{CDE2C1C4-C832-410B-B637-4CDFBC0E8C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C0BD-817D-4694-A0A3-96843A85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6D862-2033-40DE-9E11-3E6140E0D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65D76-2019-4D9C-9FE8-777FFF710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10</cp:revision>
  <dcterms:created xsi:type="dcterms:W3CDTF">2020-02-21T19:08:00Z</dcterms:created>
  <dcterms:modified xsi:type="dcterms:W3CDTF">2021-06-10T13:48:00Z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