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0B6E" w14:textId="77777777" w:rsidR="00CC32D4" w:rsidRDefault="000F0ADB" w:rsidP="000F0ADB">
      <w:pPr>
        <w:pStyle w:val="Title"/>
      </w:pPr>
      <w:bookmarkStart w:id="0" w:name="_GoBack"/>
      <w:bookmarkEnd w:id="0"/>
      <w:r w:rsidRPr="000F0ADB">
        <w:t>Identifying Evaluation Questions Worksheet</w:t>
      </w:r>
    </w:p>
    <w:p w14:paraId="24F82A64" w14:textId="77777777" w:rsidR="000F0ADB" w:rsidRDefault="000F0ADB" w:rsidP="000F0ADB">
      <w:pPr>
        <w:spacing w:after="0"/>
      </w:pPr>
    </w:p>
    <w:tbl>
      <w:tblPr>
        <w:tblStyle w:val="Marzano1"/>
        <w:tblW w:w="12955" w:type="dxa"/>
        <w:tblLook w:val="04A0" w:firstRow="1" w:lastRow="0" w:firstColumn="1" w:lastColumn="0" w:noHBand="0" w:noVBand="1"/>
      </w:tblPr>
      <w:tblGrid>
        <w:gridCol w:w="5598"/>
        <w:gridCol w:w="4056"/>
        <w:gridCol w:w="3301"/>
      </w:tblGrid>
      <w:tr w:rsidR="000F0ADB" w14:paraId="49B3DA36" w14:textId="77777777" w:rsidTr="009157A8">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dxa"/>
            <w:shd w:val="clear" w:color="auto" w:fill="005288"/>
          </w:tcPr>
          <w:p w14:paraId="5F7F1757" w14:textId="77777777" w:rsidR="000F0ADB" w:rsidRDefault="000F0ADB" w:rsidP="0051234F">
            <w:pPr>
              <w:pStyle w:val="TableText"/>
            </w:pPr>
            <w:r>
              <w:t>Evaluation Question</w:t>
            </w:r>
          </w:p>
        </w:tc>
        <w:tc>
          <w:tcPr>
            <w:tcW w:w="0" w:type="dxa"/>
            <w:shd w:val="clear" w:color="auto" w:fill="005288"/>
          </w:tcPr>
          <w:p w14:paraId="29AF5CB8" w14:textId="77777777" w:rsidR="000F0ADB" w:rsidRDefault="000F0ADB" w:rsidP="0051234F">
            <w:pPr>
              <w:pStyle w:val="TableText"/>
              <w:cnfStyle w:val="100000000000" w:firstRow="1" w:lastRow="0" w:firstColumn="0" w:lastColumn="0" w:oddVBand="0" w:evenVBand="0" w:oddHBand="0" w:evenHBand="0" w:firstRowFirstColumn="0" w:firstRowLastColumn="0" w:lastRowFirstColumn="0" w:lastRowLastColumn="0"/>
            </w:pPr>
            <w:r>
              <w:t>Logic Model Component</w:t>
            </w:r>
          </w:p>
        </w:tc>
        <w:tc>
          <w:tcPr>
            <w:tcW w:w="0" w:type="dxa"/>
            <w:shd w:val="clear" w:color="auto" w:fill="005288"/>
          </w:tcPr>
          <w:p w14:paraId="4784B8D7" w14:textId="77777777" w:rsidR="000F0ADB" w:rsidRPr="00F00619" w:rsidRDefault="000F0ADB" w:rsidP="0051234F">
            <w:pPr>
              <w:pStyle w:val="TableText"/>
              <w:cnfStyle w:val="100000000000" w:firstRow="1" w:lastRow="0" w:firstColumn="0" w:lastColumn="0" w:oddVBand="0" w:evenVBand="0" w:oddHBand="0" w:evenHBand="0" w:firstRowFirstColumn="0" w:firstRowLastColumn="0" w:lastRowFirstColumn="0" w:lastRowLastColumn="0"/>
              <w:rPr>
                <w:b w:val="0"/>
              </w:rPr>
            </w:pPr>
            <w:r>
              <w:t>Process or Outcome</w:t>
            </w:r>
          </w:p>
        </w:tc>
      </w:tr>
      <w:tr w:rsidR="000F0ADB" w14:paraId="26A5FFC8" w14:textId="77777777" w:rsidTr="009157A8">
        <w:trPr>
          <w:trHeight w:val="1008"/>
        </w:trPr>
        <w:tc>
          <w:tcPr>
            <w:cnfStyle w:val="001000000000" w:firstRow="0" w:lastRow="0" w:firstColumn="1" w:lastColumn="0" w:oddVBand="0" w:evenVBand="0" w:oddHBand="0" w:evenHBand="0" w:firstRowFirstColumn="0" w:firstRowLastColumn="0" w:lastRowFirstColumn="0" w:lastRowLastColumn="0"/>
            <w:tcW w:w="0" w:type="dxa"/>
          </w:tcPr>
          <w:p w14:paraId="13C715BF" w14:textId="4C0E3518" w:rsidR="000F0ADB" w:rsidRDefault="007252B7" w:rsidP="009157A8">
            <w:pPr>
              <w:pStyle w:val="TableText"/>
              <w:jc w:val="left"/>
            </w:pPr>
            <w:r>
              <w:rPr>
                <w:b/>
              </w:rPr>
              <w:t xml:space="preserve">Example: </w:t>
            </w:r>
            <w:r w:rsidR="007001EA" w:rsidRPr="007001EA">
              <w:rPr>
                <w:b/>
              </w:rPr>
              <w:t>How does the completion rate of homework with better than 80 percent accuracy compare between AMMP! participants and nonparticipants?</w:t>
            </w:r>
          </w:p>
        </w:tc>
        <w:tc>
          <w:tcPr>
            <w:tcW w:w="0" w:type="dxa"/>
          </w:tcPr>
          <w:p w14:paraId="579A08D7" w14:textId="7549A485" w:rsidR="000F0ADB" w:rsidRDefault="007252B7">
            <w:pPr>
              <w:pStyle w:val="TableText"/>
              <w:cnfStyle w:val="000000000000" w:firstRow="0" w:lastRow="0" w:firstColumn="0" w:lastColumn="0" w:oddVBand="0" w:evenVBand="0" w:oddHBand="0" w:evenHBand="0" w:firstRowFirstColumn="0" w:firstRowLastColumn="0" w:lastRowFirstColumn="0" w:lastRowLastColumn="0"/>
            </w:pPr>
            <w:r w:rsidRPr="007252B7">
              <w:t>Mid-term outcomes</w:t>
            </w:r>
          </w:p>
        </w:tc>
        <w:tc>
          <w:tcPr>
            <w:tcW w:w="0" w:type="dxa"/>
          </w:tcPr>
          <w:p w14:paraId="4B5212BF" w14:textId="7A85A578" w:rsidR="000F0ADB" w:rsidRDefault="007252B7">
            <w:pPr>
              <w:pStyle w:val="TableText"/>
              <w:cnfStyle w:val="000000000000" w:firstRow="0" w:lastRow="0" w:firstColumn="0" w:lastColumn="0" w:oddVBand="0" w:evenVBand="0" w:oddHBand="0" w:evenHBand="0" w:firstRowFirstColumn="0" w:firstRowLastColumn="0" w:lastRowFirstColumn="0" w:lastRowLastColumn="0"/>
            </w:pPr>
            <w:r w:rsidRPr="007252B7">
              <w:t>Outcome</w:t>
            </w:r>
          </w:p>
        </w:tc>
      </w:tr>
      <w:tr w:rsidR="000F0ADB" w14:paraId="3C82943A" w14:textId="77777777" w:rsidTr="009157A8">
        <w:trPr>
          <w:trHeight w:val="1440"/>
        </w:trPr>
        <w:tc>
          <w:tcPr>
            <w:cnfStyle w:val="001000000000" w:firstRow="0" w:lastRow="0" w:firstColumn="1" w:lastColumn="0" w:oddVBand="0" w:evenVBand="0" w:oddHBand="0" w:evenHBand="0" w:firstRowFirstColumn="0" w:firstRowLastColumn="0" w:lastRowFirstColumn="0" w:lastRowLastColumn="0"/>
            <w:tcW w:w="0" w:type="dxa"/>
          </w:tcPr>
          <w:p w14:paraId="49525FB1" w14:textId="77777777" w:rsidR="000F0ADB" w:rsidRDefault="000F0ADB" w:rsidP="009157A8">
            <w:pPr>
              <w:pStyle w:val="TableText"/>
              <w:jc w:val="left"/>
            </w:pPr>
          </w:p>
        </w:tc>
        <w:tc>
          <w:tcPr>
            <w:tcW w:w="0" w:type="dxa"/>
          </w:tcPr>
          <w:p w14:paraId="782DE070"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13083269"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r>
      <w:tr w:rsidR="000F0ADB" w14:paraId="20E8FFE3" w14:textId="77777777" w:rsidTr="009157A8">
        <w:trPr>
          <w:trHeight w:val="1440"/>
        </w:trPr>
        <w:tc>
          <w:tcPr>
            <w:cnfStyle w:val="001000000000" w:firstRow="0" w:lastRow="0" w:firstColumn="1" w:lastColumn="0" w:oddVBand="0" w:evenVBand="0" w:oddHBand="0" w:evenHBand="0" w:firstRowFirstColumn="0" w:firstRowLastColumn="0" w:lastRowFirstColumn="0" w:lastRowLastColumn="0"/>
            <w:tcW w:w="0" w:type="dxa"/>
          </w:tcPr>
          <w:p w14:paraId="787D43BE" w14:textId="77777777" w:rsidR="000F0ADB" w:rsidRDefault="000F0ADB" w:rsidP="009157A8">
            <w:pPr>
              <w:pStyle w:val="TableText"/>
              <w:jc w:val="left"/>
            </w:pPr>
          </w:p>
        </w:tc>
        <w:tc>
          <w:tcPr>
            <w:tcW w:w="0" w:type="dxa"/>
          </w:tcPr>
          <w:p w14:paraId="789CC595"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3154E52F"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r>
      <w:tr w:rsidR="000F0ADB" w14:paraId="4BF90240" w14:textId="77777777" w:rsidTr="009157A8">
        <w:trPr>
          <w:trHeight w:val="1440"/>
        </w:trPr>
        <w:tc>
          <w:tcPr>
            <w:cnfStyle w:val="001000000000" w:firstRow="0" w:lastRow="0" w:firstColumn="1" w:lastColumn="0" w:oddVBand="0" w:evenVBand="0" w:oddHBand="0" w:evenHBand="0" w:firstRowFirstColumn="0" w:firstRowLastColumn="0" w:lastRowFirstColumn="0" w:lastRowLastColumn="0"/>
            <w:tcW w:w="0" w:type="dxa"/>
          </w:tcPr>
          <w:p w14:paraId="25AD69B4" w14:textId="77777777" w:rsidR="000F0ADB" w:rsidRDefault="000F0ADB" w:rsidP="009157A8">
            <w:pPr>
              <w:pStyle w:val="TableText"/>
              <w:jc w:val="left"/>
            </w:pPr>
          </w:p>
        </w:tc>
        <w:tc>
          <w:tcPr>
            <w:tcW w:w="0" w:type="dxa"/>
          </w:tcPr>
          <w:p w14:paraId="08BCE7C0"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c>
          <w:tcPr>
            <w:tcW w:w="0" w:type="dxa"/>
          </w:tcPr>
          <w:p w14:paraId="52135D8E" w14:textId="77777777" w:rsidR="000F0ADB" w:rsidRDefault="000F0ADB">
            <w:pPr>
              <w:pStyle w:val="TableText"/>
              <w:cnfStyle w:val="000000000000" w:firstRow="0" w:lastRow="0" w:firstColumn="0" w:lastColumn="0" w:oddVBand="0" w:evenVBand="0" w:oddHBand="0" w:evenHBand="0" w:firstRowFirstColumn="0" w:firstRowLastColumn="0" w:lastRowFirstColumn="0" w:lastRowLastColumn="0"/>
            </w:pPr>
          </w:p>
        </w:tc>
      </w:tr>
    </w:tbl>
    <w:p w14:paraId="2AD84025" w14:textId="7881E79B" w:rsidR="009637BC" w:rsidRPr="00F110CB" w:rsidRDefault="000F0ADB" w:rsidP="009157A8">
      <w:pPr>
        <w:spacing w:before="80" w:after="240" w:line="240" w:lineRule="auto"/>
        <w:rPr>
          <w:color w:val="005288"/>
          <w:sz w:val="20"/>
          <w:szCs w:val="20"/>
        </w:rPr>
      </w:pPr>
      <w:r w:rsidRPr="00B61A52">
        <w:rPr>
          <w:i/>
          <w:color w:val="005288"/>
          <w:sz w:val="20"/>
          <w:szCs w:val="20"/>
        </w:rPr>
        <w:t>Note</w:t>
      </w:r>
      <w:r w:rsidRPr="00B61A52">
        <w:rPr>
          <w:color w:val="005288"/>
          <w:sz w:val="20"/>
          <w:szCs w:val="20"/>
        </w:rPr>
        <w:t xml:space="preserve">. </w:t>
      </w:r>
      <w:r w:rsidRPr="00706704">
        <w:rPr>
          <w:color w:val="005288"/>
          <w:sz w:val="20"/>
          <w:szCs w:val="20"/>
        </w:rPr>
        <w:t>Adapted</w:t>
      </w:r>
      <w:r w:rsidRPr="00B61A52">
        <w:rPr>
          <w:color w:val="005288"/>
          <w:sz w:val="20"/>
          <w:szCs w:val="20"/>
        </w:rPr>
        <w:t xml:space="preserve"> from </w:t>
      </w:r>
      <w:r>
        <w:rPr>
          <w:color w:val="005288"/>
          <w:sz w:val="20"/>
          <w:szCs w:val="20"/>
        </w:rPr>
        <w:t>“Overview of the Design Process for Mixed Method Evaluations” (</w:t>
      </w:r>
      <w:r w:rsidR="00534CE7">
        <w:rPr>
          <w:color w:val="005288"/>
          <w:sz w:val="20"/>
          <w:szCs w:val="20"/>
        </w:rPr>
        <w:t>C</w:t>
      </w:r>
      <w:r>
        <w:rPr>
          <w:color w:val="005288"/>
          <w:sz w:val="20"/>
          <w:szCs w:val="20"/>
        </w:rPr>
        <w:t xml:space="preserve">hapter 5), by L. Sharp and J. </w:t>
      </w:r>
      <w:proofErr w:type="spellStart"/>
      <w:r>
        <w:rPr>
          <w:color w:val="005288"/>
          <w:sz w:val="20"/>
          <w:szCs w:val="20"/>
        </w:rPr>
        <w:t>Frechtling</w:t>
      </w:r>
      <w:proofErr w:type="spellEnd"/>
      <w:r>
        <w:rPr>
          <w:color w:val="005288"/>
          <w:sz w:val="20"/>
          <w:szCs w:val="20"/>
        </w:rPr>
        <w:t xml:space="preserve">, in </w:t>
      </w:r>
      <w:r>
        <w:rPr>
          <w:i/>
          <w:color w:val="005288"/>
          <w:sz w:val="20"/>
          <w:szCs w:val="20"/>
        </w:rPr>
        <w:t xml:space="preserve">User-Friendly Handbook for Mixed Methods Evaluations, </w:t>
      </w:r>
      <w:r>
        <w:rPr>
          <w:color w:val="005288"/>
          <w:sz w:val="20"/>
          <w:szCs w:val="20"/>
        </w:rPr>
        <w:t>1997, National Science Foundation, Division of Research, Evaluation and Communication</w:t>
      </w:r>
      <w:r w:rsidRPr="00B61A52">
        <w:rPr>
          <w:color w:val="005288"/>
          <w:sz w:val="20"/>
          <w:szCs w:val="20"/>
        </w:rPr>
        <w:t xml:space="preserve"> </w:t>
      </w:r>
      <w:r w:rsidR="00511DFB">
        <w:rPr>
          <w:color w:val="005288"/>
          <w:sz w:val="20"/>
          <w:szCs w:val="20"/>
        </w:rPr>
        <w:t>(</w:t>
      </w:r>
      <w:hyperlink r:id="rId10" w:history="1">
        <w:r w:rsidR="00511DFB" w:rsidRPr="00771E38">
          <w:rPr>
            <w:rStyle w:val="Hyperlink"/>
            <w:sz w:val="20"/>
            <w:szCs w:val="20"/>
          </w:rPr>
          <w:t>https://www.nsf.gov/pubs/1997/nsf97153/chap_5.htm</w:t>
        </w:r>
      </w:hyperlink>
      <w:r w:rsidR="00511DFB" w:rsidRPr="00E5695B">
        <w:rPr>
          <w:rStyle w:val="Hyperlink"/>
          <w:sz w:val="20"/>
          <w:szCs w:val="20"/>
          <w:u w:val="none"/>
        </w:rPr>
        <w:t>)</w:t>
      </w:r>
      <w:r w:rsidR="00F110CB">
        <w:rPr>
          <w:rStyle w:val="Hyperlink"/>
          <w:sz w:val="20"/>
          <w:szCs w:val="20"/>
          <w:u w:val="none"/>
        </w:rPr>
        <w:t>.</w:t>
      </w:r>
    </w:p>
    <w:p w14:paraId="44C91407" w14:textId="5908E518" w:rsidR="00114E44" w:rsidRPr="00114E44" w:rsidRDefault="009637BC" w:rsidP="00114E44">
      <w:pPr>
        <w:spacing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1B05F6">
      <w:headerReference w:type="even" r:id="rId11"/>
      <w:headerReference w:type="default" r:id="rId12"/>
      <w:footerReference w:type="even" r:id="rId13"/>
      <w:footerReference w:type="default" r:id="rId14"/>
      <w:headerReference w:type="first" r:id="rId15"/>
      <w:footerReference w:type="first" r:id="rId16"/>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542ED" w14:textId="77777777" w:rsidR="007C6CD7" w:rsidRDefault="007C6CD7" w:rsidP="00114E44">
      <w:pPr>
        <w:spacing w:after="0" w:line="240" w:lineRule="auto"/>
      </w:pPr>
      <w:r>
        <w:separator/>
      </w:r>
    </w:p>
  </w:endnote>
  <w:endnote w:type="continuationSeparator" w:id="0">
    <w:p w14:paraId="6670E349" w14:textId="77777777" w:rsidR="007C6CD7" w:rsidRDefault="007C6CD7"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1638BD53"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3C8A9"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1B2E2815" w14:textId="77777777" w:rsidR="00D45E07" w:rsidRPr="00DF6525" w:rsidRDefault="00D45E07" w:rsidP="00ED661F">
        <w:pPr>
          <w:pStyle w:val="Footer"/>
          <w:framePr w:wrap="none" w:vAnchor="text" w:hAnchor="margin" w:xAlign="right" w:y="1"/>
          <w:rPr>
            <w:rStyle w:val="PageNumber"/>
            <w:color w:val="576F7F"/>
          </w:rPr>
        </w:pPr>
        <w:r w:rsidRPr="00DF6525">
          <w:rPr>
            <w:rStyle w:val="PageNumber"/>
            <w:color w:val="576F7F"/>
          </w:rPr>
          <w:fldChar w:fldCharType="begin"/>
        </w:r>
        <w:r w:rsidRPr="00DF6525">
          <w:rPr>
            <w:rStyle w:val="PageNumber"/>
            <w:color w:val="576F7F"/>
          </w:rPr>
          <w:instrText xml:space="preserve"> PAGE </w:instrText>
        </w:r>
        <w:r w:rsidRPr="00DF6525">
          <w:rPr>
            <w:rStyle w:val="PageNumber"/>
            <w:color w:val="576F7F"/>
          </w:rPr>
          <w:fldChar w:fldCharType="separate"/>
        </w:r>
        <w:r w:rsidRPr="00DF6525">
          <w:rPr>
            <w:rStyle w:val="PageNumber"/>
            <w:noProof/>
            <w:color w:val="576F7F"/>
          </w:rPr>
          <w:t>1</w:t>
        </w:r>
        <w:r w:rsidRPr="00DF6525">
          <w:rPr>
            <w:rStyle w:val="PageNumber"/>
            <w:color w:val="576F7F"/>
          </w:rPr>
          <w:fldChar w:fldCharType="end"/>
        </w:r>
      </w:p>
    </w:sdtContent>
  </w:sdt>
  <w:p w14:paraId="54C467FF" w14:textId="77777777" w:rsidR="004F0477" w:rsidRPr="001B05F6" w:rsidRDefault="000F0ADB"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9D1A" w14:textId="77777777" w:rsidR="00DF6525" w:rsidRDefault="00DF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9805" w14:textId="77777777" w:rsidR="007C6CD7" w:rsidRDefault="007C6CD7" w:rsidP="00114E44">
      <w:pPr>
        <w:spacing w:after="0" w:line="240" w:lineRule="auto"/>
      </w:pPr>
      <w:r>
        <w:separator/>
      </w:r>
    </w:p>
  </w:footnote>
  <w:footnote w:type="continuationSeparator" w:id="0">
    <w:p w14:paraId="7B897690" w14:textId="77777777" w:rsidR="007C6CD7" w:rsidRDefault="007C6CD7"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FE776" w14:textId="77777777" w:rsidR="00DF6525" w:rsidRDefault="00DF6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5AFF" w14:textId="77777777" w:rsidR="00114E44" w:rsidRDefault="001B05F6" w:rsidP="001B05F6">
    <w:pPr>
      <w:pStyle w:val="Header"/>
      <w:spacing w:after="360"/>
    </w:pPr>
    <w:r>
      <w:rPr>
        <w:noProof/>
      </w:rPr>
      <w:drawing>
        <wp:inline distT="0" distB="0" distL="0" distR="0" wp14:anchorId="668E0BC8" wp14:editId="7266D8B0">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BB6B" w14:textId="77777777" w:rsidR="00DF6525" w:rsidRDefault="00DF6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DB"/>
    <w:rsid w:val="000100DF"/>
    <w:rsid w:val="0001134D"/>
    <w:rsid w:val="0002799B"/>
    <w:rsid w:val="00034292"/>
    <w:rsid w:val="00041260"/>
    <w:rsid w:val="000423B9"/>
    <w:rsid w:val="00086847"/>
    <w:rsid w:val="00087E31"/>
    <w:rsid w:val="000B0177"/>
    <w:rsid w:val="000F0ADB"/>
    <w:rsid w:val="00106D25"/>
    <w:rsid w:val="00114E44"/>
    <w:rsid w:val="00160BB4"/>
    <w:rsid w:val="00181EA3"/>
    <w:rsid w:val="00191373"/>
    <w:rsid w:val="001B05F6"/>
    <w:rsid w:val="001E31B6"/>
    <w:rsid w:val="001F2C3F"/>
    <w:rsid w:val="00205224"/>
    <w:rsid w:val="00230881"/>
    <w:rsid w:val="00273975"/>
    <w:rsid w:val="0027433D"/>
    <w:rsid w:val="00285C96"/>
    <w:rsid w:val="002B27B6"/>
    <w:rsid w:val="002C2CBE"/>
    <w:rsid w:val="002C2D45"/>
    <w:rsid w:val="002D31BC"/>
    <w:rsid w:val="00306C0F"/>
    <w:rsid w:val="00323843"/>
    <w:rsid w:val="003909C1"/>
    <w:rsid w:val="003971DC"/>
    <w:rsid w:val="003A1660"/>
    <w:rsid w:val="003A1B48"/>
    <w:rsid w:val="003F4FF2"/>
    <w:rsid w:val="003F676E"/>
    <w:rsid w:val="004128EF"/>
    <w:rsid w:val="0043623F"/>
    <w:rsid w:val="004C1990"/>
    <w:rsid w:val="004D10A7"/>
    <w:rsid w:val="004E6266"/>
    <w:rsid w:val="004F0477"/>
    <w:rsid w:val="004F0662"/>
    <w:rsid w:val="005012FF"/>
    <w:rsid w:val="00504E0F"/>
    <w:rsid w:val="005061B6"/>
    <w:rsid w:val="00511DFB"/>
    <w:rsid w:val="00527EEF"/>
    <w:rsid w:val="00534CE7"/>
    <w:rsid w:val="00542848"/>
    <w:rsid w:val="005714F4"/>
    <w:rsid w:val="00586ACB"/>
    <w:rsid w:val="005A0B5B"/>
    <w:rsid w:val="005D4DE2"/>
    <w:rsid w:val="005E2D02"/>
    <w:rsid w:val="00610F70"/>
    <w:rsid w:val="00622CCC"/>
    <w:rsid w:val="00624F24"/>
    <w:rsid w:val="00657071"/>
    <w:rsid w:val="00663CEB"/>
    <w:rsid w:val="00677812"/>
    <w:rsid w:val="0069247B"/>
    <w:rsid w:val="006A1130"/>
    <w:rsid w:val="006C48E7"/>
    <w:rsid w:val="007001EA"/>
    <w:rsid w:val="00706704"/>
    <w:rsid w:val="0071605A"/>
    <w:rsid w:val="007252B7"/>
    <w:rsid w:val="00741E05"/>
    <w:rsid w:val="00743D90"/>
    <w:rsid w:val="00745EBD"/>
    <w:rsid w:val="00747AE4"/>
    <w:rsid w:val="00775F20"/>
    <w:rsid w:val="00783482"/>
    <w:rsid w:val="007B4B8A"/>
    <w:rsid w:val="007C6CD7"/>
    <w:rsid w:val="007E27B5"/>
    <w:rsid w:val="008460A2"/>
    <w:rsid w:val="008C52AE"/>
    <w:rsid w:val="008F66BD"/>
    <w:rsid w:val="009157A8"/>
    <w:rsid w:val="009159C9"/>
    <w:rsid w:val="0094229B"/>
    <w:rsid w:val="009637BC"/>
    <w:rsid w:val="009725DA"/>
    <w:rsid w:val="009740B6"/>
    <w:rsid w:val="00983409"/>
    <w:rsid w:val="009B5218"/>
    <w:rsid w:val="00A13B49"/>
    <w:rsid w:val="00A84669"/>
    <w:rsid w:val="00AA7F2D"/>
    <w:rsid w:val="00AC13B2"/>
    <w:rsid w:val="00AE2516"/>
    <w:rsid w:val="00B000E0"/>
    <w:rsid w:val="00B019EF"/>
    <w:rsid w:val="00B423F8"/>
    <w:rsid w:val="00B428A7"/>
    <w:rsid w:val="00B61A52"/>
    <w:rsid w:val="00B62195"/>
    <w:rsid w:val="00B6756F"/>
    <w:rsid w:val="00B74F11"/>
    <w:rsid w:val="00B86B39"/>
    <w:rsid w:val="00BE4336"/>
    <w:rsid w:val="00C32537"/>
    <w:rsid w:val="00C57D09"/>
    <w:rsid w:val="00C65211"/>
    <w:rsid w:val="00C7065C"/>
    <w:rsid w:val="00CA2C1E"/>
    <w:rsid w:val="00CB062D"/>
    <w:rsid w:val="00CC32D4"/>
    <w:rsid w:val="00CF1572"/>
    <w:rsid w:val="00CF3962"/>
    <w:rsid w:val="00CF3CBB"/>
    <w:rsid w:val="00D45E07"/>
    <w:rsid w:val="00D75E7E"/>
    <w:rsid w:val="00D8337D"/>
    <w:rsid w:val="00DF6525"/>
    <w:rsid w:val="00DF7EEC"/>
    <w:rsid w:val="00E438E0"/>
    <w:rsid w:val="00E5695B"/>
    <w:rsid w:val="00E9789A"/>
    <w:rsid w:val="00ED6ED5"/>
    <w:rsid w:val="00F110CB"/>
    <w:rsid w:val="00F25280"/>
    <w:rsid w:val="00F2603A"/>
    <w:rsid w:val="00F36A8B"/>
    <w:rsid w:val="00FB192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2823E"/>
  <w15:chartTrackingRefBased/>
  <w15:docId w15:val="{94E6BBCE-E0D8-C445-A47A-918152C2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D45E07"/>
    <w:pPr>
      <w:spacing w:before="200" w:after="160" w:line="276" w:lineRule="auto"/>
      <w:outlineLvl w:val="1"/>
    </w:pPr>
    <w:rPr>
      <w:rFonts w:asciiTheme="minorHAnsi" w:hAnsiTheme="minorHAnsi" w:cs="Times New Roman"/>
      <w:b/>
      <w:color w:val="003DA5"/>
      <w:szCs w:val="28"/>
    </w:rPr>
  </w:style>
  <w:style w:type="paragraph" w:styleId="Heading3">
    <w:name w:val="heading 3"/>
    <w:basedOn w:val="Normal"/>
    <w:next w:val="Normal"/>
    <w:link w:val="Heading3Char"/>
    <w:autoRedefine/>
    <w:uiPriority w:val="9"/>
    <w:unhideWhenUsed/>
    <w:qFormat/>
    <w:rsid w:val="00D45E07"/>
    <w:pPr>
      <w:spacing w:line="240" w:lineRule="auto"/>
      <w:outlineLvl w:val="2"/>
    </w:pPr>
    <w:rPr>
      <w:rFonts w:ascii="Lato" w:hAnsi="Lato"/>
      <w:b/>
      <w:color w:val="003DA5"/>
    </w:rPr>
  </w:style>
  <w:style w:type="paragraph" w:styleId="Heading4">
    <w:name w:val="heading 4"/>
    <w:basedOn w:val="Normal"/>
    <w:next w:val="Normal"/>
    <w:link w:val="Heading4Char"/>
    <w:autoRedefine/>
    <w:uiPriority w:val="9"/>
    <w:unhideWhenUsed/>
    <w:qFormat/>
    <w:rsid w:val="00D45E07"/>
    <w:pPr>
      <w:keepNext/>
      <w:keepLines/>
      <w:spacing w:before="200" w:after="0" w:line="240" w:lineRule="auto"/>
      <w:outlineLvl w:val="3"/>
    </w:pPr>
    <w:rPr>
      <w:rFonts w:ascii="Lato" w:eastAsiaTheme="majorEastAsia" w:hAnsi="Lato" w:cstheme="majorBidi"/>
      <w:b/>
      <w:bCs/>
      <w:i/>
      <w:iCs/>
      <w:color w:val="003DA5"/>
    </w:rPr>
  </w:style>
  <w:style w:type="paragraph" w:styleId="Heading5">
    <w:name w:val="heading 5"/>
    <w:basedOn w:val="Normal"/>
    <w:next w:val="Normal"/>
    <w:link w:val="Heading5Char"/>
    <w:uiPriority w:val="9"/>
    <w:semiHidden/>
    <w:unhideWhenUsed/>
    <w:qFormat/>
    <w:rsid w:val="00D45E07"/>
    <w:pPr>
      <w:keepNext/>
      <w:keepLines/>
      <w:spacing w:after="240"/>
      <w:outlineLvl w:val="4"/>
    </w:pPr>
    <w:rPr>
      <w:rFonts w:ascii="Lato" w:eastAsiaTheme="majorEastAsia" w:hAnsi="Lato"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D45E07"/>
    <w:rPr>
      <w:rFonts w:cs="Times New Roman"/>
      <w:b/>
      <w:color w:val="003DA5"/>
      <w:sz w:val="24"/>
      <w:szCs w:val="28"/>
    </w:rPr>
  </w:style>
  <w:style w:type="character" w:customStyle="1" w:styleId="Heading3Char">
    <w:name w:val="Heading 3 Char"/>
    <w:basedOn w:val="DefaultParagraphFont"/>
    <w:link w:val="Heading3"/>
    <w:uiPriority w:val="9"/>
    <w:rsid w:val="00D45E07"/>
    <w:rPr>
      <w:rFonts w:ascii="Lato" w:hAnsi="Lato"/>
      <w:b/>
      <w:color w:val="003DA5"/>
      <w:sz w:val="24"/>
    </w:rPr>
  </w:style>
  <w:style w:type="character" w:customStyle="1" w:styleId="Heading4Char">
    <w:name w:val="Heading 4 Char"/>
    <w:basedOn w:val="DefaultParagraphFont"/>
    <w:link w:val="Heading4"/>
    <w:uiPriority w:val="9"/>
    <w:rsid w:val="00D45E07"/>
    <w:rPr>
      <w:rFonts w:ascii="Lato" w:eastAsiaTheme="majorEastAsia" w:hAnsi="Lato" w:cstheme="majorBidi"/>
      <w:b/>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D45E07"/>
    <w:rPr>
      <w:rFonts w:ascii="Lato" w:eastAsiaTheme="majorEastAsia" w:hAnsi="Lato"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sf.gov/pubs/1997/nsf97153/chap_5.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A93E2-158B-4AD6-85FB-670BA05332AD}">
  <ds:schemaRefs>
    <ds:schemaRef ds:uri="http://schemas.microsoft.com/sharepoint/v3/contenttype/forms"/>
  </ds:schemaRefs>
</ds:datastoreItem>
</file>

<file path=customXml/itemProps2.xml><?xml version="1.0" encoding="utf-8"?>
<ds:datastoreItem xmlns:ds="http://schemas.openxmlformats.org/officeDocument/2006/customXml" ds:itemID="{A6295EC4-D80F-4938-91B7-F70E3AFA4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448D3-D26C-4E2E-B5FA-9D1C681A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20</cp:revision>
  <dcterms:created xsi:type="dcterms:W3CDTF">2020-02-12T19:52:00Z</dcterms:created>
  <dcterms:modified xsi:type="dcterms:W3CDTF">2021-06-10T13:42:00Z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