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0DD4F" w14:textId="77777777" w:rsidR="00E12C0B" w:rsidRPr="00F82111" w:rsidRDefault="00E12C0B" w:rsidP="00E12C0B">
      <w:pPr>
        <w:jc w:val="center"/>
        <w:rPr>
          <w:b/>
          <w:sz w:val="28"/>
          <w:szCs w:val="28"/>
        </w:rPr>
      </w:pPr>
      <w:r w:rsidRPr="00F82111">
        <w:rPr>
          <w:b/>
          <w:sz w:val="28"/>
          <w:szCs w:val="28"/>
        </w:rPr>
        <w:t>Berkswell Reading Room</w:t>
      </w:r>
    </w:p>
    <w:p w14:paraId="0D36C83D" w14:textId="77777777" w:rsidR="00E12C0B" w:rsidRPr="00F82111" w:rsidRDefault="00867CA1" w:rsidP="00867CA1">
      <w:pPr>
        <w:jc w:val="center"/>
        <w:rPr>
          <w:b/>
          <w:sz w:val="28"/>
          <w:szCs w:val="28"/>
        </w:rPr>
      </w:pPr>
      <w:r w:rsidRPr="00F82111">
        <w:rPr>
          <w:b/>
          <w:sz w:val="28"/>
          <w:szCs w:val="28"/>
        </w:rPr>
        <w:t>Health and Safety Policy</w:t>
      </w:r>
    </w:p>
    <w:p w14:paraId="09AC89E8" w14:textId="77777777" w:rsidR="00E12C0B" w:rsidRDefault="00E12C0B">
      <w:r>
        <w:t>This policy is to be read in conjunction with the HSE</w:t>
      </w:r>
      <w:r w:rsidR="00867CA1">
        <w:t>’s</w:t>
      </w:r>
      <w:r>
        <w:t xml:space="preserve"> Health and Safety Checklist for Village and Community Halls.</w:t>
      </w:r>
      <w:bookmarkStart w:id="0" w:name="_GoBack"/>
      <w:bookmarkEnd w:id="0"/>
    </w:p>
    <w:p w14:paraId="3B33302B" w14:textId="6651A268" w:rsidR="00867CA1" w:rsidRPr="00867CA1" w:rsidRDefault="00E12C0B" w:rsidP="00867CA1">
      <w:r>
        <w:t xml:space="preserve">The Reading Room Committee recognise and accept their general duties under </w:t>
      </w:r>
      <w:r w:rsidR="00867CA1">
        <w:t>Health an</w:t>
      </w:r>
      <w:r w:rsidR="009E20DF">
        <w:t>d Safety law, noting they</w:t>
      </w:r>
      <w:r w:rsidR="00867CA1" w:rsidRPr="00867CA1">
        <w:t xml:space="preserve"> can be regarded as a legal entity under health and safety law, even</w:t>
      </w:r>
      <w:r w:rsidR="009E20DF">
        <w:t xml:space="preserve"> though they do not </w:t>
      </w:r>
      <w:r w:rsidR="00867CA1" w:rsidRPr="00867CA1">
        <w:t xml:space="preserve">employ anyone and </w:t>
      </w:r>
      <w:r w:rsidR="009E20DF">
        <w:t>are</w:t>
      </w:r>
      <w:r w:rsidR="00867CA1" w:rsidRPr="00867CA1">
        <w:t xml:space="preserve"> only volunteers.</w:t>
      </w:r>
    </w:p>
    <w:p w14:paraId="35CBC5E0" w14:textId="77777777" w:rsidR="00867CA1" w:rsidRPr="00867CA1" w:rsidRDefault="009E20DF" w:rsidP="00867CA1">
      <w:r>
        <w:t>In addition they note they have</w:t>
      </w:r>
      <w:r w:rsidR="00867CA1" w:rsidRPr="00867CA1">
        <w:t xml:space="preserve"> no responsibility under the Health and Safety at Work Act for risks created by the work activity of others, such as those maintaining the building, or for the activities orga</w:t>
      </w:r>
      <w:r>
        <w:t>nised by those who use the hall. However, as the</w:t>
      </w:r>
      <w:r w:rsidR="00867CA1" w:rsidRPr="00867CA1">
        <w:t xml:space="preserve"> management committee has control over the hall, they</w:t>
      </w:r>
      <w:r>
        <w:t xml:space="preserve"> accept that they should take</w:t>
      </w:r>
      <w:r w:rsidR="00867CA1" w:rsidRPr="00867CA1">
        <w:t xml:space="preserve"> measures </w:t>
      </w:r>
      <w:r>
        <w:t xml:space="preserve">as far as is reasonably practical </w:t>
      </w:r>
      <w:r w:rsidR="00867CA1" w:rsidRPr="00867CA1">
        <w:t xml:space="preserve">to ensure that the </w:t>
      </w:r>
      <w:r>
        <w:t>environment and premises are</w:t>
      </w:r>
      <w:r w:rsidR="00867CA1" w:rsidRPr="00867CA1">
        <w:t xml:space="preserve"> safe for </w:t>
      </w:r>
      <w:r>
        <w:t>its expected.</w:t>
      </w:r>
    </w:p>
    <w:p w14:paraId="6572FD90" w14:textId="0A5FA561" w:rsidR="00E12C0B" w:rsidRDefault="009E20DF">
      <w:r>
        <w:rPr>
          <w:b/>
        </w:rPr>
        <w:t>THE POLICY</w:t>
      </w:r>
      <w:r w:rsidR="00E12C0B">
        <w:t xml:space="preserve"> of the Reading Room Committee is to take reasonably practicable measures regarding the management of the Reading Room to comply with all legislative requirements and codes of practice relating to the duties which it has, in order to: </w:t>
      </w:r>
    </w:p>
    <w:p w14:paraId="07765954" w14:textId="77777777" w:rsidR="00E12C0B" w:rsidRDefault="00E12C0B">
      <w:r>
        <w:t xml:space="preserve">• provide a healthy and safe </w:t>
      </w:r>
      <w:r w:rsidR="00020179">
        <w:t>environment</w:t>
      </w:r>
      <w:r>
        <w:t xml:space="preserve">, equipment and systems for all visitors and users </w:t>
      </w:r>
    </w:p>
    <w:p w14:paraId="624DA116" w14:textId="77777777" w:rsidR="00E12C0B" w:rsidRDefault="00E12C0B">
      <w:r>
        <w:t xml:space="preserve">• maintain the Reading Room and equipment in a safe condition for all users </w:t>
      </w:r>
    </w:p>
    <w:p w14:paraId="5729C453" w14:textId="77777777" w:rsidR="00E12C0B" w:rsidRDefault="00E12C0B">
      <w:r>
        <w:t xml:space="preserve">• provide all necessary support and information to visitors, users, hirers and outside contractors. </w:t>
      </w:r>
    </w:p>
    <w:p w14:paraId="785D7D3D" w14:textId="2A56D9ED" w:rsidR="00E12C0B" w:rsidRDefault="00E12C0B">
      <w:r>
        <w:t xml:space="preserve">The Reading Room Committee will </w:t>
      </w:r>
      <w:r w:rsidR="00867CA1">
        <w:t>aim to achieve these objectives</w:t>
      </w:r>
      <w:r>
        <w:t xml:space="preserve"> by: </w:t>
      </w:r>
    </w:p>
    <w:p w14:paraId="359A8C3D" w14:textId="77777777" w:rsidR="00E12C0B" w:rsidRDefault="00E12C0B">
      <w:r>
        <w:t xml:space="preserve">• identifying and assessing risks </w:t>
      </w:r>
    </w:p>
    <w:p w14:paraId="0502DC67" w14:textId="77777777" w:rsidR="00E12C0B" w:rsidRDefault="00E12C0B">
      <w:r>
        <w:t xml:space="preserve">• recording assessments and regularly reviewing them </w:t>
      </w:r>
    </w:p>
    <w:p w14:paraId="59CDFF88" w14:textId="77777777" w:rsidR="00E12C0B" w:rsidRDefault="00E12C0B">
      <w:r>
        <w:t xml:space="preserve">• eliminating or controlling risks </w:t>
      </w:r>
    </w:p>
    <w:p w14:paraId="4ED0F360" w14:textId="77777777" w:rsidR="00E12C0B" w:rsidRDefault="00E12C0B">
      <w:r>
        <w:t xml:space="preserve">• monitoring compliance and work conditions </w:t>
      </w:r>
    </w:p>
    <w:p w14:paraId="41158417" w14:textId="77777777" w:rsidR="00020179" w:rsidRDefault="00E12C0B">
      <w:r>
        <w:t xml:space="preserve">• establishing a clear, sensible and practical safety organisation and arrangements </w:t>
      </w:r>
    </w:p>
    <w:p w14:paraId="71793481" w14:textId="77777777" w:rsidR="00020179" w:rsidRPr="009E20DF" w:rsidRDefault="009E20DF">
      <w:pPr>
        <w:rPr>
          <w:b/>
        </w:rPr>
      </w:pPr>
      <w:r>
        <w:rPr>
          <w:b/>
        </w:rPr>
        <w:t>DUTIES:</w:t>
      </w:r>
    </w:p>
    <w:p w14:paraId="51E02403" w14:textId="77777777" w:rsidR="00867CA1" w:rsidRDefault="00867CA1">
      <w:r>
        <w:t>All visitors</w:t>
      </w:r>
      <w:r w:rsidR="00E12C0B">
        <w:t>, contractors and users of the hall</w:t>
      </w:r>
      <w:r>
        <w:t xml:space="preserve"> are expected to recognise and</w:t>
      </w:r>
      <w:r w:rsidR="00E12C0B">
        <w:t xml:space="preserve"> accept their duties</w:t>
      </w:r>
      <w:r>
        <w:t>:</w:t>
      </w:r>
      <w:r w:rsidR="00E12C0B">
        <w:t xml:space="preserve"> </w:t>
      </w:r>
    </w:p>
    <w:p w14:paraId="1ED25757" w14:textId="52827E16" w:rsidR="00867CA1" w:rsidRDefault="00E12C0B">
      <w:r>
        <w:t>• to follow health and safety instructions and to report dangers</w:t>
      </w:r>
      <w:r w:rsidR="00F30EBA">
        <w:t xml:space="preserve"> to the booking secretary</w:t>
      </w:r>
      <w:r>
        <w:t xml:space="preserve"> </w:t>
      </w:r>
    </w:p>
    <w:p w14:paraId="066D6CB1" w14:textId="77777777" w:rsidR="00867CA1" w:rsidRDefault="00E12C0B">
      <w:r>
        <w:t xml:space="preserve">• to take reasonable care for the health and safety of themselves and other persons who may be affected by their acts and omissions </w:t>
      </w:r>
    </w:p>
    <w:p w14:paraId="2EEF6BBD" w14:textId="60F33196" w:rsidR="00867CA1" w:rsidRDefault="00E12C0B">
      <w:r>
        <w:t xml:space="preserve">• as regards </w:t>
      </w:r>
      <w:r w:rsidR="00867CA1">
        <w:t>any duty imposed on the Reading Room Committee</w:t>
      </w:r>
      <w:r>
        <w:t>, to co-operate so far as is necessary, to enable that duty to be performed or complied with</w:t>
      </w:r>
      <w:r w:rsidR="00867CA1">
        <w:t>.</w:t>
      </w:r>
      <w:r>
        <w:t xml:space="preserve"> </w:t>
      </w:r>
    </w:p>
    <w:p w14:paraId="3204F64C" w14:textId="77777777" w:rsidR="00867CA1" w:rsidRPr="009E20DF" w:rsidRDefault="009E20DF">
      <w:pPr>
        <w:rPr>
          <w:b/>
        </w:rPr>
      </w:pPr>
      <w:r>
        <w:rPr>
          <w:b/>
        </w:rPr>
        <w:lastRenderedPageBreak/>
        <w:t>GENERAL RESPONSIBILITIES:</w:t>
      </w:r>
    </w:p>
    <w:p w14:paraId="036983C6" w14:textId="77777777" w:rsidR="00867CA1" w:rsidRDefault="00E12C0B">
      <w:r>
        <w:t xml:space="preserve">• All persons have responsibility for ensuring that their actions do not compromise the health and safety of themselves or any other person on the premises </w:t>
      </w:r>
    </w:p>
    <w:p w14:paraId="01F10552" w14:textId="560F0BF2" w:rsidR="00867CA1" w:rsidRDefault="00E12C0B">
      <w:r>
        <w:t>• Anyone who observes a practice or potential hazard, that could compromise the health and safety of any person, has the responsibility to act to remove such danger and further to report such</w:t>
      </w:r>
      <w:r w:rsidR="00867CA1">
        <w:t xml:space="preserve"> incidents </w:t>
      </w:r>
      <w:r w:rsidR="00F30EBA">
        <w:t xml:space="preserve">to the booking secretary </w:t>
      </w:r>
      <w:r>
        <w:t>f</w:t>
      </w:r>
      <w:r w:rsidR="00867CA1">
        <w:t xml:space="preserve">or the attention of the Reading </w:t>
      </w:r>
      <w:proofErr w:type="gramStart"/>
      <w:r w:rsidR="00867CA1">
        <w:t xml:space="preserve">Room </w:t>
      </w:r>
      <w:r w:rsidR="00F30EBA">
        <w:t xml:space="preserve"> Committee</w:t>
      </w:r>
      <w:proofErr w:type="gramEnd"/>
      <w:r w:rsidR="00F30EBA">
        <w:t xml:space="preserve"> </w:t>
      </w:r>
    </w:p>
    <w:p w14:paraId="1665CBB8" w14:textId="1A4A2C1E" w:rsidR="00867CA1" w:rsidRDefault="00E12C0B">
      <w:r>
        <w:t>• Any person noticing potentially hazardous, broken or ineffective equipment has the responsibility to remove such equipment from use immediately</w:t>
      </w:r>
      <w:r w:rsidR="00F30EBA">
        <w:t xml:space="preserve"> and </w:t>
      </w:r>
      <w:r>
        <w:t xml:space="preserve">to draw attention </w:t>
      </w:r>
      <w:r w:rsidR="00867CA1">
        <w:t>of the issue to the booking secretary.</w:t>
      </w:r>
    </w:p>
    <w:p w14:paraId="5A451CC6" w14:textId="77777777" w:rsidR="00867CA1" w:rsidRPr="009E20DF" w:rsidRDefault="009E20DF">
      <w:pPr>
        <w:rPr>
          <w:b/>
        </w:rPr>
      </w:pPr>
      <w:r w:rsidRPr="009E20DF">
        <w:rPr>
          <w:b/>
        </w:rPr>
        <w:t>HIRERS ARE RESPONSIBLE FOR:</w:t>
      </w:r>
    </w:p>
    <w:p w14:paraId="286DBAFD" w14:textId="77777777" w:rsidR="00867CA1" w:rsidRDefault="00E12C0B">
      <w:r>
        <w:t xml:space="preserve">• complying with all conditions of hire and for ensuring that their organisation/party conducts its activities in line with such conditions, particularly in respect of compliance with all safety requirements and safety notices. Hirers may have responsibilities above and beyond these with regard to insurance and statutory requirements relating to their particular organisation/activity </w:t>
      </w:r>
    </w:p>
    <w:p w14:paraId="14AB3456" w14:textId="77777777" w:rsidR="00867CA1" w:rsidRDefault="00E12C0B">
      <w:r>
        <w:t xml:space="preserve">• ensuring familiarity with fire safety checks (e.g. keeping fire exits clear) and evacuation procedures </w:t>
      </w:r>
    </w:p>
    <w:p w14:paraId="0703721B" w14:textId="77777777" w:rsidR="00867CA1" w:rsidRDefault="00E12C0B">
      <w:r>
        <w:t xml:space="preserve">• designating a responsible person at each hiring/event who will take charge of evacuation in case of emergency </w:t>
      </w:r>
    </w:p>
    <w:p w14:paraId="2A3D2564" w14:textId="77777777" w:rsidR="00867CA1" w:rsidRPr="009E20DF" w:rsidRDefault="009E20DF">
      <w:pPr>
        <w:rPr>
          <w:b/>
        </w:rPr>
      </w:pPr>
      <w:r w:rsidRPr="009E20DF">
        <w:rPr>
          <w:b/>
        </w:rPr>
        <w:t>CONTRACTORS ARE RESPONSIBLE FOR:</w:t>
      </w:r>
    </w:p>
    <w:p w14:paraId="06D02DEC" w14:textId="77777777" w:rsidR="00867CA1" w:rsidRDefault="00E12C0B">
      <w:r>
        <w:t xml:space="preserve">• safe working practices in respect of themselves and their employees and for meeting their statutory obligations with regard to Health &amp; Safety legislation and Public Liability Insurance </w:t>
      </w:r>
    </w:p>
    <w:p w14:paraId="7B7E59DF" w14:textId="77777777" w:rsidR="00867CA1" w:rsidRDefault="00E12C0B">
      <w:r>
        <w:t xml:space="preserve">• having regard to the safety of hall users when working on the premises and/or in respect of anything left/stored on the premises </w:t>
      </w:r>
    </w:p>
    <w:p w14:paraId="394AC77C" w14:textId="77777777" w:rsidR="00867CA1" w:rsidRDefault="00E12C0B">
      <w:r>
        <w:t xml:space="preserve">• advising the </w:t>
      </w:r>
      <w:r w:rsidR="00867CA1">
        <w:t>Reading Room Committee</w:t>
      </w:r>
      <w:r>
        <w:t xml:space="preserve"> of any flammable or toxic substances that may be used in the course of work on the premises </w:t>
      </w:r>
    </w:p>
    <w:p w14:paraId="04D3A31D" w14:textId="77777777" w:rsidR="00867CA1" w:rsidRPr="009E20DF" w:rsidRDefault="009E20DF">
      <w:pPr>
        <w:rPr>
          <w:b/>
        </w:rPr>
      </w:pPr>
      <w:r w:rsidRPr="009E20DF">
        <w:rPr>
          <w:b/>
        </w:rPr>
        <w:t>READING ROOM COMMITTEE IS RESPONSIBLE FOR:</w:t>
      </w:r>
    </w:p>
    <w:p w14:paraId="46253274" w14:textId="77777777" w:rsidR="00867CA1" w:rsidRDefault="00867CA1">
      <w:r>
        <w:t>• ensuring that all visitors</w:t>
      </w:r>
      <w:r w:rsidR="00E12C0B">
        <w:t xml:space="preserve">, hirers, contractors and users of the Hall are aware of the Health &amp; Safety Policy </w:t>
      </w:r>
    </w:p>
    <w:p w14:paraId="1C0D5858" w14:textId="77777777" w:rsidR="00867CA1" w:rsidRDefault="00E12C0B">
      <w:r>
        <w:t xml:space="preserve">• ensuring that the Health and Safety Policy is fully implemented </w:t>
      </w:r>
    </w:p>
    <w:p w14:paraId="4702F765" w14:textId="77777777" w:rsidR="00867CA1" w:rsidRDefault="00E12C0B">
      <w:r>
        <w:t xml:space="preserve">• monitoring compliance with Health and Safety guidelines </w:t>
      </w:r>
    </w:p>
    <w:p w14:paraId="57D9A5D9" w14:textId="77777777" w:rsidR="00867CA1" w:rsidRDefault="00E12C0B">
      <w:r>
        <w:t xml:space="preserve">• regularly assessing and reviewing risks and recording such risks </w:t>
      </w:r>
    </w:p>
    <w:p w14:paraId="53BC4C99" w14:textId="77777777" w:rsidR="00867CA1" w:rsidRDefault="00E12C0B">
      <w:r>
        <w:t xml:space="preserve">• keeping an ’Incident Log’ in which any incidents or actions that have, or might have, affected the health and safety of any person may be reported and in which any defective or broken equipment may be noted </w:t>
      </w:r>
    </w:p>
    <w:p w14:paraId="79D37075" w14:textId="77777777" w:rsidR="00867CA1" w:rsidRDefault="00E12C0B">
      <w:r>
        <w:lastRenderedPageBreak/>
        <w:t xml:space="preserve">• taking such action as may be necessary to rectify the situation, to correct faults or to arrange repair of equipment to ensure health and safety and noting such action </w:t>
      </w:r>
    </w:p>
    <w:p w14:paraId="3F8E2167" w14:textId="77777777" w:rsidR="00867CA1" w:rsidRDefault="00E12C0B">
      <w:r>
        <w:t xml:space="preserve">• making such arrangements and releasing such funds as may be necessary to assist in the implementation of this Policy </w:t>
      </w:r>
    </w:p>
    <w:p w14:paraId="4AA451A5" w14:textId="77777777" w:rsidR="00867CA1" w:rsidRDefault="00E12C0B">
      <w:r>
        <w:t xml:space="preserve">• making such representations to </w:t>
      </w:r>
      <w:r w:rsidR="00867CA1">
        <w:t>visitors</w:t>
      </w:r>
      <w:r>
        <w:t xml:space="preserve">, hirers, contractors and users of the hall, as may be necessary to ensure their cooperation with Health and Safety Policy, particularly with regard to their actions and activities while on the premises </w:t>
      </w:r>
    </w:p>
    <w:p w14:paraId="1CDD0FFE" w14:textId="77777777" w:rsidR="00E12C0B" w:rsidRDefault="00E12C0B">
      <w:r>
        <w:t>• cooperating with hirers, contractors and users of the Hall in pursuance of Health and Safety requirements</w:t>
      </w:r>
    </w:p>
    <w:p w14:paraId="67BB5013" w14:textId="77777777" w:rsidR="007A519A" w:rsidRDefault="007A519A"/>
    <w:p w14:paraId="17FBC9B6" w14:textId="08B0FB9B" w:rsidR="007A519A" w:rsidRPr="00F82111" w:rsidRDefault="00F82111">
      <w:pPr>
        <w:rPr>
          <w:rFonts w:ascii="Lucida Calligraphy" w:hAnsi="Lucida Calligraphy"/>
          <w:b/>
        </w:rPr>
      </w:pPr>
      <w:r w:rsidRPr="00F82111">
        <w:rPr>
          <w:rFonts w:ascii="Lucida Calligraphy" w:hAnsi="Lucida Calligraphy"/>
          <w:b/>
        </w:rPr>
        <w:t>Penny Downing</w:t>
      </w:r>
    </w:p>
    <w:p w14:paraId="317618AB" w14:textId="77777777" w:rsidR="007A519A" w:rsidRDefault="007A519A" w:rsidP="007A519A">
      <w:pPr>
        <w:pStyle w:val="NoSpacing"/>
      </w:pPr>
      <w:r>
        <w:t>…………………………………………………………………………………………………</w:t>
      </w:r>
    </w:p>
    <w:p w14:paraId="1A9D31E3" w14:textId="47D3E5E8" w:rsidR="007A519A" w:rsidRDefault="007A519A" w:rsidP="007A519A">
      <w:pPr>
        <w:jc w:val="both"/>
        <w:rPr>
          <w:sz w:val="24"/>
          <w:szCs w:val="24"/>
        </w:rPr>
      </w:pPr>
      <w:r w:rsidRPr="007A519A">
        <w:rPr>
          <w:sz w:val="24"/>
          <w:szCs w:val="24"/>
        </w:rPr>
        <w:t>Signed for and on behal</w:t>
      </w:r>
      <w:r>
        <w:rPr>
          <w:sz w:val="24"/>
          <w:szCs w:val="24"/>
        </w:rPr>
        <w:t xml:space="preserve">f of The </w:t>
      </w:r>
      <w:r w:rsidR="009079C7">
        <w:rPr>
          <w:sz w:val="24"/>
          <w:szCs w:val="24"/>
        </w:rPr>
        <w:t xml:space="preserve">Reading Room </w:t>
      </w:r>
      <w:r>
        <w:rPr>
          <w:sz w:val="24"/>
          <w:szCs w:val="24"/>
        </w:rPr>
        <w:t>Committee</w:t>
      </w:r>
      <w:r>
        <w:rPr>
          <w:sz w:val="24"/>
          <w:szCs w:val="24"/>
        </w:rPr>
        <w:tab/>
      </w:r>
      <w:r>
        <w:rPr>
          <w:sz w:val="24"/>
          <w:szCs w:val="24"/>
        </w:rPr>
        <w:tab/>
      </w:r>
      <w:r w:rsidRPr="007A519A">
        <w:rPr>
          <w:sz w:val="24"/>
          <w:szCs w:val="24"/>
        </w:rPr>
        <w:t>Date</w:t>
      </w:r>
      <w:r>
        <w:rPr>
          <w:sz w:val="24"/>
          <w:szCs w:val="24"/>
        </w:rPr>
        <w:t>: September 2024</w:t>
      </w:r>
    </w:p>
    <w:p w14:paraId="1B8F9C2C" w14:textId="77777777" w:rsidR="007A519A" w:rsidRDefault="007A519A" w:rsidP="007A519A">
      <w:pPr>
        <w:jc w:val="both"/>
        <w:rPr>
          <w:sz w:val="24"/>
          <w:szCs w:val="24"/>
        </w:rPr>
      </w:pPr>
    </w:p>
    <w:p w14:paraId="6F66FB21" w14:textId="77777777" w:rsidR="007A519A" w:rsidRPr="007A519A" w:rsidRDefault="007A519A" w:rsidP="007A519A">
      <w:pPr>
        <w:jc w:val="both"/>
        <w:rPr>
          <w:sz w:val="24"/>
          <w:szCs w:val="24"/>
        </w:rPr>
      </w:pPr>
      <w:r>
        <w:rPr>
          <w:sz w:val="24"/>
          <w:szCs w:val="24"/>
        </w:rPr>
        <w:t>Policy Review Date:</w:t>
      </w:r>
      <w:r>
        <w:rPr>
          <w:sz w:val="24"/>
          <w:szCs w:val="24"/>
        </w:rPr>
        <w:tab/>
        <w:t>September 2025</w:t>
      </w:r>
    </w:p>
    <w:p w14:paraId="5CBD1533" w14:textId="77777777" w:rsidR="007A519A" w:rsidRDefault="007A519A"/>
    <w:sectPr w:rsidR="007A519A">
      <w:headerReference w:type="default" r:id="rId8"/>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CC2352F" w15:done="0"/>
  <w15:commentEx w15:paraId="628BEDCA" w15:done="0"/>
  <w15:commentEx w15:paraId="3E3339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2BB6A70" w16cex:dateUtc="2024-10-12T16:20:00Z"/>
  <w16cex:commentExtensible w16cex:durableId="4C14A466" w16cex:dateUtc="2024-10-12T16:19:00Z"/>
  <w16cex:commentExtensible w16cex:durableId="3CCE4E2F" w16cex:dateUtc="2024-10-12T1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CC2352F" w16cid:durableId="32BB6A70"/>
  <w16cid:commentId w16cid:paraId="628BEDCA" w16cid:durableId="4C14A466"/>
  <w16cid:commentId w16cid:paraId="3E3339CE" w16cid:durableId="3CCE4E2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F57AE6" w14:textId="77777777" w:rsidR="00FC5DFA" w:rsidRDefault="00FC5DFA" w:rsidP="007A519A">
      <w:pPr>
        <w:spacing w:after="0" w:line="240" w:lineRule="auto"/>
      </w:pPr>
      <w:r>
        <w:separator/>
      </w:r>
    </w:p>
  </w:endnote>
  <w:endnote w:type="continuationSeparator" w:id="0">
    <w:p w14:paraId="3FFF03EF" w14:textId="77777777" w:rsidR="00FC5DFA" w:rsidRDefault="00FC5DFA" w:rsidP="007A5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8EA06" w14:textId="77777777" w:rsidR="00FC5DFA" w:rsidRDefault="00FC5DFA" w:rsidP="007A519A">
      <w:pPr>
        <w:spacing w:after="0" w:line="240" w:lineRule="auto"/>
      </w:pPr>
      <w:r>
        <w:separator/>
      </w:r>
    </w:p>
  </w:footnote>
  <w:footnote w:type="continuationSeparator" w:id="0">
    <w:p w14:paraId="359A2436" w14:textId="77777777" w:rsidR="00FC5DFA" w:rsidRDefault="00FC5DFA" w:rsidP="007A51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3966D" w14:textId="77777777" w:rsidR="007A519A" w:rsidRDefault="007A519A">
    <w:pPr>
      <w:pStyle w:val="Header"/>
    </w:pPr>
    <w:r>
      <w:t>Full Policy Version</w:t>
    </w:r>
  </w:p>
  <w:p w14:paraId="54FEB8AD" w14:textId="77777777" w:rsidR="007A519A" w:rsidRDefault="007A519A">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orter, Julia">
    <w15:presenceInfo w15:providerId="AD" w15:userId="S::fosead@live.warwick.ac.uk::f537b64a-183e-44b9-a355-d51aced069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C0B"/>
    <w:rsid w:val="00020179"/>
    <w:rsid w:val="00172B00"/>
    <w:rsid w:val="003519DB"/>
    <w:rsid w:val="00547AFC"/>
    <w:rsid w:val="00693B7C"/>
    <w:rsid w:val="007607D5"/>
    <w:rsid w:val="007A519A"/>
    <w:rsid w:val="007E7711"/>
    <w:rsid w:val="00867CA1"/>
    <w:rsid w:val="009079C7"/>
    <w:rsid w:val="009E20DF"/>
    <w:rsid w:val="00B25353"/>
    <w:rsid w:val="00B92D6D"/>
    <w:rsid w:val="00C61FF0"/>
    <w:rsid w:val="00E12C0B"/>
    <w:rsid w:val="00E171D6"/>
    <w:rsid w:val="00E43104"/>
    <w:rsid w:val="00F30EBA"/>
    <w:rsid w:val="00F82111"/>
    <w:rsid w:val="00FC5D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62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1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19A"/>
  </w:style>
  <w:style w:type="paragraph" w:styleId="Footer">
    <w:name w:val="footer"/>
    <w:basedOn w:val="Normal"/>
    <w:link w:val="FooterChar"/>
    <w:uiPriority w:val="99"/>
    <w:unhideWhenUsed/>
    <w:rsid w:val="007A51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19A"/>
  </w:style>
  <w:style w:type="paragraph" w:styleId="BalloonText">
    <w:name w:val="Balloon Text"/>
    <w:basedOn w:val="Normal"/>
    <w:link w:val="BalloonTextChar"/>
    <w:uiPriority w:val="99"/>
    <w:semiHidden/>
    <w:unhideWhenUsed/>
    <w:rsid w:val="007A5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19A"/>
    <w:rPr>
      <w:rFonts w:ascii="Tahoma" w:hAnsi="Tahoma" w:cs="Tahoma"/>
      <w:sz w:val="16"/>
      <w:szCs w:val="16"/>
    </w:rPr>
  </w:style>
  <w:style w:type="paragraph" w:styleId="NoSpacing">
    <w:name w:val="No Spacing"/>
    <w:uiPriority w:val="1"/>
    <w:qFormat/>
    <w:rsid w:val="007A519A"/>
    <w:pPr>
      <w:spacing w:after="0" w:line="240" w:lineRule="auto"/>
    </w:pPr>
  </w:style>
  <w:style w:type="paragraph" w:styleId="Revision">
    <w:name w:val="Revision"/>
    <w:hidden/>
    <w:uiPriority w:val="99"/>
    <w:semiHidden/>
    <w:rsid w:val="00F30EBA"/>
    <w:pPr>
      <w:spacing w:after="0" w:line="240" w:lineRule="auto"/>
    </w:pPr>
  </w:style>
  <w:style w:type="character" w:styleId="CommentReference">
    <w:name w:val="annotation reference"/>
    <w:basedOn w:val="DefaultParagraphFont"/>
    <w:uiPriority w:val="99"/>
    <w:semiHidden/>
    <w:unhideWhenUsed/>
    <w:rsid w:val="00F30EBA"/>
    <w:rPr>
      <w:sz w:val="16"/>
      <w:szCs w:val="16"/>
    </w:rPr>
  </w:style>
  <w:style w:type="paragraph" w:styleId="CommentText">
    <w:name w:val="annotation text"/>
    <w:basedOn w:val="Normal"/>
    <w:link w:val="CommentTextChar"/>
    <w:uiPriority w:val="99"/>
    <w:semiHidden/>
    <w:unhideWhenUsed/>
    <w:rsid w:val="00F30EBA"/>
    <w:pPr>
      <w:spacing w:line="240" w:lineRule="auto"/>
    </w:pPr>
    <w:rPr>
      <w:sz w:val="20"/>
      <w:szCs w:val="20"/>
    </w:rPr>
  </w:style>
  <w:style w:type="character" w:customStyle="1" w:styleId="CommentTextChar">
    <w:name w:val="Comment Text Char"/>
    <w:basedOn w:val="DefaultParagraphFont"/>
    <w:link w:val="CommentText"/>
    <w:uiPriority w:val="99"/>
    <w:semiHidden/>
    <w:rsid w:val="00F30EBA"/>
    <w:rPr>
      <w:sz w:val="20"/>
      <w:szCs w:val="20"/>
    </w:rPr>
  </w:style>
  <w:style w:type="paragraph" w:styleId="CommentSubject">
    <w:name w:val="annotation subject"/>
    <w:basedOn w:val="CommentText"/>
    <w:next w:val="CommentText"/>
    <w:link w:val="CommentSubjectChar"/>
    <w:uiPriority w:val="99"/>
    <w:semiHidden/>
    <w:unhideWhenUsed/>
    <w:rsid w:val="00F30EBA"/>
    <w:rPr>
      <w:b/>
      <w:bCs/>
    </w:rPr>
  </w:style>
  <w:style w:type="character" w:customStyle="1" w:styleId="CommentSubjectChar">
    <w:name w:val="Comment Subject Char"/>
    <w:basedOn w:val="CommentTextChar"/>
    <w:link w:val="CommentSubject"/>
    <w:uiPriority w:val="99"/>
    <w:semiHidden/>
    <w:rsid w:val="00F30EB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1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19A"/>
  </w:style>
  <w:style w:type="paragraph" w:styleId="Footer">
    <w:name w:val="footer"/>
    <w:basedOn w:val="Normal"/>
    <w:link w:val="FooterChar"/>
    <w:uiPriority w:val="99"/>
    <w:unhideWhenUsed/>
    <w:rsid w:val="007A51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19A"/>
  </w:style>
  <w:style w:type="paragraph" w:styleId="BalloonText">
    <w:name w:val="Balloon Text"/>
    <w:basedOn w:val="Normal"/>
    <w:link w:val="BalloonTextChar"/>
    <w:uiPriority w:val="99"/>
    <w:semiHidden/>
    <w:unhideWhenUsed/>
    <w:rsid w:val="007A5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19A"/>
    <w:rPr>
      <w:rFonts w:ascii="Tahoma" w:hAnsi="Tahoma" w:cs="Tahoma"/>
      <w:sz w:val="16"/>
      <w:szCs w:val="16"/>
    </w:rPr>
  </w:style>
  <w:style w:type="paragraph" w:styleId="NoSpacing">
    <w:name w:val="No Spacing"/>
    <w:uiPriority w:val="1"/>
    <w:qFormat/>
    <w:rsid w:val="007A519A"/>
    <w:pPr>
      <w:spacing w:after="0" w:line="240" w:lineRule="auto"/>
    </w:pPr>
  </w:style>
  <w:style w:type="paragraph" w:styleId="Revision">
    <w:name w:val="Revision"/>
    <w:hidden/>
    <w:uiPriority w:val="99"/>
    <w:semiHidden/>
    <w:rsid w:val="00F30EBA"/>
    <w:pPr>
      <w:spacing w:after="0" w:line="240" w:lineRule="auto"/>
    </w:pPr>
  </w:style>
  <w:style w:type="character" w:styleId="CommentReference">
    <w:name w:val="annotation reference"/>
    <w:basedOn w:val="DefaultParagraphFont"/>
    <w:uiPriority w:val="99"/>
    <w:semiHidden/>
    <w:unhideWhenUsed/>
    <w:rsid w:val="00F30EBA"/>
    <w:rPr>
      <w:sz w:val="16"/>
      <w:szCs w:val="16"/>
    </w:rPr>
  </w:style>
  <w:style w:type="paragraph" w:styleId="CommentText">
    <w:name w:val="annotation text"/>
    <w:basedOn w:val="Normal"/>
    <w:link w:val="CommentTextChar"/>
    <w:uiPriority w:val="99"/>
    <w:semiHidden/>
    <w:unhideWhenUsed/>
    <w:rsid w:val="00F30EBA"/>
    <w:pPr>
      <w:spacing w:line="240" w:lineRule="auto"/>
    </w:pPr>
    <w:rPr>
      <w:sz w:val="20"/>
      <w:szCs w:val="20"/>
    </w:rPr>
  </w:style>
  <w:style w:type="character" w:customStyle="1" w:styleId="CommentTextChar">
    <w:name w:val="Comment Text Char"/>
    <w:basedOn w:val="DefaultParagraphFont"/>
    <w:link w:val="CommentText"/>
    <w:uiPriority w:val="99"/>
    <w:semiHidden/>
    <w:rsid w:val="00F30EBA"/>
    <w:rPr>
      <w:sz w:val="20"/>
      <w:szCs w:val="20"/>
    </w:rPr>
  </w:style>
  <w:style w:type="paragraph" w:styleId="CommentSubject">
    <w:name w:val="annotation subject"/>
    <w:basedOn w:val="CommentText"/>
    <w:next w:val="CommentText"/>
    <w:link w:val="CommentSubjectChar"/>
    <w:uiPriority w:val="99"/>
    <w:semiHidden/>
    <w:unhideWhenUsed/>
    <w:rsid w:val="00F30EBA"/>
    <w:rPr>
      <w:b/>
      <w:bCs/>
    </w:rPr>
  </w:style>
  <w:style w:type="character" w:customStyle="1" w:styleId="CommentSubjectChar">
    <w:name w:val="Comment Subject Char"/>
    <w:basedOn w:val="CommentTextChar"/>
    <w:link w:val="CommentSubject"/>
    <w:uiPriority w:val="99"/>
    <w:semiHidden/>
    <w:rsid w:val="00F30E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05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F8D5C-BDA6-46D5-BA58-F5A2DDEA4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Downing</dc:creator>
  <cp:lastModifiedBy>Rob Downing</cp:lastModifiedBy>
  <cp:revision>2</cp:revision>
  <cp:lastPrinted>2025-01-14T12:13:00Z</cp:lastPrinted>
  <dcterms:created xsi:type="dcterms:W3CDTF">2025-01-14T12:13:00Z</dcterms:created>
  <dcterms:modified xsi:type="dcterms:W3CDTF">2025-01-14T12:13:00Z</dcterms:modified>
</cp:coreProperties>
</file>