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8EC7A" w14:textId="77777777" w:rsidR="00535231" w:rsidRPr="008C044F" w:rsidRDefault="00535231" w:rsidP="00A54DBF">
      <w:pPr>
        <w:jc w:val="center"/>
        <w:rPr>
          <w:rFonts w:cstheme="minorHAnsi"/>
          <w:b/>
          <w:color w:val="212B32"/>
          <w:sz w:val="28"/>
          <w:szCs w:val="28"/>
          <w:shd w:val="clear" w:color="auto" w:fill="FFFFFF"/>
        </w:rPr>
      </w:pPr>
      <w:r w:rsidRPr="008C044F">
        <w:rPr>
          <w:rFonts w:cstheme="minorHAnsi"/>
          <w:b/>
          <w:color w:val="212B32"/>
          <w:sz w:val="28"/>
          <w:szCs w:val="28"/>
          <w:shd w:val="clear" w:color="auto" w:fill="FFFFFF"/>
        </w:rPr>
        <w:t>LEGIONELLA RISK ASSESSMENT – BERKSWELL READING ROOM</w:t>
      </w:r>
    </w:p>
    <w:p w14:paraId="6F64BCD0" w14:textId="77777777" w:rsidR="00A54DBF" w:rsidRDefault="00A54DBF" w:rsidP="00535231">
      <w:pPr>
        <w:jc w:val="both"/>
        <w:rPr>
          <w:rFonts w:ascii="Calibri" w:hAnsi="Calibri" w:cs="Calibri"/>
          <w:color w:val="212B32"/>
          <w:sz w:val="24"/>
          <w:szCs w:val="24"/>
          <w:shd w:val="clear" w:color="auto" w:fill="FFFFFF"/>
        </w:rPr>
      </w:pPr>
    </w:p>
    <w:p w14:paraId="06AC761F" w14:textId="7C573899" w:rsidR="00535231" w:rsidRPr="00F44765" w:rsidRDefault="00535231" w:rsidP="00134A23">
      <w:pPr>
        <w:rPr>
          <w:shd w:val="clear" w:color="auto" w:fill="FFFFFF"/>
        </w:rPr>
      </w:pPr>
      <w:r w:rsidRPr="00F44765">
        <w:rPr>
          <w:shd w:val="clear" w:color="auto" w:fill="FFFFFF"/>
        </w:rPr>
        <w:t xml:space="preserve">The Reading Room Committee have reviewed and assessed guidance on the risk of Legionella within the premises and viewed this as </w:t>
      </w:r>
      <w:r w:rsidRPr="00F44765">
        <w:rPr>
          <w:b/>
          <w:shd w:val="clear" w:color="auto" w:fill="FFFFFF"/>
        </w:rPr>
        <w:t xml:space="preserve">LOW RISK. </w:t>
      </w:r>
      <w:r w:rsidRPr="00F44765">
        <w:rPr>
          <w:shd w:val="clear" w:color="auto" w:fill="FFFFFF"/>
        </w:rPr>
        <w:t>There is no medium or long term water storage. The hot water kitchen boiler is in regular use, that is generally weekly, and when this is not the case,</w:t>
      </w:r>
      <w:r w:rsidR="008C044F" w:rsidRPr="00F44765">
        <w:rPr>
          <w:shd w:val="clear" w:color="auto" w:fill="FFFFFF"/>
        </w:rPr>
        <w:t xml:space="preserve"> the boiler will be flushed out as a preventative measure.</w:t>
      </w:r>
      <w:r w:rsidRPr="00F44765">
        <w:rPr>
          <w:shd w:val="clear" w:color="auto" w:fill="FFFFFF"/>
        </w:rPr>
        <w:t xml:space="preserve"> </w:t>
      </w:r>
    </w:p>
    <w:p w14:paraId="213C2ECC" w14:textId="77777777" w:rsidR="00535231" w:rsidRPr="00535231" w:rsidRDefault="00535231">
      <w:pPr>
        <w:rPr>
          <w:rFonts w:cstheme="minorHAnsi"/>
          <w:b/>
          <w:color w:val="212B32"/>
          <w:sz w:val="24"/>
          <w:szCs w:val="24"/>
          <w:shd w:val="clear" w:color="auto" w:fill="FFFFFF"/>
        </w:rPr>
      </w:pPr>
      <w:r w:rsidRPr="00535231">
        <w:rPr>
          <w:rFonts w:cstheme="minorHAnsi"/>
          <w:b/>
          <w:color w:val="212B32"/>
          <w:sz w:val="24"/>
          <w:szCs w:val="24"/>
          <w:shd w:val="clear" w:color="auto" w:fill="FFFFFF"/>
        </w:rPr>
        <w:t>LEGIONELLA EXTRACT FROM THE HSE WEBSITE</w:t>
      </w:r>
      <w:r w:rsidR="008C044F">
        <w:rPr>
          <w:rFonts w:cstheme="minorHAnsi"/>
          <w:b/>
          <w:color w:val="212B32"/>
          <w:sz w:val="24"/>
          <w:szCs w:val="24"/>
          <w:shd w:val="clear" w:color="auto" w:fill="FFFFFF"/>
        </w:rPr>
        <w:t xml:space="preserve"> (for information)</w:t>
      </w:r>
      <w:r w:rsidRPr="00535231">
        <w:rPr>
          <w:rFonts w:cstheme="minorHAnsi"/>
          <w:b/>
          <w:color w:val="212B32"/>
          <w:sz w:val="24"/>
          <w:szCs w:val="24"/>
          <w:shd w:val="clear" w:color="auto" w:fill="FFFFFF"/>
        </w:rPr>
        <w:t>:</w:t>
      </w:r>
    </w:p>
    <w:p w14:paraId="1CDC100B" w14:textId="77777777" w:rsidR="00F44765" w:rsidRPr="004473C5" w:rsidRDefault="00F44765" w:rsidP="00F44765">
      <w:pPr>
        <w:pStyle w:val="NoSpacing"/>
        <w:rPr>
          <w:b/>
          <w:lang w:eastAsia="en-GB"/>
        </w:rPr>
      </w:pPr>
      <w:r w:rsidRPr="004473C5">
        <w:rPr>
          <w:b/>
          <w:lang w:eastAsia="en-GB"/>
        </w:rPr>
        <w:t>Are there Legionella risks in my workplace?</w:t>
      </w:r>
    </w:p>
    <w:p w14:paraId="416037DC" w14:textId="77777777" w:rsidR="00F44765" w:rsidRPr="00F44765" w:rsidRDefault="00F44765" w:rsidP="00F44765">
      <w:pPr>
        <w:pStyle w:val="NoSpacing"/>
        <w:rPr>
          <w:lang w:eastAsia="en-GB"/>
        </w:rPr>
      </w:pPr>
      <w:r w:rsidRPr="00F44765">
        <w:rPr>
          <w:color w:val="212B32"/>
          <w:lang w:eastAsia="en-GB"/>
        </w:rPr>
        <w:t>Any water system, with the right environmental conditions, could be a source for legionella bacteria growth. There is a reasonably foreseeable legionella risk if your water system:</w:t>
      </w:r>
    </w:p>
    <w:p w14:paraId="234BBFCD" w14:textId="77777777" w:rsidR="00F44765" w:rsidRPr="00F44765" w:rsidRDefault="00F44765" w:rsidP="00F44765">
      <w:pPr>
        <w:numPr>
          <w:ilvl w:val="0"/>
          <w:numId w:val="2"/>
        </w:numPr>
        <w:shd w:val="clear" w:color="auto" w:fill="FFFFFF"/>
        <w:spacing w:before="100" w:beforeAutospacing="1" w:after="120" w:line="240" w:lineRule="auto"/>
        <w:ind w:left="0"/>
        <w:rPr>
          <w:rFonts w:ascii="Calibri" w:eastAsia="Times New Roman" w:hAnsi="Calibri" w:cs="Calibri"/>
          <w:color w:val="212B32"/>
          <w:sz w:val="24"/>
          <w:szCs w:val="24"/>
          <w:lang w:eastAsia="en-GB"/>
        </w:rPr>
      </w:pPr>
      <w:r w:rsidRPr="00F44765">
        <w:rPr>
          <w:rFonts w:ascii="Calibri" w:eastAsia="Times New Roman" w:hAnsi="Calibri" w:cs="Calibri"/>
          <w:color w:val="212B32"/>
          <w:sz w:val="24"/>
          <w:szCs w:val="24"/>
          <w:lang w:eastAsia="en-GB"/>
        </w:rPr>
        <w:t>has a water temperature between 20–45 °C</w:t>
      </w:r>
    </w:p>
    <w:p w14:paraId="2C09DCE3" w14:textId="77777777" w:rsidR="00F44765" w:rsidRPr="00F44765" w:rsidRDefault="00F44765" w:rsidP="00F44765">
      <w:pPr>
        <w:numPr>
          <w:ilvl w:val="0"/>
          <w:numId w:val="2"/>
        </w:numPr>
        <w:shd w:val="clear" w:color="auto" w:fill="FFFFFF"/>
        <w:spacing w:before="100" w:beforeAutospacing="1" w:after="120" w:line="240" w:lineRule="auto"/>
        <w:ind w:left="0"/>
        <w:rPr>
          <w:rFonts w:ascii="Calibri" w:eastAsia="Times New Roman" w:hAnsi="Calibri" w:cs="Calibri"/>
          <w:color w:val="212B32"/>
          <w:sz w:val="24"/>
          <w:szCs w:val="24"/>
          <w:lang w:eastAsia="en-GB"/>
        </w:rPr>
      </w:pPr>
      <w:r w:rsidRPr="00F44765">
        <w:rPr>
          <w:rFonts w:ascii="Calibri" w:eastAsia="Times New Roman" w:hAnsi="Calibri" w:cs="Calibri"/>
          <w:color w:val="212B32"/>
          <w:sz w:val="24"/>
          <w:szCs w:val="24"/>
          <w:lang w:eastAsia="en-GB"/>
        </w:rPr>
        <w:t xml:space="preserve">creates and/or spreads breathable droplets, </w:t>
      </w:r>
      <w:proofErr w:type="spellStart"/>
      <w:r w:rsidRPr="00F44765">
        <w:rPr>
          <w:rFonts w:ascii="Calibri" w:eastAsia="Times New Roman" w:hAnsi="Calibri" w:cs="Calibri"/>
          <w:color w:val="212B32"/>
          <w:sz w:val="24"/>
          <w:szCs w:val="24"/>
          <w:lang w:eastAsia="en-GB"/>
        </w:rPr>
        <w:t>eg</w:t>
      </w:r>
      <w:proofErr w:type="spellEnd"/>
      <w:r w:rsidRPr="00F44765">
        <w:rPr>
          <w:rFonts w:ascii="Calibri" w:eastAsia="Times New Roman" w:hAnsi="Calibri" w:cs="Calibri"/>
          <w:color w:val="212B32"/>
          <w:sz w:val="24"/>
          <w:szCs w:val="24"/>
          <w:lang w:eastAsia="en-GB"/>
        </w:rPr>
        <w:t xml:space="preserve"> aerosol created by a cooling tower, or water outlets</w:t>
      </w:r>
    </w:p>
    <w:p w14:paraId="116BB9E6" w14:textId="77777777" w:rsidR="00F44765" w:rsidRPr="00F44765" w:rsidRDefault="00F44765" w:rsidP="00F44765">
      <w:pPr>
        <w:numPr>
          <w:ilvl w:val="0"/>
          <w:numId w:val="2"/>
        </w:numPr>
        <w:shd w:val="clear" w:color="auto" w:fill="FFFFFF"/>
        <w:spacing w:before="100" w:beforeAutospacing="1" w:after="120" w:line="240" w:lineRule="auto"/>
        <w:ind w:left="0"/>
        <w:rPr>
          <w:rFonts w:ascii="Calibri" w:eastAsia="Times New Roman" w:hAnsi="Calibri" w:cs="Calibri"/>
          <w:color w:val="212B32"/>
          <w:sz w:val="24"/>
          <w:szCs w:val="24"/>
          <w:lang w:eastAsia="en-GB"/>
        </w:rPr>
      </w:pPr>
      <w:r w:rsidRPr="00F44765">
        <w:rPr>
          <w:rFonts w:ascii="Calibri" w:eastAsia="Times New Roman" w:hAnsi="Calibri" w:cs="Calibri"/>
          <w:color w:val="212B32"/>
          <w:sz w:val="24"/>
          <w:szCs w:val="24"/>
          <w:lang w:eastAsia="en-GB"/>
        </w:rPr>
        <w:t>stores and/or re-circulates water</w:t>
      </w:r>
    </w:p>
    <w:p w14:paraId="6CC76054" w14:textId="77777777" w:rsidR="00F44765" w:rsidRPr="00F44765" w:rsidRDefault="00F44765" w:rsidP="00F44765">
      <w:pPr>
        <w:numPr>
          <w:ilvl w:val="0"/>
          <w:numId w:val="2"/>
        </w:numPr>
        <w:shd w:val="clear" w:color="auto" w:fill="FFFFFF"/>
        <w:spacing w:before="100" w:beforeAutospacing="1" w:after="0" w:line="240" w:lineRule="auto"/>
        <w:ind w:left="0"/>
        <w:rPr>
          <w:rFonts w:ascii="Calibri" w:eastAsia="Times New Roman" w:hAnsi="Calibri" w:cs="Calibri"/>
          <w:color w:val="212B32"/>
          <w:sz w:val="24"/>
          <w:szCs w:val="24"/>
          <w:lang w:eastAsia="en-GB"/>
        </w:rPr>
      </w:pPr>
      <w:r w:rsidRPr="00F44765">
        <w:rPr>
          <w:rFonts w:ascii="Calibri" w:eastAsia="Times New Roman" w:hAnsi="Calibri" w:cs="Calibri"/>
          <w:color w:val="212B32"/>
          <w:sz w:val="24"/>
          <w:szCs w:val="24"/>
          <w:lang w:eastAsia="en-GB"/>
        </w:rPr>
        <w:t xml:space="preserve">likely to contain a source of nutrients for the organism to grow, </w:t>
      </w:r>
      <w:proofErr w:type="spellStart"/>
      <w:r w:rsidRPr="00F44765">
        <w:rPr>
          <w:rFonts w:ascii="Calibri" w:eastAsia="Times New Roman" w:hAnsi="Calibri" w:cs="Calibri"/>
          <w:color w:val="212B32"/>
          <w:sz w:val="24"/>
          <w:szCs w:val="24"/>
          <w:lang w:eastAsia="en-GB"/>
        </w:rPr>
        <w:t>eg</w:t>
      </w:r>
      <w:proofErr w:type="spellEnd"/>
      <w:r w:rsidRPr="00F44765">
        <w:rPr>
          <w:rFonts w:ascii="Calibri" w:eastAsia="Times New Roman" w:hAnsi="Calibri" w:cs="Calibri"/>
          <w:color w:val="212B32"/>
          <w:sz w:val="24"/>
          <w:szCs w:val="24"/>
          <w:lang w:eastAsia="en-GB"/>
        </w:rPr>
        <w:t xml:space="preserve"> rust, sludge, scale, organic matter and biofilms</w:t>
      </w:r>
    </w:p>
    <w:p w14:paraId="37C76410" w14:textId="77777777" w:rsidR="00F44765" w:rsidRDefault="00F44765" w:rsidP="00F44765">
      <w:pPr>
        <w:pStyle w:val="NoSpacing"/>
        <w:rPr>
          <w:shd w:val="clear" w:color="auto" w:fill="FFFFFF"/>
        </w:rPr>
      </w:pPr>
    </w:p>
    <w:p w14:paraId="775682DD" w14:textId="77777777" w:rsidR="00535231" w:rsidRPr="00134A23" w:rsidRDefault="00535231" w:rsidP="00134A23">
      <w:pPr>
        <w:rPr>
          <w:shd w:val="clear" w:color="auto" w:fill="FFFFFF"/>
        </w:rPr>
      </w:pPr>
      <w:r w:rsidRPr="00134A23">
        <w:rPr>
          <w:shd w:val="clear" w:color="auto" w:fill="FFFFFF"/>
        </w:rPr>
        <w:t>It is important that water is not allowed to stagnate within the water system and so there should be careful management of dwellings that are vacant for extended periods (</w:t>
      </w:r>
      <w:proofErr w:type="spellStart"/>
      <w:r w:rsidRPr="00134A23">
        <w:rPr>
          <w:shd w:val="clear" w:color="auto" w:fill="FFFFFF"/>
        </w:rPr>
        <w:t>eg</w:t>
      </w:r>
      <w:proofErr w:type="spellEnd"/>
      <w:r w:rsidRPr="00134A23">
        <w:rPr>
          <w:shd w:val="clear" w:color="auto" w:fill="FFFFFF"/>
        </w:rPr>
        <w:t xml:space="preserve"> student accommodation left empty over the summer vacation).  </w:t>
      </w:r>
    </w:p>
    <w:p w14:paraId="4CE75C4F" w14:textId="77777777" w:rsidR="00535231" w:rsidRPr="00134A23" w:rsidRDefault="00535231" w:rsidP="00134A23">
      <w:pPr>
        <w:rPr>
          <w:shd w:val="clear" w:color="auto" w:fill="FFFFFF"/>
        </w:rPr>
      </w:pPr>
      <w:r w:rsidRPr="00134A23">
        <w:rPr>
          <w:shd w:val="clear" w:color="auto" w:fill="FFFFFF"/>
        </w:rPr>
        <w:t>As a general principle, outlets on hot and cold water systems should be used at least once a week to maintain a degree of water</w:t>
      </w:r>
      <w:r w:rsidR="004473C5" w:rsidRPr="00134A23">
        <w:rPr>
          <w:shd w:val="clear" w:color="auto" w:fill="FFFFFF"/>
        </w:rPr>
        <w:t xml:space="preserve"> flow and minimise the chances o</w:t>
      </w:r>
      <w:r w:rsidRPr="00134A23">
        <w:rPr>
          <w:shd w:val="clear" w:color="auto" w:fill="FFFFFF"/>
        </w:rPr>
        <w:t>f stagnation. To manage the risks during non-occupancy, consideration should be given to implementing a suitable flushing regime or other measures such as draining the system if it is to remain vacant for long periods.</w:t>
      </w:r>
    </w:p>
    <w:p w14:paraId="62CD1EA2" w14:textId="77777777" w:rsidR="00535231" w:rsidRPr="00134A23" w:rsidRDefault="00535231" w:rsidP="00134A23">
      <w:pPr>
        <w:rPr>
          <w:rFonts w:eastAsia="Times New Roman"/>
          <w:color w:val="212B32"/>
          <w:lang w:eastAsia="en-GB"/>
        </w:rPr>
      </w:pPr>
      <w:r w:rsidRPr="00134A23">
        <w:rPr>
          <w:rFonts w:eastAsia="Times New Roman"/>
          <w:color w:val="212B32"/>
          <w:lang w:eastAsia="en-GB"/>
        </w:rPr>
        <w:t>In most residential settings, a simple assessment may show that the risks are low and no further action may be necessary. An example of a typical lower risk situation may be found in a small building (</w:t>
      </w:r>
      <w:proofErr w:type="spellStart"/>
      <w:r w:rsidRPr="00134A23">
        <w:rPr>
          <w:rFonts w:eastAsia="Times New Roman"/>
          <w:color w:val="212B32"/>
          <w:lang w:eastAsia="en-GB"/>
        </w:rPr>
        <w:t>eg</w:t>
      </w:r>
      <w:proofErr w:type="spellEnd"/>
      <w:r w:rsidRPr="00134A23">
        <w:rPr>
          <w:rFonts w:eastAsia="Times New Roman"/>
          <w:color w:val="212B32"/>
          <w:lang w:eastAsia="en-GB"/>
        </w:rPr>
        <w:t xml:space="preserve"> housing unit) with small domestic-type water systems, where daily water usage is inevitable and sufficient to turn over the entire system; where cold water is directly from a wholesome mains supply (no stored water tanks); where hot water is fed from instantaneous heaters or low volume water heaters (supplying outlets at 50 °C); and where the only outlets are toilets and wash hand basins).  </w:t>
      </w:r>
    </w:p>
    <w:p w14:paraId="639B6C2A" w14:textId="3E924C63" w:rsidR="004473C5" w:rsidRPr="00FD6E0F" w:rsidRDefault="00535231" w:rsidP="00FD6E0F">
      <w:pPr>
        <w:rPr>
          <w:rFonts w:eastAsia="Times New Roman"/>
          <w:color w:val="212B32"/>
          <w:lang w:eastAsia="en-GB"/>
        </w:rPr>
      </w:pPr>
      <w:r w:rsidRPr="00134A23">
        <w:rPr>
          <w:rFonts w:eastAsia="Times New Roman"/>
          <w:color w:val="212B32"/>
          <w:lang w:eastAsia="en-GB"/>
        </w:rPr>
        <w:t>If the assessment shows the risks are low and are being properly managed, no further action is needed but it is important to review the assessment regularly in case anything changes in the system.</w:t>
      </w:r>
    </w:p>
    <w:p w14:paraId="0906EEA2" w14:textId="77777777" w:rsidR="00FD6E0F" w:rsidRDefault="008C044F" w:rsidP="004473C5">
      <w:pPr>
        <w:shd w:val="clear" w:color="auto" w:fill="FFFFFF"/>
        <w:spacing w:after="360" w:line="240" w:lineRule="auto"/>
        <w:rPr>
          <w:rFonts w:ascii="Calibri" w:eastAsia="Times New Roman" w:hAnsi="Calibri" w:cs="Calibri"/>
          <w:color w:val="212B32"/>
          <w:sz w:val="24"/>
          <w:szCs w:val="24"/>
          <w:lang w:eastAsia="en-GB"/>
        </w:rPr>
      </w:pPr>
      <w:r>
        <w:rPr>
          <w:rFonts w:ascii="Calibri" w:eastAsia="Times New Roman" w:hAnsi="Calibri" w:cs="Calibri"/>
          <w:color w:val="212B32"/>
          <w:sz w:val="24"/>
          <w:szCs w:val="24"/>
          <w:lang w:eastAsia="en-GB"/>
        </w:rPr>
        <w:t xml:space="preserve">Reading </w:t>
      </w:r>
      <w:r w:rsidR="00FD6E0F">
        <w:rPr>
          <w:rFonts w:ascii="Calibri" w:eastAsia="Times New Roman" w:hAnsi="Calibri" w:cs="Calibri"/>
          <w:color w:val="212B32"/>
          <w:sz w:val="24"/>
          <w:szCs w:val="24"/>
          <w:lang w:eastAsia="en-GB"/>
        </w:rPr>
        <w:t>Room Committee</w:t>
      </w:r>
      <w:r w:rsidR="00FD6E0F">
        <w:rPr>
          <w:rFonts w:ascii="Calibri" w:eastAsia="Times New Roman" w:hAnsi="Calibri" w:cs="Calibri"/>
          <w:color w:val="212B32"/>
          <w:sz w:val="24"/>
          <w:szCs w:val="24"/>
          <w:lang w:eastAsia="en-GB"/>
        </w:rPr>
        <w:tab/>
      </w:r>
      <w:r w:rsidR="00FD6E0F">
        <w:rPr>
          <w:rFonts w:ascii="Calibri" w:eastAsia="Times New Roman" w:hAnsi="Calibri" w:cs="Calibri"/>
          <w:color w:val="212B32"/>
          <w:sz w:val="24"/>
          <w:szCs w:val="24"/>
          <w:lang w:eastAsia="en-GB"/>
        </w:rPr>
        <w:tab/>
      </w:r>
      <w:r w:rsidR="00FD6E0F">
        <w:rPr>
          <w:rFonts w:ascii="Calibri" w:eastAsia="Times New Roman" w:hAnsi="Calibri" w:cs="Calibri"/>
          <w:color w:val="212B32"/>
          <w:sz w:val="24"/>
          <w:szCs w:val="24"/>
          <w:lang w:eastAsia="en-GB"/>
        </w:rPr>
        <w:tab/>
      </w:r>
      <w:r w:rsidR="00FD6E0F">
        <w:rPr>
          <w:rFonts w:ascii="Calibri" w:eastAsia="Times New Roman" w:hAnsi="Calibri" w:cs="Calibri"/>
          <w:color w:val="212B32"/>
          <w:sz w:val="24"/>
          <w:szCs w:val="24"/>
          <w:lang w:eastAsia="en-GB"/>
        </w:rPr>
        <w:tab/>
        <w:t>March 2026</w:t>
      </w:r>
    </w:p>
    <w:p w14:paraId="501E8F90" w14:textId="77823E98" w:rsidR="008C044F" w:rsidRPr="004473C5" w:rsidRDefault="008C044F" w:rsidP="004473C5">
      <w:pPr>
        <w:shd w:val="clear" w:color="auto" w:fill="FFFFFF"/>
        <w:spacing w:after="360" w:line="240" w:lineRule="auto"/>
        <w:rPr>
          <w:rFonts w:ascii="Calibri" w:eastAsia="Times New Roman" w:hAnsi="Calibri" w:cs="Calibri"/>
          <w:b/>
          <w:color w:val="212B32"/>
          <w:lang w:eastAsia="en-GB"/>
        </w:rPr>
      </w:pPr>
      <w:r>
        <w:rPr>
          <w:rFonts w:ascii="Calibri" w:eastAsia="Times New Roman" w:hAnsi="Calibri" w:cs="Calibri"/>
          <w:color w:val="212B32"/>
          <w:sz w:val="24"/>
          <w:szCs w:val="24"/>
          <w:lang w:eastAsia="en-GB"/>
        </w:rPr>
        <w:t>This Risk Assessment wi</w:t>
      </w:r>
      <w:r w:rsidR="00FD6E0F">
        <w:rPr>
          <w:rFonts w:ascii="Calibri" w:eastAsia="Times New Roman" w:hAnsi="Calibri" w:cs="Calibri"/>
          <w:color w:val="212B32"/>
          <w:sz w:val="24"/>
          <w:szCs w:val="24"/>
          <w:lang w:eastAsia="en-GB"/>
        </w:rPr>
        <w:t>ll be reviewed in Janaury 2027</w:t>
      </w:r>
    </w:p>
    <w:sectPr w:rsidR="008C044F" w:rsidRPr="004473C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401D4" w14:textId="77777777" w:rsidR="00B66814" w:rsidRDefault="00B66814" w:rsidP="008C044F">
      <w:pPr>
        <w:spacing w:after="0" w:line="240" w:lineRule="auto"/>
      </w:pPr>
      <w:r>
        <w:separator/>
      </w:r>
    </w:p>
  </w:endnote>
  <w:endnote w:type="continuationSeparator" w:id="0">
    <w:p w14:paraId="126203F1" w14:textId="77777777" w:rsidR="00B66814" w:rsidRDefault="00B66814" w:rsidP="008C0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AD82C" w14:textId="77777777" w:rsidR="00B66814" w:rsidRDefault="00B66814" w:rsidP="008C044F">
      <w:pPr>
        <w:spacing w:after="0" w:line="240" w:lineRule="auto"/>
      </w:pPr>
      <w:r>
        <w:separator/>
      </w:r>
    </w:p>
  </w:footnote>
  <w:footnote w:type="continuationSeparator" w:id="0">
    <w:p w14:paraId="012C95CA" w14:textId="77777777" w:rsidR="00B66814" w:rsidRDefault="00B66814" w:rsidP="008C0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EEFE" w14:textId="4D688A66" w:rsidR="00FD6E0F" w:rsidRDefault="00FD6E0F">
    <w:pPr>
      <w:pStyle w:val="Header"/>
    </w:pPr>
    <w:r>
      <w:t>Legionella Risk Assessment                                                                                      March 2026</w:t>
    </w:r>
  </w:p>
  <w:p w14:paraId="765E751E" w14:textId="77777777" w:rsidR="008C044F" w:rsidRDefault="008C04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67BE6"/>
    <w:multiLevelType w:val="multilevel"/>
    <w:tmpl w:val="FB90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272620"/>
    <w:multiLevelType w:val="multilevel"/>
    <w:tmpl w:val="9BD6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2691160">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16cid:durableId="1250584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231"/>
    <w:rsid w:val="00124B0A"/>
    <w:rsid w:val="00134A23"/>
    <w:rsid w:val="00172B00"/>
    <w:rsid w:val="00415067"/>
    <w:rsid w:val="004473C5"/>
    <w:rsid w:val="00535231"/>
    <w:rsid w:val="00547AFC"/>
    <w:rsid w:val="005C09CF"/>
    <w:rsid w:val="00611D8F"/>
    <w:rsid w:val="006C63F5"/>
    <w:rsid w:val="007219DA"/>
    <w:rsid w:val="007607D5"/>
    <w:rsid w:val="008437D0"/>
    <w:rsid w:val="008C044F"/>
    <w:rsid w:val="0095041D"/>
    <w:rsid w:val="00A54DBF"/>
    <w:rsid w:val="00B51850"/>
    <w:rsid w:val="00B55EC4"/>
    <w:rsid w:val="00B66814"/>
    <w:rsid w:val="00C459B8"/>
    <w:rsid w:val="00EB09C9"/>
    <w:rsid w:val="00EF67F4"/>
    <w:rsid w:val="00F44765"/>
    <w:rsid w:val="00FD6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E568"/>
  <w15:docId w15:val="{9567DA26-369E-4968-AEEE-E7C08623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4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44F"/>
  </w:style>
  <w:style w:type="paragraph" w:styleId="Footer">
    <w:name w:val="footer"/>
    <w:basedOn w:val="Normal"/>
    <w:link w:val="FooterChar"/>
    <w:uiPriority w:val="99"/>
    <w:unhideWhenUsed/>
    <w:rsid w:val="008C04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44F"/>
  </w:style>
  <w:style w:type="paragraph" w:styleId="BalloonText">
    <w:name w:val="Balloon Text"/>
    <w:basedOn w:val="Normal"/>
    <w:link w:val="BalloonTextChar"/>
    <w:uiPriority w:val="99"/>
    <w:semiHidden/>
    <w:unhideWhenUsed/>
    <w:rsid w:val="008C0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44F"/>
    <w:rPr>
      <w:rFonts w:ascii="Tahoma" w:hAnsi="Tahoma" w:cs="Tahoma"/>
      <w:sz w:val="16"/>
      <w:szCs w:val="16"/>
    </w:rPr>
  </w:style>
  <w:style w:type="paragraph" w:styleId="NoSpacing">
    <w:name w:val="No Spacing"/>
    <w:uiPriority w:val="1"/>
    <w:qFormat/>
    <w:rsid w:val="00F44765"/>
    <w:pPr>
      <w:spacing w:after="0" w:line="240" w:lineRule="auto"/>
    </w:pPr>
  </w:style>
  <w:style w:type="paragraph" w:styleId="Revision">
    <w:name w:val="Revision"/>
    <w:hidden/>
    <w:uiPriority w:val="99"/>
    <w:semiHidden/>
    <w:rsid w:val="0095041D"/>
    <w:pPr>
      <w:spacing w:after="0" w:line="240" w:lineRule="auto"/>
    </w:pPr>
  </w:style>
  <w:style w:type="character" w:styleId="CommentReference">
    <w:name w:val="annotation reference"/>
    <w:basedOn w:val="DefaultParagraphFont"/>
    <w:uiPriority w:val="99"/>
    <w:semiHidden/>
    <w:unhideWhenUsed/>
    <w:rsid w:val="0095041D"/>
    <w:rPr>
      <w:sz w:val="16"/>
      <w:szCs w:val="16"/>
    </w:rPr>
  </w:style>
  <w:style w:type="paragraph" w:styleId="CommentText">
    <w:name w:val="annotation text"/>
    <w:basedOn w:val="Normal"/>
    <w:link w:val="CommentTextChar"/>
    <w:uiPriority w:val="99"/>
    <w:semiHidden/>
    <w:unhideWhenUsed/>
    <w:rsid w:val="0095041D"/>
    <w:pPr>
      <w:spacing w:line="240" w:lineRule="auto"/>
    </w:pPr>
    <w:rPr>
      <w:sz w:val="20"/>
      <w:szCs w:val="20"/>
    </w:rPr>
  </w:style>
  <w:style w:type="character" w:customStyle="1" w:styleId="CommentTextChar">
    <w:name w:val="Comment Text Char"/>
    <w:basedOn w:val="DefaultParagraphFont"/>
    <w:link w:val="CommentText"/>
    <w:uiPriority w:val="99"/>
    <w:semiHidden/>
    <w:rsid w:val="0095041D"/>
    <w:rPr>
      <w:sz w:val="20"/>
      <w:szCs w:val="20"/>
    </w:rPr>
  </w:style>
  <w:style w:type="paragraph" w:styleId="CommentSubject">
    <w:name w:val="annotation subject"/>
    <w:basedOn w:val="CommentText"/>
    <w:next w:val="CommentText"/>
    <w:link w:val="CommentSubjectChar"/>
    <w:uiPriority w:val="99"/>
    <w:semiHidden/>
    <w:unhideWhenUsed/>
    <w:rsid w:val="0095041D"/>
    <w:rPr>
      <w:b/>
      <w:bCs/>
    </w:rPr>
  </w:style>
  <w:style w:type="character" w:customStyle="1" w:styleId="CommentSubjectChar">
    <w:name w:val="Comment Subject Char"/>
    <w:basedOn w:val="CommentTextChar"/>
    <w:link w:val="CommentSubject"/>
    <w:uiPriority w:val="99"/>
    <w:semiHidden/>
    <w:rsid w:val="009504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68922">
      <w:bodyDiv w:val="1"/>
      <w:marLeft w:val="0"/>
      <w:marRight w:val="0"/>
      <w:marTop w:val="0"/>
      <w:marBottom w:val="0"/>
      <w:divBdr>
        <w:top w:val="none" w:sz="0" w:space="0" w:color="auto"/>
        <w:left w:val="none" w:sz="0" w:space="0" w:color="auto"/>
        <w:bottom w:val="none" w:sz="0" w:space="0" w:color="auto"/>
        <w:right w:val="none" w:sz="0" w:space="0" w:color="auto"/>
      </w:divBdr>
    </w:div>
    <w:div w:id="156390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Downing</dc:creator>
  <cp:lastModifiedBy>Jayne Draper</cp:lastModifiedBy>
  <cp:revision>2</cp:revision>
  <dcterms:created xsi:type="dcterms:W3CDTF">2026-04-06T09:40:00Z</dcterms:created>
  <dcterms:modified xsi:type="dcterms:W3CDTF">2026-04-06T09:40:00Z</dcterms:modified>
</cp:coreProperties>
</file>