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DD4F" w14:textId="77777777" w:rsidR="00E12C0B" w:rsidRPr="00F82111" w:rsidRDefault="00E12C0B" w:rsidP="00E12C0B">
      <w:pPr>
        <w:jc w:val="center"/>
        <w:rPr>
          <w:b/>
          <w:sz w:val="28"/>
          <w:szCs w:val="28"/>
        </w:rPr>
      </w:pPr>
      <w:r w:rsidRPr="00F82111">
        <w:rPr>
          <w:b/>
          <w:sz w:val="28"/>
          <w:szCs w:val="28"/>
        </w:rPr>
        <w:t>Berkswell Reading Room</w:t>
      </w:r>
    </w:p>
    <w:p w14:paraId="0D36C83D" w14:textId="3B0CF596" w:rsidR="00E12C0B" w:rsidRPr="00F82111" w:rsidRDefault="00867CA1" w:rsidP="00867CA1">
      <w:pPr>
        <w:jc w:val="center"/>
        <w:rPr>
          <w:b/>
          <w:sz w:val="28"/>
          <w:szCs w:val="28"/>
        </w:rPr>
      </w:pPr>
      <w:r w:rsidRPr="00F82111">
        <w:rPr>
          <w:b/>
          <w:sz w:val="28"/>
          <w:szCs w:val="28"/>
        </w:rPr>
        <w:t>Health and Safety Policy</w:t>
      </w:r>
      <w:r w:rsidR="00D82905">
        <w:rPr>
          <w:b/>
          <w:sz w:val="28"/>
          <w:szCs w:val="28"/>
        </w:rPr>
        <w:t xml:space="preserve"> (Updated </w:t>
      </w:r>
      <w:r w:rsidR="00DA1FD1">
        <w:rPr>
          <w:b/>
          <w:sz w:val="28"/>
          <w:szCs w:val="28"/>
        </w:rPr>
        <w:t>January 2026</w:t>
      </w:r>
      <w:r w:rsidR="00D82905">
        <w:rPr>
          <w:b/>
          <w:sz w:val="28"/>
          <w:szCs w:val="28"/>
        </w:rPr>
        <w:t>)</w:t>
      </w:r>
    </w:p>
    <w:p w14:paraId="09AC89E8" w14:textId="2096AA01" w:rsidR="00E12C0B" w:rsidRPr="00665D07" w:rsidRDefault="00E12C0B" w:rsidP="00665D07">
      <w:pPr>
        <w:spacing w:line="300" w:lineRule="atLeast"/>
        <w:rPr>
          <w:rFonts w:ascii="Segoe UI" w:eastAsia="Times New Roman" w:hAnsi="Segoe UI" w:cs="Segoe UI"/>
          <w:color w:val="000000"/>
          <w:sz w:val="21"/>
          <w:szCs w:val="21"/>
          <w:lang w:eastAsia="en-GB"/>
        </w:rPr>
      </w:pPr>
      <w:r>
        <w:t>This policy is to be read in conjunction with the HSE</w:t>
      </w:r>
      <w:r w:rsidR="00867CA1">
        <w:t>’s</w:t>
      </w:r>
      <w:r>
        <w:t xml:space="preserve"> Health and Safety Checklist for Village and Community Halls</w:t>
      </w:r>
      <w:r w:rsidR="00D82905">
        <w:t xml:space="preserve"> and fire risk assessment guidance for small and medium places of assembly </w:t>
      </w:r>
      <w:r w:rsidR="00D82905" w:rsidRPr="00D82905">
        <w:rPr>
          <w:rFonts w:ascii="Segoe UI" w:eastAsia="Times New Roman" w:hAnsi="Segoe UI" w:cs="Segoe UI"/>
          <w:color w:val="000000"/>
          <w:sz w:val="21"/>
          <w:szCs w:val="21"/>
          <w:lang w:eastAsia="en-GB"/>
        </w:rPr>
        <w:t>https://www.hse.gov.uk/voluntary/assets/docs/village-hall.pdf</w:t>
      </w:r>
    </w:p>
    <w:p w14:paraId="3B33302B" w14:textId="5CF109FF" w:rsidR="00867CA1" w:rsidRPr="00867CA1" w:rsidRDefault="00E12C0B" w:rsidP="00867CA1">
      <w:r>
        <w:t>The Reading Room Committee</w:t>
      </w:r>
      <w:r w:rsidR="00C71269">
        <w:t xml:space="preserve"> (the Committee)</w:t>
      </w:r>
      <w:r>
        <w:t xml:space="preserve"> recognise</w:t>
      </w:r>
      <w:r w:rsidR="00D82905">
        <w:t>s</w:t>
      </w:r>
      <w:r>
        <w:t xml:space="preserve"> and accept</w:t>
      </w:r>
      <w:r w:rsidR="00D82905">
        <w:t>s</w:t>
      </w:r>
      <w:r>
        <w:t xml:space="preserve"> </w:t>
      </w:r>
      <w:r w:rsidR="00D82905">
        <w:t>its</w:t>
      </w:r>
      <w:r>
        <w:t xml:space="preserve"> duties</w:t>
      </w:r>
      <w:r w:rsidR="00D82905">
        <w:t xml:space="preserve"> in relation to the safe management of non-domestic premises open to the public.  The committee will take reasonable measures to ensure the hall, its grounds, equipment and systems are safe for visitors, hirers, contractors and volunteers </w:t>
      </w:r>
      <w:r w:rsidR="00867CA1" w:rsidRPr="00867CA1">
        <w:t>.</w:t>
      </w:r>
      <w:r w:rsidR="00F04C8F">
        <w:t xml:space="preserve">  The committee does not employ staff.</w:t>
      </w:r>
    </w:p>
    <w:p w14:paraId="35CBC5E0" w14:textId="2856C218" w:rsidR="00867CA1" w:rsidRPr="00867CA1" w:rsidRDefault="00F04C8F" w:rsidP="00867CA1">
      <w:r>
        <w:t>The Committee has</w:t>
      </w:r>
      <w:r w:rsidR="00867CA1" w:rsidRPr="00867CA1">
        <w:t xml:space="preserve"> no responsibility under the Health and Safety at Work Act for risks created by the work activity of others, such as those maintaining the building, or for the activities orga</w:t>
      </w:r>
      <w:r w:rsidR="009E20DF">
        <w:t>nised by those who use the hall..</w:t>
      </w:r>
    </w:p>
    <w:p w14:paraId="285D03DC" w14:textId="2360CEAA" w:rsidR="00F04C8F" w:rsidRDefault="009E20DF">
      <w:pPr>
        <w:rPr>
          <w:b/>
        </w:rPr>
      </w:pPr>
      <w:r>
        <w:rPr>
          <w:b/>
        </w:rPr>
        <w:t>T</w:t>
      </w:r>
      <w:r w:rsidR="00207579">
        <w:rPr>
          <w:b/>
        </w:rPr>
        <w:t xml:space="preserve">he Policy </w:t>
      </w:r>
      <w:r w:rsidR="00F04C8F">
        <w:rPr>
          <w:b/>
        </w:rPr>
        <w:t>covers:</w:t>
      </w:r>
    </w:p>
    <w:p w14:paraId="5EEC3697" w14:textId="77777777" w:rsidR="00F04C8F" w:rsidRDefault="00F04C8F" w:rsidP="00F04C8F">
      <w:pPr>
        <w:pStyle w:val="ListParagraph"/>
        <w:numPr>
          <w:ilvl w:val="0"/>
          <w:numId w:val="1"/>
        </w:numPr>
      </w:pPr>
      <w:r>
        <w:t>General health and safety arrangements for the premises</w:t>
      </w:r>
    </w:p>
    <w:p w14:paraId="15E21F56" w14:textId="77777777" w:rsidR="00F04C8F" w:rsidRDefault="00F04C8F" w:rsidP="00F04C8F">
      <w:pPr>
        <w:pStyle w:val="ListParagraph"/>
        <w:numPr>
          <w:ilvl w:val="0"/>
          <w:numId w:val="1"/>
        </w:numPr>
      </w:pPr>
      <w:r>
        <w:t>Fire safety duties under the Regulatory Reform (Fire Safety) Order 2005 as amended</w:t>
      </w:r>
    </w:p>
    <w:p w14:paraId="07F66C6F" w14:textId="133A4270" w:rsidR="00F04C8F" w:rsidRDefault="00F04C8F" w:rsidP="00F04C8F">
      <w:pPr>
        <w:pStyle w:val="ListParagraph"/>
        <w:numPr>
          <w:ilvl w:val="0"/>
          <w:numId w:val="1"/>
        </w:numPr>
      </w:pPr>
      <w:r>
        <w:t>Incident reporting, first aid, water hygiene (Legionella) and contractor / hirer controls</w:t>
      </w:r>
    </w:p>
    <w:p w14:paraId="6572FD90" w14:textId="49CD917D" w:rsidR="00E12C0B" w:rsidRDefault="0030063D" w:rsidP="00F04C8F">
      <w:pPr>
        <w:rPr>
          <w:b/>
          <w:bCs/>
        </w:rPr>
      </w:pPr>
      <w:r w:rsidRPr="00665D07">
        <w:rPr>
          <w:b/>
          <w:bCs/>
        </w:rPr>
        <w:t>POLICY STATEMENT</w:t>
      </w:r>
    </w:p>
    <w:p w14:paraId="7F5FBFFD" w14:textId="6E534C36" w:rsidR="0030063D" w:rsidRPr="0030063D" w:rsidRDefault="0030063D" w:rsidP="0030063D">
      <w:r w:rsidRPr="0030063D">
        <w:t>The policy of the Committee is to comply with applicable legislation and relevant codes of practice, and to take reasonably practicable steps to:</w:t>
      </w:r>
    </w:p>
    <w:p w14:paraId="1E7DA874" w14:textId="7E67CB5F" w:rsidR="0030063D" w:rsidRDefault="0030063D" w:rsidP="0030063D">
      <w:pPr>
        <w:pStyle w:val="ListParagraph"/>
        <w:numPr>
          <w:ilvl w:val="0"/>
          <w:numId w:val="10"/>
        </w:numPr>
      </w:pPr>
      <w:r>
        <w:t xml:space="preserve">Provide a safe environment for all users </w:t>
      </w:r>
    </w:p>
    <w:p w14:paraId="6944A57C" w14:textId="2F81539D" w:rsidR="0030063D" w:rsidRDefault="0030063D" w:rsidP="0030063D">
      <w:pPr>
        <w:pStyle w:val="ListParagraph"/>
        <w:numPr>
          <w:ilvl w:val="0"/>
          <w:numId w:val="10"/>
        </w:numPr>
      </w:pPr>
      <w:r>
        <w:t>Maintain the premises and equipment in a safe condition</w:t>
      </w:r>
    </w:p>
    <w:p w14:paraId="20A22CDA" w14:textId="10F63750" w:rsidR="0030063D" w:rsidRDefault="0030063D" w:rsidP="0030063D">
      <w:pPr>
        <w:pStyle w:val="ListParagraph"/>
        <w:numPr>
          <w:ilvl w:val="0"/>
          <w:numId w:val="10"/>
        </w:numPr>
      </w:pPr>
      <w:r>
        <w:t>Provide necessary safety information to users and contractors</w:t>
      </w:r>
    </w:p>
    <w:p w14:paraId="2605B73F" w14:textId="07F41676" w:rsidR="0030063D" w:rsidRDefault="0030063D" w:rsidP="0030063D">
      <w:pPr>
        <w:pStyle w:val="ListParagraph"/>
        <w:numPr>
          <w:ilvl w:val="0"/>
          <w:numId w:val="10"/>
        </w:numPr>
      </w:pPr>
      <w:r>
        <w:t>Identify, assess, record and review risks; control them; monitor compliance and maintain clear, practical safety arrangements</w:t>
      </w:r>
    </w:p>
    <w:p w14:paraId="3B25BC32" w14:textId="33BBA89C" w:rsidR="0030063D" w:rsidRDefault="0030063D" w:rsidP="00665D07">
      <w:pPr>
        <w:pStyle w:val="ListParagraph"/>
      </w:pPr>
    </w:p>
    <w:p w14:paraId="3131465D" w14:textId="0FECF51C" w:rsidR="0030063D" w:rsidRDefault="0030063D" w:rsidP="0030063D">
      <w:pPr>
        <w:pStyle w:val="ListParagraph"/>
        <w:ind w:left="0"/>
      </w:pPr>
      <w:r w:rsidRPr="00665D07">
        <w:rPr>
          <w:b/>
          <w:bCs/>
        </w:rPr>
        <w:t>ROLES AND RESPONSIBILITIE</w:t>
      </w:r>
      <w:r w:rsidR="00470D01">
        <w:rPr>
          <w:b/>
          <w:bCs/>
        </w:rPr>
        <w:t>s</w:t>
      </w:r>
    </w:p>
    <w:p w14:paraId="3204F64C" w14:textId="379725C1" w:rsidR="00867CA1" w:rsidRPr="00470D01" w:rsidRDefault="00470D01">
      <w:pPr>
        <w:rPr>
          <w:b/>
          <w:bCs/>
        </w:rPr>
      </w:pPr>
      <w:r w:rsidRPr="00665D07">
        <w:rPr>
          <w:b/>
          <w:bCs/>
        </w:rPr>
        <w:t>General Responsibilities</w:t>
      </w:r>
      <w:r w:rsidR="009E20DF" w:rsidRPr="00470D01">
        <w:rPr>
          <w:b/>
          <w:bCs/>
        </w:rPr>
        <w:t>:</w:t>
      </w:r>
    </w:p>
    <w:p w14:paraId="036983C6" w14:textId="3C9034EE" w:rsidR="00867CA1" w:rsidRDefault="00E12C0B" w:rsidP="00665D07">
      <w:pPr>
        <w:pStyle w:val="ListParagraph"/>
        <w:numPr>
          <w:ilvl w:val="0"/>
          <w:numId w:val="10"/>
        </w:numPr>
      </w:pPr>
      <w:r>
        <w:t xml:space="preserve">All persons have responsibility for ensuring that their actions do not compromise the health and safety of themselves or any other person on the premises </w:t>
      </w:r>
    </w:p>
    <w:p w14:paraId="01F10552" w14:textId="23CFF835" w:rsidR="00867CA1" w:rsidRDefault="00E12C0B" w:rsidP="00665D07">
      <w:pPr>
        <w:pStyle w:val="ListParagraph"/>
        <w:numPr>
          <w:ilvl w:val="0"/>
          <w:numId w:val="10"/>
        </w:numPr>
      </w:pPr>
      <w:r>
        <w:t>Anyone who observes a practice or potential hazard, that could compromise the health and safety of any person, has the responsibility to act to remove such danger and further to report such</w:t>
      </w:r>
      <w:r w:rsidR="00867CA1">
        <w:t xml:space="preserve"> incidents </w:t>
      </w:r>
      <w:r w:rsidR="00F30EBA">
        <w:t xml:space="preserve">to the booking secretary </w:t>
      </w:r>
      <w:r>
        <w:t>f</w:t>
      </w:r>
      <w:r w:rsidR="00867CA1">
        <w:t xml:space="preserve">or the attention of the Reading Room </w:t>
      </w:r>
      <w:r w:rsidR="00F30EBA">
        <w:t xml:space="preserve">Committee </w:t>
      </w:r>
    </w:p>
    <w:p w14:paraId="1665CBB8" w14:textId="7E40AB67" w:rsidR="00867CA1" w:rsidRDefault="00E12C0B" w:rsidP="00665D07">
      <w:pPr>
        <w:pStyle w:val="ListParagraph"/>
        <w:numPr>
          <w:ilvl w:val="0"/>
          <w:numId w:val="10"/>
        </w:numPr>
      </w:pPr>
      <w:r>
        <w:t>Any person noticing potentially hazardous, broken or ineffective equipment has the responsibility to remove such equipment from use immediately</w:t>
      </w:r>
      <w:r w:rsidR="00F30EBA">
        <w:t xml:space="preserve"> and </w:t>
      </w:r>
      <w:r>
        <w:t xml:space="preserve">to draw attention </w:t>
      </w:r>
      <w:r w:rsidR="00867CA1">
        <w:t>of the issue to the booking secretary.</w:t>
      </w:r>
    </w:p>
    <w:p w14:paraId="16EB9F54" w14:textId="77777777" w:rsidR="00DA1FD1" w:rsidRDefault="00DA1FD1">
      <w:pPr>
        <w:rPr>
          <w:b/>
        </w:rPr>
      </w:pPr>
    </w:p>
    <w:p w14:paraId="5A451CC6" w14:textId="11FC78E6" w:rsidR="00867CA1" w:rsidRPr="009E20DF" w:rsidRDefault="00470D01">
      <w:pPr>
        <w:rPr>
          <w:b/>
        </w:rPr>
      </w:pPr>
      <w:r>
        <w:rPr>
          <w:b/>
        </w:rPr>
        <w:lastRenderedPageBreak/>
        <w:t>Hirer Responsibilities</w:t>
      </w:r>
      <w:r w:rsidR="009E20DF" w:rsidRPr="009E20DF">
        <w:rPr>
          <w:b/>
        </w:rPr>
        <w:t>:</w:t>
      </w:r>
    </w:p>
    <w:p w14:paraId="286DBAFD" w14:textId="1DB6B7F2" w:rsidR="00867CA1" w:rsidRDefault="00E12C0B" w:rsidP="00665D07">
      <w:pPr>
        <w:pStyle w:val="ListParagraph"/>
        <w:numPr>
          <w:ilvl w:val="0"/>
          <w:numId w:val="10"/>
        </w:numPr>
      </w:pPr>
      <w:r>
        <w:t xml:space="preserve"> complying with all conditions of hire and for ensuring that their organisation/party conducts its activities in line with such conditions, particularly in respect of compliance with all safety requirements and safety notices. Hirers may have responsibilities above and beyond these with regard to insurance and statutory requirements relating to their particular organisation/activity </w:t>
      </w:r>
    </w:p>
    <w:p w14:paraId="14AB3456" w14:textId="153ADF7D" w:rsidR="00867CA1" w:rsidRDefault="00E12C0B" w:rsidP="00665D07">
      <w:pPr>
        <w:pStyle w:val="ListParagraph"/>
        <w:numPr>
          <w:ilvl w:val="0"/>
          <w:numId w:val="10"/>
        </w:numPr>
      </w:pPr>
      <w:r>
        <w:t xml:space="preserve">ensuring familiarity with fire safety checks (e.g. keeping fire exits clear) and evacuation procedures </w:t>
      </w:r>
    </w:p>
    <w:p w14:paraId="0703721B" w14:textId="0E9C85F8" w:rsidR="00867CA1" w:rsidRDefault="00E12C0B" w:rsidP="00665D07">
      <w:pPr>
        <w:pStyle w:val="ListParagraph"/>
        <w:numPr>
          <w:ilvl w:val="0"/>
          <w:numId w:val="10"/>
        </w:numPr>
      </w:pPr>
      <w:r>
        <w:t xml:space="preserve">designating a responsible person at each hiring/event who will take charge of evacuation in case of emergency </w:t>
      </w:r>
    </w:p>
    <w:p w14:paraId="2A3D2564" w14:textId="6A96ECBF" w:rsidR="00867CA1" w:rsidRPr="009E20DF" w:rsidRDefault="00470D01">
      <w:pPr>
        <w:rPr>
          <w:b/>
        </w:rPr>
      </w:pPr>
      <w:r>
        <w:rPr>
          <w:b/>
        </w:rPr>
        <w:t>Contractor Responsibilities</w:t>
      </w:r>
      <w:r w:rsidR="009E20DF" w:rsidRPr="009E20DF">
        <w:rPr>
          <w:b/>
        </w:rPr>
        <w:t>:</w:t>
      </w:r>
    </w:p>
    <w:p w14:paraId="06D02DEC" w14:textId="3B053D9F" w:rsidR="00867CA1" w:rsidRDefault="00E12C0B" w:rsidP="00665D07">
      <w:pPr>
        <w:pStyle w:val="ListParagraph"/>
        <w:numPr>
          <w:ilvl w:val="0"/>
          <w:numId w:val="10"/>
        </w:numPr>
      </w:pPr>
      <w:r>
        <w:t xml:space="preserve"> safe working practices in respect of themselves and their employees and for meeting their statutory obligations with regard to Health &amp; Safety legislation and Public Liability Insurance </w:t>
      </w:r>
    </w:p>
    <w:p w14:paraId="7B7E59DF" w14:textId="34B17E01" w:rsidR="00867CA1" w:rsidRDefault="00E12C0B" w:rsidP="00665D07">
      <w:pPr>
        <w:pStyle w:val="ListParagraph"/>
        <w:numPr>
          <w:ilvl w:val="0"/>
          <w:numId w:val="10"/>
        </w:numPr>
      </w:pPr>
      <w:r>
        <w:t xml:space="preserve">having regard to the safety of hall users when working on the premises and/or in respect of anything left/stored on the premises </w:t>
      </w:r>
    </w:p>
    <w:p w14:paraId="394AC77C" w14:textId="183BC7EE" w:rsidR="00867CA1" w:rsidRDefault="00E12C0B" w:rsidP="00665D07">
      <w:pPr>
        <w:pStyle w:val="ListParagraph"/>
        <w:numPr>
          <w:ilvl w:val="0"/>
          <w:numId w:val="10"/>
        </w:numPr>
      </w:pPr>
      <w:r>
        <w:t xml:space="preserve">advising the </w:t>
      </w:r>
      <w:r w:rsidR="00867CA1">
        <w:t>Reading Room Committee</w:t>
      </w:r>
      <w:r>
        <w:t xml:space="preserve"> of any flammable or toxic substances that may be used in the course of work on the premises </w:t>
      </w:r>
    </w:p>
    <w:p w14:paraId="04D3A31D" w14:textId="557EA8E0" w:rsidR="00867CA1" w:rsidRPr="009E20DF" w:rsidRDefault="00470D01">
      <w:pPr>
        <w:rPr>
          <w:b/>
        </w:rPr>
      </w:pPr>
      <w:r>
        <w:rPr>
          <w:b/>
        </w:rPr>
        <w:t>Committee Responsibilities</w:t>
      </w:r>
      <w:r w:rsidR="009E20DF" w:rsidRPr="009E20DF">
        <w:rPr>
          <w:b/>
        </w:rPr>
        <w:t>:</w:t>
      </w:r>
    </w:p>
    <w:p w14:paraId="46253274" w14:textId="772180A0" w:rsidR="00867CA1" w:rsidRDefault="00867CA1" w:rsidP="00665D07">
      <w:pPr>
        <w:pStyle w:val="ListParagraph"/>
        <w:numPr>
          <w:ilvl w:val="0"/>
          <w:numId w:val="10"/>
        </w:numPr>
      </w:pPr>
      <w:r>
        <w:t>ensuring that all visitors</w:t>
      </w:r>
      <w:r w:rsidR="00E12C0B">
        <w:t xml:space="preserve">, hirers, contractors and users of the Hall are aware of the Health &amp; Safety Policy </w:t>
      </w:r>
    </w:p>
    <w:p w14:paraId="1C0D5858" w14:textId="157E83CF" w:rsidR="00867CA1" w:rsidRDefault="00E12C0B" w:rsidP="00665D07">
      <w:pPr>
        <w:pStyle w:val="ListParagraph"/>
        <w:numPr>
          <w:ilvl w:val="0"/>
          <w:numId w:val="10"/>
        </w:numPr>
      </w:pPr>
      <w:r>
        <w:t xml:space="preserve">ensuring that the Health and Safety Policy is fully implemented </w:t>
      </w:r>
    </w:p>
    <w:p w14:paraId="4702F765" w14:textId="31935166" w:rsidR="00867CA1" w:rsidRDefault="00E12C0B" w:rsidP="00665D07">
      <w:pPr>
        <w:pStyle w:val="ListParagraph"/>
        <w:numPr>
          <w:ilvl w:val="0"/>
          <w:numId w:val="10"/>
        </w:numPr>
      </w:pPr>
      <w:r>
        <w:t xml:space="preserve">monitoring compliance with Health and Safety guidelines </w:t>
      </w:r>
    </w:p>
    <w:p w14:paraId="57D9A5D9" w14:textId="131B808B" w:rsidR="00867CA1" w:rsidRDefault="00B04CBB" w:rsidP="00665D07">
      <w:pPr>
        <w:pStyle w:val="ListParagraph"/>
        <w:numPr>
          <w:ilvl w:val="0"/>
          <w:numId w:val="10"/>
        </w:numPr>
      </w:pPr>
      <w:r>
        <w:t>r</w:t>
      </w:r>
      <w:r w:rsidR="00E12C0B">
        <w:t xml:space="preserve">egularly assessing and reviewing risks and recording such risks </w:t>
      </w:r>
    </w:p>
    <w:p w14:paraId="53BC4C99" w14:textId="7BA68E8B" w:rsidR="00867CA1" w:rsidRDefault="00E12C0B" w:rsidP="00665D07">
      <w:pPr>
        <w:pStyle w:val="ListParagraph"/>
        <w:numPr>
          <w:ilvl w:val="0"/>
          <w:numId w:val="10"/>
        </w:numPr>
      </w:pPr>
      <w:r>
        <w:t xml:space="preserve">keeping an ’Incident Log’ in which any incidents or actions that have, or might have, affected the health and safety of any person may be reported and in which any defective or broken equipment may be noted </w:t>
      </w:r>
    </w:p>
    <w:p w14:paraId="79D37075" w14:textId="3FB75831" w:rsidR="00867CA1" w:rsidRDefault="00E12C0B" w:rsidP="00665D07">
      <w:pPr>
        <w:pStyle w:val="ListParagraph"/>
        <w:numPr>
          <w:ilvl w:val="0"/>
          <w:numId w:val="10"/>
        </w:numPr>
      </w:pPr>
      <w:r>
        <w:t xml:space="preserve">taking such action as may be necessary to rectify the situation, to correct faults or to arrange repair of equipment to ensure health and safety and noting such action </w:t>
      </w:r>
    </w:p>
    <w:p w14:paraId="3F8E2167" w14:textId="77BF26A4" w:rsidR="00867CA1" w:rsidRDefault="00E12C0B" w:rsidP="00665D07">
      <w:pPr>
        <w:pStyle w:val="ListParagraph"/>
        <w:numPr>
          <w:ilvl w:val="0"/>
          <w:numId w:val="10"/>
        </w:numPr>
      </w:pPr>
      <w:r>
        <w:t xml:space="preserve">making such arrangements and releasing such funds as may be necessary to assist in the implementation of this Policy </w:t>
      </w:r>
    </w:p>
    <w:p w14:paraId="4AA451A5" w14:textId="7B3A4F6B" w:rsidR="00867CA1" w:rsidRDefault="00E12C0B" w:rsidP="00665D07">
      <w:pPr>
        <w:pStyle w:val="ListParagraph"/>
        <w:numPr>
          <w:ilvl w:val="0"/>
          <w:numId w:val="10"/>
        </w:numPr>
      </w:pPr>
      <w:r>
        <w:t xml:space="preserve">making such representations to </w:t>
      </w:r>
      <w:r w:rsidR="00867CA1">
        <w:t>visitors</w:t>
      </w:r>
      <w:r>
        <w:t xml:space="preserve">, hirers, contractors and users of the hall, as may be necessary to ensure their cooperation with Health and Safety Policy, particularly with regard to their actions and activities while on the premises </w:t>
      </w:r>
    </w:p>
    <w:p w14:paraId="1CDD0FFE" w14:textId="2F38E48E" w:rsidR="00E12C0B" w:rsidRDefault="00E12C0B" w:rsidP="00665D07">
      <w:pPr>
        <w:pStyle w:val="ListParagraph"/>
        <w:numPr>
          <w:ilvl w:val="0"/>
          <w:numId w:val="10"/>
        </w:numPr>
      </w:pPr>
      <w:r>
        <w:t>cooperating with hirers, contractors and users of the Hall in pursuance of Health and Safety requirements</w:t>
      </w:r>
    </w:p>
    <w:p w14:paraId="7EA973E8" w14:textId="0705C704" w:rsidR="00FC5CA8" w:rsidRDefault="00FC5CA8" w:rsidP="00FC5CA8">
      <w:r>
        <w:t>As the Responsible Person (RP)- under the Fire Safety Order, the Committee will:</w:t>
      </w:r>
    </w:p>
    <w:p w14:paraId="45D07E12" w14:textId="77777777" w:rsidR="00FC5CA8" w:rsidRDefault="00FC5CA8" w:rsidP="00FC5CA8">
      <w:pPr>
        <w:pStyle w:val="ListParagraph"/>
        <w:numPr>
          <w:ilvl w:val="0"/>
          <w:numId w:val="11"/>
        </w:numPr>
      </w:pPr>
      <w:r>
        <w:t>Ensure the fire risk assessment is recorded in full and kept current</w:t>
      </w:r>
    </w:p>
    <w:p w14:paraId="6A815CDE" w14:textId="77777777" w:rsidR="00FC5CA8" w:rsidRDefault="00FC5CA8" w:rsidP="00FC5CA8">
      <w:pPr>
        <w:pStyle w:val="ListParagraph"/>
        <w:numPr>
          <w:ilvl w:val="0"/>
          <w:numId w:val="11"/>
        </w:numPr>
      </w:pPr>
      <w:r>
        <w:t>Record the Reading Room’s Fire Safety Arrangements (FRA) including evacuation procedures, maintenance, testing regimes and roles</w:t>
      </w:r>
    </w:p>
    <w:p w14:paraId="7FD492CD" w14:textId="77777777" w:rsidR="00FC5CA8" w:rsidRDefault="00FC5CA8" w:rsidP="00FC5CA8">
      <w:pPr>
        <w:pStyle w:val="ListParagraph"/>
        <w:numPr>
          <w:ilvl w:val="0"/>
          <w:numId w:val="11"/>
        </w:numPr>
      </w:pPr>
      <w:r>
        <w:t>Record the identity and organisation of any individual engaged to undertake or review any part of the FRA and ensure competence</w:t>
      </w:r>
    </w:p>
    <w:p w14:paraId="32BE7BF5" w14:textId="6F646D1E" w:rsidR="00FC5CA8" w:rsidRDefault="00FC5CA8" w:rsidP="00FC5CA8">
      <w:pPr>
        <w:pStyle w:val="ListParagraph"/>
        <w:numPr>
          <w:ilvl w:val="0"/>
          <w:numId w:val="11"/>
        </w:numPr>
      </w:pPr>
      <w:r>
        <w:lastRenderedPageBreak/>
        <w:t>Keep a Fire Logbook (tests maintenance, defects, RP details</w:t>
      </w:r>
      <w:r w:rsidR="00207579">
        <w:t>)</w:t>
      </w:r>
    </w:p>
    <w:p w14:paraId="50A63E6B" w14:textId="03649378" w:rsidR="00FC5CA8" w:rsidRDefault="00441428" w:rsidP="00FC5CA8">
      <w:pPr>
        <w:pStyle w:val="ListParagraph"/>
        <w:numPr>
          <w:ilvl w:val="0"/>
          <w:numId w:val="11"/>
        </w:numPr>
      </w:pPr>
      <w:r>
        <w:t>Ensure contractors a</w:t>
      </w:r>
      <w:r w:rsidR="00FC5CA8">
        <w:t xml:space="preserve">pply relevant </w:t>
      </w:r>
      <w:r w:rsidR="00FC5CA8" w:rsidRPr="00DA1FD1">
        <w:t>Approved Document B</w:t>
      </w:r>
      <w:r w:rsidR="00FC5CA8">
        <w:t xml:space="preserve"> amendments when undertaking building works and ensure compliance with transitional rules</w:t>
      </w:r>
    </w:p>
    <w:p w14:paraId="3F79BE3B" w14:textId="3D4047C2" w:rsidR="009B2918" w:rsidRDefault="009B2918" w:rsidP="00665D07">
      <w:pPr>
        <w:pStyle w:val="ListParagraph"/>
        <w:numPr>
          <w:ilvl w:val="0"/>
          <w:numId w:val="11"/>
        </w:numPr>
        <w:spacing w:after="120"/>
      </w:pPr>
      <w:r>
        <w:t>Maintain a UK based address and contact details for statutory notices</w:t>
      </w:r>
    </w:p>
    <w:p w14:paraId="67BB5013" w14:textId="3EB44051" w:rsidR="007A519A" w:rsidRDefault="00470D01">
      <w:pPr>
        <w:rPr>
          <w:b/>
          <w:bCs/>
        </w:rPr>
      </w:pPr>
      <w:r w:rsidRPr="00665D07">
        <w:rPr>
          <w:b/>
          <w:bCs/>
        </w:rPr>
        <w:t>KEY SAFETY ARRANGEMENTS</w:t>
      </w:r>
    </w:p>
    <w:p w14:paraId="16ACEE24" w14:textId="2E303589" w:rsidR="00470D01" w:rsidRPr="00665D07" w:rsidRDefault="00470D01">
      <w:pPr>
        <w:rPr>
          <w:b/>
          <w:bCs/>
        </w:rPr>
      </w:pPr>
      <w:r w:rsidRPr="00665D07">
        <w:rPr>
          <w:b/>
          <w:bCs/>
        </w:rPr>
        <w:t>Risk Assessment and Record Keeping</w:t>
      </w:r>
    </w:p>
    <w:p w14:paraId="75366686" w14:textId="4C9D29B4" w:rsidR="00470D01" w:rsidRDefault="00470D01" w:rsidP="00665D07">
      <w:pPr>
        <w:pStyle w:val="ListParagraph"/>
        <w:numPr>
          <w:ilvl w:val="0"/>
          <w:numId w:val="14"/>
        </w:numPr>
      </w:pPr>
      <w:r>
        <w:t>Maintain a general Health and Safety and topic specific risk assessments</w:t>
      </w:r>
    </w:p>
    <w:p w14:paraId="5605607C" w14:textId="019BF1DD" w:rsidR="00470D01" w:rsidRDefault="00470D01" w:rsidP="00470D01">
      <w:pPr>
        <w:pStyle w:val="ListParagraph"/>
        <w:numPr>
          <w:ilvl w:val="0"/>
          <w:numId w:val="14"/>
        </w:numPr>
      </w:pPr>
      <w:r>
        <w:t>Record significant risks, control measures, actions and owners and review after any incident / changes or at least annually</w:t>
      </w:r>
    </w:p>
    <w:p w14:paraId="488C60EC" w14:textId="00AD97DC" w:rsidR="00470D01" w:rsidRPr="00665D07" w:rsidRDefault="00470D01" w:rsidP="00470D01">
      <w:pPr>
        <w:rPr>
          <w:b/>
          <w:bCs/>
        </w:rPr>
      </w:pPr>
      <w:r w:rsidRPr="00665D07">
        <w:rPr>
          <w:b/>
          <w:bCs/>
        </w:rPr>
        <w:t>Fire Safety Management</w:t>
      </w:r>
    </w:p>
    <w:p w14:paraId="1CDCBCD7" w14:textId="1FC9EA0A" w:rsidR="00470D01" w:rsidRDefault="00470D01" w:rsidP="00470D01">
      <w:pPr>
        <w:pStyle w:val="ListParagraph"/>
        <w:numPr>
          <w:ilvl w:val="0"/>
          <w:numId w:val="15"/>
        </w:numPr>
      </w:pPr>
      <w:r>
        <w:t>Review the FRA after any incident / change or at least annually. Include occupancy types, evacuation routes, signage, emergency lighting, alarms / extinguishers and fire door condition operation</w:t>
      </w:r>
    </w:p>
    <w:p w14:paraId="0FAFC226" w14:textId="25DC359B" w:rsidR="00470D01" w:rsidRDefault="00470D01" w:rsidP="00470D01">
      <w:pPr>
        <w:pStyle w:val="ListParagraph"/>
        <w:numPr>
          <w:ilvl w:val="0"/>
          <w:numId w:val="15"/>
        </w:numPr>
      </w:pPr>
      <w:r>
        <w:t xml:space="preserve">Provide a simple plan and signage for </w:t>
      </w:r>
      <w:r w:rsidR="009B2918">
        <w:t>evacuation,</w:t>
      </w:r>
      <w:r>
        <w:t xml:space="preserve"> </w:t>
      </w:r>
      <w:r w:rsidR="009B2918">
        <w:t>including assembly points</w:t>
      </w:r>
    </w:p>
    <w:p w14:paraId="1A8B919C" w14:textId="45CF5F52" w:rsidR="009B2918" w:rsidRDefault="009B2918" w:rsidP="00470D01">
      <w:pPr>
        <w:pStyle w:val="ListParagraph"/>
        <w:numPr>
          <w:ilvl w:val="0"/>
          <w:numId w:val="15"/>
        </w:numPr>
      </w:pPr>
      <w:r>
        <w:t>Carry out a regular review of escape routes, emergency lighting, fire alarm test, extinguisher pressure</w:t>
      </w:r>
    </w:p>
    <w:p w14:paraId="4C5F8CF0" w14:textId="4134EF09" w:rsidR="009B2918" w:rsidRDefault="009B2918" w:rsidP="00470D01">
      <w:pPr>
        <w:pStyle w:val="ListParagraph"/>
        <w:numPr>
          <w:ilvl w:val="0"/>
          <w:numId w:val="15"/>
        </w:numPr>
      </w:pPr>
      <w:r>
        <w:t>Keep and share the RP’s registered UK contact address in the Fire Logbook</w:t>
      </w:r>
    </w:p>
    <w:p w14:paraId="618C243E" w14:textId="1CB2EAEF" w:rsidR="009B2918" w:rsidRDefault="009B2918" w:rsidP="00665D07">
      <w:pPr>
        <w:pStyle w:val="ListParagraph"/>
        <w:numPr>
          <w:ilvl w:val="0"/>
          <w:numId w:val="15"/>
        </w:numPr>
      </w:pPr>
      <w:r>
        <w:t xml:space="preserve">Design/ Building works. Where refurbishments are planned, ensure designers / contractors take account of the </w:t>
      </w:r>
      <w:r w:rsidRPr="00DA1FD1">
        <w:t>Approved Document B</w:t>
      </w:r>
      <w:r>
        <w:t xml:space="preserve"> amendments</w:t>
      </w:r>
    </w:p>
    <w:p w14:paraId="5BF290E0" w14:textId="2FE0D7DE" w:rsidR="00470D01" w:rsidRPr="00665D07" w:rsidRDefault="009B2918">
      <w:pPr>
        <w:rPr>
          <w:b/>
          <w:bCs/>
        </w:rPr>
      </w:pPr>
      <w:r w:rsidRPr="00665D07">
        <w:rPr>
          <w:b/>
          <w:bCs/>
        </w:rPr>
        <w:t>First Aid</w:t>
      </w:r>
    </w:p>
    <w:p w14:paraId="54F482FD" w14:textId="647D3ABF" w:rsidR="009B2918" w:rsidRDefault="009B2918" w:rsidP="00665D07">
      <w:pPr>
        <w:pStyle w:val="ListParagraph"/>
        <w:numPr>
          <w:ilvl w:val="0"/>
          <w:numId w:val="16"/>
        </w:numPr>
      </w:pPr>
      <w:r>
        <w:t>Maintain at least one BS-8599 first aid kit suitable for low-risk premises, contents based on needs assessment</w:t>
      </w:r>
    </w:p>
    <w:p w14:paraId="16C57D36" w14:textId="3A61DA04" w:rsidR="009B2918" w:rsidRDefault="009B2918" w:rsidP="009B2918">
      <w:pPr>
        <w:pStyle w:val="ListParagraph"/>
        <w:numPr>
          <w:ilvl w:val="0"/>
          <w:numId w:val="16"/>
        </w:numPr>
      </w:pPr>
      <w:r>
        <w:t xml:space="preserve">Display local emergency contact details </w:t>
      </w:r>
    </w:p>
    <w:p w14:paraId="35706A1E" w14:textId="02A5ABE0" w:rsidR="009B2918" w:rsidRPr="00665D07" w:rsidRDefault="009B2918" w:rsidP="009B2918">
      <w:pPr>
        <w:rPr>
          <w:b/>
          <w:bCs/>
        </w:rPr>
      </w:pPr>
      <w:r w:rsidRPr="00665D07">
        <w:rPr>
          <w:b/>
          <w:bCs/>
        </w:rPr>
        <w:t>Legionella</w:t>
      </w:r>
    </w:p>
    <w:p w14:paraId="114A1D29" w14:textId="6A2877FC" w:rsidR="009B2918" w:rsidRDefault="009B2918" w:rsidP="009B2918">
      <w:pPr>
        <w:pStyle w:val="ListParagraph"/>
        <w:numPr>
          <w:ilvl w:val="0"/>
          <w:numId w:val="17"/>
        </w:numPr>
      </w:pPr>
      <w:r>
        <w:t>Conduct a legionella risk assessment for the Reading Room’s hot / cold water system</w:t>
      </w:r>
    </w:p>
    <w:p w14:paraId="0390EDDE" w14:textId="7B4E1A36" w:rsidR="009B2918" w:rsidRDefault="009B2918" w:rsidP="009B2918">
      <w:pPr>
        <w:pStyle w:val="ListParagraph"/>
        <w:numPr>
          <w:ilvl w:val="0"/>
          <w:numId w:val="17"/>
        </w:numPr>
      </w:pPr>
      <w:r>
        <w:t xml:space="preserve">Review after </w:t>
      </w:r>
      <w:r w:rsidR="008046A3">
        <w:t>periods</w:t>
      </w:r>
      <w:r>
        <w:t xml:space="preserve"> of low occupancy</w:t>
      </w:r>
    </w:p>
    <w:p w14:paraId="382427AA" w14:textId="277F3488" w:rsidR="009B2918" w:rsidRPr="00665D07" w:rsidRDefault="009B2918" w:rsidP="009B2918">
      <w:pPr>
        <w:rPr>
          <w:b/>
          <w:bCs/>
        </w:rPr>
      </w:pPr>
      <w:r w:rsidRPr="00665D07">
        <w:rPr>
          <w:b/>
          <w:bCs/>
        </w:rPr>
        <w:t>Asbestos</w:t>
      </w:r>
    </w:p>
    <w:p w14:paraId="1F0DB3BA" w14:textId="3CC2255F" w:rsidR="009B2918" w:rsidRPr="00470D01" w:rsidRDefault="009B2918" w:rsidP="00665D07">
      <w:pPr>
        <w:pStyle w:val="ListParagraph"/>
        <w:numPr>
          <w:ilvl w:val="0"/>
          <w:numId w:val="18"/>
        </w:numPr>
      </w:pPr>
      <w:r>
        <w:t>Maintain an asbestos register / survey</w:t>
      </w:r>
    </w:p>
    <w:p w14:paraId="5F76193C" w14:textId="15E03041" w:rsidR="00470D01" w:rsidRPr="00665D07" w:rsidRDefault="009B2918">
      <w:pPr>
        <w:rPr>
          <w:b/>
          <w:bCs/>
        </w:rPr>
      </w:pPr>
      <w:r w:rsidRPr="00665D07">
        <w:rPr>
          <w:b/>
          <w:bCs/>
        </w:rPr>
        <w:t>COSHH and Stored Substances</w:t>
      </w:r>
    </w:p>
    <w:p w14:paraId="365238DB" w14:textId="77777777" w:rsidR="008046A3" w:rsidRDefault="009B2918" w:rsidP="008046A3">
      <w:pPr>
        <w:pStyle w:val="ListParagraph"/>
        <w:numPr>
          <w:ilvl w:val="0"/>
          <w:numId w:val="18"/>
        </w:numPr>
      </w:pPr>
      <w:r>
        <w:t>Maintain an inventory of cleaning products and any other chemicals, store safely</w:t>
      </w:r>
    </w:p>
    <w:p w14:paraId="403D19F1" w14:textId="5AE6A311" w:rsidR="008046A3" w:rsidRDefault="008046A3" w:rsidP="008046A3">
      <w:pPr>
        <w:pStyle w:val="ListParagraph"/>
        <w:numPr>
          <w:ilvl w:val="0"/>
          <w:numId w:val="18"/>
        </w:numPr>
      </w:pPr>
      <w:r>
        <w:t xml:space="preserve">Ensure hirers / contractors keep flammable </w:t>
      </w:r>
      <w:r w:rsidR="00207579">
        <w:t>substances</w:t>
      </w:r>
      <w:r>
        <w:t xml:space="preserve"> to a minimum and follow controls</w:t>
      </w:r>
    </w:p>
    <w:p w14:paraId="1F3DD0AA" w14:textId="77777777" w:rsidR="008046A3" w:rsidRDefault="008046A3" w:rsidP="008046A3">
      <w:pPr>
        <w:pStyle w:val="ListParagraph"/>
        <w:ind w:left="360"/>
      </w:pPr>
    </w:p>
    <w:p w14:paraId="20C13456" w14:textId="063004DA" w:rsidR="00207579" w:rsidRPr="00665D07" w:rsidRDefault="008046A3" w:rsidP="00207579">
      <w:pPr>
        <w:pStyle w:val="ListParagraph"/>
        <w:ind w:left="0"/>
        <w:rPr>
          <w:b/>
          <w:bCs/>
        </w:rPr>
      </w:pPr>
      <w:r w:rsidRPr="00665D07">
        <w:rPr>
          <w:b/>
          <w:bCs/>
        </w:rPr>
        <w:t>MONITORING AND REVIEW</w:t>
      </w:r>
    </w:p>
    <w:p w14:paraId="54F3DE6E" w14:textId="1C014017" w:rsidR="008046A3" w:rsidRDefault="008046A3" w:rsidP="00665D07">
      <w:pPr>
        <w:pStyle w:val="ListParagraph"/>
        <w:spacing w:before="200"/>
        <w:ind w:left="0"/>
      </w:pPr>
      <w:r>
        <w:t>The Committee will monitor compliance, inspect conditions and review risks assessments and logs annually</w:t>
      </w:r>
      <w:r w:rsidR="00B04CBB">
        <w:t xml:space="preserve"> or sooner if required by legislation or circumstances.</w:t>
      </w:r>
    </w:p>
    <w:p w14:paraId="6502CA38" w14:textId="26C532C9" w:rsidR="008046A3" w:rsidRDefault="008046A3" w:rsidP="008046A3">
      <w:pPr>
        <w:pStyle w:val="ListParagraph"/>
        <w:ind w:left="0"/>
      </w:pPr>
      <w:r>
        <w:t xml:space="preserve">The policy will be reviewed annually or sooner if </w:t>
      </w:r>
      <w:r w:rsidR="00207579">
        <w:t>required by legislation or circumstances</w:t>
      </w:r>
      <w:r>
        <w:t>.</w:t>
      </w:r>
    </w:p>
    <w:p w14:paraId="3018A5B6" w14:textId="77777777" w:rsidR="008046A3" w:rsidRDefault="008046A3" w:rsidP="008046A3">
      <w:pPr>
        <w:pStyle w:val="ListParagraph"/>
        <w:ind w:left="0"/>
      </w:pPr>
    </w:p>
    <w:p w14:paraId="25E2FEDE" w14:textId="0DFA5EF6" w:rsidR="009B2918" w:rsidRDefault="009B2918" w:rsidP="00665D07">
      <w:pPr>
        <w:pStyle w:val="ListParagraph"/>
        <w:ind w:left="0"/>
      </w:pPr>
      <w:r>
        <w:t>,</w:t>
      </w:r>
    </w:p>
    <w:p w14:paraId="17FBC9B6" w14:textId="08B0FB9B" w:rsidR="007A519A" w:rsidRPr="00F82111" w:rsidRDefault="00F82111">
      <w:pPr>
        <w:rPr>
          <w:rFonts w:ascii="Lucida Calligraphy" w:hAnsi="Lucida Calligraphy"/>
          <w:b/>
        </w:rPr>
      </w:pPr>
      <w:r w:rsidRPr="00F82111">
        <w:rPr>
          <w:rFonts w:ascii="Lucida Calligraphy" w:hAnsi="Lucida Calligraphy"/>
          <w:b/>
        </w:rPr>
        <w:t>Penny Downing</w:t>
      </w:r>
    </w:p>
    <w:p w14:paraId="317618AB" w14:textId="77777777" w:rsidR="007A519A" w:rsidRDefault="007A519A" w:rsidP="007A519A">
      <w:pPr>
        <w:pStyle w:val="NoSpacing"/>
      </w:pPr>
      <w:r>
        <w:t>…………………………………………………………………………………………………</w:t>
      </w:r>
    </w:p>
    <w:p w14:paraId="1A9D31E3" w14:textId="5602D56C" w:rsidR="007A519A" w:rsidRDefault="007A519A" w:rsidP="007A519A">
      <w:pPr>
        <w:jc w:val="both"/>
        <w:rPr>
          <w:sz w:val="24"/>
          <w:szCs w:val="24"/>
        </w:rPr>
      </w:pPr>
      <w:r w:rsidRPr="007A519A">
        <w:rPr>
          <w:sz w:val="24"/>
          <w:szCs w:val="24"/>
        </w:rPr>
        <w:t>Signed for and on behal</w:t>
      </w:r>
      <w:r>
        <w:rPr>
          <w:sz w:val="24"/>
          <w:szCs w:val="24"/>
        </w:rPr>
        <w:t xml:space="preserve">f of The </w:t>
      </w:r>
      <w:r w:rsidR="009079C7">
        <w:rPr>
          <w:sz w:val="24"/>
          <w:szCs w:val="24"/>
        </w:rPr>
        <w:t xml:space="preserve">Reading Room </w:t>
      </w:r>
      <w:r>
        <w:rPr>
          <w:sz w:val="24"/>
          <w:szCs w:val="24"/>
        </w:rPr>
        <w:t>Committee</w:t>
      </w:r>
      <w:r>
        <w:rPr>
          <w:sz w:val="24"/>
          <w:szCs w:val="24"/>
        </w:rPr>
        <w:tab/>
      </w:r>
      <w:r>
        <w:rPr>
          <w:sz w:val="24"/>
          <w:szCs w:val="24"/>
        </w:rPr>
        <w:tab/>
      </w:r>
      <w:r w:rsidRPr="007A519A">
        <w:rPr>
          <w:sz w:val="24"/>
          <w:szCs w:val="24"/>
        </w:rPr>
        <w:t>Date</w:t>
      </w:r>
      <w:r>
        <w:rPr>
          <w:sz w:val="24"/>
          <w:szCs w:val="24"/>
        </w:rPr>
        <w:t xml:space="preserve">: </w:t>
      </w:r>
      <w:r w:rsidR="00DA1FD1">
        <w:rPr>
          <w:sz w:val="24"/>
          <w:szCs w:val="24"/>
        </w:rPr>
        <w:t>January 2026</w:t>
      </w:r>
    </w:p>
    <w:p w14:paraId="1B8F9C2C" w14:textId="77777777" w:rsidR="007A519A" w:rsidRDefault="007A519A" w:rsidP="007A519A">
      <w:pPr>
        <w:jc w:val="both"/>
        <w:rPr>
          <w:sz w:val="24"/>
          <w:szCs w:val="24"/>
        </w:rPr>
      </w:pPr>
    </w:p>
    <w:p w14:paraId="6F66FB21" w14:textId="56C9210A" w:rsidR="007A519A" w:rsidRPr="007A519A" w:rsidRDefault="007A519A" w:rsidP="007A519A">
      <w:pPr>
        <w:jc w:val="both"/>
        <w:rPr>
          <w:sz w:val="24"/>
          <w:szCs w:val="24"/>
        </w:rPr>
      </w:pPr>
      <w:r>
        <w:rPr>
          <w:sz w:val="24"/>
          <w:szCs w:val="24"/>
        </w:rPr>
        <w:t>Policy Review Date:</w:t>
      </w:r>
      <w:r>
        <w:rPr>
          <w:sz w:val="24"/>
          <w:szCs w:val="24"/>
        </w:rPr>
        <w:tab/>
      </w:r>
      <w:r w:rsidR="00DA1FD1">
        <w:rPr>
          <w:sz w:val="24"/>
          <w:szCs w:val="24"/>
        </w:rPr>
        <w:t>January</w:t>
      </w:r>
      <w:r w:rsidR="00FC5CA8">
        <w:rPr>
          <w:sz w:val="24"/>
          <w:szCs w:val="24"/>
        </w:rPr>
        <w:t xml:space="preserve"> 202</w:t>
      </w:r>
      <w:r w:rsidR="00DA1FD1">
        <w:rPr>
          <w:sz w:val="24"/>
          <w:szCs w:val="24"/>
        </w:rPr>
        <w:t>7</w:t>
      </w:r>
    </w:p>
    <w:p w14:paraId="5CBD1533" w14:textId="77777777" w:rsidR="007A519A" w:rsidRDefault="007A519A"/>
    <w:sectPr w:rsidR="007A519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82EA" w14:textId="77777777" w:rsidR="0062013F" w:rsidRDefault="0062013F" w:rsidP="007A519A">
      <w:pPr>
        <w:spacing w:after="0" w:line="240" w:lineRule="auto"/>
      </w:pPr>
      <w:r>
        <w:separator/>
      </w:r>
    </w:p>
  </w:endnote>
  <w:endnote w:type="continuationSeparator" w:id="0">
    <w:p w14:paraId="07EBA8B2" w14:textId="77777777" w:rsidR="0062013F" w:rsidRDefault="0062013F" w:rsidP="007A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43808"/>
      <w:docPartObj>
        <w:docPartGallery w:val="Page Numbers (Bottom of Page)"/>
        <w:docPartUnique/>
      </w:docPartObj>
    </w:sdtPr>
    <w:sdtEndPr>
      <w:rPr>
        <w:noProof/>
      </w:rPr>
    </w:sdtEndPr>
    <w:sdtContent>
      <w:p w14:paraId="2BF826F8" w14:textId="782563DF" w:rsidR="00DA1FD1" w:rsidRDefault="00DA1F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074C1D" w14:textId="77777777" w:rsidR="00DA1FD1" w:rsidRDefault="00DA1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BE29" w14:textId="77777777" w:rsidR="0062013F" w:rsidRDefault="0062013F" w:rsidP="007A519A">
      <w:pPr>
        <w:spacing w:after="0" w:line="240" w:lineRule="auto"/>
      </w:pPr>
      <w:r>
        <w:separator/>
      </w:r>
    </w:p>
  </w:footnote>
  <w:footnote w:type="continuationSeparator" w:id="0">
    <w:p w14:paraId="30635852" w14:textId="77777777" w:rsidR="0062013F" w:rsidRDefault="0062013F" w:rsidP="007A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966D" w14:textId="77777777" w:rsidR="007A519A" w:rsidRDefault="007A519A">
    <w:pPr>
      <w:pStyle w:val="Header"/>
    </w:pPr>
    <w:r>
      <w:t>Full Policy Version</w:t>
    </w:r>
  </w:p>
  <w:p w14:paraId="54FEB8AD" w14:textId="77777777" w:rsidR="007A519A" w:rsidRDefault="007A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B88"/>
    <w:multiLevelType w:val="hybridMultilevel"/>
    <w:tmpl w:val="D442A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50585"/>
    <w:multiLevelType w:val="hybridMultilevel"/>
    <w:tmpl w:val="CF8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3052"/>
    <w:multiLevelType w:val="hybridMultilevel"/>
    <w:tmpl w:val="05AA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16DFE"/>
    <w:multiLevelType w:val="hybridMultilevel"/>
    <w:tmpl w:val="0C346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5C7915"/>
    <w:multiLevelType w:val="hybridMultilevel"/>
    <w:tmpl w:val="BEAC6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467658"/>
    <w:multiLevelType w:val="hybridMultilevel"/>
    <w:tmpl w:val="B4B03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1A07F1"/>
    <w:multiLevelType w:val="hybridMultilevel"/>
    <w:tmpl w:val="CCEE5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2A7F8D"/>
    <w:multiLevelType w:val="hybridMultilevel"/>
    <w:tmpl w:val="1652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90AD9"/>
    <w:multiLevelType w:val="hybridMultilevel"/>
    <w:tmpl w:val="9402B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32365"/>
    <w:multiLevelType w:val="hybridMultilevel"/>
    <w:tmpl w:val="272AD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CB3FC2"/>
    <w:multiLevelType w:val="hybridMultilevel"/>
    <w:tmpl w:val="573E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71438"/>
    <w:multiLevelType w:val="hybridMultilevel"/>
    <w:tmpl w:val="BC28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36AB9"/>
    <w:multiLevelType w:val="hybridMultilevel"/>
    <w:tmpl w:val="1A2C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3873EE"/>
    <w:multiLevelType w:val="hybridMultilevel"/>
    <w:tmpl w:val="782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C58E1"/>
    <w:multiLevelType w:val="hybridMultilevel"/>
    <w:tmpl w:val="D4E60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2C1FCE"/>
    <w:multiLevelType w:val="hybridMultilevel"/>
    <w:tmpl w:val="98FA2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B44D5"/>
    <w:multiLevelType w:val="hybridMultilevel"/>
    <w:tmpl w:val="D2B28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B64C9A"/>
    <w:multiLevelType w:val="hybridMultilevel"/>
    <w:tmpl w:val="03681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3853277">
    <w:abstractNumId w:val="0"/>
  </w:num>
  <w:num w:numId="2" w16cid:durableId="1897086995">
    <w:abstractNumId w:val="11"/>
  </w:num>
  <w:num w:numId="3" w16cid:durableId="901059956">
    <w:abstractNumId w:val="13"/>
  </w:num>
  <w:num w:numId="4" w16cid:durableId="1299149350">
    <w:abstractNumId w:val="7"/>
  </w:num>
  <w:num w:numId="5" w16cid:durableId="1596666862">
    <w:abstractNumId w:val="3"/>
  </w:num>
  <w:num w:numId="6" w16cid:durableId="499587050">
    <w:abstractNumId w:val="6"/>
  </w:num>
  <w:num w:numId="7" w16cid:durableId="481852473">
    <w:abstractNumId w:val="9"/>
  </w:num>
  <w:num w:numId="8" w16cid:durableId="1847358423">
    <w:abstractNumId w:val="2"/>
  </w:num>
  <w:num w:numId="9" w16cid:durableId="746851387">
    <w:abstractNumId w:val="1"/>
  </w:num>
  <w:num w:numId="10" w16cid:durableId="1764954403">
    <w:abstractNumId w:val="16"/>
  </w:num>
  <w:num w:numId="11" w16cid:durableId="1588033497">
    <w:abstractNumId w:val="15"/>
  </w:num>
  <w:num w:numId="12" w16cid:durableId="2057119167">
    <w:abstractNumId w:val="4"/>
  </w:num>
  <w:num w:numId="13" w16cid:durableId="829633406">
    <w:abstractNumId w:val="17"/>
  </w:num>
  <w:num w:numId="14" w16cid:durableId="576981305">
    <w:abstractNumId w:val="5"/>
  </w:num>
  <w:num w:numId="15" w16cid:durableId="505707568">
    <w:abstractNumId w:val="12"/>
  </w:num>
  <w:num w:numId="16" w16cid:durableId="1056271168">
    <w:abstractNumId w:val="14"/>
  </w:num>
  <w:num w:numId="17" w16cid:durableId="813370836">
    <w:abstractNumId w:val="8"/>
  </w:num>
  <w:num w:numId="18" w16cid:durableId="680622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0B"/>
    <w:rsid w:val="00020179"/>
    <w:rsid w:val="000862AC"/>
    <w:rsid w:val="00172B00"/>
    <w:rsid w:val="00207579"/>
    <w:rsid w:val="0030063D"/>
    <w:rsid w:val="003519DB"/>
    <w:rsid w:val="003669B9"/>
    <w:rsid w:val="00441428"/>
    <w:rsid w:val="00470D01"/>
    <w:rsid w:val="004B4A27"/>
    <w:rsid w:val="00547AFC"/>
    <w:rsid w:val="005C6738"/>
    <w:rsid w:val="0062013F"/>
    <w:rsid w:val="006348E9"/>
    <w:rsid w:val="00665D07"/>
    <w:rsid w:val="00693B7C"/>
    <w:rsid w:val="007607D5"/>
    <w:rsid w:val="007A519A"/>
    <w:rsid w:val="007B6372"/>
    <w:rsid w:val="007C1D70"/>
    <w:rsid w:val="007E7711"/>
    <w:rsid w:val="008024A4"/>
    <w:rsid w:val="008046A3"/>
    <w:rsid w:val="00867CA1"/>
    <w:rsid w:val="00876E7B"/>
    <w:rsid w:val="009079C7"/>
    <w:rsid w:val="009B2918"/>
    <w:rsid w:val="009E20DF"/>
    <w:rsid w:val="009E6FE3"/>
    <w:rsid w:val="00B04CBB"/>
    <w:rsid w:val="00B25353"/>
    <w:rsid w:val="00B92D6D"/>
    <w:rsid w:val="00C104AF"/>
    <w:rsid w:val="00C61FF0"/>
    <w:rsid w:val="00C71269"/>
    <w:rsid w:val="00C917DB"/>
    <w:rsid w:val="00D82905"/>
    <w:rsid w:val="00DA1FD1"/>
    <w:rsid w:val="00DB66B2"/>
    <w:rsid w:val="00E12C0B"/>
    <w:rsid w:val="00E171D6"/>
    <w:rsid w:val="00E3478B"/>
    <w:rsid w:val="00E43104"/>
    <w:rsid w:val="00F04C8F"/>
    <w:rsid w:val="00F221B3"/>
    <w:rsid w:val="00F30EBA"/>
    <w:rsid w:val="00F82111"/>
    <w:rsid w:val="00FC5CA8"/>
    <w:rsid w:val="00FC5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287C"/>
  <w15:docId w15:val="{64CD0A7A-8A84-4C17-8E73-4EC6C902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9A"/>
  </w:style>
  <w:style w:type="paragraph" w:styleId="Footer">
    <w:name w:val="footer"/>
    <w:basedOn w:val="Normal"/>
    <w:link w:val="FooterChar"/>
    <w:uiPriority w:val="99"/>
    <w:unhideWhenUsed/>
    <w:rsid w:val="007A5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19A"/>
  </w:style>
  <w:style w:type="paragraph" w:styleId="BalloonText">
    <w:name w:val="Balloon Text"/>
    <w:basedOn w:val="Normal"/>
    <w:link w:val="BalloonTextChar"/>
    <w:uiPriority w:val="99"/>
    <w:semiHidden/>
    <w:unhideWhenUsed/>
    <w:rsid w:val="007A5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9A"/>
    <w:rPr>
      <w:rFonts w:ascii="Tahoma" w:hAnsi="Tahoma" w:cs="Tahoma"/>
      <w:sz w:val="16"/>
      <w:szCs w:val="16"/>
    </w:rPr>
  </w:style>
  <w:style w:type="paragraph" w:styleId="NoSpacing">
    <w:name w:val="No Spacing"/>
    <w:uiPriority w:val="1"/>
    <w:qFormat/>
    <w:rsid w:val="007A519A"/>
    <w:pPr>
      <w:spacing w:after="0" w:line="240" w:lineRule="auto"/>
    </w:pPr>
  </w:style>
  <w:style w:type="paragraph" w:styleId="Revision">
    <w:name w:val="Revision"/>
    <w:hidden/>
    <w:uiPriority w:val="99"/>
    <w:semiHidden/>
    <w:rsid w:val="00F30EBA"/>
    <w:pPr>
      <w:spacing w:after="0" w:line="240" w:lineRule="auto"/>
    </w:pPr>
  </w:style>
  <w:style w:type="character" w:styleId="CommentReference">
    <w:name w:val="annotation reference"/>
    <w:basedOn w:val="DefaultParagraphFont"/>
    <w:uiPriority w:val="99"/>
    <w:semiHidden/>
    <w:unhideWhenUsed/>
    <w:rsid w:val="00F30EBA"/>
    <w:rPr>
      <w:sz w:val="16"/>
      <w:szCs w:val="16"/>
    </w:rPr>
  </w:style>
  <w:style w:type="paragraph" w:styleId="CommentText">
    <w:name w:val="annotation text"/>
    <w:basedOn w:val="Normal"/>
    <w:link w:val="CommentTextChar"/>
    <w:uiPriority w:val="99"/>
    <w:semiHidden/>
    <w:unhideWhenUsed/>
    <w:rsid w:val="00F30EBA"/>
    <w:pPr>
      <w:spacing w:line="240" w:lineRule="auto"/>
    </w:pPr>
    <w:rPr>
      <w:sz w:val="20"/>
      <w:szCs w:val="20"/>
    </w:rPr>
  </w:style>
  <w:style w:type="character" w:customStyle="1" w:styleId="CommentTextChar">
    <w:name w:val="Comment Text Char"/>
    <w:basedOn w:val="DefaultParagraphFont"/>
    <w:link w:val="CommentText"/>
    <w:uiPriority w:val="99"/>
    <w:semiHidden/>
    <w:rsid w:val="00F30EBA"/>
    <w:rPr>
      <w:sz w:val="20"/>
      <w:szCs w:val="20"/>
    </w:rPr>
  </w:style>
  <w:style w:type="paragraph" w:styleId="CommentSubject">
    <w:name w:val="annotation subject"/>
    <w:basedOn w:val="CommentText"/>
    <w:next w:val="CommentText"/>
    <w:link w:val="CommentSubjectChar"/>
    <w:uiPriority w:val="99"/>
    <w:semiHidden/>
    <w:unhideWhenUsed/>
    <w:rsid w:val="00F30EBA"/>
    <w:rPr>
      <w:b/>
      <w:bCs/>
    </w:rPr>
  </w:style>
  <w:style w:type="character" w:customStyle="1" w:styleId="CommentSubjectChar">
    <w:name w:val="Comment Subject Char"/>
    <w:basedOn w:val="CommentTextChar"/>
    <w:link w:val="CommentSubject"/>
    <w:uiPriority w:val="99"/>
    <w:semiHidden/>
    <w:rsid w:val="00F30EBA"/>
    <w:rPr>
      <w:b/>
      <w:bCs/>
      <w:sz w:val="20"/>
      <w:szCs w:val="20"/>
    </w:rPr>
  </w:style>
  <w:style w:type="paragraph" w:styleId="ListParagraph">
    <w:name w:val="List Paragraph"/>
    <w:basedOn w:val="Normal"/>
    <w:uiPriority w:val="34"/>
    <w:qFormat/>
    <w:rsid w:val="00F04C8F"/>
    <w:pPr>
      <w:ind w:left="720"/>
      <w:contextualSpacing/>
    </w:pPr>
  </w:style>
  <w:style w:type="character" w:styleId="Hyperlink">
    <w:name w:val="Hyperlink"/>
    <w:basedOn w:val="DefaultParagraphFont"/>
    <w:uiPriority w:val="99"/>
    <w:unhideWhenUsed/>
    <w:rsid w:val="007B6372"/>
    <w:rPr>
      <w:color w:val="0000FF" w:themeColor="hyperlink"/>
      <w:u w:val="single"/>
    </w:rPr>
  </w:style>
  <w:style w:type="character" w:customStyle="1" w:styleId="UnresolvedMention1">
    <w:name w:val="Unresolved Mention1"/>
    <w:basedOn w:val="DefaultParagraphFont"/>
    <w:uiPriority w:val="99"/>
    <w:semiHidden/>
    <w:unhideWhenUsed/>
    <w:rsid w:val="007B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CC5C-6DA6-4E82-8F90-1107BF71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Downing</dc:creator>
  <cp:lastModifiedBy>Jayne Draper</cp:lastModifiedBy>
  <cp:revision>2</cp:revision>
  <cp:lastPrinted>2025-12-05T16:50:00Z</cp:lastPrinted>
  <dcterms:created xsi:type="dcterms:W3CDTF">2026-04-06T09:41:00Z</dcterms:created>
  <dcterms:modified xsi:type="dcterms:W3CDTF">2026-04-06T09:41:00Z</dcterms:modified>
</cp:coreProperties>
</file>