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AB631" w14:textId="77777777" w:rsidR="002A04E7" w:rsidRDefault="003D2959">
      <w:pPr>
        <w:jc w:val="center"/>
      </w:pPr>
      <w:r>
        <w:rPr>
          <w:noProof/>
        </w:rPr>
        <w:drawing>
          <wp:inline distT="0" distB="0" distL="0" distR="0" wp14:anchorId="6742B0D1" wp14:editId="04862B21">
            <wp:extent cx="1828800" cy="18226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088.jpeg"/>
                    <pic:cNvPicPr/>
                  </pic:nvPicPr>
                  <pic:blipFill>
                    <a:blip r:embed="rId6"/>
                    <a:stretch>
                      <a:fillRect/>
                    </a:stretch>
                  </pic:blipFill>
                  <pic:spPr>
                    <a:xfrm>
                      <a:off x="0" y="0"/>
                      <a:ext cx="1828800" cy="1822637"/>
                    </a:xfrm>
                    <a:prstGeom prst="rect">
                      <a:avLst/>
                    </a:prstGeom>
                  </pic:spPr>
                </pic:pic>
              </a:graphicData>
            </a:graphic>
          </wp:inline>
        </w:drawing>
      </w:r>
    </w:p>
    <w:p w14:paraId="2CFC68E4" w14:textId="77777777" w:rsidR="002A04E7" w:rsidRDefault="003D2959">
      <w:pPr>
        <w:pStyle w:val="Heading1"/>
      </w:pPr>
      <w:r>
        <w:t>Glow Academy Hair &amp; Education – Attendance &amp; Punctuality Policy</w:t>
      </w:r>
    </w:p>
    <w:p w14:paraId="6A50CCAA" w14:textId="77777777" w:rsidR="002A04E7" w:rsidRDefault="003D2959">
      <w:pPr>
        <w:pStyle w:val="Heading2"/>
      </w:pPr>
      <w:r>
        <w:t>1. Policy Statement</w:t>
      </w:r>
    </w:p>
    <w:p w14:paraId="38C88DCB" w14:textId="77777777" w:rsidR="002A04E7" w:rsidRDefault="003D2959">
      <w:r>
        <w:t>Glow Academy Hair &amp; Education recognises that good attendance and punctuality are essential for learners to achieve their full potential. We are committed to promoting high levels of attendance and punctuality, and to working in partnership with learners, parents/carers, and referring agencies to address any barriers.</w:t>
      </w:r>
    </w:p>
    <w:p w14:paraId="00F47E24" w14:textId="77777777" w:rsidR="002A04E7" w:rsidRDefault="003D2959">
      <w:pPr>
        <w:pStyle w:val="Heading2"/>
      </w:pPr>
      <w:r>
        <w:t>2. Aims</w:t>
      </w:r>
    </w:p>
    <w:p w14:paraId="3E97D2F1" w14:textId="77777777" w:rsidR="002A04E7" w:rsidRDefault="003D2959">
      <w:r>
        <w:t>- Ensure learners attend regularly and on time.</w:t>
      </w:r>
      <w:r>
        <w:br/>
        <w:t>- Minimise disruption to learning caused by absence or lateness.</w:t>
      </w:r>
      <w:r>
        <w:br/>
        <w:t>- Provide clear procedures for reporting and managing absence.</w:t>
      </w:r>
      <w:r>
        <w:br/>
        <w:t>- Identify and address causes of poor attendance.</w:t>
      </w:r>
    </w:p>
    <w:p w14:paraId="6184334D" w14:textId="77777777" w:rsidR="002A04E7" w:rsidRDefault="003D2959">
      <w:pPr>
        <w:pStyle w:val="Heading2"/>
      </w:pPr>
      <w:r>
        <w:t>3. Expectations</w:t>
      </w:r>
    </w:p>
    <w:p w14:paraId="27B10EC7" w14:textId="77777777" w:rsidR="002A04E7" w:rsidRDefault="003D2959">
      <w:r>
        <w:t>Learners are expected to:</w:t>
      </w:r>
      <w:r>
        <w:br/>
        <w:t>- Attend all scheduled sessions unless unwell or otherwise authorised.</w:t>
      </w:r>
      <w:r>
        <w:br/>
        <w:t>- Arrive on time and ready to learn.</w:t>
      </w:r>
      <w:r>
        <w:br/>
        <w:t>- Inform the academy as soon as possible if they are unable to attend.</w:t>
      </w:r>
      <w:r>
        <w:br/>
      </w:r>
      <w:r>
        <w:br/>
        <w:t>Parents/carers and referring agencies are expected to:</w:t>
      </w:r>
      <w:r>
        <w:br/>
        <w:t>- Ensure learners attend as required.</w:t>
      </w:r>
      <w:r>
        <w:br/>
        <w:t>- Communicate reasons for absence promptly.</w:t>
      </w:r>
      <w:r>
        <w:br/>
        <w:t>- Support interventions to improve attendance.</w:t>
      </w:r>
    </w:p>
    <w:p w14:paraId="4E90C128" w14:textId="77777777" w:rsidR="002A04E7" w:rsidRDefault="003D2959">
      <w:pPr>
        <w:pStyle w:val="Heading2"/>
      </w:pPr>
      <w:r>
        <w:t>4. Reporting Absence</w:t>
      </w:r>
    </w:p>
    <w:p w14:paraId="224F05B5" w14:textId="77777777" w:rsidR="002A04E7" w:rsidRDefault="003D2959">
      <w:r>
        <w:t>Absences should be reported to the academy by phone or email before 9.00am on the day of absence, stating the reason and expected return date.</w:t>
      </w:r>
    </w:p>
    <w:p w14:paraId="4C9AB2FD" w14:textId="77777777" w:rsidR="002A04E7" w:rsidRDefault="003D2959">
      <w:pPr>
        <w:pStyle w:val="Heading2"/>
      </w:pPr>
      <w:r>
        <w:t>5. Authorised and Unauthorised Absence</w:t>
      </w:r>
    </w:p>
    <w:p w14:paraId="65D183A0" w14:textId="77777777" w:rsidR="002A04E7" w:rsidRDefault="003D2959">
      <w:r>
        <w:t>Authorised absences may include illness, medical appointments, and family emergencies. Holidays during term time are not authorised unless in exceptional circumstances. Unauthorised absence may result in contact with the referring school or agency.</w:t>
      </w:r>
    </w:p>
    <w:p w14:paraId="31B38AA9" w14:textId="77777777" w:rsidR="002A04E7" w:rsidRDefault="003D2959">
      <w:pPr>
        <w:pStyle w:val="Heading2"/>
      </w:pPr>
      <w:r>
        <w:t>6. Punctuality</w:t>
      </w:r>
    </w:p>
    <w:p w14:paraId="4FDB40B2" w14:textId="77777777" w:rsidR="002A04E7" w:rsidRDefault="003D2959">
      <w:r>
        <w:t>Learners are expected to arrive on time for all sessions. Persistent lateness will be addressed through:</w:t>
      </w:r>
      <w:r>
        <w:br/>
        <w:t>- Discussions with the learner.</w:t>
      </w:r>
      <w:r>
        <w:br/>
        <w:t>- Contact with parents/carers.</w:t>
      </w:r>
      <w:r>
        <w:br/>
        <w:t>- Inclusion in attendance improvement plans.</w:t>
      </w:r>
    </w:p>
    <w:p w14:paraId="294DDB8F" w14:textId="77777777" w:rsidR="002A04E7" w:rsidRDefault="003D2959">
      <w:pPr>
        <w:pStyle w:val="Heading2"/>
      </w:pPr>
      <w:r>
        <w:t>7. Attendance Monitoring</w:t>
      </w:r>
    </w:p>
    <w:p w14:paraId="2AECD032" w14:textId="77777777" w:rsidR="002A04E7" w:rsidRDefault="003D2959">
      <w:r>
        <w:t>Attendance is recorded for each session and monitored weekly. Patterns of absence or lateness will be identified and addressed promptly.</w:t>
      </w:r>
    </w:p>
    <w:p w14:paraId="59FBE06F" w14:textId="77777777" w:rsidR="002A04E7" w:rsidRDefault="003D2959">
      <w:pPr>
        <w:pStyle w:val="Heading2"/>
      </w:pPr>
      <w:r>
        <w:t>8. Interventions for Low Attendance</w:t>
      </w:r>
    </w:p>
    <w:p w14:paraId="2EDDED19" w14:textId="77777777" w:rsidR="002A04E7" w:rsidRDefault="003D2959">
      <w:r>
        <w:t>- Meetings with learners and parents/carers to discuss barriers.</w:t>
      </w:r>
      <w:r>
        <w:br/>
        <w:t>- Attendance improvement plans.</w:t>
      </w:r>
      <w:r>
        <w:br/>
        <w:t>- Referral to external agencies if necessary.</w:t>
      </w:r>
    </w:p>
    <w:p w14:paraId="12DDABB5" w14:textId="77777777" w:rsidR="002A04E7" w:rsidRDefault="003D2959">
      <w:pPr>
        <w:pStyle w:val="Heading2"/>
      </w:pPr>
      <w:r>
        <w:t>9. SEND Considerations</w:t>
      </w:r>
    </w:p>
    <w:p w14:paraId="5D10E724" w14:textId="77777777" w:rsidR="002A04E7" w:rsidRDefault="003D2959">
      <w:r>
        <w:t>We recognise that some learners with SEND may require reasonable adjustments to support their attendance and punctuality, including flexible timetables or additional support.</w:t>
      </w:r>
    </w:p>
    <w:p w14:paraId="6C80263E" w14:textId="77777777" w:rsidR="002A04E7" w:rsidRDefault="003D2959">
      <w:pPr>
        <w:pStyle w:val="Heading2"/>
      </w:pPr>
      <w:r>
        <w:t>10. Monitoring and Review</w:t>
      </w:r>
    </w:p>
    <w:p w14:paraId="0B481462" w14:textId="77777777" w:rsidR="002A04E7" w:rsidRDefault="003D2959">
      <w:r>
        <w:t>This policy will be reviewed annually in consultation with staff, learners, and referring agencies.</w:t>
      </w:r>
    </w:p>
    <w:sectPr w:rsidR="002A04E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00212244">
    <w:abstractNumId w:val="8"/>
  </w:num>
  <w:num w:numId="2" w16cid:durableId="739716711">
    <w:abstractNumId w:val="6"/>
  </w:num>
  <w:num w:numId="3" w16cid:durableId="1836261834">
    <w:abstractNumId w:val="5"/>
  </w:num>
  <w:num w:numId="4" w16cid:durableId="658923489">
    <w:abstractNumId w:val="4"/>
  </w:num>
  <w:num w:numId="5" w16cid:durableId="239680399">
    <w:abstractNumId w:val="7"/>
  </w:num>
  <w:num w:numId="6" w16cid:durableId="1740521952">
    <w:abstractNumId w:val="3"/>
  </w:num>
  <w:num w:numId="7" w16cid:durableId="1260721281">
    <w:abstractNumId w:val="2"/>
  </w:num>
  <w:num w:numId="8" w16cid:durableId="1950427320">
    <w:abstractNumId w:val="1"/>
  </w:num>
  <w:num w:numId="9" w16cid:durableId="190579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2"/>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A04E7"/>
    <w:rsid w:val="00326F90"/>
    <w:rsid w:val="003D2959"/>
    <w:rsid w:val="00AA1D8D"/>
    <w:rsid w:val="00B47730"/>
    <w:rsid w:val="00CB0664"/>
    <w:rsid w:val="00F54B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494C5B"/>
  <w14:defaultImageDpi w14:val="300"/>
  <w15:docId w15:val="{653EA19F-F5DF-144A-8415-9DC4FC51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Hellon</cp:lastModifiedBy>
  <cp:revision>2</cp:revision>
  <dcterms:created xsi:type="dcterms:W3CDTF">2025-08-14T20:31:00Z</dcterms:created>
  <dcterms:modified xsi:type="dcterms:W3CDTF">2025-08-14T20:31:00Z</dcterms:modified>
  <cp:category/>
</cp:coreProperties>
</file>