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1D29" w14:textId="77777777" w:rsidR="009508A2" w:rsidRDefault="00224DFB">
      <w:pPr>
        <w:jc w:val="center"/>
      </w:pPr>
      <w:r>
        <w:rPr>
          <w:noProof/>
        </w:rPr>
        <w:drawing>
          <wp:inline distT="0" distB="0" distL="0" distR="0" wp14:anchorId="74058AFA" wp14:editId="13B18578">
            <wp:extent cx="2286000" cy="22782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88.jpeg"/>
                    <pic:cNvPicPr/>
                  </pic:nvPicPr>
                  <pic:blipFill>
                    <a:blip r:embed="rId6"/>
                    <a:stretch>
                      <a:fillRect/>
                    </a:stretch>
                  </pic:blipFill>
                  <pic:spPr>
                    <a:xfrm>
                      <a:off x="0" y="0"/>
                      <a:ext cx="2286000" cy="2278297"/>
                    </a:xfrm>
                    <a:prstGeom prst="rect">
                      <a:avLst/>
                    </a:prstGeom>
                  </pic:spPr>
                </pic:pic>
              </a:graphicData>
            </a:graphic>
          </wp:inline>
        </w:drawing>
      </w:r>
    </w:p>
    <w:p w14:paraId="7817A22E" w14:textId="77777777" w:rsidR="009508A2" w:rsidRDefault="00224DFB">
      <w:pPr>
        <w:pStyle w:val="Heading1"/>
      </w:pPr>
      <w:r>
        <w:t>Safer Recruitment Policy</w:t>
      </w:r>
    </w:p>
    <w:p w14:paraId="3DB5BB51" w14:textId="77777777" w:rsidR="009508A2" w:rsidRDefault="00224DFB">
      <w:pPr>
        <w:pStyle w:val="Heading2"/>
      </w:pPr>
      <w:r>
        <w:t>1. Policy Statement</w:t>
      </w:r>
    </w:p>
    <w:p w14:paraId="7FDFEEF5" w14:textId="77777777" w:rsidR="009508A2" w:rsidRDefault="00224DFB">
      <w:r>
        <w:t>Glow Academy is committed to safeguarding and promoting the welfare of children and young people. We recognise that safer recruitment practices are essential to ensure that staff, volunteers, and contractors are suitable to work with learners and uphold our safeguarding responsibilities.</w:t>
      </w:r>
    </w:p>
    <w:p w14:paraId="4CDF39B8" w14:textId="77777777" w:rsidR="009508A2" w:rsidRDefault="00224DFB">
      <w:pPr>
        <w:pStyle w:val="Heading2"/>
      </w:pPr>
      <w:r>
        <w:t>2. Aims</w:t>
      </w:r>
    </w:p>
    <w:p w14:paraId="2AB62654" w14:textId="77777777" w:rsidR="009508A2" w:rsidRDefault="00224DFB">
      <w:pPr>
        <w:pStyle w:val="ListBullet"/>
      </w:pPr>
      <w:r>
        <w:t>To ensure robust recruitment and selection procedures are followed.</w:t>
      </w:r>
    </w:p>
    <w:p w14:paraId="28E9403B" w14:textId="77777777" w:rsidR="009508A2" w:rsidRDefault="00224DFB">
      <w:pPr>
        <w:pStyle w:val="ListBullet"/>
      </w:pPr>
      <w:r>
        <w:t>To prevent unsuitable individuals from working with learners.</w:t>
      </w:r>
    </w:p>
    <w:p w14:paraId="1751D780" w14:textId="77777777" w:rsidR="009508A2" w:rsidRDefault="00224DFB">
      <w:pPr>
        <w:pStyle w:val="ListBullet"/>
      </w:pPr>
      <w:r>
        <w:t>To promote a culture of vigilance and safeguarding awareness throughout recruitment.</w:t>
      </w:r>
    </w:p>
    <w:p w14:paraId="39C50897" w14:textId="77777777" w:rsidR="009508A2" w:rsidRDefault="00224DFB">
      <w:pPr>
        <w:pStyle w:val="ListBullet"/>
      </w:pPr>
      <w:r>
        <w:t>To comply with statutory guidance, including Keeping Children Safe in Education (KCSIE, 2024).</w:t>
      </w:r>
    </w:p>
    <w:p w14:paraId="56E76072" w14:textId="77777777" w:rsidR="009508A2" w:rsidRDefault="00224DFB">
      <w:pPr>
        <w:pStyle w:val="Heading2"/>
      </w:pPr>
      <w:r>
        <w:t>3. Legal Framework</w:t>
      </w:r>
    </w:p>
    <w:p w14:paraId="056BDC38" w14:textId="77777777" w:rsidR="009508A2" w:rsidRDefault="00224DFB">
      <w:pPr>
        <w:pStyle w:val="ListBullet"/>
      </w:pPr>
      <w:r>
        <w:t>Keeping Children Safe in Education (DfE, 2024)</w:t>
      </w:r>
    </w:p>
    <w:p w14:paraId="15EC0BEA" w14:textId="77777777" w:rsidR="009508A2" w:rsidRDefault="00224DFB">
      <w:pPr>
        <w:pStyle w:val="ListBullet"/>
      </w:pPr>
      <w:r>
        <w:t>Working Together to Safeguard Children (2018, updated 2023)</w:t>
      </w:r>
    </w:p>
    <w:p w14:paraId="1B91D2FF" w14:textId="77777777" w:rsidR="009508A2" w:rsidRDefault="00224DFB">
      <w:pPr>
        <w:pStyle w:val="ListBullet"/>
      </w:pPr>
      <w:r>
        <w:t>Children Act 1989 &amp; 2004</w:t>
      </w:r>
    </w:p>
    <w:p w14:paraId="445842F3" w14:textId="77777777" w:rsidR="009508A2" w:rsidRDefault="00224DFB">
      <w:pPr>
        <w:pStyle w:val="ListBullet"/>
      </w:pPr>
      <w:r>
        <w:t>Education Act 2002</w:t>
      </w:r>
    </w:p>
    <w:p w14:paraId="090D349B" w14:textId="77777777" w:rsidR="009508A2" w:rsidRDefault="00224DFB">
      <w:pPr>
        <w:pStyle w:val="ListBullet"/>
      </w:pPr>
      <w:r>
        <w:t>Equality Act 2010</w:t>
      </w:r>
    </w:p>
    <w:p w14:paraId="5AA7C6FE" w14:textId="77777777" w:rsidR="009508A2" w:rsidRDefault="00224DFB">
      <w:pPr>
        <w:pStyle w:val="Heading2"/>
      </w:pPr>
      <w:r>
        <w:t>4. Roles and Responsibilities</w:t>
      </w:r>
    </w:p>
    <w:p w14:paraId="7189F050" w14:textId="77777777" w:rsidR="009508A2" w:rsidRDefault="00224DFB">
      <w:pPr>
        <w:pStyle w:val="ListBullet"/>
      </w:pPr>
      <w:r>
        <w:t>The Director/Lead Tutor is responsible for ensuring safer recruitment procedures are followed.</w:t>
      </w:r>
    </w:p>
    <w:p w14:paraId="53D5186F" w14:textId="77777777" w:rsidR="009508A2" w:rsidRDefault="00224DFB">
      <w:pPr>
        <w:pStyle w:val="ListBullet"/>
      </w:pPr>
      <w:r>
        <w:t>All staff involved in recruitment must have up-to-date safer recruitment training.</w:t>
      </w:r>
    </w:p>
    <w:p w14:paraId="31173F67" w14:textId="77777777" w:rsidR="009508A2" w:rsidRDefault="00224DFB">
      <w:pPr>
        <w:pStyle w:val="ListBullet"/>
      </w:pPr>
      <w:r>
        <w:t>The Administrator will support with maintaining recruitment records and checks.</w:t>
      </w:r>
    </w:p>
    <w:p w14:paraId="63E82D87" w14:textId="77777777" w:rsidR="009508A2" w:rsidRDefault="00224DFB">
      <w:pPr>
        <w:pStyle w:val="Heading2"/>
      </w:pPr>
      <w:r>
        <w:t>5. Recruitment Procedures</w:t>
      </w:r>
    </w:p>
    <w:p w14:paraId="5D278F73" w14:textId="77777777" w:rsidR="009508A2" w:rsidRDefault="00224DFB">
      <w:pPr>
        <w:pStyle w:val="ListBullet"/>
      </w:pPr>
      <w:r>
        <w:t>All job advertisements will include a safeguarding statement and commitment to safer recruitment.</w:t>
      </w:r>
    </w:p>
    <w:p w14:paraId="51B70ED6" w14:textId="77777777" w:rsidR="009508A2" w:rsidRDefault="00224DFB">
      <w:pPr>
        <w:pStyle w:val="ListBullet"/>
      </w:pPr>
      <w:r>
        <w:t>Application forms, not CVs alone, will be used to gather full employment history.</w:t>
      </w:r>
    </w:p>
    <w:p w14:paraId="76C0FC55" w14:textId="77777777" w:rsidR="009508A2" w:rsidRDefault="00224DFB">
      <w:pPr>
        <w:pStyle w:val="ListBullet"/>
      </w:pPr>
      <w:r>
        <w:t>References will be requested prior to interview, and discrepancies will be explored.</w:t>
      </w:r>
    </w:p>
    <w:p w14:paraId="649D4BDA" w14:textId="77777777" w:rsidR="009508A2" w:rsidRDefault="00224DFB">
      <w:pPr>
        <w:pStyle w:val="ListBullet"/>
      </w:pPr>
      <w:r>
        <w:t>Face-to-face interviews will include safeguarding-related questions.</w:t>
      </w:r>
    </w:p>
    <w:p w14:paraId="0173D785" w14:textId="77777777" w:rsidR="009508A2" w:rsidRDefault="00224DFB">
      <w:pPr>
        <w:pStyle w:val="ListBullet"/>
      </w:pPr>
      <w:r>
        <w:t>All gaps in employment will be checked and discussed during interview.</w:t>
      </w:r>
    </w:p>
    <w:p w14:paraId="541FBD51" w14:textId="77777777" w:rsidR="009508A2" w:rsidRDefault="00224DFB">
      <w:pPr>
        <w:pStyle w:val="Heading2"/>
      </w:pPr>
      <w:r>
        <w:t>6. Pre-Employment Checks</w:t>
      </w:r>
    </w:p>
    <w:p w14:paraId="60AEA883" w14:textId="77777777" w:rsidR="009508A2" w:rsidRDefault="00224DFB">
      <w:pPr>
        <w:pStyle w:val="ListBullet"/>
      </w:pPr>
      <w:r>
        <w:t>Enhanced DBS checks (with barred list check where applicable).</w:t>
      </w:r>
    </w:p>
    <w:p w14:paraId="278397F6" w14:textId="77777777" w:rsidR="009508A2" w:rsidRDefault="00224DFB">
      <w:pPr>
        <w:pStyle w:val="ListBullet"/>
      </w:pPr>
      <w:r>
        <w:t>Verification of identity.</w:t>
      </w:r>
    </w:p>
    <w:p w14:paraId="7E698132" w14:textId="77777777" w:rsidR="009508A2" w:rsidRDefault="00224DFB">
      <w:pPr>
        <w:pStyle w:val="ListBullet"/>
      </w:pPr>
      <w:r>
        <w:t>Verification of right to work in the UK.</w:t>
      </w:r>
    </w:p>
    <w:p w14:paraId="308E4A49" w14:textId="77777777" w:rsidR="009508A2" w:rsidRDefault="00224DFB">
      <w:pPr>
        <w:pStyle w:val="ListBullet"/>
      </w:pPr>
      <w:r>
        <w:t>Verification of professional qualifications and experience.</w:t>
      </w:r>
    </w:p>
    <w:p w14:paraId="5DC49461" w14:textId="77777777" w:rsidR="009508A2" w:rsidRDefault="00224DFB">
      <w:pPr>
        <w:pStyle w:val="ListBullet"/>
      </w:pPr>
      <w:r>
        <w:t>Medical fitness declaration.</w:t>
      </w:r>
    </w:p>
    <w:p w14:paraId="597D407A" w14:textId="77777777" w:rsidR="009508A2" w:rsidRDefault="00224DFB">
      <w:pPr>
        <w:pStyle w:val="ListBullet"/>
      </w:pPr>
      <w:r>
        <w:t>References covering at least the last 2 years of employment.</w:t>
      </w:r>
    </w:p>
    <w:p w14:paraId="351F7019" w14:textId="77777777" w:rsidR="009508A2" w:rsidRDefault="00224DFB">
      <w:pPr>
        <w:pStyle w:val="Heading2"/>
      </w:pPr>
      <w:r>
        <w:t>7. Induction and Training</w:t>
      </w:r>
    </w:p>
    <w:p w14:paraId="121C3884" w14:textId="77777777" w:rsidR="009508A2" w:rsidRDefault="00224DFB">
      <w:r>
        <w:t>All new staff will receive a safeguarding induction, including policies, procedures, and reporting routes. Staff will also complete mandatory safeguarding and Prevent training.</w:t>
      </w:r>
    </w:p>
    <w:p w14:paraId="5FB0D3BA" w14:textId="77777777" w:rsidR="009508A2" w:rsidRDefault="00224DFB">
      <w:pPr>
        <w:pStyle w:val="Heading2"/>
      </w:pPr>
      <w:r>
        <w:t>8. Record Keeping</w:t>
      </w:r>
    </w:p>
    <w:p w14:paraId="1DB7741E" w14:textId="77777777" w:rsidR="009508A2" w:rsidRDefault="00224DFB">
      <w:r>
        <w:t>A Single Central Record (SCR) will be maintained to record all required recruitment and vetting checks. The SCR will be regularly monitored and updated.</w:t>
      </w:r>
    </w:p>
    <w:p w14:paraId="21EE6BCE" w14:textId="77777777" w:rsidR="009508A2" w:rsidRDefault="00224DFB">
      <w:pPr>
        <w:pStyle w:val="Heading2"/>
      </w:pPr>
      <w:r>
        <w:t>9. Monitoring and Review</w:t>
      </w:r>
    </w:p>
    <w:p w14:paraId="52AA8D8F" w14:textId="77777777" w:rsidR="009508A2" w:rsidRDefault="00224DFB">
      <w:r>
        <w:t>This policy will be reviewed annually or earlier if there are changes to statutory guidance. Compliance with safer recruitment practices will be monitored as part of safeguarding audits.</w:t>
      </w:r>
    </w:p>
    <w:sectPr w:rsidR="009508A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97826308">
    <w:abstractNumId w:val="8"/>
  </w:num>
  <w:num w:numId="2" w16cid:durableId="1989432117">
    <w:abstractNumId w:val="6"/>
  </w:num>
  <w:num w:numId="3" w16cid:durableId="561256356">
    <w:abstractNumId w:val="5"/>
  </w:num>
  <w:num w:numId="4" w16cid:durableId="1695224638">
    <w:abstractNumId w:val="4"/>
  </w:num>
  <w:num w:numId="5" w16cid:durableId="154687799">
    <w:abstractNumId w:val="7"/>
  </w:num>
  <w:num w:numId="6" w16cid:durableId="982933034">
    <w:abstractNumId w:val="3"/>
  </w:num>
  <w:num w:numId="7" w16cid:durableId="1495491433">
    <w:abstractNumId w:val="2"/>
  </w:num>
  <w:num w:numId="8" w16cid:durableId="1105225869">
    <w:abstractNumId w:val="1"/>
  </w:num>
  <w:num w:numId="9" w16cid:durableId="1569456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24DFB"/>
    <w:rsid w:val="0029639D"/>
    <w:rsid w:val="00326F90"/>
    <w:rsid w:val="009508A2"/>
    <w:rsid w:val="00AA1D8D"/>
    <w:rsid w:val="00B47730"/>
    <w:rsid w:val="00CB0664"/>
    <w:rsid w:val="00FB01E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A8134A"/>
  <w14:defaultImageDpi w14:val="300"/>
  <w15:docId w15:val="{C6390E85-C9C8-D04D-8BA0-0ECFD772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Hellon</cp:lastModifiedBy>
  <cp:revision>2</cp:revision>
  <dcterms:created xsi:type="dcterms:W3CDTF">2025-08-17T09:48:00Z</dcterms:created>
  <dcterms:modified xsi:type="dcterms:W3CDTF">2025-08-17T09:48:00Z</dcterms:modified>
  <cp:category/>
</cp:coreProperties>
</file>