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8D5AC" w14:textId="77777777" w:rsidR="00712A96" w:rsidRDefault="00411861">
      <w:pPr>
        <w:jc w:val="center"/>
      </w:pPr>
      <w:r>
        <w:rPr>
          <w:noProof/>
        </w:rPr>
        <w:drawing>
          <wp:inline distT="0" distB="0" distL="0" distR="0" wp14:anchorId="15D77DBF" wp14:editId="06FFB6B2">
            <wp:extent cx="1828800" cy="18226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088.jpeg"/>
                    <pic:cNvPicPr/>
                  </pic:nvPicPr>
                  <pic:blipFill>
                    <a:blip r:embed="rId6"/>
                    <a:stretch>
                      <a:fillRect/>
                    </a:stretch>
                  </pic:blipFill>
                  <pic:spPr>
                    <a:xfrm>
                      <a:off x="0" y="0"/>
                      <a:ext cx="1828800" cy="1822637"/>
                    </a:xfrm>
                    <a:prstGeom prst="rect">
                      <a:avLst/>
                    </a:prstGeom>
                  </pic:spPr>
                </pic:pic>
              </a:graphicData>
            </a:graphic>
          </wp:inline>
        </w:drawing>
      </w:r>
    </w:p>
    <w:p w14:paraId="4C7A1089" w14:textId="77777777" w:rsidR="00712A96" w:rsidRDefault="00411861">
      <w:pPr>
        <w:pStyle w:val="Heading1"/>
      </w:pPr>
      <w:r>
        <w:t>Glow Academy Hair &amp; Education – Staff Recruitment &amp; Vetting Policy</w:t>
      </w:r>
    </w:p>
    <w:p w14:paraId="01D92493" w14:textId="77777777" w:rsidR="00712A96" w:rsidRDefault="00411861">
      <w:pPr>
        <w:pStyle w:val="Heading2"/>
      </w:pPr>
      <w:r>
        <w:t>1. Policy Statement</w:t>
      </w:r>
    </w:p>
    <w:p w14:paraId="025CD5DA" w14:textId="77777777" w:rsidR="00712A96" w:rsidRDefault="00411861">
      <w:r>
        <w:t>Glow Academy Hair &amp; Education is committed to safer recruitment practices to ensure that all staff and volunteers are suitable to work with children, young people, and vulnerable adults. We follow legal requirements and best practice guidance to safeguard learners and maintain high standards in our recruitment process.</w:t>
      </w:r>
    </w:p>
    <w:p w14:paraId="3E84B363" w14:textId="77777777" w:rsidR="00712A96" w:rsidRDefault="00411861">
      <w:pPr>
        <w:pStyle w:val="Heading2"/>
      </w:pPr>
      <w:r>
        <w:t>2. Aims</w:t>
      </w:r>
    </w:p>
    <w:p w14:paraId="03E2A75E" w14:textId="77777777" w:rsidR="00712A96" w:rsidRDefault="00411861">
      <w:r>
        <w:t>- Recruit staff with the skills, qualifications, and values to meet the needs of learners.</w:t>
      </w:r>
      <w:r>
        <w:br/>
        <w:t>- Prevent unsuitable individuals from working with children or vulnerable adults.</w:t>
      </w:r>
      <w:r>
        <w:br/>
        <w:t>- Ensure a fair, transparent, and consistent recruitment process.</w:t>
      </w:r>
    </w:p>
    <w:p w14:paraId="293B7B25" w14:textId="77777777" w:rsidR="00712A96" w:rsidRDefault="00411861">
      <w:pPr>
        <w:pStyle w:val="Heading2"/>
      </w:pPr>
      <w:r>
        <w:t>3. Scope</w:t>
      </w:r>
    </w:p>
    <w:p w14:paraId="69F0048B" w14:textId="77777777" w:rsidR="00712A96" w:rsidRDefault="00411861">
      <w:r>
        <w:t>This policy applies to all recruitment of employees, agency staff, contractors, and volunteers who work directly or indirectly with learners at Glow Academy.</w:t>
      </w:r>
    </w:p>
    <w:p w14:paraId="37EB3AFD" w14:textId="77777777" w:rsidR="00712A96" w:rsidRDefault="00411861">
      <w:pPr>
        <w:pStyle w:val="Heading2"/>
      </w:pPr>
      <w:r>
        <w:t>4. Recruitment Procedures</w:t>
      </w:r>
    </w:p>
    <w:p w14:paraId="5642C45D" w14:textId="77777777" w:rsidR="00712A96" w:rsidRDefault="00411861">
      <w:r>
        <w:t>- All vacancies will have a clear job description and person specification.</w:t>
      </w:r>
      <w:r>
        <w:br/>
        <w:t>- All applicants will complete an application form; CVs alone will not be accepted.</w:t>
      </w:r>
      <w:r>
        <w:br/>
        <w:t>- Shortlisted candidates will be interviewed by at least two staff members.</w:t>
      </w:r>
      <w:r>
        <w:br/>
        <w:t>- Gaps in employment history will be explored during the interview.</w:t>
      </w:r>
      <w:r>
        <w:br/>
        <w:t>- References will be sought before appointment, including the most recent employer.</w:t>
      </w:r>
      <w:r>
        <w:br/>
        <w:t>- Identity, right to work in the UK, and qualifications will be verified.</w:t>
      </w:r>
    </w:p>
    <w:p w14:paraId="5A74166D" w14:textId="77777777" w:rsidR="00712A96" w:rsidRDefault="00411861">
      <w:pPr>
        <w:pStyle w:val="Heading2"/>
      </w:pPr>
      <w:r>
        <w:t>5. Vetting Checks</w:t>
      </w:r>
    </w:p>
    <w:p w14:paraId="328D29FE" w14:textId="77777777" w:rsidR="00712A96" w:rsidRDefault="00411861">
      <w:r>
        <w:t>Before starting work, all successful candidates will undergo:</w:t>
      </w:r>
      <w:r>
        <w:br/>
        <w:t>- An enhanced Disclosure and Barring Service (DBS) check with children’s barred list information.</w:t>
      </w:r>
      <w:r>
        <w:br/>
        <w:t>- Verification of professional qualifications.</w:t>
      </w:r>
      <w:r>
        <w:br/>
        <w:t>- Overseas criminal records checks (if applicable).</w:t>
      </w:r>
      <w:r>
        <w:br/>
        <w:t>- Prohibition from teaching check (where relevant).</w:t>
      </w:r>
    </w:p>
    <w:p w14:paraId="6C90B94E" w14:textId="77777777" w:rsidR="00712A96" w:rsidRDefault="00411861">
      <w:pPr>
        <w:pStyle w:val="Heading2"/>
      </w:pPr>
      <w:r>
        <w:t>6. Single Central Record (SCR)</w:t>
      </w:r>
    </w:p>
    <w:p w14:paraId="0721E2D8" w14:textId="77777777" w:rsidR="00712A96" w:rsidRDefault="00411861">
      <w:r>
        <w:t>Glow Academy will maintain a Single Central Record of all staff and volunteers, recording the required vetting checks in line with statutory guidance.</w:t>
      </w:r>
    </w:p>
    <w:p w14:paraId="3A083589" w14:textId="77777777" w:rsidR="00712A96" w:rsidRDefault="00411861">
      <w:pPr>
        <w:pStyle w:val="Heading2"/>
      </w:pPr>
      <w:r>
        <w:t>7. Probationary Period</w:t>
      </w:r>
    </w:p>
    <w:p w14:paraId="67FAA408" w14:textId="77777777" w:rsidR="00712A96" w:rsidRDefault="00411861">
      <w:r>
        <w:t>All new staff will be subject to a probationary period, during which their suitability for the role will be assessed.</w:t>
      </w:r>
    </w:p>
    <w:p w14:paraId="1573A9E4" w14:textId="77777777" w:rsidR="00712A96" w:rsidRDefault="00411861">
      <w:pPr>
        <w:pStyle w:val="Heading2"/>
      </w:pPr>
      <w:r>
        <w:t>8. Agency and Supply Staff</w:t>
      </w:r>
    </w:p>
    <w:p w14:paraId="11494149" w14:textId="77777777" w:rsidR="00712A96" w:rsidRDefault="00411861">
      <w:r>
        <w:t>Glow Academy will obtain written confirmation from supply agencies that all required vetting checks have been completed.</w:t>
      </w:r>
    </w:p>
    <w:p w14:paraId="425A3C80" w14:textId="77777777" w:rsidR="00712A96" w:rsidRDefault="00411861">
      <w:pPr>
        <w:pStyle w:val="Heading2"/>
      </w:pPr>
      <w:r>
        <w:t>9. Safeguarding Commitment</w:t>
      </w:r>
    </w:p>
    <w:p w14:paraId="1ACFD012" w14:textId="77777777" w:rsidR="00712A96" w:rsidRDefault="00411861">
      <w:r>
        <w:t>All recruitment materials will include our safeguarding statement, and all staff will receive safeguarding training as part of their induction.</w:t>
      </w:r>
    </w:p>
    <w:p w14:paraId="316E06A6" w14:textId="77777777" w:rsidR="00712A96" w:rsidRDefault="00411861">
      <w:pPr>
        <w:pStyle w:val="Heading2"/>
      </w:pPr>
      <w:r>
        <w:t>10. Monitoring and Review</w:t>
      </w:r>
    </w:p>
    <w:p w14:paraId="6501EC6A" w14:textId="77777777" w:rsidR="00712A96" w:rsidRDefault="00411861">
      <w:r>
        <w:t>This policy will be reviewed annually in line with safer recruitment guidance and safeguarding requirements.</w:t>
      </w:r>
    </w:p>
    <w:sectPr w:rsidR="00712A9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43950107">
    <w:abstractNumId w:val="8"/>
  </w:num>
  <w:num w:numId="2" w16cid:durableId="1733654328">
    <w:abstractNumId w:val="6"/>
  </w:num>
  <w:num w:numId="3" w16cid:durableId="1056129498">
    <w:abstractNumId w:val="5"/>
  </w:num>
  <w:num w:numId="4" w16cid:durableId="256906920">
    <w:abstractNumId w:val="4"/>
  </w:num>
  <w:num w:numId="5" w16cid:durableId="457065744">
    <w:abstractNumId w:val="7"/>
  </w:num>
  <w:num w:numId="6" w16cid:durableId="2081902227">
    <w:abstractNumId w:val="3"/>
  </w:num>
  <w:num w:numId="7" w16cid:durableId="639580401">
    <w:abstractNumId w:val="2"/>
  </w:num>
  <w:num w:numId="8" w16cid:durableId="952053119">
    <w:abstractNumId w:val="1"/>
  </w:num>
  <w:num w:numId="9" w16cid:durableId="598684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2"/>
  <w:proofState w:spelling="clean"/>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11861"/>
    <w:rsid w:val="00712A96"/>
    <w:rsid w:val="00AA1D8D"/>
    <w:rsid w:val="00B47730"/>
    <w:rsid w:val="00CB0664"/>
    <w:rsid w:val="00F54B6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788CAA"/>
  <w14:defaultImageDpi w14:val="300"/>
  <w15:docId w15:val="{653EA19F-F5DF-144A-8415-9DC4FC513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Natalie Hellon</cp:lastModifiedBy>
  <cp:revision>2</cp:revision>
  <dcterms:created xsi:type="dcterms:W3CDTF">2025-08-14T20:42:00Z</dcterms:created>
  <dcterms:modified xsi:type="dcterms:W3CDTF">2025-08-14T20:42:00Z</dcterms:modified>
  <cp:category/>
</cp:coreProperties>
</file>