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32AB" w14:textId="77777777" w:rsidR="00BE3CDD" w:rsidRDefault="00FC2409">
      <w:pPr>
        <w:jc w:val="center"/>
      </w:pPr>
      <w:r>
        <w:rPr>
          <w:noProof/>
        </w:rPr>
        <w:drawing>
          <wp:inline distT="0" distB="0" distL="0" distR="0" wp14:anchorId="53A774FA" wp14:editId="5A3F728F">
            <wp:extent cx="1828800" cy="18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8.jpeg"/>
                    <pic:cNvPicPr/>
                  </pic:nvPicPr>
                  <pic:blipFill>
                    <a:blip r:embed="rId6"/>
                    <a:stretch>
                      <a:fillRect/>
                    </a:stretch>
                  </pic:blipFill>
                  <pic:spPr>
                    <a:xfrm>
                      <a:off x="0" y="0"/>
                      <a:ext cx="1828800" cy="1822637"/>
                    </a:xfrm>
                    <a:prstGeom prst="rect">
                      <a:avLst/>
                    </a:prstGeom>
                  </pic:spPr>
                </pic:pic>
              </a:graphicData>
            </a:graphic>
          </wp:inline>
        </w:drawing>
      </w:r>
    </w:p>
    <w:p w14:paraId="52AE9101" w14:textId="77777777" w:rsidR="00BE3CDD" w:rsidRDefault="00FC2409">
      <w:pPr>
        <w:pStyle w:val="Heading1"/>
      </w:pPr>
      <w:r>
        <w:t>Glow Academy Hair &amp; Education – Prevent Duty Policy</w:t>
      </w:r>
    </w:p>
    <w:p w14:paraId="0DFDA6C3" w14:textId="77777777" w:rsidR="00BE3CDD" w:rsidRDefault="00FC2409">
      <w:pPr>
        <w:pStyle w:val="Heading2"/>
      </w:pPr>
      <w:r>
        <w:t>1. Policy Statement</w:t>
      </w:r>
    </w:p>
    <w:p w14:paraId="56F340AF" w14:textId="77777777" w:rsidR="00BE3CDD" w:rsidRDefault="00FC2409">
      <w:r>
        <w:t>Glow Academy Hair &amp; Education is committed to protecting learners from the risk of radicalisation, extremism, and being drawn into terrorism. This policy sets out our approach to meeting the statutory Prevent Duty in accordance with the Counter-Terrorism and Security Act 2015.</w:t>
      </w:r>
    </w:p>
    <w:p w14:paraId="4D055C1B" w14:textId="77777777" w:rsidR="00BE3CDD" w:rsidRDefault="00FC2409">
      <w:pPr>
        <w:pStyle w:val="Heading2"/>
      </w:pPr>
      <w:r>
        <w:t>2. Scope</w:t>
      </w:r>
    </w:p>
    <w:p w14:paraId="61AB4C2D" w14:textId="77777777" w:rsidR="00BE3CDD" w:rsidRDefault="00FC2409">
      <w:r>
        <w:t>This policy applies to all staff, volunteers, contractors, and visitors working at Glow Academy. It covers all activities, both on-site and off-site, where learners may be at risk of radicalisation.</w:t>
      </w:r>
    </w:p>
    <w:p w14:paraId="0396486C" w14:textId="77777777" w:rsidR="00BE3CDD" w:rsidRDefault="00FC2409">
      <w:pPr>
        <w:pStyle w:val="Heading2"/>
      </w:pPr>
      <w:r>
        <w:t>3. Aims</w:t>
      </w:r>
    </w:p>
    <w:p w14:paraId="37650431" w14:textId="77777777" w:rsidR="00BE3CDD" w:rsidRDefault="00FC2409">
      <w:r>
        <w:t>- Raise awareness among staff of the risks of radicalisation and extremism.</w:t>
      </w:r>
      <w:r>
        <w:br/>
        <w:t>- Provide learners with knowledge and skills to challenge extremist views.</w:t>
      </w:r>
      <w:r>
        <w:br/>
        <w:t>- Safeguard learners from exposure to extremist materials and influences.</w:t>
      </w:r>
      <w:r>
        <w:br/>
        <w:t>- Ensure staff know how to identify and respond to concerns.</w:t>
      </w:r>
    </w:p>
    <w:p w14:paraId="395EA50B" w14:textId="77777777" w:rsidR="00BE3CDD" w:rsidRDefault="00FC2409">
      <w:pPr>
        <w:pStyle w:val="Heading2"/>
      </w:pPr>
      <w:r>
        <w:t>4. Legal Framework</w:t>
      </w:r>
    </w:p>
    <w:p w14:paraId="7EEE5748" w14:textId="77777777" w:rsidR="00BE3CDD" w:rsidRDefault="00FC2409">
      <w:r>
        <w:t>This policy is based on:</w:t>
      </w:r>
      <w:r>
        <w:br/>
        <w:t>- Counter-Terrorism and Security Act 2015 (Section 26 – Prevent Duty)</w:t>
      </w:r>
      <w:r>
        <w:br/>
        <w:t>- Keeping Children Safe in Education (KCSIE) 2025</w:t>
      </w:r>
      <w:r>
        <w:br/>
        <w:t>- Prevent Duty Guidance for Further Education and Skills Providers</w:t>
      </w:r>
    </w:p>
    <w:p w14:paraId="18975F84" w14:textId="77777777" w:rsidR="00BE3CDD" w:rsidRDefault="00FC2409">
      <w:pPr>
        <w:pStyle w:val="Heading2"/>
      </w:pPr>
      <w:r>
        <w:t>5. Understanding Radicalisation and Extremism</w:t>
      </w:r>
    </w:p>
    <w:p w14:paraId="02381643" w14:textId="77777777" w:rsidR="00BE3CDD" w:rsidRDefault="00FC2409">
      <w:r>
        <w:t>Radicalisation refers to the process by which a person comes to support terrorism and extremist ideologies. Extremism is the vocal or active opposition to fundamental British values, including democracy, the rule of law, individual liberty, and mutual respect and tolerance of different faiths and beliefs.</w:t>
      </w:r>
    </w:p>
    <w:p w14:paraId="3CBAAA82" w14:textId="77777777" w:rsidR="00BE3CDD" w:rsidRDefault="00FC2409">
      <w:pPr>
        <w:pStyle w:val="Heading2"/>
      </w:pPr>
      <w:r>
        <w:t>6. Recognising Signs of Concern</w:t>
      </w:r>
    </w:p>
    <w:p w14:paraId="602C1079" w14:textId="77777777" w:rsidR="00BE3CDD" w:rsidRDefault="00FC2409">
      <w:r>
        <w:t>Potential indicators include:</w:t>
      </w:r>
      <w:r>
        <w:br/>
        <w:t>- Expressing extremist views or intolerance.</w:t>
      </w:r>
      <w:r>
        <w:br/>
        <w:t>- Accessing extremist online material.</w:t>
      </w:r>
      <w:r>
        <w:br/>
        <w:t>- Isolation from friends or family.</w:t>
      </w:r>
      <w:r>
        <w:br/>
        <w:t>- Significant changes in behaviour or appearance.</w:t>
      </w:r>
      <w:r>
        <w:br/>
        <w:t>- Justifying violence to achieve ideological goals.</w:t>
      </w:r>
    </w:p>
    <w:p w14:paraId="1580DB3C" w14:textId="77777777" w:rsidR="00BE3CDD" w:rsidRDefault="00FC2409">
      <w:pPr>
        <w:pStyle w:val="Heading2"/>
      </w:pPr>
      <w:r>
        <w:t>7. Procedures for Reporting Concerns</w:t>
      </w:r>
    </w:p>
    <w:p w14:paraId="0B674825" w14:textId="77777777" w:rsidR="00BE3CDD" w:rsidRDefault="00FC2409">
      <w:r>
        <w:t>1. Report any concerns immediately to the Designated Safeguarding Lead (DSL).</w:t>
      </w:r>
      <w:r>
        <w:br/>
        <w:t>2. The DSL will assess the concern and may refer to the Local Authority Prevent team.</w:t>
      </w:r>
      <w:r>
        <w:br/>
        <w:t>3. In urgent cases, contact the police on 999 or the anti-terrorism hotline on 0800 789 321.</w:t>
      </w:r>
    </w:p>
    <w:p w14:paraId="14476186" w14:textId="77777777" w:rsidR="00BE3CDD" w:rsidRDefault="00FC2409">
      <w:pPr>
        <w:pStyle w:val="Heading2"/>
      </w:pPr>
      <w:r>
        <w:t>8. Prevent Duty in the Curriculum</w:t>
      </w:r>
    </w:p>
    <w:p w14:paraId="1175205C" w14:textId="77777777" w:rsidR="00BE3CDD" w:rsidRDefault="00FC2409">
      <w:r>
        <w:t>Glow Academy promotes fundamental British values through our curriculum, enrichment activities, and pastoral support. Learners are encouraged to develop critical thinking skills and respect for others.</w:t>
      </w:r>
    </w:p>
    <w:p w14:paraId="55671242" w14:textId="77777777" w:rsidR="00BE3CDD" w:rsidRDefault="00FC2409">
      <w:pPr>
        <w:pStyle w:val="Heading2"/>
      </w:pPr>
      <w:r>
        <w:t>9. Staff Training</w:t>
      </w:r>
    </w:p>
    <w:p w14:paraId="6E344797" w14:textId="77777777" w:rsidR="00BE3CDD" w:rsidRDefault="00FC2409">
      <w:r>
        <w:t>All staff complete Prevent awareness training and receive regular updates as part of safeguarding training.</w:t>
      </w:r>
    </w:p>
    <w:p w14:paraId="66AB4EFC" w14:textId="77777777" w:rsidR="00BE3CDD" w:rsidRDefault="00FC2409">
      <w:pPr>
        <w:pStyle w:val="Heading2"/>
      </w:pPr>
      <w:r>
        <w:t>10. Online Safety</w:t>
      </w:r>
    </w:p>
    <w:p w14:paraId="5501FF60" w14:textId="77777777" w:rsidR="00BE3CDD" w:rsidRDefault="00FC2409">
      <w:r>
        <w:t>Internet use is monitored and filtered to prevent access to extremist material. Staff remain vigilant to signs of online grooming.</w:t>
      </w:r>
    </w:p>
    <w:p w14:paraId="48AED9F2" w14:textId="77777777" w:rsidR="00BE3CDD" w:rsidRDefault="00FC2409">
      <w:pPr>
        <w:pStyle w:val="Heading2"/>
      </w:pPr>
      <w:r>
        <w:t>11. Monitoring and Review</w:t>
      </w:r>
    </w:p>
    <w:p w14:paraId="76EBEB1B" w14:textId="77777777" w:rsidR="00BE3CDD" w:rsidRDefault="00FC2409">
      <w:r>
        <w:t>This policy will be reviewed annually or sooner if national guidance changes.</w:t>
      </w:r>
    </w:p>
    <w:sectPr w:rsidR="00BE3C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5986013">
    <w:abstractNumId w:val="8"/>
  </w:num>
  <w:num w:numId="2" w16cid:durableId="1467703453">
    <w:abstractNumId w:val="6"/>
  </w:num>
  <w:num w:numId="3" w16cid:durableId="1600140640">
    <w:abstractNumId w:val="5"/>
  </w:num>
  <w:num w:numId="4" w16cid:durableId="565382946">
    <w:abstractNumId w:val="4"/>
  </w:num>
  <w:num w:numId="5" w16cid:durableId="1426226757">
    <w:abstractNumId w:val="7"/>
  </w:num>
  <w:num w:numId="6" w16cid:durableId="324624618">
    <w:abstractNumId w:val="3"/>
  </w:num>
  <w:num w:numId="7" w16cid:durableId="584461561">
    <w:abstractNumId w:val="2"/>
  </w:num>
  <w:num w:numId="8" w16cid:durableId="388917766">
    <w:abstractNumId w:val="1"/>
  </w:num>
  <w:num w:numId="9" w16cid:durableId="201977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2"/>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BE3CDD"/>
    <w:rsid w:val="00CB0664"/>
    <w:rsid w:val="00F54B6D"/>
    <w:rsid w:val="00FC24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1AFD56"/>
  <w14:defaultImageDpi w14:val="300"/>
  <w15:docId w15:val="{653EA19F-F5DF-144A-8415-9DC4FC51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Hellon</cp:lastModifiedBy>
  <cp:revision>2</cp:revision>
  <dcterms:created xsi:type="dcterms:W3CDTF">2025-08-14T20:23:00Z</dcterms:created>
  <dcterms:modified xsi:type="dcterms:W3CDTF">2025-08-14T20:23:00Z</dcterms:modified>
  <cp:category/>
</cp:coreProperties>
</file>