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Health &amp; Wellbeing Form</w:t>
      </w:r>
    </w:p>
    <w:p>
      <w:r>
        <w:t>Medical Conditions:</w:t>
        <w:br/>
        <w:br/>
        <w:t>Allergies:</w:t>
        <w:br/>
        <w:br/>
        <w:t>Mental Health Considerations:</w:t>
        <w:br/>
        <w:br/>
        <w:t>Medication Requirements: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