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A6F5" w14:textId="77777777" w:rsidR="000847EC" w:rsidRDefault="00203C0A">
      <w:pPr>
        <w:jc w:val="center"/>
      </w:pPr>
      <w:r>
        <w:rPr>
          <w:noProof/>
        </w:rPr>
        <w:drawing>
          <wp:inline distT="0" distB="0" distL="0" distR="0" wp14:anchorId="6119587F" wp14:editId="2464EAB0">
            <wp:extent cx="1828800" cy="1822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88.jpeg"/>
                    <pic:cNvPicPr/>
                  </pic:nvPicPr>
                  <pic:blipFill>
                    <a:blip r:embed="rId6"/>
                    <a:stretch>
                      <a:fillRect/>
                    </a:stretch>
                  </pic:blipFill>
                  <pic:spPr>
                    <a:xfrm>
                      <a:off x="0" y="0"/>
                      <a:ext cx="1828800" cy="1822637"/>
                    </a:xfrm>
                    <a:prstGeom prst="rect">
                      <a:avLst/>
                    </a:prstGeom>
                  </pic:spPr>
                </pic:pic>
              </a:graphicData>
            </a:graphic>
          </wp:inline>
        </w:drawing>
      </w:r>
    </w:p>
    <w:p w14:paraId="625610D1" w14:textId="77777777" w:rsidR="000847EC" w:rsidRDefault="00203C0A">
      <w:pPr>
        <w:pStyle w:val="Heading1"/>
      </w:pPr>
      <w:r>
        <w:t>Glow Academy Hair &amp; Education – Data Protection &amp; GDPR Policy</w:t>
      </w:r>
    </w:p>
    <w:p w14:paraId="1AD01FE2" w14:textId="77777777" w:rsidR="000847EC" w:rsidRDefault="00203C0A">
      <w:pPr>
        <w:pStyle w:val="Heading2"/>
      </w:pPr>
      <w:r>
        <w:t>1. Policy Statement</w:t>
      </w:r>
    </w:p>
    <w:p w14:paraId="3D63E18A" w14:textId="77777777" w:rsidR="000847EC" w:rsidRDefault="00203C0A">
      <w:r>
        <w:t>Glow Academy Hair &amp; Education is committed to protecting the privacy and security of personal data in accordance with the UK General Data Protection Regulation (UK GDPR) and the Data Protection Act 2018. We ensure that all personal information is handled lawfully, fairly, and transparently.</w:t>
      </w:r>
    </w:p>
    <w:p w14:paraId="3BD04D11" w14:textId="77777777" w:rsidR="000847EC" w:rsidRDefault="00203C0A">
      <w:pPr>
        <w:pStyle w:val="Heading2"/>
      </w:pPr>
      <w:r>
        <w:t>2. Aims</w:t>
      </w:r>
    </w:p>
    <w:p w14:paraId="41294829" w14:textId="77777777" w:rsidR="000847EC" w:rsidRDefault="00203C0A">
      <w:r>
        <w:t>- Protect the rights and privacy of learners, staff, and other individuals.</w:t>
      </w:r>
      <w:r>
        <w:br/>
        <w:t>- Ensure compliance with data protection laws.</w:t>
      </w:r>
      <w:r>
        <w:br/>
        <w:t>- Establish clear guidelines for collecting, storing, processing, and sharing personal data.</w:t>
      </w:r>
    </w:p>
    <w:p w14:paraId="67C23591" w14:textId="77777777" w:rsidR="000847EC" w:rsidRDefault="00203C0A">
      <w:pPr>
        <w:pStyle w:val="Heading2"/>
      </w:pPr>
      <w:r>
        <w:t>3. Scope</w:t>
      </w:r>
    </w:p>
    <w:p w14:paraId="208DF25D" w14:textId="77777777" w:rsidR="000847EC" w:rsidRDefault="00203C0A">
      <w:r>
        <w:t>This policy applies to all staff, learners, contractors, and visitors who handle personal data on behalf of Glow Academy. It covers all personal data, whether stored electronically, on paper, or in other formats.</w:t>
      </w:r>
    </w:p>
    <w:p w14:paraId="0097A8D7" w14:textId="77777777" w:rsidR="000847EC" w:rsidRDefault="00203C0A">
      <w:pPr>
        <w:pStyle w:val="Heading2"/>
      </w:pPr>
      <w:r>
        <w:t>4. Data Protection Principles</w:t>
      </w:r>
    </w:p>
    <w:p w14:paraId="5534E56B" w14:textId="77777777" w:rsidR="000847EC" w:rsidRDefault="00203C0A">
      <w:r>
        <w:t>We follow the UK GDPR principles:</w:t>
      </w:r>
      <w:r>
        <w:br/>
        <w:t>- Lawfulness, fairness, and transparency.</w:t>
      </w:r>
      <w:r>
        <w:br/>
        <w:t>- Purpose limitation.</w:t>
      </w:r>
      <w:r>
        <w:br/>
        <w:t>- Data minimisation.</w:t>
      </w:r>
      <w:r>
        <w:br/>
        <w:t>- Accuracy.</w:t>
      </w:r>
      <w:r>
        <w:br/>
        <w:t>- Storage limitation.</w:t>
      </w:r>
      <w:r>
        <w:br/>
        <w:t>- Integrity and confidentiality.</w:t>
      </w:r>
      <w:r>
        <w:br/>
        <w:t>- Accountability.</w:t>
      </w:r>
    </w:p>
    <w:p w14:paraId="6952253E" w14:textId="77777777" w:rsidR="000847EC" w:rsidRDefault="00203C0A">
      <w:pPr>
        <w:pStyle w:val="Heading2"/>
      </w:pPr>
      <w:r>
        <w:t>5. Lawful Basis for Processing Data</w:t>
      </w:r>
    </w:p>
    <w:p w14:paraId="0F6BABFE" w14:textId="77777777" w:rsidR="000847EC" w:rsidRDefault="00203C0A">
      <w:r>
        <w:t>We will process personal data only where we have a lawful basis, such as:</w:t>
      </w:r>
      <w:r>
        <w:br/>
        <w:t>- Consent from the individual.</w:t>
      </w:r>
      <w:r>
        <w:br/>
        <w:t>- Compliance with a legal obligation.</w:t>
      </w:r>
      <w:r>
        <w:br/>
        <w:t>- Performance of a contract.</w:t>
      </w:r>
      <w:r>
        <w:br/>
        <w:t>- Protection of vital interests.</w:t>
      </w:r>
      <w:r>
        <w:br/>
        <w:t>- Legitimate interests pursued by the academy.</w:t>
      </w:r>
    </w:p>
    <w:p w14:paraId="30B1FB67" w14:textId="77777777" w:rsidR="000847EC" w:rsidRDefault="00203C0A">
      <w:pPr>
        <w:pStyle w:val="Heading2"/>
      </w:pPr>
      <w:r>
        <w:t>6. Rights of Data Subjects</w:t>
      </w:r>
    </w:p>
    <w:p w14:paraId="370666E0" w14:textId="77777777" w:rsidR="000847EC" w:rsidRDefault="00203C0A">
      <w:r>
        <w:t>Individuals have the right to:</w:t>
      </w:r>
      <w:r>
        <w:br/>
        <w:t>- Be informed about how their data is used.</w:t>
      </w:r>
      <w:r>
        <w:br/>
        <w:t>- Access their personal data.</w:t>
      </w:r>
      <w:r>
        <w:br/>
        <w:t>- Rectify inaccurate data.</w:t>
      </w:r>
      <w:r>
        <w:br/>
        <w:t>- Erase data in certain circumstances.</w:t>
      </w:r>
      <w:r>
        <w:br/>
        <w:t>- Restrict processing.</w:t>
      </w:r>
      <w:r>
        <w:br/>
        <w:t>- Data portability.</w:t>
      </w:r>
      <w:r>
        <w:br/>
        <w:t>- Object to processing.</w:t>
      </w:r>
      <w:r>
        <w:br/>
        <w:t>- Not be subject to automated decision-making.</w:t>
      </w:r>
    </w:p>
    <w:p w14:paraId="0BA56BA8" w14:textId="77777777" w:rsidR="000847EC" w:rsidRDefault="00203C0A">
      <w:pPr>
        <w:pStyle w:val="Heading2"/>
      </w:pPr>
      <w:r>
        <w:t>7. Data Security</w:t>
      </w:r>
    </w:p>
    <w:p w14:paraId="641FBC0F" w14:textId="77777777" w:rsidR="000847EC" w:rsidRDefault="00203C0A">
      <w:r>
        <w:t>- Personal data will be stored securely using password-protected systems and locked storage.</w:t>
      </w:r>
      <w:r>
        <w:br/>
        <w:t>- Access to personal data will be restricted to authorised individuals.</w:t>
      </w:r>
      <w:r>
        <w:br/>
        <w:t>- Staff will receive training on data protection and security.</w:t>
      </w:r>
      <w:r>
        <w:br/>
        <w:t>- Personal data will not be shared without proper authorisation.</w:t>
      </w:r>
    </w:p>
    <w:p w14:paraId="307E75D9" w14:textId="77777777" w:rsidR="000847EC" w:rsidRDefault="00203C0A">
      <w:pPr>
        <w:pStyle w:val="Heading2"/>
      </w:pPr>
      <w:r>
        <w:t>8. Data Breach Procedure</w:t>
      </w:r>
    </w:p>
    <w:p w14:paraId="7E7BDCF8" w14:textId="77777777" w:rsidR="000847EC" w:rsidRDefault="00203C0A">
      <w:r>
        <w:t>In the event of a data breach:</w:t>
      </w:r>
      <w:r>
        <w:br/>
        <w:t>1. The breach will be reported immediately to the Director/Data Protection Officer.</w:t>
      </w:r>
      <w:r>
        <w:br/>
        <w:t>2. Steps will be taken to contain the breach.</w:t>
      </w:r>
      <w:r>
        <w:br/>
        <w:t>3. If required, the Information Commissioner’s Office (ICO) will be notified within 72 hours.</w:t>
      </w:r>
      <w:r>
        <w:br/>
        <w:t>4. Affected individuals will be informed where necessary.</w:t>
      </w:r>
    </w:p>
    <w:p w14:paraId="70D91FCF" w14:textId="77777777" w:rsidR="000847EC" w:rsidRDefault="00203C0A">
      <w:pPr>
        <w:pStyle w:val="Heading2"/>
      </w:pPr>
      <w:r>
        <w:t>9. Retention of Data</w:t>
      </w:r>
    </w:p>
    <w:p w14:paraId="54A642DB" w14:textId="77777777" w:rsidR="000847EC" w:rsidRDefault="00203C0A">
      <w:r>
        <w:t>Personal data will be kept only for as long as necessary and in line with Glow Academy’s retention schedule.</w:t>
      </w:r>
    </w:p>
    <w:p w14:paraId="095FB2BD" w14:textId="77777777" w:rsidR="000847EC" w:rsidRDefault="00203C0A">
      <w:pPr>
        <w:pStyle w:val="Heading2"/>
      </w:pPr>
      <w:r>
        <w:t>10. Monitoring and Review</w:t>
      </w:r>
    </w:p>
    <w:p w14:paraId="3758B4B5" w14:textId="77777777" w:rsidR="000847EC" w:rsidRDefault="00203C0A">
      <w:r>
        <w:t>This policy will be reviewed annually or sooner if legislation changes.</w:t>
      </w:r>
    </w:p>
    <w:sectPr w:rsidR="000847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06645578">
    <w:abstractNumId w:val="8"/>
  </w:num>
  <w:num w:numId="2" w16cid:durableId="1441947237">
    <w:abstractNumId w:val="6"/>
  </w:num>
  <w:num w:numId="3" w16cid:durableId="2022462165">
    <w:abstractNumId w:val="5"/>
  </w:num>
  <w:num w:numId="4" w16cid:durableId="1056703751">
    <w:abstractNumId w:val="4"/>
  </w:num>
  <w:num w:numId="5" w16cid:durableId="1137256793">
    <w:abstractNumId w:val="7"/>
  </w:num>
  <w:num w:numId="6" w16cid:durableId="879782377">
    <w:abstractNumId w:val="3"/>
  </w:num>
  <w:num w:numId="7" w16cid:durableId="894005027">
    <w:abstractNumId w:val="2"/>
  </w:num>
  <w:num w:numId="8" w16cid:durableId="1467508914">
    <w:abstractNumId w:val="1"/>
  </w:num>
  <w:num w:numId="9" w16cid:durableId="63105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2"/>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47EC"/>
    <w:rsid w:val="0015074B"/>
    <w:rsid w:val="00203C0A"/>
    <w:rsid w:val="0029639D"/>
    <w:rsid w:val="00326F90"/>
    <w:rsid w:val="00AA1D8D"/>
    <w:rsid w:val="00B47730"/>
    <w:rsid w:val="00CB0664"/>
    <w:rsid w:val="00F54B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B97529"/>
  <w14:defaultImageDpi w14:val="300"/>
  <w15:docId w15:val="{653EA19F-F5DF-144A-8415-9DC4FC51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Hellon</cp:lastModifiedBy>
  <cp:revision>2</cp:revision>
  <dcterms:created xsi:type="dcterms:W3CDTF">2025-08-14T20:38:00Z</dcterms:created>
  <dcterms:modified xsi:type="dcterms:W3CDTF">2025-08-14T20:38:00Z</dcterms:modified>
  <cp:category/>
</cp:coreProperties>
</file>