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4"/>
          <w:szCs w:val="44"/>
        </w:rPr>
      </w:pPr>
      <w:bookmarkStart w:colFirst="0" w:colLast="0" w:name="_shsi748o1fm2" w:id="0"/>
      <w:bookmarkEnd w:id="0"/>
      <w:r w:rsidDel="00000000" w:rsidR="00000000" w:rsidRPr="00000000">
        <w:rPr>
          <w:sz w:val="44"/>
          <w:szCs w:val="44"/>
          <w:rtl w:val="0"/>
        </w:rPr>
        <w:t xml:space="preserve">Prompting Overview</w:t>
      </w:r>
    </w:p>
    <w:p w:rsidR="00000000" w:rsidDel="00000000" w:rsidP="00000000" w:rsidRDefault="00000000" w:rsidRPr="00000000" w14:paraId="00000002">
      <w:pPr>
        <w:rPr/>
      </w:pPr>
      <w:r w:rsidDel="00000000" w:rsidR="00000000" w:rsidRPr="00000000">
        <w:rPr>
          <w:rtl w:val="0"/>
        </w:rPr>
        <w:t xml:space="preserve">For GPT Thinking Models, there are two schools of thought:</w:t>
      </w:r>
    </w:p>
    <w:p w:rsidR="00000000" w:rsidDel="00000000" w:rsidP="00000000" w:rsidRDefault="00000000" w:rsidRPr="00000000" w14:paraId="00000003">
      <w:pPr>
        <w:numPr>
          <w:ilvl w:val="0"/>
          <w:numId w:val="6"/>
        </w:numPr>
        <w:ind w:left="720" w:hanging="360"/>
        <w:rPr>
          <w:u w:val="none"/>
        </w:rPr>
      </w:pPr>
      <w:r w:rsidDel="00000000" w:rsidR="00000000" w:rsidRPr="00000000">
        <w:rPr>
          <w:rtl w:val="0"/>
        </w:rPr>
        <w:t xml:space="preserve">Steer the AI to build its own context by asking it a pointed question using industry jargon within the field you want the AI to be an expert, such as in the example of mathematics, where the classroom video demonstrated asking about explained partial deferential equations (PDEs), or in the Hands-on exercise for analysis, asking about calculating negative exponentials. </w:t>
      </w:r>
    </w:p>
    <w:p w:rsidR="00000000" w:rsidDel="00000000" w:rsidP="00000000" w:rsidRDefault="00000000" w:rsidRPr="00000000" w14:paraId="00000004">
      <w:pPr>
        <w:numPr>
          <w:ilvl w:val="0"/>
          <w:numId w:val="6"/>
        </w:numPr>
        <w:ind w:left="720" w:hanging="360"/>
        <w:rPr>
          <w:u w:val="none"/>
        </w:rPr>
      </w:pPr>
      <w:r w:rsidDel="00000000" w:rsidR="00000000" w:rsidRPr="00000000">
        <w:rPr>
          <w:rtl w:val="0"/>
        </w:rPr>
        <w:t xml:space="preserve">Use the Meta Prompt, which was found to be effective in the earlier non-thinking versions of LLMs, such as GPT-4.</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Title"/>
        <w:rPr/>
      </w:pPr>
      <w:bookmarkStart w:colFirst="0" w:colLast="0" w:name="_p2v77xgkua20" w:id="1"/>
      <w:bookmarkEnd w:id="1"/>
      <w:r w:rsidDel="00000000" w:rsidR="00000000" w:rsidRPr="00000000">
        <w:rPr>
          <w:sz w:val="44"/>
          <w:szCs w:val="44"/>
          <w:rtl w:val="0"/>
        </w:rPr>
        <w:t xml:space="preserve">Meta Prompt:</w:t>
      </w:r>
      <w:r w:rsidDel="00000000" w:rsidR="00000000" w:rsidRPr="00000000">
        <w:rPr>
          <w:rtl w:val="0"/>
        </w:rPr>
      </w:r>
    </w:p>
    <w:p w:rsidR="00000000" w:rsidDel="00000000" w:rsidP="00000000" w:rsidRDefault="00000000" w:rsidRPr="00000000" w14:paraId="00000007">
      <w:pPr>
        <w:numPr>
          <w:ilvl w:val="0"/>
          <w:numId w:val="4"/>
        </w:numPr>
        <w:shd w:fill="ffffff" w:val="clear"/>
        <w:spacing w:after="0" w:afterAutospacing="0" w:before="12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CONTEXT: </w:t>
      </w:r>
      <w:r w:rsidDel="00000000" w:rsidR="00000000" w:rsidRPr="00000000">
        <w:rPr>
          <w:rFonts w:ascii="Spectral" w:cs="Spectral" w:eastAsia="Spectral" w:hAnsi="Spectral"/>
          <w:color w:val="363737"/>
          <w:sz w:val="23"/>
          <w:szCs w:val="23"/>
          <w:rtl w:val="0"/>
        </w:rPr>
        <w:t xml:space="preserve">Condition AI with &lt;context&gt;context&lt;/context&gt; increase expertise  </w:t>
      </w:r>
    </w:p>
    <w:p w:rsidR="00000000" w:rsidDel="00000000" w:rsidP="00000000" w:rsidRDefault="00000000" w:rsidRPr="00000000" w14:paraId="00000008">
      <w:pPr>
        <w:numPr>
          <w:ilvl w:val="0"/>
          <w:numId w:val="4"/>
        </w:numPr>
        <w:shd w:fill="ffffff" w:val="clear"/>
        <w:spacing w:after="0" w:afterAutospacing="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ROLE:</w:t>
      </w:r>
      <w:r w:rsidDel="00000000" w:rsidR="00000000" w:rsidRPr="00000000">
        <w:rPr>
          <w:rFonts w:ascii="Spectral" w:cs="Spectral" w:eastAsia="Spectral" w:hAnsi="Spectral"/>
          <w:color w:val="363737"/>
          <w:sz w:val="23"/>
          <w:szCs w:val="23"/>
          <w:rtl w:val="0"/>
        </w:rPr>
        <w:t xml:space="preserve"> Name the expertise the model should simulate</w:t>
      </w:r>
    </w:p>
    <w:p w:rsidR="00000000" w:rsidDel="00000000" w:rsidP="00000000" w:rsidRDefault="00000000" w:rsidRPr="00000000" w14:paraId="00000009">
      <w:pPr>
        <w:numPr>
          <w:ilvl w:val="0"/>
          <w:numId w:val="4"/>
        </w:numPr>
        <w:shd w:fill="ffffff" w:val="clear"/>
        <w:spacing w:after="0" w:afterAutospacing="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OBJECTIVE:</w:t>
      </w:r>
      <w:r w:rsidDel="00000000" w:rsidR="00000000" w:rsidRPr="00000000">
        <w:rPr>
          <w:rFonts w:ascii="Spectral" w:cs="Spectral" w:eastAsia="Spectral" w:hAnsi="Spectral"/>
          <w:color w:val="363737"/>
          <w:sz w:val="23"/>
          <w:szCs w:val="23"/>
          <w:rtl w:val="0"/>
        </w:rPr>
        <w:t xml:space="preserve"> Make the vague ask specific and testable</w:t>
      </w:r>
    </w:p>
    <w:p w:rsidR="00000000" w:rsidDel="00000000" w:rsidP="00000000" w:rsidRDefault="00000000" w:rsidRPr="00000000" w14:paraId="0000000A">
      <w:pPr>
        <w:numPr>
          <w:ilvl w:val="0"/>
          <w:numId w:val="4"/>
        </w:numPr>
        <w:shd w:fill="ffffff" w:val="clear"/>
        <w:spacing w:after="0" w:afterAutospacing="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APPROACH:</w:t>
      </w:r>
      <w:r w:rsidDel="00000000" w:rsidR="00000000" w:rsidRPr="00000000">
        <w:rPr>
          <w:rFonts w:ascii="Spectral" w:cs="Spectral" w:eastAsia="Spectral" w:hAnsi="Spectral"/>
          <w:color w:val="363737"/>
          <w:sz w:val="23"/>
          <w:szCs w:val="23"/>
          <w:rtl w:val="0"/>
        </w:rPr>
        <w:t xml:space="preserve"> Force a methodology that includes failure-mode thinking</w:t>
      </w:r>
    </w:p>
    <w:p w:rsidR="00000000" w:rsidDel="00000000" w:rsidP="00000000" w:rsidRDefault="00000000" w:rsidRPr="00000000" w14:paraId="0000000B">
      <w:pPr>
        <w:numPr>
          <w:ilvl w:val="0"/>
          <w:numId w:val="4"/>
        </w:numPr>
        <w:shd w:fill="ffffff" w:val="clear"/>
        <w:spacing w:after="0" w:afterAutospacing="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OUTPUT:</w:t>
      </w:r>
      <w:r w:rsidDel="00000000" w:rsidR="00000000" w:rsidRPr="00000000">
        <w:rPr>
          <w:rFonts w:ascii="Spectral" w:cs="Spectral" w:eastAsia="Spectral" w:hAnsi="Spectral"/>
          <w:color w:val="363737"/>
          <w:sz w:val="23"/>
          <w:szCs w:val="23"/>
          <w:rtl w:val="0"/>
        </w:rPr>
        <w:t xml:space="preserve"> Specify format and success criteria the code must pass</w:t>
      </w:r>
    </w:p>
    <w:p w:rsidR="00000000" w:rsidDel="00000000" w:rsidP="00000000" w:rsidRDefault="00000000" w:rsidRPr="00000000" w14:paraId="0000000C">
      <w:pPr>
        <w:numPr>
          <w:ilvl w:val="0"/>
          <w:numId w:val="4"/>
        </w:numPr>
        <w:shd w:fill="ffffff" w:val="clear"/>
        <w:spacing w:after="0" w:afterAutospacing="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INQUIRY:</w:t>
      </w:r>
      <w:r w:rsidDel="00000000" w:rsidR="00000000" w:rsidRPr="00000000">
        <w:rPr>
          <w:rFonts w:ascii="Spectral" w:cs="Spectral" w:eastAsia="Spectral" w:hAnsi="Spectral"/>
          <w:color w:val="363737"/>
          <w:sz w:val="23"/>
          <w:szCs w:val="23"/>
          <w:rtl w:val="0"/>
        </w:rPr>
        <w:t xml:space="preserve"> If uncertain, ask clarifying questions. Do not ask questions just for the sake of asking questions. </w:t>
      </w:r>
    </w:p>
    <w:p w:rsidR="00000000" w:rsidDel="00000000" w:rsidP="00000000" w:rsidRDefault="00000000" w:rsidRPr="00000000" w14:paraId="0000000D">
      <w:pPr>
        <w:numPr>
          <w:ilvl w:val="0"/>
          <w:numId w:val="4"/>
        </w:numPr>
        <w:shd w:fill="ffffff" w:val="clear"/>
        <w:spacing w:after="0" w:afterAutospacing="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GUARDS:</w:t>
      </w:r>
      <w:r w:rsidDel="00000000" w:rsidR="00000000" w:rsidRPr="00000000">
        <w:rPr>
          <w:rFonts w:ascii="Spectral" w:cs="Spectral" w:eastAsia="Spectral" w:hAnsi="Spectral"/>
          <w:color w:val="363737"/>
          <w:sz w:val="23"/>
          <w:szCs w:val="23"/>
          <w:rtl w:val="0"/>
        </w:rPr>
        <w:t xml:space="preserve"> Require validation logic like parse checks and type checks</w:t>
      </w:r>
    </w:p>
    <w:p w:rsidR="00000000" w:rsidDel="00000000" w:rsidP="00000000" w:rsidRDefault="00000000" w:rsidRPr="00000000" w14:paraId="0000000E">
      <w:pPr>
        <w:numPr>
          <w:ilvl w:val="0"/>
          <w:numId w:val="4"/>
        </w:numPr>
        <w:shd w:fill="ffffff" w:val="clear"/>
        <w:spacing w:after="28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EVIDENCE:</w:t>
      </w:r>
      <w:r w:rsidDel="00000000" w:rsidR="00000000" w:rsidRPr="00000000">
        <w:rPr>
          <w:rFonts w:ascii="Spectral" w:cs="Spectral" w:eastAsia="Spectral" w:hAnsi="Spectral"/>
          <w:color w:val="363737"/>
          <w:sz w:val="23"/>
          <w:szCs w:val="23"/>
          <w:rtl w:val="0"/>
        </w:rPr>
        <w:t xml:space="preserve"> Ask for a short "why this design" note so you can review choices</w: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ffxcnkr55fud" w:id="2"/>
      <w:bookmarkEnd w:id="2"/>
      <w:r w:rsidDel="00000000" w:rsidR="00000000" w:rsidRPr="00000000">
        <w:rPr>
          <w:b w:val="1"/>
          <w:bCs w:val="1"/>
          <w:rtl w:val="0"/>
        </w:rPr>
        <w:t xml:space="preserve">Example:</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CONTEXT:</w:t>
        <w:br w:type="textWrapping"/>
        <w:t xml:space="preserve"> </w:t>
      </w:r>
      <w:r w:rsidDel="00000000" w:rsidR="00000000" w:rsidRPr="00000000">
        <w:rPr>
          <w:rtl w:val="0"/>
        </w:rPr>
        <w:t xml:space="preserve">Consider this context [insert expert level published academic paper, or section from wikipedia on the technical topic, e.g. “multivariate analysis”, “economics of diminishing returns”, etc].</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ROLE:</w:t>
        <w:br w:type="textWrapping"/>
      </w:r>
      <w:r w:rsidDel="00000000" w:rsidR="00000000" w:rsidRPr="00000000">
        <w:rPr>
          <w:rtl w:val="0"/>
        </w:rPr>
        <w:t xml:space="preserve"> You are an expert [insert domain, e.g. “senior software architect”, “marketing measurement scientist”, “prompt engineer”].</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OBJECTIVE:</w:t>
        <w:br w:type="textWrapping"/>
      </w:r>
      <w:r w:rsidDel="00000000" w:rsidR="00000000" w:rsidRPr="00000000">
        <w:rPr>
          <w:rtl w:val="0"/>
        </w:rPr>
        <w:t xml:space="preserve"> Clearly and specifically state the task you want the model to perform (e.g., “Analyze the following campaign performance data and identify the top three drivers of ROI, with supporting rationale and assumptions”).</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APPROACH:</w:t>
        <w:br w:type="textWrapping"/>
      </w:r>
      <w:r w:rsidDel="00000000" w:rsidR="00000000" w:rsidRPr="00000000">
        <w:rPr>
          <w:rtl w:val="0"/>
        </w:rPr>
        <w:t xml:space="preserve"> Describe the methodology the model should follow, including how it will handle failures or edge cases (e.g., “First identify any missing or inconsistent data; if more than 10% of entries are incomplete, flag anomaly and stop. Then segment by channel, apply frequency to impact response functions, compare to current frequency, and highlight if the campaign is past the point of diminishing returns.”).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OUTPUT:</w:t>
        <w:br w:type="textWrapping"/>
      </w:r>
      <w:r w:rsidDel="00000000" w:rsidR="00000000" w:rsidRPr="00000000">
        <w:rPr>
          <w:rFonts w:ascii="Arial Unicode MS" w:cs="Arial Unicode MS" w:eastAsia="Arial Unicode MS" w:hAnsi="Arial Unicode MS"/>
          <w:rtl w:val="0"/>
        </w:rPr>
        <w:t xml:space="preserve"> Specify both the format (table, JSON, bullet list, report) and the success criteria the output must satisfy (e.g., “Provide a table with channels, attribution percentage, confidence score. Success means each channel sums to 100%, confidence ≥ 0.8 for at least two channels”).</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INQUIRY:</w:t>
        <w:br w:type="textWrapping"/>
        <w:t xml:space="preserve"> </w:t>
      </w:r>
      <w:r w:rsidDel="00000000" w:rsidR="00000000" w:rsidRPr="00000000">
        <w:rPr>
          <w:rtl w:val="0"/>
        </w:rPr>
        <w:t xml:space="preserve">Consider task, and ask clarifying questions only if needed (e.g. “In this analysis, if you are uncertain about which data features to use, ask questions, but only if you can not make an informed decision on your own.). </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GUARDS:</w:t>
        <w:br w:type="textWrapping"/>
      </w:r>
      <w:r w:rsidDel="00000000" w:rsidR="00000000" w:rsidRPr="00000000">
        <w:rPr>
          <w:rtl w:val="0"/>
        </w:rPr>
        <w:t xml:space="preserve"> Include validation logic, parse checks and type checks (e.g., “Ensure that attribution percentages are numeric and sum to 100% ± 1%. If any non-numeric value appears, insert error message. Check date fields are valid ISO format. If validation fails, return a structured error object instead of analysis.”).</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EVIDENCE:</w:t>
        <w:br w:type="textWrapping"/>
      </w:r>
      <w:r w:rsidDel="00000000" w:rsidR="00000000" w:rsidRPr="00000000">
        <w:rPr>
          <w:rtl w:val="0"/>
        </w:rPr>
        <w:t xml:space="preserve"> Provide a short note explaining </w:t>
      </w:r>
      <w:r w:rsidDel="00000000" w:rsidR="00000000" w:rsidRPr="00000000">
        <w:rPr>
          <w:b w:val="1"/>
          <w:bCs w:val="1"/>
          <w:rtl w:val="0"/>
        </w:rPr>
        <w:t xml:space="preserve">why this design</w:t>
      </w:r>
      <w:r w:rsidDel="00000000" w:rsidR="00000000" w:rsidRPr="00000000">
        <w:rPr>
          <w:rtl w:val="0"/>
        </w:rPr>
        <w:t xml:space="preserve"> (approach, output format, validations) was chosen — the reasoning behind your structure (e.g., “This design ensures reproducibility, automates edge-case handling, and produces machine-friendly output for downstream ingestion”).</w:t>
      </w:r>
    </w:p>
    <w:p w:rsidR="00000000" w:rsidDel="00000000" w:rsidP="00000000" w:rsidRDefault="00000000" w:rsidRPr="00000000" w14:paraId="00000018">
      <w:pPr>
        <w:spacing w:after="240" w:before="240" w:lineRule="auto"/>
        <w:rPr/>
      </w:pPr>
      <w:r w:rsidDel="00000000" w:rsidR="00000000" w:rsidRPr="00000000">
        <w:rPr>
          <w:rtl w:val="0"/>
        </w:rPr>
        <w:t xml:space="preserve">Example of Bad vs. Good Prompt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
        <w:gridCol w:w="8550"/>
        <w:tblGridChange w:id="0">
          <w:tblGrid>
            <w:gridCol w:w="810"/>
            <w:gridCol w:w="85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240" w:before="240" w:line="240" w:lineRule="auto"/>
              <w:rPr>
                <w:sz w:val="20"/>
                <w:szCs w:val="20"/>
              </w:rPr>
            </w:pPr>
            <w:r w:rsidDel="00000000" w:rsidR="00000000" w:rsidRPr="00000000">
              <w:rPr>
                <w:b w:val="1"/>
                <w:bCs w:val="1"/>
                <w:sz w:val="20"/>
                <w:szCs w:val="20"/>
                <w:rtl w:val="0"/>
              </w:rPr>
              <w:t xml:space="preserve">ROLE:</w:t>
              <w:br w:type="textWrapping"/>
            </w:r>
            <w:r w:rsidDel="00000000" w:rsidR="00000000" w:rsidRPr="00000000">
              <w:rPr>
                <w:sz w:val="20"/>
                <w:szCs w:val="20"/>
                <w:rtl w:val="0"/>
              </w:rPr>
              <w:t xml:space="preserve"> Help me with coding.</w:t>
            </w:r>
          </w:p>
          <w:p w:rsidR="00000000" w:rsidDel="00000000" w:rsidP="00000000" w:rsidRDefault="00000000" w:rsidRPr="00000000" w14:paraId="0000001B">
            <w:pPr>
              <w:widowControl w:val="0"/>
              <w:spacing w:after="240" w:before="240" w:line="240" w:lineRule="auto"/>
              <w:rPr>
                <w:sz w:val="20"/>
                <w:szCs w:val="20"/>
              </w:rPr>
            </w:pPr>
            <w:r w:rsidDel="00000000" w:rsidR="00000000" w:rsidRPr="00000000">
              <w:rPr>
                <w:b w:val="1"/>
                <w:bCs w:val="1"/>
                <w:sz w:val="20"/>
                <w:szCs w:val="20"/>
                <w:rtl w:val="0"/>
              </w:rPr>
              <w:t xml:space="preserve">OBJECTIVE:</w:t>
              <w:br w:type="textWrapping"/>
            </w:r>
            <w:r w:rsidDel="00000000" w:rsidR="00000000" w:rsidRPr="00000000">
              <w:rPr>
                <w:sz w:val="20"/>
                <w:szCs w:val="20"/>
                <w:rtl w:val="0"/>
              </w:rPr>
              <w:t xml:space="preserve"> Fix this function.</w:t>
            </w:r>
          </w:p>
          <w:p w:rsidR="00000000" w:rsidDel="00000000" w:rsidP="00000000" w:rsidRDefault="00000000" w:rsidRPr="00000000" w14:paraId="0000001C">
            <w:pPr>
              <w:widowControl w:val="0"/>
              <w:spacing w:after="240" w:before="240" w:line="240" w:lineRule="auto"/>
              <w:rPr>
                <w:sz w:val="20"/>
                <w:szCs w:val="20"/>
              </w:rPr>
            </w:pPr>
            <w:r w:rsidDel="00000000" w:rsidR="00000000" w:rsidRPr="00000000">
              <w:rPr>
                <w:b w:val="1"/>
                <w:bCs w:val="1"/>
                <w:sz w:val="20"/>
                <w:szCs w:val="20"/>
                <w:rtl w:val="0"/>
              </w:rPr>
              <w:t xml:space="preserve">APPROACH:</w:t>
              <w:br w:type="textWrapping"/>
            </w:r>
            <w:r w:rsidDel="00000000" w:rsidR="00000000" w:rsidRPr="00000000">
              <w:rPr>
                <w:sz w:val="20"/>
                <w:szCs w:val="20"/>
                <w:rtl w:val="0"/>
              </w:rPr>
              <w:t xml:space="preserve"> Just look at it and fix anything wrong.</w:t>
            </w:r>
          </w:p>
          <w:p w:rsidR="00000000" w:rsidDel="00000000" w:rsidP="00000000" w:rsidRDefault="00000000" w:rsidRPr="00000000" w14:paraId="0000001D">
            <w:pPr>
              <w:widowControl w:val="0"/>
              <w:spacing w:after="240" w:before="240" w:line="240" w:lineRule="auto"/>
              <w:rPr>
                <w:sz w:val="20"/>
                <w:szCs w:val="20"/>
              </w:rPr>
            </w:pPr>
            <w:r w:rsidDel="00000000" w:rsidR="00000000" w:rsidRPr="00000000">
              <w:rPr>
                <w:b w:val="1"/>
                <w:bCs w:val="1"/>
                <w:sz w:val="20"/>
                <w:szCs w:val="20"/>
                <w:rtl w:val="0"/>
              </w:rPr>
              <w:t xml:space="preserve">OUTPUT:</w:t>
              <w:br w:type="textWrapping"/>
            </w:r>
            <w:r w:rsidDel="00000000" w:rsidR="00000000" w:rsidRPr="00000000">
              <w:rPr>
                <w:sz w:val="20"/>
                <w:szCs w:val="20"/>
                <w:rtl w:val="0"/>
              </w:rPr>
              <w:t xml:space="preserve"> Give me the corrected version.</w:t>
            </w:r>
          </w:p>
          <w:p w:rsidR="00000000" w:rsidDel="00000000" w:rsidP="00000000" w:rsidRDefault="00000000" w:rsidRPr="00000000" w14:paraId="0000001E">
            <w:pPr>
              <w:widowControl w:val="0"/>
              <w:spacing w:after="240" w:before="240" w:line="240" w:lineRule="auto"/>
              <w:rPr>
                <w:sz w:val="20"/>
                <w:szCs w:val="20"/>
              </w:rPr>
            </w:pPr>
            <w:r w:rsidDel="00000000" w:rsidR="00000000" w:rsidRPr="00000000">
              <w:rPr>
                <w:b w:val="1"/>
                <w:bCs w:val="1"/>
                <w:sz w:val="20"/>
                <w:szCs w:val="20"/>
                <w:rtl w:val="0"/>
              </w:rPr>
              <w:t xml:space="preserve">GUARDS:</w:t>
              <w:br w:type="textWrapping"/>
            </w:r>
            <w:r w:rsidDel="00000000" w:rsidR="00000000" w:rsidRPr="00000000">
              <w:rPr>
                <w:sz w:val="20"/>
                <w:szCs w:val="20"/>
                <w:rtl w:val="0"/>
              </w:rPr>
              <w:t xml:space="preserve"> Make sure it works.</w:t>
            </w:r>
          </w:p>
          <w:p w:rsidR="00000000" w:rsidDel="00000000" w:rsidP="00000000" w:rsidRDefault="00000000" w:rsidRPr="00000000" w14:paraId="0000001F">
            <w:pPr>
              <w:widowControl w:val="0"/>
              <w:spacing w:after="240" w:before="240" w:line="240" w:lineRule="auto"/>
              <w:rPr/>
            </w:pPr>
            <w:r w:rsidDel="00000000" w:rsidR="00000000" w:rsidRPr="00000000">
              <w:rPr>
                <w:b w:val="1"/>
                <w:bCs w:val="1"/>
                <w:sz w:val="20"/>
                <w:szCs w:val="20"/>
                <w:rtl w:val="0"/>
              </w:rPr>
              <w:t xml:space="preserve">EVIDENCE:</w:t>
              <w:br w:type="textWrapping"/>
            </w:r>
            <w:r w:rsidDel="00000000" w:rsidR="00000000" w:rsidRPr="00000000">
              <w:rPr>
                <w:sz w:val="20"/>
                <w:szCs w:val="20"/>
                <w:rtl w:val="0"/>
              </w:rPr>
              <w:t xml:space="preserve"> Explain briefly.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sz w:val="20"/>
                <w:szCs w:val="20"/>
              </w:rPr>
            </w:pPr>
            <w:r w:rsidDel="00000000" w:rsidR="00000000" w:rsidRPr="00000000">
              <w:rPr>
                <w:b w:val="1"/>
                <w:bCs w:val="1"/>
                <w:sz w:val="20"/>
                <w:szCs w:val="20"/>
                <w:rtl w:val="0"/>
              </w:rPr>
              <w:t xml:space="preserve">Why this is bad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b w:val="1"/>
                <w:bCs w:val="1"/>
                <w:sz w:val="20"/>
                <w:szCs w:val="20"/>
                <w:u w:val="none"/>
              </w:rPr>
            </w:pPr>
            <w:r w:rsidDel="00000000" w:rsidR="00000000" w:rsidRPr="00000000">
              <w:rPr>
                <w:b w:val="1"/>
                <w:bCs w:val="1"/>
                <w:sz w:val="20"/>
                <w:szCs w:val="20"/>
                <w:rtl w:val="0"/>
              </w:rPr>
              <w:t xml:space="preserve">The role is vague; no expertise is defined.</w:t>
            </w:r>
          </w:p>
          <w:p w:rsidR="00000000" w:rsidDel="00000000" w:rsidP="00000000" w:rsidRDefault="00000000" w:rsidRPr="00000000" w14:paraId="00000023">
            <w:pPr>
              <w:widowControl w:val="0"/>
              <w:numPr>
                <w:ilvl w:val="0"/>
                <w:numId w:val="1"/>
              </w:numPr>
              <w:spacing w:after="0" w:afterAutospacing="0" w:before="0" w:beforeAutospacing="0" w:line="240" w:lineRule="auto"/>
              <w:ind w:left="720" w:hanging="360"/>
              <w:rPr>
                <w:b w:val="1"/>
                <w:bCs w:val="1"/>
                <w:sz w:val="20"/>
                <w:szCs w:val="20"/>
              </w:rPr>
            </w:pPr>
            <w:r w:rsidDel="00000000" w:rsidR="00000000" w:rsidRPr="00000000">
              <w:rPr>
                <w:b w:val="1"/>
                <w:bCs w:val="1"/>
                <w:sz w:val="20"/>
                <w:szCs w:val="20"/>
                <w:rtl w:val="0"/>
              </w:rPr>
              <w:t xml:space="preserve">The objective is not specific or testable.</w:t>
            </w:r>
          </w:p>
          <w:p w:rsidR="00000000" w:rsidDel="00000000" w:rsidP="00000000" w:rsidRDefault="00000000" w:rsidRPr="00000000" w14:paraId="00000024">
            <w:pPr>
              <w:widowControl w:val="0"/>
              <w:numPr>
                <w:ilvl w:val="0"/>
                <w:numId w:val="1"/>
              </w:numPr>
              <w:spacing w:after="0" w:afterAutospacing="0" w:before="0" w:beforeAutospacing="0" w:line="240" w:lineRule="auto"/>
              <w:ind w:left="720" w:hanging="360"/>
              <w:rPr>
                <w:b w:val="1"/>
                <w:bCs w:val="1"/>
                <w:sz w:val="20"/>
                <w:szCs w:val="20"/>
              </w:rPr>
            </w:pPr>
            <w:r w:rsidDel="00000000" w:rsidR="00000000" w:rsidRPr="00000000">
              <w:rPr>
                <w:b w:val="1"/>
                <w:bCs w:val="1"/>
                <w:sz w:val="20"/>
                <w:szCs w:val="20"/>
                <w:rtl w:val="0"/>
              </w:rPr>
              <w:t xml:space="preserve">The approach has no method, no checkpoints, no failure-mode thinking.</w:t>
            </w:r>
          </w:p>
          <w:p w:rsidR="00000000" w:rsidDel="00000000" w:rsidP="00000000" w:rsidRDefault="00000000" w:rsidRPr="00000000" w14:paraId="00000025">
            <w:pPr>
              <w:widowControl w:val="0"/>
              <w:numPr>
                <w:ilvl w:val="0"/>
                <w:numId w:val="1"/>
              </w:numPr>
              <w:spacing w:after="0" w:afterAutospacing="0" w:before="0" w:beforeAutospacing="0" w:line="240" w:lineRule="auto"/>
              <w:ind w:left="720" w:hanging="360"/>
              <w:rPr>
                <w:b w:val="1"/>
                <w:bCs w:val="1"/>
                <w:sz w:val="20"/>
                <w:szCs w:val="20"/>
              </w:rPr>
            </w:pPr>
            <w:r w:rsidDel="00000000" w:rsidR="00000000" w:rsidRPr="00000000">
              <w:rPr>
                <w:b w:val="1"/>
                <w:bCs w:val="1"/>
                <w:sz w:val="20"/>
                <w:szCs w:val="20"/>
                <w:rtl w:val="0"/>
              </w:rPr>
              <w:t xml:space="preserve">The output has no structure or success criteria.</w:t>
            </w:r>
          </w:p>
          <w:p w:rsidR="00000000" w:rsidDel="00000000" w:rsidP="00000000" w:rsidRDefault="00000000" w:rsidRPr="00000000" w14:paraId="00000026">
            <w:pPr>
              <w:widowControl w:val="0"/>
              <w:numPr>
                <w:ilvl w:val="0"/>
                <w:numId w:val="1"/>
              </w:numPr>
              <w:spacing w:after="0" w:afterAutospacing="0" w:before="0" w:beforeAutospacing="0" w:line="240" w:lineRule="auto"/>
              <w:ind w:left="720" w:hanging="360"/>
              <w:rPr>
                <w:b w:val="1"/>
                <w:bCs w:val="1"/>
                <w:sz w:val="20"/>
                <w:szCs w:val="20"/>
              </w:rPr>
            </w:pPr>
            <w:r w:rsidDel="00000000" w:rsidR="00000000" w:rsidRPr="00000000">
              <w:rPr>
                <w:b w:val="1"/>
                <w:bCs w:val="1"/>
                <w:sz w:val="20"/>
                <w:szCs w:val="20"/>
                <w:rtl w:val="0"/>
              </w:rPr>
              <w:t xml:space="preserve">Guards are meaningless without explicit validation requirements.</w:t>
            </w:r>
          </w:p>
          <w:p w:rsidR="00000000" w:rsidDel="00000000" w:rsidP="00000000" w:rsidRDefault="00000000" w:rsidRPr="00000000" w14:paraId="00000027">
            <w:pPr>
              <w:widowControl w:val="0"/>
              <w:numPr>
                <w:ilvl w:val="0"/>
                <w:numId w:val="1"/>
              </w:numPr>
              <w:spacing w:after="240" w:before="0" w:beforeAutospacing="0" w:line="240" w:lineRule="auto"/>
              <w:ind w:left="720" w:hanging="360"/>
              <w:rPr>
                <w:b w:val="1"/>
                <w:bCs w:val="1"/>
                <w:sz w:val="20"/>
                <w:szCs w:val="20"/>
              </w:rPr>
            </w:pPr>
            <w:r w:rsidDel="00000000" w:rsidR="00000000" w:rsidRPr="00000000">
              <w:rPr>
                <w:b w:val="1"/>
                <w:bCs w:val="1"/>
                <w:sz w:val="20"/>
                <w:szCs w:val="20"/>
                <w:rtl w:val="0"/>
              </w:rPr>
              <w:t xml:space="preserve">Evidence is underspecified and does not reveal design reasoning.</w:t>
            </w:r>
            <w:r w:rsidDel="00000000" w:rsidR="00000000" w:rsidRPr="00000000">
              <w:rPr>
                <w:rtl w:val="0"/>
              </w:rPr>
            </w:r>
          </w:p>
        </w:tc>
      </w:tr>
    </w:tbl>
    <w:p w:rsidR="00000000" w:rsidDel="00000000" w:rsidP="00000000" w:rsidRDefault="00000000" w:rsidRPr="00000000" w14:paraId="00000028">
      <w:pPr>
        <w:spacing w:after="240" w:before="240" w:lineRule="auto"/>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8520"/>
        <w:tblGridChange w:id="0">
          <w:tblGrid>
            <w:gridCol w:w="840"/>
            <w:gridCol w:w="85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240" w:before="240" w:line="240" w:lineRule="auto"/>
              <w:rPr>
                <w:sz w:val="20"/>
                <w:szCs w:val="20"/>
              </w:rPr>
            </w:pPr>
            <w:r w:rsidDel="00000000" w:rsidR="00000000" w:rsidRPr="00000000">
              <w:rPr>
                <w:b w:val="1"/>
                <w:bCs w:val="1"/>
                <w:sz w:val="20"/>
                <w:szCs w:val="20"/>
                <w:rtl w:val="0"/>
              </w:rPr>
              <w:t xml:space="preserve">ROLE:</w:t>
              <w:br w:type="textWrapping"/>
            </w:r>
            <w:r w:rsidDel="00000000" w:rsidR="00000000" w:rsidRPr="00000000">
              <w:rPr>
                <w:sz w:val="20"/>
                <w:szCs w:val="20"/>
                <w:rtl w:val="0"/>
              </w:rPr>
              <w:t xml:space="preserve"> Act as a senior TypeScript engineer who specializes in static analysis, refactoring, and designing robust validation systems.</w:t>
            </w:r>
          </w:p>
          <w:p w:rsidR="00000000" w:rsidDel="00000000" w:rsidP="00000000" w:rsidRDefault="00000000" w:rsidRPr="00000000" w14:paraId="0000002B">
            <w:pPr>
              <w:widowControl w:val="0"/>
              <w:spacing w:after="240" w:before="240" w:line="240" w:lineRule="auto"/>
              <w:rPr>
                <w:sz w:val="20"/>
                <w:szCs w:val="20"/>
              </w:rPr>
            </w:pPr>
            <w:r w:rsidDel="00000000" w:rsidR="00000000" w:rsidRPr="00000000">
              <w:rPr>
                <w:b w:val="1"/>
                <w:bCs w:val="1"/>
                <w:sz w:val="20"/>
                <w:szCs w:val="20"/>
                <w:rtl w:val="0"/>
              </w:rPr>
              <w:t xml:space="preserve">OBJECTIVE:</w:t>
              <w:br w:type="textWrapping"/>
            </w:r>
            <w:r w:rsidDel="00000000" w:rsidR="00000000" w:rsidRPr="00000000">
              <w:rPr>
                <w:sz w:val="20"/>
                <w:szCs w:val="20"/>
                <w:rtl w:val="0"/>
              </w:rPr>
              <w:t xml:space="preserve"> Rewrite the provided function so that it correctly parses a user profile object, validates required fields, rejects malformed input, and returns a fully typed result structure. The goal is a version that is testable, deterministic, and free of silent failures.</w:t>
            </w:r>
          </w:p>
          <w:p w:rsidR="00000000" w:rsidDel="00000000" w:rsidP="00000000" w:rsidRDefault="00000000" w:rsidRPr="00000000" w14:paraId="0000002C">
            <w:pPr>
              <w:widowControl w:val="0"/>
              <w:spacing w:after="240" w:before="240" w:line="240" w:lineRule="auto"/>
              <w:rPr>
                <w:sz w:val="20"/>
                <w:szCs w:val="20"/>
              </w:rPr>
            </w:pPr>
            <w:r w:rsidDel="00000000" w:rsidR="00000000" w:rsidRPr="00000000">
              <w:rPr>
                <w:b w:val="1"/>
                <w:bCs w:val="1"/>
                <w:sz w:val="20"/>
                <w:szCs w:val="20"/>
                <w:rtl w:val="0"/>
              </w:rPr>
              <w:t xml:space="preserve">APPROACH:</w:t>
              <w:br w:type="textWrapping"/>
            </w:r>
            <w:r w:rsidDel="00000000" w:rsidR="00000000" w:rsidRPr="00000000">
              <w:rPr>
                <w:sz w:val="20"/>
                <w:szCs w:val="20"/>
                <w:rtl w:val="0"/>
              </w:rPr>
              <w:t xml:space="preserve"> Follow this methodology:</w:t>
            </w:r>
          </w:p>
          <w:p w:rsidR="00000000" w:rsidDel="00000000" w:rsidP="00000000" w:rsidRDefault="00000000" w:rsidRPr="00000000" w14:paraId="0000002D">
            <w:pPr>
              <w:widowControl w:val="0"/>
              <w:numPr>
                <w:ilvl w:val="0"/>
                <w:numId w:val="2"/>
              </w:numPr>
              <w:spacing w:after="0" w:afterAutospacing="0" w:before="240" w:line="240" w:lineRule="auto"/>
              <w:ind w:left="720" w:hanging="360"/>
              <w:rPr>
                <w:sz w:val="20"/>
                <w:szCs w:val="20"/>
              </w:rPr>
            </w:pPr>
            <w:r w:rsidDel="00000000" w:rsidR="00000000" w:rsidRPr="00000000">
              <w:rPr>
                <w:sz w:val="20"/>
                <w:szCs w:val="20"/>
                <w:rtl w:val="0"/>
              </w:rPr>
              <w:t xml:space="preserve">Inspect the input specification and identify potential failure modes such as missing fields, wrong types, unexpected nulls, or structural inconsistencies.</w:t>
            </w:r>
          </w:p>
          <w:p w:rsidR="00000000" w:rsidDel="00000000" w:rsidP="00000000" w:rsidRDefault="00000000" w:rsidRPr="00000000" w14:paraId="0000002E">
            <w:pPr>
              <w:widowControl w:val="0"/>
              <w:numPr>
                <w:ilvl w:val="0"/>
                <w:numId w:val="2"/>
              </w:numPr>
              <w:spacing w:after="0" w:afterAutospacing="0" w:before="0" w:beforeAutospacing="0" w:line="240" w:lineRule="auto"/>
              <w:ind w:left="720" w:hanging="360"/>
              <w:rPr>
                <w:sz w:val="20"/>
                <w:szCs w:val="20"/>
              </w:rPr>
            </w:pPr>
            <w:r w:rsidDel="00000000" w:rsidR="00000000" w:rsidRPr="00000000">
              <w:rPr>
                <w:sz w:val="20"/>
                <w:szCs w:val="20"/>
                <w:rtl w:val="0"/>
              </w:rPr>
              <w:t xml:space="preserve">Define exact validation checks for each field.</w:t>
            </w:r>
          </w:p>
          <w:p w:rsidR="00000000" w:rsidDel="00000000" w:rsidP="00000000" w:rsidRDefault="00000000" w:rsidRPr="00000000" w14:paraId="0000002F">
            <w:pPr>
              <w:widowControl w:val="0"/>
              <w:numPr>
                <w:ilvl w:val="0"/>
                <w:numId w:val="2"/>
              </w:numPr>
              <w:spacing w:after="0" w:afterAutospacing="0" w:before="0" w:beforeAutospacing="0" w:line="240" w:lineRule="auto"/>
              <w:ind w:left="720" w:hanging="360"/>
              <w:rPr>
                <w:sz w:val="20"/>
                <w:szCs w:val="20"/>
              </w:rPr>
            </w:pPr>
            <w:r w:rsidDel="00000000" w:rsidR="00000000" w:rsidRPr="00000000">
              <w:rPr>
                <w:sz w:val="20"/>
                <w:szCs w:val="20"/>
                <w:rtl w:val="0"/>
              </w:rPr>
              <w:t xml:space="preserve">Redesign the function using a stepwise parse-validate-return pattern.</w:t>
            </w:r>
          </w:p>
          <w:p w:rsidR="00000000" w:rsidDel="00000000" w:rsidP="00000000" w:rsidRDefault="00000000" w:rsidRPr="00000000" w14:paraId="00000030">
            <w:pPr>
              <w:widowControl w:val="0"/>
              <w:numPr>
                <w:ilvl w:val="0"/>
                <w:numId w:val="2"/>
              </w:numPr>
              <w:spacing w:after="0" w:afterAutospacing="0" w:before="0" w:beforeAutospacing="0" w:line="240" w:lineRule="auto"/>
              <w:ind w:left="720" w:hanging="360"/>
              <w:rPr>
                <w:sz w:val="20"/>
                <w:szCs w:val="20"/>
              </w:rPr>
            </w:pPr>
            <w:r w:rsidDel="00000000" w:rsidR="00000000" w:rsidRPr="00000000">
              <w:rPr>
                <w:sz w:val="20"/>
                <w:szCs w:val="20"/>
                <w:rtl w:val="0"/>
              </w:rPr>
              <w:t xml:space="preserve">If any validation fails, return a structured error object with error codes rather than throwing.</w:t>
            </w:r>
          </w:p>
          <w:p w:rsidR="00000000" w:rsidDel="00000000" w:rsidP="00000000" w:rsidRDefault="00000000" w:rsidRPr="00000000" w14:paraId="00000031">
            <w:pPr>
              <w:widowControl w:val="0"/>
              <w:numPr>
                <w:ilvl w:val="0"/>
                <w:numId w:val="2"/>
              </w:numPr>
              <w:spacing w:after="240" w:before="0" w:beforeAutospacing="0" w:line="240" w:lineRule="auto"/>
              <w:ind w:left="720" w:hanging="360"/>
              <w:rPr>
                <w:sz w:val="20"/>
                <w:szCs w:val="20"/>
              </w:rPr>
            </w:pPr>
            <w:r w:rsidDel="00000000" w:rsidR="00000000" w:rsidRPr="00000000">
              <w:rPr>
                <w:sz w:val="20"/>
                <w:szCs w:val="20"/>
                <w:rtl w:val="0"/>
              </w:rPr>
              <w:t xml:space="preserve">Only then generate the final typed result.</w:t>
              <w:br w:type="textWrapping"/>
              <w:t xml:space="preserve"> If any part of the problem statement is ambiguous, state the assumption explicitly.</w:t>
              <w:br w:type="textWrapping"/>
            </w:r>
          </w:p>
          <w:p w:rsidR="00000000" w:rsidDel="00000000" w:rsidP="00000000" w:rsidRDefault="00000000" w:rsidRPr="00000000" w14:paraId="00000032">
            <w:pPr>
              <w:widowControl w:val="0"/>
              <w:spacing w:after="240" w:before="240" w:line="240" w:lineRule="auto"/>
              <w:rPr>
                <w:sz w:val="20"/>
                <w:szCs w:val="20"/>
              </w:rPr>
            </w:pPr>
            <w:r w:rsidDel="00000000" w:rsidR="00000000" w:rsidRPr="00000000">
              <w:rPr>
                <w:b w:val="1"/>
                <w:bCs w:val="1"/>
                <w:sz w:val="20"/>
                <w:szCs w:val="20"/>
                <w:rtl w:val="0"/>
              </w:rPr>
              <w:t xml:space="preserve">OUTPUT:</w:t>
              <w:br w:type="textWrapping"/>
            </w:r>
            <w:r w:rsidDel="00000000" w:rsidR="00000000" w:rsidRPr="00000000">
              <w:rPr>
                <w:sz w:val="20"/>
                <w:szCs w:val="20"/>
                <w:rtl w:val="0"/>
              </w:rPr>
              <w:t xml:space="preserve"> Return two objects:</w:t>
            </w:r>
          </w:p>
          <w:p w:rsidR="00000000" w:rsidDel="00000000" w:rsidP="00000000" w:rsidRDefault="00000000" w:rsidRPr="00000000" w14:paraId="00000033">
            <w:pPr>
              <w:widowControl w:val="0"/>
              <w:numPr>
                <w:ilvl w:val="0"/>
                <w:numId w:val="7"/>
              </w:numPr>
              <w:spacing w:after="0" w:afterAutospacing="0" w:before="240" w:line="240" w:lineRule="auto"/>
              <w:ind w:left="720" w:hanging="360"/>
              <w:rPr>
                <w:sz w:val="20"/>
                <w:szCs w:val="20"/>
              </w:rPr>
            </w:pPr>
            <w:r w:rsidDel="00000000" w:rsidR="00000000" w:rsidRPr="00000000">
              <w:rPr>
                <w:rFonts w:ascii="Roboto Mono" w:cs="Roboto Mono" w:eastAsia="Roboto Mono" w:hAnsi="Roboto Mono"/>
                <w:color w:val="188038"/>
                <w:sz w:val="20"/>
                <w:szCs w:val="20"/>
                <w:rtl w:val="0"/>
              </w:rPr>
              <w:t xml:space="preserve">refactoredCode</w:t>
            </w:r>
            <w:r w:rsidDel="00000000" w:rsidR="00000000" w:rsidRPr="00000000">
              <w:rPr>
                <w:sz w:val="20"/>
                <w:szCs w:val="20"/>
                <w:rtl w:val="0"/>
              </w:rPr>
              <w:t xml:space="preserve"> containing the rewritten TypeScript function.</w:t>
            </w:r>
          </w:p>
          <w:p w:rsidR="00000000" w:rsidDel="00000000" w:rsidP="00000000" w:rsidRDefault="00000000" w:rsidRPr="00000000" w14:paraId="00000034">
            <w:pPr>
              <w:widowControl w:val="0"/>
              <w:numPr>
                <w:ilvl w:val="0"/>
                <w:numId w:val="7"/>
              </w:numPr>
              <w:spacing w:after="0" w:afterAutospacing="0" w:before="0" w:beforeAutospacing="0" w:line="240" w:lineRule="auto"/>
              <w:ind w:left="720" w:hanging="360"/>
              <w:rPr>
                <w:sz w:val="20"/>
                <w:szCs w:val="20"/>
              </w:rPr>
            </w:pPr>
            <w:r w:rsidDel="00000000" w:rsidR="00000000" w:rsidRPr="00000000">
              <w:rPr>
                <w:rFonts w:ascii="Roboto Mono" w:cs="Roboto Mono" w:eastAsia="Roboto Mono" w:hAnsi="Roboto Mono"/>
                <w:color w:val="188038"/>
                <w:sz w:val="20"/>
                <w:szCs w:val="20"/>
                <w:rtl w:val="0"/>
              </w:rPr>
              <w:t xml:space="preserve">testSuite</w:t>
            </w:r>
            <w:r w:rsidDel="00000000" w:rsidR="00000000" w:rsidRPr="00000000">
              <w:rPr>
                <w:sz w:val="20"/>
                <w:szCs w:val="20"/>
                <w:rtl w:val="0"/>
              </w:rPr>
              <w:t xml:space="preserve"> containing at least five test cases in Jest format that check correct behavior, failure modes, and edge cases.</w:t>
              <w:br w:type="textWrapping"/>
              <w:t xml:space="preserve"> Success criteria:</w:t>
              <w:br w:type="textWrapping"/>
            </w:r>
          </w:p>
          <w:p w:rsidR="00000000" w:rsidDel="00000000" w:rsidP="00000000" w:rsidRDefault="00000000" w:rsidRPr="00000000" w14:paraId="00000035">
            <w:pPr>
              <w:widowControl w:val="0"/>
              <w:numPr>
                <w:ilvl w:val="0"/>
                <w:numId w:val="3"/>
              </w:numPr>
              <w:spacing w:after="0" w:afterAutospacing="0" w:before="0" w:beforeAutospacing="0" w:line="240" w:lineRule="auto"/>
              <w:ind w:left="720" w:hanging="360"/>
              <w:rPr>
                <w:sz w:val="20"/>
                <w:szCs w:val="20"/>
              </w:rPr>
            </w:pPr>
            <w:r w:rsidDel="00000000" w:rsidR="00000000" w:rsidRPr="00000000">
              <w:rPr>
                <w:sz w:val="20"/>
                <w:szCs w:val="20"/>
                <w:rtl w:val="0"/>
              </w:rPr>
              <w:t xml:space="preserve">Code compiles without warnings.</w:t>
            </w:r>
          </w:p>
          <w:p w:rsidR="00000000" w:rsidDel="00000000" w:rsidP="00000000" w:rsidRDefault="00000000" w:rsidRPr="00000000" w14:paraId="00000036">
            <w:pPr>
              <w:widowControl w:val="0"/>
              <w:numPr>
                <w:ilvl w:val="0"/>
                <w:numId w:val="3"/>
              </w:numPr>
              <w:spacing w:after="0" w:afterAutospacing="0" w:before="0" w:beforeAutospacing="0" w:line="240" w:lineRule="auto"/>
              <w:ind w:left="720" w:hanging="360"/>
              <w:rPr>
                <w:sz w:val="20"/>
                <w:szCs w:val="20"/>
              </w:rPr>
            </w:pPr>
            <w:r w:rsidDel="00000000" w:rsidR="00000000" w:rsidRPr="00000000">
              <w:rPr>
                <w:sz w:val="20"/>
                <w:szCs w:val="20"/>
                <w:rtl w:val="0"/>
              </w:rPr>
              <w:t xml:space="preserve">All tests pass.</w:t>
            </w:r>
          </w:p>
          <w:p w:rsidR="00000000" w:rsidDel="00000000" w:rsidP="00000000" w:rsidRDefault="00000000" w:rsidRPr="00000000" w14:paraId="00000037">
            <w:pPr>
              <w:widowControl w:val="0"/>
              <w:numPr>
                <w:ilvl w:val="0"/>
                <w:numId w:val="3"/>
              </w:numPr>
              <w:spacing w:after="240" w:before="0" w:beforeAutospacing="0" w:line="240" w:lineRule="auto"/>
              <w:ind w:left="720" w:hanging="360"/>
              <w:rPr>
                <w:sz w:val="20"/>
                <w:szCs w:val="20"/>
              </w:rPr>
            </w:pPr>
            <w:r w:rsidDel="00000000" w:rsidR="00000000" w:rsidRPr="00000000">
              <w:rPr>
                <w:sz w:val="20"/>
                <w:szCs w:val="20"/>
                <w:rtl w:val="0"/>
              </w:rPr>
              <w:t xml:space="preserve">All validation checks appear explicitly in code.</w:t>
              <w:br w:type="textWrapping"/>
            </w:r>
          </w:p>
          <w:p w:rsidR="00000000" w:rsidDel="00000000" w:rsidP="00000000" w:rsidRDefault="00000000" w:rsidRPr="00000000" w14:paraId="00000038">
            <w:pPr>
              <w:widowControl w:val="0"/>
              <w:spacing w:after="240" w:before="240" w:line="240" w:lineRule="auto"/>
              <w:rPr>
                <w:sz w:val="20"/>
                <w:szCs w:val="20"/>
              </w:rPr>
            </w:pPr>
            <w:r w:rsidDel="00000000" w:rsidR="00000000" w:rsidRPr="00000000">
              <w:rPr>
                <w:b w:val="1"/>
                <w:bCs w:val="1"/>
                <w:sz w:val="20"/>
                <w:szCs w:val="20"/>
                <w:rtl w:val="0"/>
              </w:rPr>
              <w:t xml:space="preserve">GUARDS:</w:t>
              <w:br w:type="textWrapping"/>
            </w:r>
            <w:r w:rsidDel="00000000" w:rsidR="00000000" w:rsidRPr="00000000">
              <w:rPr>
                <w:sz w:val="20"/>
                <w:szCs w:val="20"/>
                <w:rtl w:val="0"/>
              </w:rPr>
              <w:t xml:space="preserve"> Before producing final output, run the following internal checks:</w:t>
            </w:r>
          </w:p>
          <w:p w:rsidR="00000000" w:rsidDel="00000000" w:rsidP="00000000" w:rsidRDefault="00000000" w:rsidRPr="00000000" w14:paraId="00000039">
            <w:pPr>
              <w:widowControl w:val="0"/>
              <w:numPr>
                <w:ilvl w:val="0"/>
                <w:numId w:val="5"/>
              </w:numPr>
              <w:spacing w:after="0" w:afterAutospacing="0" w:before="240" w:line="240" w:lineRule="auto"/>
              <w:ind w:left="720" w:hanging="360"/>
              <w:rPr>
                <w:sz w:val="20"/>
                <w:szCs w:val="20"/>
              </w:rPr>
            </w:pPr>
            <w:r w:rsidDel="00000000" w:rsidR="00000000" w:rsidRPr="00000000">
              <w:rPr>
                <w:sz w:val="20"/>
                <w:szCs w:val="20"/>
                <w:rtl w:val="0"/>
              </w:rPr>
              <w:t xml:space="preserve">Ensure all returned fields have explicit TypeScript types.</w:t>
            </w:r>
          </w:p>
          <w:p w:rsidR="00000000" w:rsidDel="00000000" w:rsidP="00000000" w:rsidRDefault="00000000" w:rsidRPr="00000000" w14:paraId="0000003A">
            <w:pPr>
              <w:widowControl w:val="0"/>
              <w:numPr>
                <w:ilvl w:val="0"/>
                <w:numId w:val="5"/>
              </w:numPr>
              <w:spacing w:after="0" w:afterAutospacing="0" w:before="0" w:beforeAutospacing="0" w:line="240" w:lineRule="auto"/>
              <w:ind w:left="720" w:hanging="360"/>
              <w:rPr>
                <w:sz w:val="20"/>
                <w:szCs w:val="20"/>
              </w:rPr>
            </w:pPr>
            <w:r w:rsidDel="00000000" w:rsidR="00000000" w:rsidRPr="00000000">
              <w:rPr>
                <w:sz w:val="20"/>
                <w:szCs w:val="20"/>
                <w:rtl w:val="0"/>
              </w:rPr>
              <w:t xml:space="preserve">Verify validation logic covers: type checking, required fields, null handling, and structural checks.</w:t>
            </w:r>
          </w:p>
          <w:p w:rsidR="00000000" w:rsidDel="00000000" w:rsidP="00000000" w:rsidRDefault="00000000" w:rsidRPr="00000000" w14:paraId="0000003B">
            <w:pPr>
              <w:widowControl w:val="0"/>
              <w:numPr>
                <w:ilvl w:val="0"/>
                <w:numId w:val="5"/>
              </w:numPr>
              <w:spacing w:after="0" w:afterAutospacing="0" w:before="0" w:beforeAutospacing="0" w:line="240" w:lineRule="auto"/>
              <w:ind w:left="720" w:hanging="360"/>
              <w:rPr>
                <w:sz w:val="20"/>
                <w:szCs w:val="20"/>
              </w:rPr>
            </w:pPr>
            <w:r w:rsidDel="00000000" w:rsidR="00000000" w:rsidRPr="00000000">
              <w:rPr>
                <w:sz w:val="20"/>
                <w:szCs w:val="20"/>
                <w:rtl w:val="0"/>
              </w:rPr>
              <w:t xml:space="preserve">Confirm percentages, dates, IDs, or other primitives use correct formats.</w:t>
            </w:r>
          </w:p>
          <w:p w:rsidR="00000000" w:rsidDel="00000000" w:rsidP="00000000" w:rsidRDefault="00000000" w:rsidRPr="00000000" w14:paraId="0000003C">
            <w:pPr>
              <w:widowControl w:val="0"/>
              <w:numPr>
                <w:ilvl w:val="0"/>
                <w:numId w:val="5"/>
              </w:numPr>
              <w:spacing w:after="240" w:before="0" w:beforeAutospacing="0" w:line="240" w:lineRule="auto"/>
              <w:ind w:left="720" w:hanging="360"/>
              <w:rPr>
                <w:sz w:val="20"/>
                <w:szCs w:val="20"/>
              </w:rPr>
            </w:pPr>
            <w:r w:rsidDel="00000000" w:rsidR="00000000" w:rsidRPr="00000000">
              <w:rPr>
                <w:sz w:val="20"/>
                <w:szCs w:val="20"/>
                <w:rtl w:val="0"/>
              </w:rPr>
              <w:t xml:space="preserve">If a guard fails, return a diagnostic object instead of the refactoring.</w:t>
              <w:br w:type="textWrapping"/>
            </w:r>
          </w:p>
          <w:p w:rsidR="00000000" w:rsidDel="00000000" w:rsidP="00000000" w:rsidRDefault="00000000" w:rsidRPr="00000000" w14:paraId="0000003D">
            <w:pPr>
              <w:widowControl w:val="0"/>
              <w:spacing w:after="240" w:before="240" w:line="240" w:lineRule="auto"/>
              <w:rPr/>
            </w:pPr>
            <w:r w:rsidDel="00000000" w:rsidR="00000000" w:rsidRPr="00000000">
              <w:rPr>
                <w:b w:val="1"/>
                <w:bCs w:val="1"/>
                <w:sz w:val="20"/>
                <w:szCs w:val="20"/>
                <w:rtl w:val="0"/>
              </w:rPr>
              <w:t xml:space="preserve">EVIDENCE:</w:t>
              <w:br w:type="textWrapping"/>
            </w:r>
            <w:r w:rsidDel="00000000" w:rsidR="00000000" w:rsidRPr="00000000">
              <w:rPr>
                <w:sz w:val="20"/>
                <w:szCs w:val="20"/>
                <w:rtl w:val="0"/>
              </w:rPr>
              <w:t xml:space="preserve"> Provide a short explanation titled “Why this design”, describing design tradeoffs, how failure modes were mitigated, why the chosen structure ensures testability, and how the guards prevent silent failures.</w:t>
            </w:r>
            <w:r w:rsidDel="00000000" w:rsidR="00000000" w:rsidRPr="00000000">
              <w:rPr>
                <w:rtl w:val="0"/>
              </w:rPr>
            </w:r>
          </w:p>
        </w:tc>
      </w:tr>
    </w:tbl>
    <w:p w:rsidR="00000000" w:rsidDel="00000000" w:rsidP="00000000" w:rsidRDefault="00000000" w:rsidRPr="00000000" w14:paraId="0000003E">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Spectral" w:cs="Spectral" w:eastAsia="Spectral" w:hAnsi="Spectral"/>
        <w:color w:val="363737"/>
        <w:sz w:val="29"/>
        <w:szCs w:val="29"/>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