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San Luis Obispo County Adult Education Consortium Agenda</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Calibri" w:cs="Calibri" w:eastAsia="Calibri" w:hAnsi="Calibri"/>
          <w:b w:val="1"/>
          <w:bCs w:val="1"/>
          <w:rtl w:val="0"/>
        </w:rPr>
        <w:t xml:space="preserve">Thursday, April 2nd|9:00AM-11:00AM|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0000"/>
          <w:sz w:val="20"/>
          <w:szCs w:val="20"/>
        </w:rPr>
      </w:pPr>
      <w:r w:rsidDel="00000000" w:rsidR="00000000" w:rsidRPr="00000000">
        <w:rPr>
          <w:rtl w:val="0"/>
        </w:rPr>
        <w:t xml:space="preserve">San Luis Coastal USD, Room H1</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Consortium Description: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 Luis Obispo County Adult Education Consortium is a county-wide consortium with responsibility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000000" w:rsidDel="00000000" w:rsidP="00000000" w:rsidRDefault="00000000" w:rsidRPr="00000000" w14:paraId="00000006">
      <w:pPr>
        <w:ind w:left="-360" w:firstLine="0"/>
        <w:rPr>
          <w:sz w:val="16"/>
          <w:szCs w:val="16"/>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rPr>
      </w:pPr>
      <w:r w:rsidDel="00000000" w:rsidR="00000000" w:rsidRPr="00000000">
        <w:rPr>
          <w:rtl w:val="0"/>
        </w:rPr>
        <w:t xml:space="preserve">Consortium Members &amp; Committee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sdt>
      <w:sdtPr>
        <w:lock w:val="contentLocked"/>
        <w:id w:val="-1049333599"/>
        <w:tag w:val="goog_rdk_0"/>
      </w:sdtPr>
      <w:sdtContent>
        <w:tbl>
          <w:tblPr>
            <w:tblStyle w:val="Table1"/>
            <w:tblW w:w="71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55"/>
            <w:tblGridChange w:id="0">
              <w:tblGrid>
                <w:gridCol w:w="7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 Martin, Cuesta College - Continuing Education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7">
                  <w:r w:rsidDel="00000000" w:rsidR="00000000" w:rsidRPr="00000000">
                    <w:rPr>
                      <w:rFonts w:ascii="Calibri" w:cs="Calibri" w:eastAsia="Calibri" w:hAnsi="Calibri"/>
                      <w:color w:val="0000ee"/>
                      <w:sz w:val="22"/>
                      <w:szCs w:val="22"/>
                      <w:u w:val="single"/>
                      <w:rtl w:val="0"/>
                    </w:rPr>
                    <w:t xml:space="preserve">Jose Real Galaviz</w:t>
                  </w:r>
                </w:hyperlink>
                <w:r w:rsidDel="00000000" w:rsidR="00000000" w:rsidRPr="00000000">
                  <w:rPr>
                    <w:rFonts w:ascii="Calibri" w:cs="Calibri" w:eastAsia="Calibri" w:hAnsi="Calibri"/>
                    <w:sz w:val="22"/>
                    <w:szCs w:val="22"/>
                    <w:rtl w:val="0"/>
                  </w:rPr>
                  <w:t xml:space="preserve">, Cuesta College - Coordinator of Continuing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Jasmin Lopez, Cuesta College - Bilingual Student Success Coach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Crystal Urbanon, Cuesta College - Bilingual Student Success Coach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8">
                  <w:r w:rsidDel="00000000" w:rsidR="00000000" w:rsidRPr="00000000">
                    <w:rPr>
                      <w:rFonts w:ascii="Calibri" w:cs="Calibri" w:eastAsia="Calibri" w:hAnsi="Calibri"/>
                      <w:color w:val="0000ee"/>
                      <w:sz w:val="22"/>
                      <w:szCs w:val="22"/>
                      <w:u w:val="single"/>
                      <w:rtl w:val="0"/>
                    </w:rPr>
                    <w:t xml:space="preserve">Amy Kayser</w:t>
                  </w:r>
                </w:hyperlink>
                <w:r w:rsidDel="00000000" w:rsidR="00000000" w:rsidRPr="00000000">
                  <w:rPr>
                    <w:rFonts w:ascii="Calibri" w:cs="Calibri" w:eastAsia="Calibri" w:hAnsi="Calibri"/>
                    <w:sz w:val="22"/>
                    <w:szCs w:val="22"/>
                    <w:rtl w:val="0"/>
                  </w:rPr>
                  <w:t xml:space="preserve">, Cuesta College - Chair Student Development and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Leslie O’Connor, SLCUSD - Adult Ed Teacher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9">
                  <w:r w:rsidDel="00000000" w:rsidR="00000000" w:rsidRPr="00000000">
                    <w:rPr>
                      <w:rFonts w:ascii="Calibri" w:cs="Calibri" w:eastAsia="Calibri" w:hAnsi="Calibri"/>
                      <w:color w:val="0000ee"/>
                      <w:sz w:val="22"/>
                      <w:szCs w:val="22"/>
                      <w:u w:val="single"/>
                      <w:rtl w:val="0"/>
                    </w:rPr>
                    <w:t xml:space="preserve">Cheryl London</w:t>
                  </w:r>
                </w:hyperlink>
                <w:r w:rsidDel="00000000" w:rsidR="00000000" w:rsidRPr="00000000">
                  <w:rPr>
                    <w:rFonts w:ascii="Calibri" w:cs="Calibri" w:eastAsia="Calibri" w:hAnsi="Calibri"/>
                    <w:sz w:val="22"/>
                    <w:szCs w:val="22"/>
                    <w:rtl w:val="0"/>
                  </w:rPr>
                  <w:t xml:space="preserve">, Templeton USD - Coordinator of Adult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Kristin Anderson, Lucia Mar USD, Coordinator of Adult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10">
                  <w:r w:rsidDel="00000000" w:rsidR="00000000" w:rsidRPr="00000000">
                    <w:rPr>
                      <w:rFonts w:ascii="Calibri" w:cs="Calibri" w:eastAsia="Calibri" w:hAnsi="Calibri"/>
                      <w:color w:val="0000ee"/>
                      <w:sz w:val="22"/>
                      <w:szCs w:val="22"/>
                      <w:u w:val="single"/>
                      <w:rtl w:val="0"/>
                    </w:rPr>
                    <w:t xml:space="preserve">Ashley McCall</w:t>
                  </w:r>
                </w:hyperlink>
                <w:r w:rsidDel="00000000" w:rsidR="00000000" w:rsidRPr="00000000">
                  <w:rPr>
                    <w:rFonts w:ascii="Calibri" w:cs="Calibri" w:eastAsia="Calibri" w:hAnsi="Calibri"/>
                    <w:sz w:val="22"/>
                    <w:szCs w:val="22"/>
                    <w:rtl w:val="0"/>
                  </w:rPr>
                  <w:t xml:space="preserve">, Lucia Mar USD, Director of 21st Century Learning</w:t>
                </w:r>
              </w:p>
            </w:tc>
          </w:tr>
        </w:tbl>
      </w:sdtContent>
    </w:sdt>
    <w:p w:rsidR="00000000" w:rsidDel="00000000" w:rsidP="00000000" w:rsidRDefault="00000000" w:rsidRPr="00000000" w14:paraId="00000012">
      <w:pPr>
        <w:rPr>
          <w:rFonts w:ascii="Calibri" w:cs="Calibri" w:eastAsia="Calibri" w:hAnsi="Calibri"/>
        </w:rPr>
      </w:pPr>
      <w:r w:rsidDel="00000000" w:rsidR="00000000" w:rsidRPr="00000000">
        <w:rPr>
          <w:rtl w:val="0"/>
        </w:rPr>
      </w:r>
    </w:p>
    <w:tbl>
      <w:tblPr>
        <w:tblStyle w:val="Table2"/>
        <w:tblpPr w:leftFromText="187" w:rightFromText="187" w:topFromText="0" w:bottomFromText="0" w:vertAnchor="text" w:horzAnchor="text" w:tblpX="-165" w:tblpY="0"/>
        <w:tblW w:w="15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0"/>
        <w:gridCol w:w="2100"/>
        <w:gridCol w:w="1245"/>
        <w:gridCol w:w="1470"/>
        <w:gridCol w:w="3600"/>
        <w:tblGridChange w:id="0">
          <w:tblGrid>
            <w:gridCol w:w="7080"/>
            <w:gridCol w:w="2100"/>
            <w:gridCol w:w="1245"/>
            <w:gridCol w:w="1470"/>
            <w:gridCol w:w="3600"/>
          </w:tblGrid>
        </w:tblGridChange>
      </w:tblGrid>
      <w:tr>
        <w:trPr>
          <w:cantSplit w:val="1"/>
          <w:tblHeader w:val="1"/>
        </w:trPr>
        <w:tc>
          <w:tcPr>
            <w:shd w:fill="ebf1dd" w:val="clear"/>
            <w:vAlign w:val="center"/>
          </w:tcPr>
          <w:p w:rsidR="00000000" w:rsidDel="00000000" w:rsidP="00000000" w:rsidRDefault="00000000" w:rsidRPr="00000000" w14:paraId="0000001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ITEMS</w:t>
            </w:r>
          </w:p>
        </w:tc>
        <w:tc>
          <w:tcPr>
            <w:shd w:fill="ebf1dd" w:val="clear"/>
            <w:vAlign w:val="center"/>
          </w:tcPr>
          <w:p w:rsidR="00000000" w:rsidDel="00000000" w:rsidP="00000000" w:rsidRDefault="00000000" w:rsidRPr="00000000" w14:paraId="0000001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w:t>
            </w:r>
          </w:p>
        </w:tc>
        <w:tc>
          <w:tcPr>
            <w:shd w:fill="ebf1dd" w:val="clear"/>
            <w:vAlign w:val="center"/>
          </w:tcPr>
          <w:p w:rsidR="00000000" w:rsidDel="00000000" w:rsidP="00000000" w:rsidRDefault="00000000" w:rsidRPr="00000000" w14:paraId="0000001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TIME</w:t>
            </w:r>
          </w:p>
        </w:tc>
        <w:tc>
          <w:tcPr>
            <w:shd w:fill="ebf1dd" w:val="clear"/>
            <w:vAlign w:val="center"/>
          </w:tcPr>
          <w:p w:rsidR="00000000" w:rsidDel="00000000" w:rsidP="00000000" w:rsidRDefault="00000000" w:rsidRPr="00000000" w14:paraId="0000001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INTENT</w:t>
            </w:r>
          </w:p>
        </w:tc>
        <w:tc>
          <w:tcPr>
            <w:shd w:fill="ebf1dd" w:val="clear"/>
            <w:vAlign w:val="center"/>
          </w:tcPr>
          <w:p w:rsidR="00000000" w:rsidDel="00000000" w:rsidP="00000000" w:rsidRDefault="00000000" w:rsidRPr="00000000" w14:paraId="0000001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CAEP Goal Objective</w:t>
            </w:r>
          </w:p>
        </w:tc>
      </w:tr>
      <w:tr>
        <w:trPr>
          <w:cantSplit w:val="1"/>
          <w:trHeight w:val="555.9375" w:hRule="atLeast"/>
          <w:tblHeader w:val="1"/>
        </w:trPr>
        <w:tc>
          <w:tcPr>
            <w:vAlign w:val="center"/>
          </w:tcPr>
          <w:p w:rsidR="00000000" w:rsidDel="00000000" w:rsidP="00000000" w:rsidRDefault="00000000" w:rsidRPr="00000000" w14:paraId="00000018">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Approval of Agenda</w:t>
            </w: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9:00AM</w:t>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vAlign w:val="center"/>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tc>
      </w:tr>
      <w:tr>
        <w:trPr>
          <w:cantSplit w:val="1"/>
          <w:trHeight w:val="492.109375" w:hRule="atLeast"/>
          <w:tblHeader w:val="1"/>
        </w:trPr>
        <w:tc>
          <w:tcPr>
            <w:vAlign w:val="center"/>
          </w:tcPr>
          <w:p w:rsidR="00000000" w:rsidDel="00000000" w:rsidP="00000000" w:rsidRDefault="00000000" w:rsidRPr="00000000" w14:paraId="0000001E">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Consortium Minutes &amp; Approval </w:t>
            </w:r>
            <w:r w:rsidDel="00000000" w:rsidR="00000000" w:rsidRPr="00000000">
              <w:rPr>
                <w:rtl w:val="0"/>
              </w:rPr>
            </w:r>
          </w:p>
        </w:tc>
        <w:tc>
          <w:tcPr>
            <w:vAlign w:val="cente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9:05AM</w:t>
            </w:r>
          </w:p>
        </w:tc>
        <w:tc>
          <w:tcPr>
            <w:vAlign w:val="center"/>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Action</w:t>
            </w:r>
          </w:p>
        </w:tc>
        <w:tc>
          <w:tcPr>
            <w:vAlign w:val="center"/>
          </w:tcPr>
          <w:p w:rsidR="00000000" w:rsidDel="00000000" w:rsidP="00000000" w:rsidRDefault="00000000" w:rsidRPr="00000000" w14:paraId="00000022">
            <w:pPr>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SLOCAEC Management Minutes 3.4.26</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23">
            <w:pPr>
              <w:numPr>
                <w:ilvl w:val="0"/>
                <w:numId w:val="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CFAD</w:t>
            </w:r>
            <w:r w:rsidDel="00000000" w:rsidR="00000000" w:rsidRPr="00000000">
              <w:rPr>
                <w:rtl w:val="0"/>
              </w:rPr>
            </w:r>
          </w:p>
        </w:tc>
        <w:tc>
          <w:tcPr>
            <w:vAlign w:val="center"/>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9:15AM</w:t>
            </w:r>
          </w:p>
        </w:tc>
        <w:tc>
          <w:tcPr>
            <w:vAlign w:val="center"/>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28">
            <w:pPr>
              <w:numPr>
                <w:ilvl w:val="0"/>
                <w:numId w:val="1"/>
              </w:numPr>
              <w:ind w:left="720" w:hanging="36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Review and Update Quarterly Data Form</w:t>
            </w:r>
            <w:r w:rsidDel="00000000" w:rsidR="00000000" w:rsidRPr="00000000">
              <w:rPr>
                <w:rtl w:val="0"/>
              </w:rPr>
            </w:r>
          </w:p>
        </w:tc>
        <w:tc>
          <w:tcPr>
            <w:vAlign w:val="center"/>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10:30AM</w:t>
            </w:r>
          </w:p>
        </w:tc>
        <w:tc>
          <w:tcPr>
            <w:vAlign w:val="center"/>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2C">
            <w:pPr>
              <w:rPr>
                <w:rFonts w:ascii="Calibri" w:cs="Calibri" w:eastAsia="Calibri" w:hAnsi="Calibri"/>
                <w:sz w:val="22"/>
                <w:szCs w:val="22"/>
              </w:rPr>
            </w:pPr>
            <w:hyperlink r:id="rId12">
              <w:r w:rsidDel="00000000" w:rsidR="00000000" w:rsidRPr="00000000">
                <w:rPr>
                  <w:rFonts w:ascii="Calibri" w:cs="Calibri" w:eastAsia="Calibri" w:hAnsi="Calibri"/>
                  <w:color w:val="1155cc"/>
                  <w:sz w:val="22"/>
                  <w:szCs w:val="22"/>
                  <w:u w:val="single"/>
                  <w:rtl w:val="0"/>
                </w:rPr>
                <w:t xml:space="preserve">Report out and share best practices and things that are working for students/programs</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2D">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Review Quarterly Reporting - Q1 and Q2 reference object codes</w:t>
            </w:r>
          </w:p>
        </w:tc>
        <w:tc>
          <w:tcPr>
            <w:vAlign w:val="cente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10:45AM</w:t>
            </w:r>
          </w:p>
        </w:tc>
        <w:tc>
          <w:tcPr>
            <w:vAlign w:val="cente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31">
            <w:pPr>
              <w:rPr>
                <w:rFonts w:ascii="Calibri" w:cs="Calibri" w:eastAsia="Calibri" w:hAnsi="Calibri"/>
                <w:sz w:val="22"/>
                <w:szCs w:val="22"/>
              </w:rPr>
            </w:pPr>
            <w:hyperlink r:id="rId13">
              <w:r w:rsidDel="00000000" w:rsidR="00000000" w:rsidRPr="00000000">
                <w:rPr>
                  <w:rFonts w:ascii="Calibri" w:cs="Calibri" w:eastAsia="Calibri" w:hAnsi="Calibri"/>
                  <w:color w:val="1155cc"/>
                  <w:sz w:val="22"/>
                  <w:szCs w:val="22"/>
                  <w:u w:val="single"/>
                  <w:rtl w:val="0"/>
                </w:rPr>
                <w:t xml:space="preserve">Screen shots of reporting by object code</w:t>
              </w:r>
            </w:hyperlink>
            <w:r w:rsidDel="00000000" w:rsidR="00000000" w:rsidRPr="00000000">
              <w:rPr>
                <w:rtl w:val="0"/>
              </w:rPr>
            </w:r>
          </w:p>
        </w:tc>
      </w:tr>
      <w:tr>
        <w:trPr>
          <w:cantSplit w:val="1"/>
          <w:trHeight w:val="447.109375" w:hRule="atLeast"/>
          <w:tblHeader w:val="1"/>
        </w:trPr>
        <w:tc>
          <w:tcPr>
            <w:vAlign w:val="center"/>
          </w:tcPr>
          <w:p w:rsidR="00000000" w:rsidDel="00000000" w:rsidP="00000000" w:rsidRDefault="00000000" w:rsidRPr="00000000" w14:paraId="00000032">
            <w:pPr>
              <w:numPr>
                <w:ilvl w:val="0"/>
                <w:numId w:val="1"/>
              </w:numPr>
              <w:spacing w:line="259" w:lineRule="auto"/>
              <w:ind w:left="720" w:hanging="360"/>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Executive agenda for meeting on April 23rd, 2026</w:t>
            </w:r>
            <w:r w:rsidDel="00000000" w:rsidR="00000000" w:rsidRPr="00000000">
              <w:rPr>
                <w:rtl w:val="0"/>
              </w:rPr>
            </w:r>
          </w:p>
        </w:tc>
        <w:tc>
          <w:tcPr>
            <w:vAlign w:val="cente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10:50AM</w:t>
            </w:r>
          </w:p>
        </w:tc>
        <w:tc>
          <w:tcPr>
            <w:vAlign w:val="center"/>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37">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Adjournment</w:t>
            </w: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11:00AM - 11:30AM</w:t>
            </w:r>
          </w:p>
        </w:tc>
        <w:tc>
          <w:tcPr>
            <w:vAlign w:val="cente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Adjournment TBD - extra time for items that may go long.</w:t>
            </w:r>
          </w:p>
        </w:tc>
      </w:tr>
    </w:tbl>
    <w:p w:rsidR="00000000" w:rsidDel="00000000" w:rsidP="00000000" w:rsidRDefault="00000000" w:rsidRPr="00000000" w14:paraId="0000003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sz w:val="20"/>
          <w:szCs w:val="20"/>
        </w:rPr>
      </w:pPr>
      <w:r w:rsidDel="00000000" w:rsidR="00000000" w:rsidRPr="00000000">
        <w:rPr>
          <w:rFonts w:ascii="Calibri" w:cs="Calibri" w:eastAsia="Calibri" w:hAnsi="Calibri"/>
          <w:b w:val="1"/>
          <w:bCs w:val="1"/>
          <w:sz w:val="18"/>
          <w:szCs w:val="18"/>
          <w:rtl w:val="0"/>
        </w:rPr>
        <w:t xml:space="preserve"> Next Manager Meetings: </w:t>
      </w:r>
      <w:r w:rsidDel="00000000" w:rsidR="00000000" w:rsidRPr="00000000">
        <w:rPr>
          <w:rFonts w:ascii="Calibri" w:cs="Calibri" w:eastAsia="Calibri" w:hAnsi="Calibri"/>
          <w:b w:val="1"/>
          <w:bCs w:val="1"/>
          <w:sz w:val="20"/>
          <w:szCs w:val="20"/>
          <w:rtl w:val="0"/>
        </w:rPr>
        <w:t xml:space="preserve">Next Meeting: </w:t>
      </w:r>
      <w:r w:rsidDel="00000000" w:rsidR="00000000" w:rsidRPr="00000000">
        <w:rPr>
          <w:rFonts w:ascii="Calibri" w:cs="Calibri" w:eastAsia="Calibri" w:hAnsi="Calibri"/>
          <w:sz w:val="20"/>
          <w:szCs w:val="20"/>
          <w:rtl w:val="0"/>
        </w:rPr>
        <w:t xml:space="preserve">May 7th, 2026 | 9:00 - 11:00 am |Cuesta College NCC</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Manager Meetings, 9:00 – 11:00 AM:</w:t>
      </w:r>
    </w:p>
    <w:p w:rsidR="00000000" w:rsidDel="00000000" w:rsidP="00000000" w:rsidRDefault="00000000" w:rsidRPr="00000000" w14:paraId="0000004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December 4, 2025 – Lucia Mar</w:t>
      </w:r>
    </w:p>
    <w:p w:rsidR="00000000" w:rsidDel="00000000" w:rsidP="00000000" w:rsidRDefault="00000000" w:rsidRPr="00000000" w14:paraId="0000004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8, 2026 – Zoom/Cuesta </w:t>
      </w:r>
    </w:p>
    <w:p w:rsidR="00000000" w:rsidDel="00000000" w:rsidP="00000000" w:rsidRDefault="00000000" w:rsidRPr="00000000" w14:paraId="0000004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 5, 2026- Templeton</w:t>
      </w:r>
    </w:p>
    <w:p w:rsidR="00000000" w:rsidDel="00000000" w:rsidP="00000000" w:rsidRDefault="00000000" w:rsidRPr="00000000" w14:paraId="0000004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 2026 – SLO </w:t>
      </w:r>
    </w:p>
    <w:p w:rsidR="00000000" w:rsidDel="00000000" w:rsidP="00000000" w:rsidRDefault="00000000" w:rsidRPr="00000000" w14:paraId="0000004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May 7, 2026 – Cuesta </w:t>
      </w:r>
    </w:p>
    <w:p w:rsidR="00000000" w:rsidDel="00000000" w:rsidP="00000000" w:rsidRDefault="00000000" w:rsidRPr="00000000" w14:paraId="0000004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June 4, 2026 – Zoom/Lucia Mar </w:t>
      </w:r>
    </w:p>
    <w:p w:rsidR="00000000" w:rsidDel="00000000" w:rsidP="00000000" w:rsidRDefault="00000000" w:rsidRPr="00000000" w14:paraId="00000047">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Next Executive Meeting Dates:</w:t>
      </w:r>
    </w:p>
    <w:p w:rsidR="00000000" w:rsidDel="00000000" w:rsidP="00000000" w:rsidRDefault="00000000" w:rsidRPr="00000000" w14:paraId="0000004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October 23, 2025 – Hosted by Cuesta </w:t>
      </w:r>
    </w:p>
    <w:p w:rsidR="00000000" w:rsidDel="00000000" w:rsidP="00000000" w:rsidRDefault="00000000" w:rsidRPr="00000000" w14:paraId="0000004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22, 2026 – Zoom Templeton </w:t>
      </w:r>
    </w:p>
    <w:p w:rsidR="00000000" w:rsidDel="00000000" w:rsidP="00000000" w:rsidRDefault="00000000" w:rsidRPr="00000000" w14:paraId="0000004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23, 2026 – Hosted by SLOCUSD </w:t>
      </w:r>
    </w:p>
    <w:p w:rsidR="00000000" w:rsidDel="00000000" w:rsidP="00000000" w:rsidRDefault="00000000" w:rsidRPr="00000000" w14:paraId="0000004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August 6, 2026 – Zoom Lucia Mar</w:t>
      </w:r>
    </w:p>
    <w:p w:rsidR="00000000" w:rsidDel="00000000" w:rsidP="00000000" w:rsidRDefault="00000000" w:rsidRPr="00000000" w14:paraId="0000004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Resources are available on the SLOCAEC webpage</w:t>
      </w:r>
    </w:p>
    <w:p w:rsidR="00000000" w:rsidDel="00000000" w:rsidP="00000000" w:rsidRDefault="00000000" w:rsidRPr="00000000" w14:paraId="0000004F">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Bylaws </w:t>
      </w:r>
    </w:p>
    <w:p w:rsidR="00000000" w:rsidDel="00000000" w:rsidP="00000000" w:rsidRDefault="00000000" w:rsidRPr="00000000" w14:paraId="00000050">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Three Year Plan </w:t>
      </w:r>
    </w:p>
    <w:p w:rsidR="00000000" w:rsidDel="00000000" w:rsidP="00000000" w:rsidRDefault="00000000" w:rsidRPr="00000000" w14:paraId="00000051">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Annual Plan</w:t>
      </w:r>
    </w:p>
    <w:sectPr>
      <w:headerReference r:id="rId14" w:type="default"/>
      <w:footerReference r:id="rId15" w:type="default"/>
      <w:pgSz w:h="12240" w:w="15840" w:orient="landscape"/>
      <w:pgMar w:bottom="215.99999999999997" w:top="215.99999999999997" w:left="215.99999999999997" w:right="215.99999999999997" w:header="3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CAEP Agenda: Thursday, 4/2/26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3766185</wp:posOffset>
          </wp:positionH>
          <wp:positionV relativeFrom="page">
            <wp:posOffset>240027</wp:posOffset>
          </wp:positionV>
          <wp:extent cx="1898281" cy="1069068"/>
          <wp:effectExtent b="0" l="0" r="0" t="0"/>
          <wp:wrapTopAndBottom distB="0" dist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281" cy="106906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9wL8phWwd7sJt-helsphFEVDtipBQFml/view?usp=drive_link" TargetMode="External"/><Relationship Id="rId10" Type="http://schemas.openxmlformats.org/officeDocument/2006/relationships/hyperlink" Target="mailto:ashley.mccall@lmusd.org" TargetMode="External"/><Relationship Id="rId13" Type="http://schemas.openxmlformats.org/officeDocument/2006/relationships/hyperlink" Target="https://drive.google.com/file/d/1FSTUv-Pg-yoRd8-6djT1XlxthAMjGO0x/view?usp=drive_link" TargetMode="External"/><Relationship Id="rId12" Type="http://schemas.openxmlformats.org/officeDocument/2006/relationships/hyperlink" Target="https://docs.google.com/spreadsheets/d/1OkG1ncW4yNPNnUpjVnfbjvUITQ8WSK0B/edit?gid=614961182#gid=6149611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ondon@templetonusd.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e_realgalaviz@cuesta.edu" TargetMode="External"/><Relationship Id="rId8" Type="http://schemas.openxmlformats.org/officeDocument/2006/relationships/hyperlink" Target="mailto:akayser@cuest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Up2I+kZFsYlLvfTSQ6yxQ7DTw==">CgMxLjAaHwoBMBIaChgICVIUChJ0YWJsZS55dml3bGhweTl2dnIyCGguZ2pkZ3hzOAByITFHX2FqbVVHeG1vdnFXOElOTXNpZ2JzTk50blVLSFI2UQ==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