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r w:rsidDel="00000000" w:rsidR="00000000" w:rsidRPr="00000000">
        <w:rPr>
          <w:rtl w:val="0"/>
        </w:rPr>
        <w:t xml:space="preserve">San Luis Obispo County Adult Education Consortium Agenda</w:t>
      </w:r>
    </w:p>
    <w:p w:rsidR="00000000" w:rsidDel="00000000" w:rsidP="00000000" w:rsidRDefault="00000000" w:rsidRPr="00000000" w14:paraId="00000002">
      <w:pPr>
        <w:jc w:val="center"/>
        <w:rPr/>
      </w:pPr>
      <w:bookmarkStart w:colFirst="0" w:colLast="0" w:name="_heading=h.gjdgxs" w:id="0"/>
      <w:bookmarkEnd w:id="0"/>
      <w:r w:rsidDel="00000000" w:rsidR="00000000" w:rsidRPr="00000000">
        <w:rPr>
          <w:rFonts w:ascii="Calibri" w:cs="Calibri" w:eastAsia="Calibri" w:hAnsi="Calibri"/>
          <w:b w:val="1"/>
          <w:bCs w:val="1"/>
          <w:rtl w:val="0"/>
        </w:rPr>
        <w:t xml:space="preserve">Wednesday March 4, 2026 | 9:00 AM- 11:00 AM | </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t xml:space="preserve">Templeton Unified School District</w:t>
      </w:r>
    </w:p>
    <w:p w:rsidR="00000000" w:rsidDel="00000000" w:rsidP="00000000" w:rsidRDefault="00000000" w:rsidRPr="00000000" w14:paraId="00000004">
      <w:pPr>
        <w:jc w:val="center"/>
        <w:rPr>
          <w:rFonts w:ascii="Calibri" w:cs="Calibri" w:eastAsia="Calibri" w:hAnsi="Calibri"/>
          <w:b w:val="1"/>
          <w:bCs w:val="1"/>
          <w:color w:val="000000"/>
          <w:sz w:val="20"/>
          <w:szCs w:val="20"/>
        </w:rPr>
      </w:pPr>
      <w:r w:rsidDel="00000000" w:rsidR="00000000" w:rsidRPr="00000000">
        <w:rPr>
          <w:rtl w:val="0"/>
        </w:rPr>
        <w:t xml:space="preserve">Room: 950 Old County Road, ECTC</w:t>
      </w: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Consortium Description: </w:t>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San Luis Obispo County Adult Education Consortium is a county-wide consortium with responsibility for assessing, developing, and improving adult education programs and services as outlined in the California Adult Education Program (CAEP). The consortium includes members from Templeton Unified School District, San Luis Coastal Unified School District, Lucia Mar Unified School District, and Cuesta College.</w:t>
      </w:r>
    </w:p>
    <w:p w:rsidR="00000000" w:rsidDel="00000000" w:rsidP="00000000" w:rsidRDefault="00000000" w:rsidRPr="00000000" w14:paraId="00000007">
      <w:pPr>
        <w:ind w:left="-360" w:firstLine="0"/>
        <w:rPr>
          <w:sz w:val="16"/>
          <w:szCs w:val="16"/>
        </w:rPr>
      </w:pPr>
      <w:r w:rsidDel="00000000" w:rsidR="00000000" w:rsidRPr="00000000">
        <w:rPr>
          <w:rtl w:val="0"/>
        </w:rPr>
      </w:r>
    </w:p>
    <w:p w:rsidR="00000000" w:rsidDel="00000000" w:rsidP="00000000" w:rsidRDefault="00000000" w:rsidRPr="00000000" w14:paraId="00000008">
      <w:pPr>
        <w:pStyle w:val="Heading2"/>
        <w:rPr/>
        <w:sectPr>
          <w:headerReference r:id="rId7" w:type="default"/>
          <w:footerReference r:id="rId8" w:type="default"/>
          <w:pgSz w:h="12240" w:w="15840" w:orient="landscape"/>
          <w:pgMar w:bottom="1440" w:top="1440" w:left="725" w:right="1080" w:header="348" w:footer="720"/>
          <w:pgNumType w:start="1"/>
        </w:sectPr>
      </w:pPr>
      <w:r w:rsidDel="00000000" w:rsidR="00000000" w:rsidRPr="00000000">
        <w:rPr>
          <w:rtl w:val="0"/>
        </w:rPr>
        <w:t xml:space="preserve">Consortium Members &amp; Committee: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bl>
      <w:tblPr>
        <w:tblStyle w:val="Table1"/>
        <w:tblW w:w="6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5"/>
        <w:gridCol w:w="6480"/>
        <w:tblGridChange w:id="0">
          <w:tblGrid>
            <w:gridCol w:w="355"/>
            <w:gridCol w:w="6480"/>
          </w:tblGrid>
        </w:tblGridChange>
      </w:tblGrid>
      <w:tr>
        <w:trPr>
          <w:cantSplit w:val="0"/>
          <w:tblHeader w:val="0"/>
        </w:trPr>
        <w:tc>
          <w:tcPr/>
          <w:p w:rsidR="00000000" w:rsidDel="00000000" w:rsidP="00000000" w:rsidRDefault="00000000" w:rsidRPr="00000000" w14:paraId="0000000A">
            <w:pPr>
              <w:rPr>
                <w:rFonts w:ascii="Calibri" w:cs="Calibri" w:eastAsia="Calibri" w:hAnsi="Calibri"/>
                <w:sz w:val="20"/>
                <w:szCs w:val="20"/>
              </w:rPr>
            </w:pPr>
            <w:bookmarkStart w:colFirst="0" w:colLast="0" w:name="_heading=h.30j0zll" w:id="1"/>
            <w:bookmarkEnd w:id="1"/>
            <w:r w:rsidDel="00000000" w:rsidR="00000000" w:rsidRPr="00000000">
              <w:rPr>
                <w:rtl w:val="0"/>
              </w:rPr>
            </w:r>
          </w:p>
        </w:tc>
        <w:tc>
          <w:tcPr/>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Wes Martin, Cuesta College - Continuing Education Director</w:t>
            </w:r>
          </w:p>
        </w:tc>
      </w:tr>
      <w:tr>
        <w:trPr>
          <w:cantSplit w:val="0"/>
          <w:trHeight w:val="246" w:hRule="atLeast"/>
          <w:tblHeader w:val="0"/>
        </w:trPr>
        <w:tc>
          <w:tcPr/>
          <w:p w:rsidR="00000000" w:rsidDel="00000000" w:rsidP="00000000" w:rsidRDefault="00000000" w:rsidRPr="00000000" w14:paraId="0000000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Jose Real Galaviz, Cuesta College - Coordinator of Continuing Education</w:t>
            </w:r>
          </w:p>
        </w:tc>
      </w:tr>
      <w:tr>
        <w:trPr>
          <w:cantSplit w:val="0"/>
          <w:tblHeader w:val="0"/>
        </w:trPr>
        <w:tc>
          <w:tcPr/>
          <w:p w:rsidR="00000000" w:rsidDel="00000000" w:rsidP="00000000" w:rsidRDefault="00000000" w:rsidRPr="00000000" w14:paraId="0000000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Jasmin Lopez, Cuesta College - Bilingual Student Success Coach</w:t>
            </w:r>
          </w:p>
        </w:tc>
      </w:tr>
      <w:tr>
        <w:trPr>
          <w:cantSplit w:val="0"/>
          <w:tblHeader w:val="0"/>
        </w:trPr>
        <w:tc>
          <w:tcPr/>
          <w:p w:rsidR="00000000" w:rsidDel="00000000" w:rsidP="00000000" w:rsidRDefault="00000000" w:rsidRPr="00000000" w14:paraId="0000001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Crystal Urbanon, Cuesta College - Bilingual Student Success Coach</w:t>
            </w:r>
          </w:p>
        </w:tc>
      </w:tr>
      <w:tr>
        <w:trPr>
          <w:cantSplit w:val="0"/>
          <w:tblHeader w:val="0"/>
        </w:trPr>
        <w:tc>
          <w:tcPr/>
          <w:p w:rsidR="00000000" w:rsidDel="00000000" w:rsidP="00000000" w:rsidRDefault="00000000" w:rsidRPr="00000000" w14:paraId="00000012">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Amy Kayser, Cuesta College - Chair Student Development &amp;  Success</w:t>
            </w:r>
          </w:p>
        </w:tc>
      </w:tr>
      <w:tr>
        <w:trPr>
          <w:cantSplit w:val="0"/>
          <w:tblHeader w:val="0"/>
        </w:trPr>
        <w:tc>
          <w:tcPr/>
          <w:p w:rsidR="00000000" w:rsidDel="00000000" w:rsidP="00000000" w:rsidRDefault="00000000" w:rsidRPr="00000000" w14:paraId="00000014">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Dan Neff, SLCUSD, - Director of Secondary Learning &amp; Achievement</w:t>
            </w:r>
          </w:p>
        </w:tc>
      </w:tr>
      <w:tr>
        <w:trPr>
          <w:cantSplit w:val="0"/>
          <w:tblHeader w:val="0"/>
        </w:trPr>
        <w:tc>
          <w:tcPr/>
          <w:p w:rsidR="00000000" w:rsidDel="00000000" w:rsidP="00000000" w:rsidRDefault="00000000" w:rsidRPr="00000000" w14:paraId="00000016">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Leslie O’Connor, SLCUSD - Adult Ed Teacher</w:t>
            </w:r>
          </w:p>
        </w:tc>
      </w:tr>
      <w:tr>
        <w:trPr>
          <w:cantSplit w:val="0"/>
          <w:trHeight w:val="246" w:hRule="atLeast"/>
          <w:tblHeader w:val="0"/>
        </w:trPr>
        <w:tc>
          <w:tcPr/>
          <w:p w:rsidR="00000000" w:rsidDel="00000000" w:rsidP="00000000" w:rsidRDefault="00000000" w:rsidRPr="00000000" w14:paraId="00000018">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Cheryl London, Templeton USD - Coordinator of Adult School</w:t>
            </w:r>
          </w:p>
        </w:tc>
      </w:tr>
      <w:tr>
        <w:trPr>
          <w:cantSplit w:val="0"/>
          <w:tblHeader w:val="0"/>
        </w:trPr>
        <w:tc>
          <w:tcPr/>
          <w:p w:rsidR="00000000" w:rsidDel="00000000" w:rsidP="00000000" w:rsidRDefault="00000000" w:rsidRPr="00000000" w14:paraId="0000001A">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Kristin Anderson, Lucia Mar USD, Coordinator of Adult Education</w:t>
            </w:r>
          </w:p>
        </w:tc>
      </w:tr>
      <w:tr>
        <w:trPr>
          <w:cantSplit w:val="0"/>
          <w:tblHeader w:val="0"/>
        </w:trPr>
        <w:tc>
          <w:tcPr/>
          <w:p w:rsidR="00000000" w:rsidDel="00000000" w:rsidP="00000000" w:rsidRDefault="00000000" w:rsidRPr="00000000" w14:paraId="0000001C">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Ashley McCall, Lucia Mar USD, Director 21st Century Leaning</w:t>
            </w:r>
          </w:p>
        </w:tc>
      </w:tr>
      <w:tr>
        <w:trPr>
          <w:cantSplit w:val="0"/>
          <w:tblHeader w:val="0"/>
        </w:trPr>
        <w:tc>
          <w:tcPr/>
          <w:p w:rsidR="00000000" w:rsidDel="00000000" w:rsidP="00000000" w:rsidRDefault="00000000" w:rsidRPr="00000000" w14:paraId="0000001E">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Dawn Boulanger, Workforce Development Board, Director</w:t>
            </w:r>
          </w:p>
        </w:tc>
      </w:tr>
      <w:tr>
        <w:trPr>
          <w:cantSplit w:val="0"/>
          <w:tblHeader w:val="0"/>
        </w:trPr>
        <w:tc>
          <w:tcPr/>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Diana Martin, Workforce Development Board Program Manager</w:t>
            </w:r>
          </w:p>
        </w:tc>
      </w:tr>
    </w:tbl>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sectPr>
          <w:type w:val="continuous"/>
          <w:pgSz w:h="12240" w:w="15840" w:orient="landscape"/>
          <w:pgMar w:bottom="720" w:top="720" w:left="725" w:right="720" w:header="348" w:footer="720"/>
          <w:cols w:equalWidth="0" w:num="2">
            <w:col w:space="720" w:w="6837.5"/>
            <w:col w:space="0" w:w="6837.5"/>
          </w:cols>
        </w:sectPr>
      </w:pPr>
      <w:r w:rsidDel="00000000" w:rsidR="00000000" w:rsidRPr="00000000">
        <w:rPr>
          <w:rtl w:val="0"/>
        </w:rPr>
      </w:r>
    </w:p>
    <w:p w:rsidR="00000000" w:rsidDel="00000000" w:rsidP="00000000" w:rsidRDefault="00000000" w:rsidRPr="00000000" w14:paraId="0000002A">
      <w:pPr>
        <w:tabs>
          <w:tab w:val="left" w:leader="none" w:pos="7194"/>
          <w:tab w:val="left" w:leader="none" w:pos="9291"/>
          <w:tab w:val="left" w:leader="none" w:pos="10281"/>
          <w:tab w:val="left" w:leader="none" w:pos="11517"/>
        </w:tabs>
        <w:ind w:left="113"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br w:type="textWrapping"/>
        <w:br w:type="textWrapping"/>
      </w:r>
    </w:p>
    <w:p w:rsidR="00000000" w:rsidDel="00000000" w:rsidP="00000000" w:rsidRDefault="00000000" w:rsidRPr="00000000" w14:paraId="0000002B">
      <w:pPr>
        <w:tabs>
          <w:tab w:val="left" w:leader="none" w:pos="7194"/>
          <w:tab w:val="left" w:leader="none" w:pos="9291"/>
          <w:tab w:val="left" w:leader="none" w:pos="10281"/>
          <w:tab w:val="left" w:leader="none" w:pos="11517"/>
        </w:tabs>
        <w:ind w:left="113"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C">
      <w:pPr>
        <w:tabs>
          <w:tab w:val="left" w:leader="none" w:pos="7194"/>
          <w:tab w:val="left" w:leader="none" w:pos="9291"/>
          <w:tab w:val="left" w:leader="none" w:pos="10281"/>
          <w:tab w:val="left" w:leader="none" w:pos="11517"/>
        </w:tabs>
        <w:ind w:left="113"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D">
      <w:pPr>
        <w:tabs>
          <w:tab w:val="left" w:leader="none" w:pos="7194"/>
          <w:tab w:val="left" w:leader="none" w:pos="9291"/>
          <w:tab w:val="left" w:leader="none" w:pos="10281"/>
          <w:tab w:val="left" w:leader="none" w:pos="11517"/>
        </w:tabs>
        <w:ind w:left="113" w:firstLine="0"/>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E">
      <w:pPr>
        <w:tabs>
          <w:tab w:val="left" w:leader="none" w:pos="7194"/>
          <w:tab w:val="left" w:leader="none" w:pos="9291"/>
          <w:tab w:val="left" w:leader="none" w:pos="10281"/>
          <w:tab w:val="left" w:leader="none" w:pos="11517"/>
        </w:tabs>
        <w:ind w:left="113" w:firstLine="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ab/>
        <w:tab/>
        <w:tab/>
        <w:tab/>
      </w:r>
    </w:p>
    <w:p w:rsidR="00000000" w:rsidDel="00000000" w:rsidP="00000000" w:rsidRDefault="00000000" w:rsidRPr="00000000" w14:paraId="0000002F">
      <w:pPr>
        <w:rPr>
          <w:rFonts w:ascii="Calibri" w:cs="Calibri" w:eastAsia="Calibri" w:hAnsi="Calibri"/>
        </w:rPr>
      </w:pPr>
      <w:r w:rsidDel="00000000" w:rsidR="00000000" w:rsidRPr="00000000">
        <w:rPr>
          <w:rtl w:val="0"/>
        </w:rPr>
      </w:r>
    </w:p>
    <w:tbl>
      <w:tblPr>
        <w:tblStyle w:val="Table2"/>
        <w:tblpPr w:leftFromText="187" w:rightFromText="187" w:topFromText="0" w:bottomFromText="0" w:vertAnchor="text" w:horzAnchor="text" w:tblpX="0" w:tblpY="585"/>
        <w:tblW w:w="132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1"/>
        <w:gridCol w:w="2097"/>
        <w:gridCol w:w="1245"/>
        <w:gridCol w:w="1260"/>
        <w:gridCol w:w="1587"/>
        <w:tblGridChange w:id="0">
          <w:tblGrid>
            <w:gridCol w:w="7081"/>
            <w:gridCol w:w="2097"/>
            <w:gridCol w:w="1245"/>
            <w:gridCol w:w="1260"/>
            <w:gridCol w:w="1587"/>
          </w:tblGrid>
        </w:tblGridChange>
      </w:tblGrid>
      <w:tr>
        <w:trPr>
          <w:cantSplit w:val="1"/>
          <w:tblHeader w:val="1"/>
        </w:trPr>
        <w:tc>
          <w:tcPr>
            <w:shd w:fill="ebf1dd" w:val="clear"/>
            <w:vAlign w:val="center"/>
          </w:tcPr>
          <w:p w:rsidR="00000000" w:rsidDel="00000000" w:rsidP="00000000" w:rsidRDefault="00000000" w:rsidRPr="00000000" w14:paraId="00000030">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AGENDA ITEMS</w:t>
            </w:r>
          </w:p>
        </w:tc>
        <w:tc>
          <w:tcPr>
            <w:shd w:fill="ebf1dd" w:val="clear"/>
            <w:vAlign w:val="center"/>
          </w:tcPr>
          <w:p w:rsidR="00000000" w:rsidDel="00000000" w:rsidP="00000000" w:rsidRDefault="00000000" w:rsidRPr="00000000" w14:paraId="00000031">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WHO</w:t>
            </w:r>
          </w:p>
        </w:tc>
        <w:tc>
          <w:tcPr>
            <w:shd w:fill="ebf1dd" w:val="clear"/>
            <w:vAlign w:val="center"/>
          </w:tcPr>
          <w:p w:rsidR="00000000" w:rsidDel="00000000" w:rsidP="00000000" w:rsidRDefault="00000000" w:rsidRPr="00000000" w14:paraId="00000032">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TIME</w:t>
            </w:r>
          </w:p>
        </w:tc>
        <w:tc>
          <w:tcPr>
            <w:shd w:fill="ebf1dd" w:val="clear"/>
            <w:vAlign w:val="center"/>
          </w:tcPr>
          <w:p w:rsidR="00000000" w:rsidDel="00000000" w:rsidP="00000000" w:rsidRDefault="00000000" w:rsidRPr="00000000" w14:paraId="00000033">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INTENT</w:t>
            </w:r>
          </w:p>
        </w:tc>
        <w:tc>
          <w:tcPr>
            <w:shd w:fill="ebf1dd" w:val="clear"/>
            <w:vAlign w:val="center"/>
          </w:tcPr>
          <w:p w:rsidR="00000000" w:rsidDel="00000000" w:rsidP="00000000" w:rsidRDefault="00000000" w:rsidRPr="00000000" w14:paraId="0000003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CAEP Goal/Objective</w:t>
            </w:r>
          </w:p>
        </w:tc>
      </w:tr>
      <w:tr>
        <w:trPr>
          <w:cantSplit w:val="1"/>
          <w:tblHeader w:val="1"/>
        </w:trPr>
        <w:tc>
          <w:tcPr>
            <w:vAlign w:val="center"/>
          </w:tcPr>
          <w:p w:rsidR="00000000" w:rsidDel="00000000" w:rsidP="00000000" w:rsidRDefault="00000000" w:rsidRPr="00000000" w14:paraId="000000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037">
            <w:pPr>
              <w:jc w:val="center"/>
              <w:rPr>
                <w:rFonts w:ascii="Calibri" w:cs="Calibri" w:eastAsia="Calibri" w:hAnsi="Calibri"/>
              </w:rPr>
            </w:pPr>
            <w:r w:rsidDel="00000000" w:rsidR="00000000" w:rsidRPr="00000000">
              <w:rPr>
                <w:rFonts w:ascii="Calibri" w:cs="Calibri" w:eastAsia="Calibri" w:hAnsi="Calibri"/>
                <w:rtl w:val="0"/>
              </w:rPr>
              <w:t xml:space="preserve">All</w:t>
            </w:r>
          </w:p>
        </w:tc>
        <w:tc>
          <w:tcPr/>
          <w:p w:rsidR="00000000" w:rsidDel="00000000" w:rsidP="00000000" w:rsidRDefault="00000000" w:rsidRPr="00000000" w14:paraId="00000038">
            <w:pPr>
              <w:jc w:val="center"/>
              <w:rPr>
                <w:rFonts w:ascii="Calibri" w:cs="Calibri" w:eastAsia="Calibri" w:hAnsi="Calibri"/>
              </w:rPr>
            </w:pPr>
            <w:r w:rsidDel="00000000" w:rsidR="00000000" w:rsidRPr="00000000">
              <w:rPr>
                <w:rFonts w:ascii="Calibri" w:cs="Calibri" w:eastAsia="Calibri" w:hAnsi="Calibri"/>
                <w:rtl w:val="0"/>
              </w:rPr>
              <w:t xml:space="preserve">9:00</w:t>
            </w:r>
          </w:p>
        </w:tc>
        <w:tc>
          <w:tcPr/>
          <w:p w:rsidR="00000000" w:rsidDel="00000000" w:rsidP="00000000" w:rsidRDefault="00000000" w:rsidRPr="00000000" w14:paraId="00000039">
            <w:pPr>
              <w:jc w:val="center"/>
              <w:rPr>
                <w:rFonts w:ascii="Calibri" w:cs="Calibri" w:eastAsia="Calibri" w:hAnsi="Calibri"/>
              </w:rPr>
            </w:pPr>
            <w:r w:rsidDel="00000000" w:rsidR="00000000" w:rsidRPr="00000000">
              <w:rPr>
                <w:rFonts w:ascii="Calibri" w:cs="Calibri" w:eastAsia="Calibri" w:hAnsi="Calibri"/>
                <w:rtl w:val="0"/>
              </w:rPr>
              <w:t xml:space="preserve">Action</w:t>
            </w:r>
          </w:p>
        </w:tc>
        <w:tc>
          <w:tcPr>
            <w:vAlign w:val="center"/>
          </w:tcPr>
          <w:p w:rsidR="00000000" w:rsidDel="00000000" w:rsidP="00000000" w:rsidRDefault="00000000" w:rsidRPr="00000000" w14:paraId="0000003A">
            <w:pPr>
              <w:jc w:val="center"/>
              <w:rPr>
                <w:rFonts w:ascii="Calibri" w:cs="Calibri" w:eastAsia="Calibri" w:hAnsi="Calibri"/>
              </w:rPr>
            </w:pPr>
            <w:r w:rsidDel="00000000" w:rsidR="00000000" w:rsidRPr="00000000">
              <w:rPr>
                <w:rtl w:val="0"/>
              </w:rPr>
            </w:r>
          </w:p>
        </w:tc>
      </w:tr>
      <w:tr>
        <w:trPr>
          <w:cantSplit w:val="1"/>
          <w:tblHeader w:val="1"/>
        </w:trPr>
        <w:tc>
          <w:tcPr>
            <w:vAlign w:val="center"/>
          </w:tcPr>
          <w:p w:rsidR="00000000" w:rsidDel="00000000" w:rsidP="00000000" w:rsidRDefault="00000000" w:rsidRPr="00000000" w14:paraId="0000003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Consortium Minutes &amp; Approval</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D">
            <w:pPr>
              <w:jc w:val="center"/>
              <w:rPr>
                <w:rFonts w:ascii="Calibri" w:cs="Calibri" w:eastAsia="Calibri" w:hAnsi="Calibri"/>
              </w:rPr>
            </w:pPr>
            <w:r w:rsidDel="00000000" w:rsidR="00000000" w:rsidRPr="00000000">
              <w:rPr>
                <w:rFonts w:ascii="Calibri" w:cs="Calibri" w:eastAsia="Calibri" w:hAnsi="Calibri"/>
                <w:rtl w:val="0"/>
              </w:rPr>
              <w:t xml:space="preserve">All</w:t>
            </w:r>
          </w:p>
        </w:tc>
        <w:tc>
          <w:tcPr>
            <w:vAlign w:val="center"/>
          </w:tcPr>
          <w:p w:rsidR="00000000" w:rsidDel="00000000" w:rsidP="00000000" w:rsidRDefault="00000000" w:rsidRPr="00000000" w14:paraId="0000003E">
            <w:pPr>
              <w:jc w:val="center"/>
              <w:rPr>
                <w:rFonts w:ascii="Calibri" w:cs="Calibri" w:eastAsia="Calibri" w:hAnsi="Calibri"/>
              </w:rPr>
            </w:pPr>
            <w:r w:rsidDel="00000000" w:rsidR="00000000" w:rsidRPr="00000000">
              <w:rPr>
                <w:rFonts w:ascii="Calibri" w:cs="Calibri" w:eastAsia="Calibri" w:hAnsi="Calibri"/>
                <w:rtl w:val="0"/>
              </w:rPr>
              <w:t xml:space="preserve">9:05</w:t>
            </w:r>
          </w:p>
        </w:tc>
        <w:tc>
          <w:tcPr>
            <w:vAlign w:val="center"/>
          </w:tcPr>
          <w:p w:rsidR="00000000" w:rsidDel="00000000" w:rsidP="00000000" w:rsidRDefault="00000000" w:rsidRPr="00000000" w14:paraId="0000003F">
            <w:pPr>
              <w:jc w:val="center"/>
              <w:rPr>
                <w:rFonts w:ascii="Calibri" w:cs="Calibri" w:eastAsia="Calibri" w:hAnsi="Calibri"/>
              </w:rPr>
            </w:pPr>
            <w:r w:rsidDel="00000000" w:rsidR="00000000" w:rsidRPr="00000000">
              <w:rPr>
                <w:rFonts w:ascii="Calibri" w:cs="Calibri" w:eastAsia="Calibri" w:hAnsi="Calibri"/>
                <w:rtl w:val="0"/>
              </w:rPr>
              <w:t xml:space="preserve">Review / Action</w:t>
            </w:r>
          </w:p>
        </w:tc>
        <w:tc>
          <w:tcPr>
            <w:vAlign w:val="center"/>
          </w:tcPr>
          <w:p w:rsidR="00000000" w:rsidDel="00000000" w:rsidP="00000000" w:rsidRDefault="00000000" w:rsidRPr="00000000" w14:paraId="00000040">
            <w:pPr>
              <w:jc w:val="center"/>
              <w:rPr>
                <w:rFonts w:ascii="Calibri" w:cs="Calibri" w:eastAsia="Calibri" w:hAnsi="Calibri"/>
              </w:rPr>
            </w:pPr>
            <w:hyperlink r:id="rId9">
              <w:r w:rsidDel="00000000" w:rsidR="00000000" w:rsidRPr="00000000">
                <w:rPr>
                  <w:rFonts w:ascii="Calibri" w:cs="Calibri" w:eastAsia="Calibri" w:hAnsi="Calibri"/>
                  <w:color w:val="1155cc"/>
                  <w:u w:val="single"/>
                  <w:rtl w:val="0"/>
                </w:rPr>
                <w:t xml:space="preserve">December Meeting Minutes</w:t>
              </w:r>
            </w:hyperlink>
            <w:r w:rsidDel="00000000" w:rsidR="00000000" w:rsidRPr="00000000">
              <w:rPr>
                <w:rtl w:val="0"/>
              </w:rPr>
            </w:r>
          </w:p>
        </w:tc>
      </w:tr>
      <w:tr>
        <w:trPr>
          <w:cantSplit w:val="1"/>
          <w:tblHeader w:val="1"/>
        </w:trPr>
        <w:tc>
          <w:tcPr>
            <w:vAlign w:val="center"/>
          </w:tcPr>
          <w:p w:rsidR="00000000" w:rsidDel="00000000" w:rsidP="00000000" w:rsidRDefault="00000000" w:rsidRPr="00000000" w14:paraId="0000004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70" w:right="0" w:hanging="27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Consortium Member </w:t>
            </w:r>
            <w:r w:rsidDel="00000000" w:rsidR="00000000" w:rsidRPr="00000000">
              <w:rPr>
                <w:rFonts w:ascii="Calibri" w:cs="Calibri" w:eastAsia="Calibri" w:hAnsi="Calibri"/>
                <w:b w:val="1"/>
                <w:bCs w:val="1"/>
                <w:rtl w:val="0"/>
              </w:rPr>
              <w:t xml:space="preserve">Updates</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Lucia Mar</w:t>
            </w:r>
          </w:p>
          <w:p w:rsidR="00000000" w:rsidDel="00000000" w:rsidP="00000000" w:rsidRDefault="00000000" w:rsidRPr="00000000" w14:paraId="0000004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San Luis Coastal</w:t>
            </w:r>
          </w:p>
          <w:p w:rsidR="00000000" w:rsidDel="00000000" w:rsidP="00000000" w:rsidRDefault="00000000" w:rsidRPr="00000000" w14:paraId="0000004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Templeton</w:t>
            </w:r>
          </w:p>
          <w:p w:rsidR="00000000" w:rsidDel="00000000" w:rsidP="00000000" w:rsidRDefault="00000000" w:rsidRPr="00000000" w14:paraId="0000004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Cuesta College</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24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7">
            <w:pPr>
              <w:jc w:val="center"/>
              <w:rPr>
                <w:rFonts w:ascii="Calibri" w:cs="Calibri" w:eastAsia="Calibri" w:hAnsi="Calibri"/>
              </w:rPr>
            </w:pPr>
            <w:r w:rsidDel="00000000" w:rsidR="00000000" w:rsidRPr="00000000">
              <w:rPr>
                <w:rFonts w:ascii="Calibri" w:cs="Calibri" w:eastAsia="Calibri" w:hAnsi="Calibri"/>
                <w:rtl w:val="0"/>
              </w:rPr>
              <w:t xml:space="preserve">All</w:t>
            </w:r>
          </w:p>
        </w:tc>
        <w:tc>
          <w:tcPr>
            <w:vAlign w:val="center"/>
          </w:tcPr>
          <w:p w:rsidR="00000000" w:rsidDel="00000000" w:rsidP="00000000" w:rsidRDefault="00000000" w:rsidRPr="00000000" w14:paraId="00000048">
            <w:pPr>
              <w:jc w:val="center"/>
              <w:rPr>
                <w:rFonts w:ascii="Calibri" w:cs="Calibri" w:eastAsia="Calibri" w:hAnsi="Calibri"/>
              </w:rPr>
            </w:pPr>
            <w:r w:rsidDel="00000000" w:rsidR="00000000" w:rsidRPr="00000000">
              <w:rPr>
                <w:rFonts w:ascii="Calibri" w:cs="Calibri" w:eastAsia="Calibri" w:hAnsi="Calibri"/>
                <w:rtl w:val="0"/>
              </w:rPr>
              <w:t xml:space="preserve">9:10</w:t>
            </w:r>
          </w:p>
        </w:tc>
        <w:tc>
          <w:tcPr>
            <w:vAlign w:val="center"/>
          </w:tcPr>
          <w:p w:rsidR="00000000" w:rsidDel="00000000" w:rsidP="00000000" w:rsidRDefault="00000000" w:rsidRPr="00000000" w14:paraId="00000049">
            <w:pPr>
              <w:jc w:val="center"/>
              <w:rPr>
                <w:rFonts w:ascii="Calibri" w:cs="Calibri" w:eastAsia="Calibri" w:hAnsi="Calibri"/>
              </w:rPr>
            </w:pPr>
            <w:r w:rsidDel="00000000" w:rsidR="00000000" w:rsidRPr="00000000">
              <w:rPr>
                <w:rFonts w:ascii="Calibri" w:cs="Calibri" w:eastAsia="Calibri" w:hAnsi="Calibri"/>
                <w:rtl w:val="0"/>
              </w:rPr>
              <w:t xml:space="preserve">Discussion</w:t>
            </w:r>
          </w:p>
        </w:tc>
        <w:tc>
          <w:tcPr>
            <w:vAlign w:val="center"/>
          </w:tcPr>
          <w:p w:rsidR="00000000" w:rsidDel="00000000" w:rsidP="00000000" w:rsidRDefault="00000000" w:rsidRPr="00000000" w14:paraId="0000004A">
            <w:pPr>
              <w:jc w:val="center"/>
              <w:rPr>
                <w:rFonts w:ascii="Calibri" w:cs="Calibri" w:eastAsia="Calibri" w:hAnsi="Calibri"/>
              </w:rPr>
            </w:pPr>
            <w:r w:rsidDel="00000000" w:rsidR="00000000" w:rsidRPr="00000000">
              <w:rPr>
                <w:rtl w:val="0"/>
              </w:rPr>
            </w:r>
          </w:p>
        </w:tc>
      </w:tr>
      <w:tr>
        <w:trPr>
          <w:cantSplit w:val="1"/>
          <w:tblHeader w:val="1"/>
        </w:trPr>
        <w:tc>
          <w:tcPr>
            <w:vAlign w:val="center"/>
          </w:tcPr>
          <w:p w:rsidR="00000000" w:rsidDel="00000000" w:rsidP="00000000" w:rsidRDefault="00000000" w:rsidRPr="00000000" w14:paraId="0000004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240" w:right="0" w:hanging="24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Presentation of Sage Consultants</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36"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(Will they be zooming with us for questions?)</w:t>
            </w:r>
            <w:r w:rsidDel="00000000" w:rsidR="00000000" w:rsidRPr="00000000">
              <w:rPr>
                <w:rtl w:val="0"/>
              </w:rPr>
            </w:r>
          </w:p>
        </w:tc>
        <w:tc>
          <w:tcPr>
            <w:vAlign w:val="center"/>
          </w:tcPr>
          <w:p w:rsidR="00000000" w:rsidDel="00000000" w:rsidP="00000000" w:rsidRDefault="00000000" w:rsidRPr="00000000" w14:paraId="0000004D">
            <w:pPr>
              <w:jc w:val="center"/>
              <w:rPr>
                <w:rFonts w:ascii="Calibri" w:cs="Calibri" w:eastAsia="Calibri" w:hAnsi="Calibri"/>
              </w:rPr>
            </w:pPr>
            <w:r w:rsidDel="00000000" w:rsidR="00000000" w:rsidRPr="00000000">
              <w:rPr>
                <w:rFonts w:ascii="Calibri" w:cs="Calibri" w:eastAsia="Calibri" w:hAnsi="Calibri"/>
                <w:rtl w:val="0"/>
              </w:rPr>
              <w:t xml:space="preserve">All</w:t>
            </w:r>
          </w:p>
        </w:tc>
        <w:tc>
          <w:tcPr>
            <w:vAlign w:val="center"/>
          </w:tcPr>
          <w:p w:rsidR="00000000" w:rsidDel="00000000" w:rsidP="00000000" w:rsidRDefault="00000000" w:rsidRPr="00000000" w14:paraId="0000004E">
            <w:pPr>
              <w:jc w:val="center"/>
              <w:rPr>
                <w:rFonts w:ascii="Calibri" w:cs="Calibri" w:eastAsia="Calibri" w:hAnsi="Calibri"/>
              </w:rPr>
            </w:pPr>
            <w:r w:rsidDel="00000000" w:rsidR="00000000" w:rsidRPr="00000000">
              <w:rPr>
                <w:rFonts w:ascii="Calibri" w:cs="Calibri" w:eastAsia="Calibri" w:hAnsi="Calibri"/>
                <w:rtl w:val="0"/>
              </w:rPr>
              <w:t xml:space="preserve">9:30</w:t>
            </w:r>
          </w:p>
        </w:tc>
        <w:tc>
          <w:tcPr>
            <w:vAlign w:val="center"/>
          </w:tcPr>
          <w:p w:rsidR="00000000" w:rsidDel="00000000" w:rsidP="00000000" w:rsidRDefault="00000000" w:rsidRPr="00000000" w14:paraId="0000004F">
            <w:pPr>
              <w:jc w:val="center"/>
              <w:rPr>
                <w:rFonts w:ascii="Calibri" w:cs="Calibri" w:eastAsia="Calibri" w:hAnsi="Calibri"/>
              </w:rPr>
            </w:pPr>
            <w:r w:rsidDel="00000000" w:rsidR="00000000" w:rsidRPr="00000000">
              <w:rPr>
                <w:rFonts w:ascii="Calibri" w:cs="Calibri" w:eastAsia="Calibri" w:hAnsi="Calibri"/>
                <w:rtl w:val="0"/>
              </w:rPr>
              <w:t xml:space="preserve">Discussion </w:t>
            </w:r>
          </w:p>
        </w:tc>
        <w:tc>
          <w:tcPr>
            <w:vAlign w:val="center"/>
          </w:tcPr>
          <w:p w:rsidR="00000000" w:rsidDel="00000000" w:rsidP="00000000" w:rsidRDefault="00000000" w:rsidRPr="00000000" w14:paraId="00000050">
            <w:pPr>
              <w:jc w:val="center"/>
              <w:rPr>
                <w:rFonts w:ascii="Calibri" w:cs="Calibri" w:eastAsia="Calibri" w:hAnsi="Calibri"/>
              </w:rPr>
            </w:pPr>
            <w:r w:rsidDel="00000000" w:rsidR="00000000" w:rsidRPr="00000000">
              <w:rPr>
                <w:rtl w:val="0"/>
              </w:rPr>
            </w:r>
          </w:p>
        </w:tc>
      </w:tr>
      <w:tr>
        <w:trPr>
          <w:cantSplit w:val="1"/>
          <w:tblHeader w:val="1"/>
        </w:trPr>
        <w:tc>
          <w:tcPr>
            <w:vAlign w:val="center"/>
          </w:tcPr>
          <w:p w:rsidR="00000000" w:rsidDel="00000000" w:rsidP="00000000" w:rsidRDefault="00000000" w:rsidRPr="00000000" w14:paraId="0000005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Review and Update Quarterly Data Forms</w:t>
            </w:r>
            <w:r w:rsidDel="00000000" w:rsidR="00000000" w:rsidRPr="00000000">
              <w:rPr>
                <w:rtl w:val="0"/>
              </w:rPr>
            </w:r>
          </w:p>
          <w:p w:rsidR="00000000" w:rsidDel="00000000" w:rsidP="00000000" w:rsidRDefault="00000000" w:rsidRPr="00000000" w14:paraId="0000005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36"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Add Breakdown of expenses by budget code</w:t>
            </w:r>
          </w:p>
          <w:p w:rsidR="00000000" w:rsidDel="00000000" w:rsidP="00000000" w:rsidRDefault="00000000" w:rsidRPr="00000000" w14:paraId="0000005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936"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Show expectations for the year from annual plan &amp; 3 year plan to show growth toward expectations</w:t>
            </w:r>
            <w:r w:rsidDel="00000000" w:rsidR="00000000" w:rsidRPr="00000000">
              <w:rPr>
                <w:rtl w:val="0"/>
              </w:rPr>
            </w:r>
          </w:p>
        </w:tc>
        <w:tc>
          <w:tcPr>
            <w:vAlign w:val="center"/>
          </w:tcPr>
          <w:p w:rsidR="00000000" w:rsidDel="00000000" w:rsidP="00000000" w:rsidRDefault="00000000" w:rsidRPr="00000000" w14:paraId="00000054">
            <w:pPr>
              <w:jc w:val="center"/>
              <w:rPr>
                <w:rFonts w:ascii="Calibri" w:cs="Calibri" w:eastAsia="Calibri" w:hAnsi="Calibri"/>
              </w:rPr>
            </w:pPr>
            <w:r w:rsidDel="00000000" w:rsidR="00000000" w:rsidRPr="00000000">
              <w:rPr>
                <w:rFonts w:ascii="Calibri" w:cs="Calibri" w:eastAsia="Calibri" w:hAnsi="Calibri"/>
                <w:rtl w:val="0"/>
              </w:rPr>
              <w:t xml:space="preserve">All</w:t>
            </w:r>
          </w:p>
        </w:tc>
        <w:tc>
          <w:tcPr>
            <w:vAlign w:val="center"/>
          </w:tcPr>
          <w:p w:rsidR="00000000" w:rsidDel="00000000" w:rsidP="00000000" w:rsidRDefault="00000000" w:rsidRPr="00000000" w14:paraId="00000055">
            <w:pPr>
              <w:jc w:val="center"/>
              <w:rPr>
                <w:rFonts w:ascii="Calibri" w:cs="Calibri" w:eastAsia="Calibri" w:hAnsi="Calibri"/>
              </w:rPr>
            </w:pPr>
            <w:r w:rsidDel="00000000" w:rsidR="00000000" w:rsidRPr="00000000">
              <w:rPr>
                <w:rFonts w:ascii="Calibri" w:cs="Calibri" w:eastAsia="Calibri" w:hAnsi="Calibri"/>
                <w:rtl w:val="0"/>
              </w:rPr>
              <w:t xml:space="preserve">9:35</w:t>
            </w:r>
          </w:p>
        </w:tc>
        <w:tc>
          <w:tcPr>
            <w:vAlign w:val="center"/>
          </w:tcPr>
          <w:p w:rsidR="00000000" w:rsidDel="00000000" w:rsidP="00000000" w:rsidRDefault="00000000" w:rsidRPr="00000000" w14:paraId="00000056">
            <w:pPr>
              <w:jc w:val="center"/>
              <w:rPr>
                <w:rFonts w:ascii="Calibri" w:cs="Calibri" w:eastAsia="Calibri" w:hAnsi="Calibri"/>
              </w:rPr>
            </w:pPr>
            <w:r w:rsidDel="00000000" w:rsidR="00000000" w:rsidRPr="00000000">
              <w:rPr>
                <w:rFonts w:ascii="Calibri" w:cs="Calibri" w:eastAsia="Calibri" w:hAnsi="Calibri"/>
                <w:rtl w:val="0"/>
              </w:rPr>
              <w:t xml:space="preserve">Discussion</w:t>
            </w:r>
          </w:p>
        </w:tc>
        <w:tc>
          <w:tcPr>
            <w:vAlign w:val="center"/>
          </w:tcPr>
          <w:p w:rsidR="00000000" w:rsidDel="00000000" w:rsidP="00000000" w:rsidRDefault="00000000" w:rsidRPr="00000000" w14:paraId="00000057">
            <w:pPr>
              <w:widowControl w:val="0"/>
              <w:spacing w:before="12.7203369140625" w:lineRule="auto"/>
              <w:jc w:val="center"/>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Quarterly Data Report</w:t>
              </w:r>
            </w:hyperlink>
            <w:r w:rsidDel="00000000" w:rsidR="00000000" w:rsidRPr="00000000">
              <w:rPr>
                <w:rtl w:val="0"/>
              </w:rPr>
            </w:r>
          </w:p>
        </w:tc>
      </w:tr>
      <w:tr>
        <w:trPr>
          <w:cantSplit w:val="1"/>
          <w:tblHeader w:val="1"/>
        </w:trPr>
        <w:tc>
          <w:tcPr>
            <w:vAlign w:val="center"/>
          </w:tcPr>
          <w:p w:rsidR="00000000" w:rsidDel="00000000" w:rsidP="00000000" w:rsidRDefault="00000000" w:rsidRPr="00000000" w14:paraId="0000005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rtl w:val="0"/>
              </w:rPr>
              <w:t xml:space="preserve">CFAD</w:t>
            </w:r>
          </w:p>
          <w:p w:rsidR="00000000" w:rsidDel="00000000" w:rsidP="00000000" w:rsidRDefault="00000000" w:rsidRPr="00000000" w14:paraId="0000005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Formula for how to allocate the additional $42,833 for the 2026/27 year.</w:t>
            </w:r>
          </w:p>
        </w:tc>
        <w:tc>
          <w:tcPr>
            <w:vAlign w:val="center"/>
          </w:tcPr>
          <w:p w:rsidR="00000000" w:rsidDel="00000000" w:rsidP="00000000" w:rsidRDefault="00000000" w:rsidRPr="00000000" w14:paraId="0000005A">
            <w:pPr>
              <w:jc w:val="center"/>
              <w:rPr>
                <w:rFonts w:ascii="Calibri" w:cs="Calibri" w:eastAsia="Calibri" w:hAnsi="Calibri"/>
              </w:rPr>
            </w:pPr>
            <w:r w:rsidDel="00000000" w:rsidR="00000000" w:rsidRPr="00000000">
              <w:rPr>
                <w:rFonts w:ascii="Calibri" w:cs="Calibri" w:eastAsia="Calibri" w:hAnsi="Calibri"/>
                <w:rtl w:val="0"/>
              </w:rPr>
              <w:t xml:space="preserve">All</w:t>
            </w:r>
          </w:p>
        </w:tc>
        <w:tc>
          <w:tcPr>
            <w:vAlign w:val="center"/>
          </w:tcPr>
          <w:p w:rsidR="00000000" w:rsidDel="00000000" w:rsidP="00000000" w:rsidRDefault="00000000" w:rsidRPr="00000000" w14:paraId="0000005B">
            <w:pPr>
              <w:jc w:val="center"/>
              <w:rPr>
                <w:rFonts w:ascii="Calibri" w:cs="Calibri" w:eastAsia="Calibri" w:hAnsi="Calibri"/>
              </w:rPr>
            </w:pPr>
            <w:r w:rsidDel="00000000" w:rsidR="00000000" w:rsidRPr="00000000">
              <w:rPr>
                <w:rFonts w:ascii="Calibri" w:cs="Calibri" w:eastAsia="Calibri" w:hAnsi="Calibri"/>
                <w:rtl w:val="0"/>
              </w:rPr>
              <w:t xml:space="preserve">10:00</w:t>
            </w:r>
          </w:p>
        </w:tc>
        <w:tc>
          <w:tcPr>
            <w:vAlign w:val="center"/>
          </w:tcPr>
          <w:p w:rsidR="00000000" w:rsidDel="00000000" w:rsidP="00000000" w:rsidRDefault="00000000" w:rsidRPr="00000000" w14:paraId="0000005C">
            <w:pPr>
              <w:jc w:val="center"/>
              <w:rPr>
                <w:rFonts w:ascii="Calibri" w:cs="Calibri" w:eastAsia="Calibri" w:hAnsi="Calibri"/>
              </w:rPr>
            </w:pPr>
            <w:r w:rsidDel="00000000" w:rsidR="00000000" w:rsidRPr="00000000">
              <w:rPr>
                <w:rFonts w:ascii="Calibri" w:cs="Calibri" w:eastAsia="Calibri" w:hAnsi="Calibri"/>
                <w:rtl w:val="0"/>
              </w:rPr>
              <w:t xml:space="preserve">Discussion</w:t>
            </w:r>
          </w:p>
        </w:tc>
        <w:tc>
          <w:tcPr>
            <w:vAlign w:val="center"/>
          </w:tcPr>
          <w:p w:rsidR="00000000" w:rsidDel="00000000" w:rsidP="00000000" w:rsidRDefault="00000000" w:rsidRPr="00000000" w14:paraId="0000005D">
            <w:pPr>
              <w:jc w:val="center"/>
              <w:rPr>
                <w:rFonts w:ascii="Calibri" w:cs="Calibri" w:eastAsia="Calibri" w:hAnsi="Calibri"/>
              </w:rPr>
            </w:pPr>
            <w:r w:rsidDel="00000000" w:rsidR="00000000" w:rsidRPr="00000000">
              <w:rPr>
                <w:rtl w:val="0"/>
              </w:rPr>
            </w:r>
          </w:p>
        </w:tc>
      </w:tr>
      <w:tr>
        <w:trPr>
          <w:cantSplit w:val="1"/>
          <w:tblHeader w:val="1"/>
        </w:trPr>
        <w:tc>
          <w:tcPr>
            <w:vAlign w:val="center"/>
          </w:tcPr>
          <w:p w:rsidR="00000000" w:rsidDel="00000000" w:rsidP="00000000" w:rsidRDefault="00000000" w:rsidRPr="00000000" w14:paraId="0000005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 Agenda Items for next meeting</w:t>
            </w:r>
            <w:r w:rsidDel="00000000" w:rsidR="00000000" w:rsidRPr="00000000">
              <w:rPr>
                <w:rtl w:val="0"/>
              </w:rPr>
            </w:r>
          </w:p>
        </w:tc>
        <w:tc>
          <w:tcPr>
            <w:vAlign w:val="center"/>
          </w:tcPr>
          <w:p w:rsidR="00000000" w:rsidDel="00000000" w:rsidP="00000000" w:rsidRDefault="00000000" w:rsidRPr="00000000" w14:paraId="0000005F">
            <w:pPr>
              <w:jc w:val="center"/>
              <w:rPr>
                <w:rFonts w:ascii="Calibri" w:cs="Calibri" w:eastAsia="Calibri" w:hAnsi="Calibri"/>
              </w:rPr>
            </w:pPr>
            <w:r w:rsidDel="00000000" w:rsidR="00000000" w:rsidRPr="00000000">
              <w:rPr>
                <w:rFonts w:ascii="Calibri" w:cs="Calibri" w:eastAsia="Calibri" w:hAnsi="Calibri"/>
                <w:rtl w:val="0"/>
              </w:rPr>
              <w:t xml:space="preserve">All</w:t>
            </w:r>
          </w:p>
        </w:tc>
        <w:tc>
          <w:tcPr>
            <w:vAlign w:val="center"/>
          </w:tcPr>
          <w:p w:rsidR="00000000" w:rsidDel="00000000" w:rsidP="00000000" w:rsidRDefault="00000000" w:rsidRPr="00000000" w14:paraId="00000060">
            <w:pPr>
              <w:jc w:val="center"/>
              <w:rPr>
                <w:rFonts w:ascii="Calibri" w:cs="Calibri" w:eastAsia="Calibri" w:hAnsi="Calibri"/>
              </w:rPr>
            </w:pPr>
            <w:r w:rsidDel="00000000" w:rsidR="00000000" w:rsidRPr="00000000">
              <w:rPr>
                <w:rFonts w:ascii="Calibri" w:cs="Calibri" w:eastAsia="Calibri" w:hAnsi="Calibri"/>
                <w:rtl w:val="0"/>
              </w:rPr>
              <w:t xml:space="preserve">10:45</w:t>
            </w:r>
          </w:p>
        </w:tc>
        <w:tc>
          <w:tcPr>
            <w:vAlign w:val="center"/>
          </w:tcPr>
          <w:p w:rsidR="00000000" w:rsidDel="00000000" w:rsidP="00000000" w:rsidRDefault="00000000" w:rsidRPr="00000000" w14:paraId="00000061">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2">
            <w:pPr>
              <w:jc w:val="center"/>
              <w:rPr>
                <w:rFonts w:ascii="Calibri" w:cs="Calibri" w:eastAsia="Calibri" w:hAnsi="Calibri"/>
              </w:rPr>
            </w:pPr>
            <w:r w:rsidDel="00000000" w:rsidR="00000000" w:rsidRPr="00000000">
              <w:rPr>
                <w:rtl w:val="0"/>
              </w:rPr>
            </w:r>
          </w:p>
        </w:tc>
      </w:tr>
      <w:tr>
        <w:trPr>
          <w:cantSplit w:val="1"/>
          <w:tblHeader w:val="1"/>
        </w:trPr>
        <w:tc>
          <w:tcPr>
            <w:vAlign w:val="center"/>
          </w:tcPr>
          <w:p w:rsidR="00000000" w:rsidDel="00000000" w:rsidP="00000000" w:rsidRDefault="00000000" w:rsidRPr="00000000" w14:paraId="0000006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bCs w:val="1"/>
                <w:u w:val="none"/>
              </w:rPr>
            </w:pPr>
            <w:r w:rsidDel="00000000" w:rsidR="00000000" w:rsidRPr="00000000">
              <w:rPr>
                <w:rFonts w:ascii="Calibri" w:cs="Calibri" w:eastAsia="Calibri" w:hAnsi="Calibri"/>
                <w:b w:val="1"/>
                <w:bCs w:val="1"/>
                <w:rtl w:val="0"/>
              </w:rPr>
              <w:t xml:space="preserve"> Adjourn</w:t>
            </w:r>
          </w:p>
        </w:tc>
        <w:tc>
          <w:tcPr>
            <w:vAlign w:val="center"/>
          </w:tcPr>
          <w:p w:rsidR="00000000" w:rsidDel="00000000" w:rsidP="00000000" w:rsidRDefault="00000000" w:rsidRPr="00000000" w14:paraId="00000064">
            <w:pPr>
              <w:jc w:val="center"/>
              <w:rPr>
                <w:rFonts w:ascii="Calibri" w:cs="Calibri" w:eastAsia="Calibri" w:hAnsi="Calibri"/>
              </w:rPr>
            </w:pPr>
            <w:r w:rsidDel="00000000" w:rsidR="00000000" w:rsidRPr="00000000">
              <w:rPr>
                <w:rFonts w:ascii="Calibri" w:cs="Calibri" w:eastAsia="Calibri" w:hAnsi="Calibri"/>
                <w:rtl w:val="0"/>
              </w:rPr>
              <w:t xml:space="preserve">All</w:t>
            </w:r>
          </w:p>
        </w:tc>
        <w:tc>
          <w:tcPr>
            <w:vAlign w:val="center"/>
          </w:tcPr>
          <w:p w:rsidR="00000000" w:rsidDel="00000000" w:rsidP="00000000" w:rsidRDefault="00000000" w:rsidRPr="00000000" w14:paraId="00000065">
            <w:pPr>
              <w:jc w:val="center"/>
              <w:rPr>
                <w:rFonts w:ascii="Calibri" w:cs="Calibri" w:eastAsia="Calibri" w:hAnsi="Calibri"/>
              </w:rPr>
            </w:pPr>
            <w:r w:rsidDel="00000000" w:rsidR="00000000" w:rsidRPr="00000000">
              <w:rPr>
                <w:rFonts w:ascii="Calibri" w:cs="Calibri" w:eastAsia="Calibri" w:hAnsi="Calibri"/>
                <w:rtl w:val="0"/>
              </w:rPr>
              <w:t xml:space="preserve">11:00</w:t>
            </w:r>
          </w:p>
        </w:tc>
        <w:tc>
          <w:tcPr>
            <w:vAlign w:val="center"/>
          </w:tcPr>
          <w:p w:rsidR="00000000" w:rsidDel="00000000" w:rsidP="00000000" w:rsidRDefault="00000000" w:rsidRPr="00000000" w14:paraId="00000066">
            <w:pPr>
              <w:jc w:val="center"/>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67">
            <w:pPr>
              <w:jc w:val="center"/>
              <w:rPr>
                <w:rFonts w:ascii="Calibri" w:cs="Calibri" w:eastAsia="Calibri" w:hAnsi="Calibri"/>
              </w:rPr>
            </w:pPr>
            <w:r w:rsidDel="00000000" w:rsidR="00000000" w:rsidRPr="00000000">
              <w:rPr>
                <w:rtl w:val="0"/>
              </w:rPr>
            </w:r>
          </w:p>
        </w:tc>
      </w:tr>
    </w:tbl>
    <w:p w:rsidR="00000000" w:rsidDel="00000000" w:rsidP="00000000" w:rsidRDefault="00000000" w:rsidRPr="00000000" w14:paraId="00000068">
      <w:pPr>
        <w:rPr>
          <w:rFonts w:ascii="Calibri" w:cs="Calibri" w:eastAsia="Calibri" w:hAnsi="Calibri"/>
        </w:rPr>
      </w:pPr>
      <w:r w:rsidDel="00000000" w:rsidR="00000000" w:rsidRPr="00000000">
        <w:rPr>
          <w:rtl w:val="0"/>
        </w:rPr>
      </w:r>
    </w:p>
    <w:tbl>
      <w:tblPr>
        <w:tblStyle w:val="Table3"/>
        <w:tblW w:w="1349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5"/>
        <w:gridCol w:w="1072"/>
        <w:gridCol w:w="1592"/>
        <w:gridCol w:w="1349"/>
        <w:gridCol w:w="2387"/>
        <w:tblGridChange w:id="0">
          <w:tblGrid>
            <w:gridCol w:w="7095"/>
            <w:gridCol w:w="1072"/>
            <w:gridCol w:w="1592"/>
            <w:gridCol w:w="1349"/>
            <w:gridCol w:w="2387"/>
          </w:tblGrid>
        </w:tblGridChange>
      </w:tblGrid>
      <w:tr>
        <w:trPr>
          <w:cantSplit w:val="1"/>
          <w:tblHeader w:val="1"/>
        </w:trPr>
        <w:tc>
          <w:tcPr/>
          <w:p w:rsidR="00000000" w:rsidDel="00000000" w:rsidP="00000000" w:rsidRDefault="00000000" w:rsidRPr="00000000" w14:paraId="0000006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Information items are not for action</w:t>
            </w:r>
            <w:r w:rsidDel="00000000" w:rsidR="00000000" w:rsidRPr="00000000">
              <w:rPr>
                <w:rtl w:val="0"/>
              </w:rPr>
            </w:r>
          </w:p>
        </w:tc>
        <w:tc>
          <w:tcPr/>
          <w:p w:rsidR="00000000" w:rsidDel="00000000" w:rsidP="00000000" w:rsidRDefault="00000000" w:rsidRPr="00000000" w14:paraId="0000006A">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B">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Information</w:t>
            </w:r>
          </w:p>
        </w:tc>
        <w:tc>
          <w:tcPr/>
          <w:p w:rsidR="00000000" w:rsidDel="00000000" w:rsidP="00000000" w:rsidRDefault="00000000" w:rsidRPr="00000000" w14:paraId="0000006D">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70">
      <w:pPr>
        <w:jc w:val="center"/>
        <w:rPr>
          <w:rFonts w:ascii="Calibri" w:cs="Calibri" w:eastAsia="Calibri" w:hAnsi="Calibri"/>
        </w:rPr>
      </w:pPr>
      <w:r w:rsidDel="00000000" w:rsidR="00000000" w:rsidRPr="00000000">
        <w:rPr>
          <w:rtl w:val="0"/>
        </w:rPr>
      </w:r>
    </w:p>
    <w:tbl>
      <w:tblPr>
        <w:tblStyle w:val="Table4"/>
        <w:tblW w:w="13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3"/>
        <w:gridCol w:w="1073"/>
        <w:gridCol w:w="1594"/>
        <w:gridCol w:w="1341"/>
        <w:gridCol w:w="2394"/>
        <w:tblGridChange w:id="0">
          <w:tblGrid>
            <w:gridCol w:w="7093"/>
            <w:gridCol w:w="1073"/>
            <w:gridCol w:w="1594"/>
            <w:gridCol w:w="1341"/>
            <w:gridCol w:w="2394"/>
          </w:tblGrid>
        </w:tblGridChange>
      </w:tblGrid>
      <w:tr>
        <w:trPr>
          <w:cantSplit w:val="1"/>
          <w:tblHeader w:val="1"/>
        </w:trPr>
        <w:tc>
          <w:tcPr>
            <w:gridSpan w:val="5"/>
            <w:shd w:fill="ebf1dd" w:val="clear"/>
          </w:tcPr>
          <w:p w:rsidR="00000000" w:rsidDel="00000000" w:rsidP="00000000" w:rsidRDefault="00000000" w:rsidRPr="00000000" w14:paraId="00000071">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2">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3">
            <w:pPr>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SUMMARY </w:t>
            </w:r>
            <w:r w:rsidDel="00000000" w:rsidR="00000000" w:rsidRPr="00000000">
              <w:rPr>
                <w:rFonts w:ascii="Calibri" w:cs="Calibri" w:eastAsia="Calibri" w:hAnsi="Calibri"/>
                <w:i w:val="1"/>
                <w:iCs w:val="1"/>
                <w:sz w:val="20"/>
                <w:szCs w:val="20"/>
                <w:rtl w:val="0"/>
              </w:rPr>
              <w:t xml:space="preserve">of Meeting Actions, Decisions, and Future Steps</w:t>
            </w:r>
            <w:r w:rsidDel="00000000" w:rsidR="00000000" w:rsidRPr="00000000">
              <w:rPr>
                <w:rtl w:val="0"/>
              </w:rPr>
            </w:r>
          </w:p>
        </w:tc>
      </w:tr>
      <w:tr>
        <w:trPr>
          <w:cantSplit w:val="1"/>
          <w:tblHeader w:val="1"/>
        </w:trPr>
        <w:tc>
          <w:tcPr/>
          <w:p w:rsidR="00000000" w:rsidDel="00000000" w:rsidP="00000000" w:rsidRDefault="00000000" w:rsidRPr="00000000" w14:paraId="000000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79">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A">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B">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7C">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7E">
      <w:pPr>
        <w:jc w:val="center"/>
        <w:rPr>
          <w:rFonts w:ascii="Calibri" w:cs="Calibri" w:eastAsia="Calibri" w:hAnsi="Calibri"/>
        </w:rPr>
      </w:pPr>
      <w:r w:rsidDel="00000000" w:rsidR="00000000" w:rsidRPr="00000000">
        <w:rPr>
          <w:rtl w:val="0"/>
        </w:rPr>
      </w:r>
    </w:p>
    <w:tbl>
      <w:tblPr>
        <w:tblStyle w:val="Table5"/>
        <w:tblW w:w="13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93"/>
        <w:gridCol w:w="1073"/>
        <w:gridCol w:w="1594"/>
        <w:gridCol w:w="1341"/>
        <w:gridCol w:w="2394"/>
        <w:tblGridChange w:id="0">
          <w:tblGrid>
            <w:gridCol w:w="7093"/>
            <w:gridCol w:w="1073"/>
            <w:gridCol w:w="1594"/>
            <w:gridCol w:w="1341"/>
            <w:gridCol w:w="2394"/>
          </w:tblGrid>
        </w:tblGridChange>
      </w:tblGrid>
      <w:tr>
        <w:trPr>
          <w:cantSplit w:val="1"/>
          <w:tblHeader w:val="1"/>
        </w:trPr>
        <w:tc>
          <w:tcPr>
            <w:gridSpan w:val="5"/>
            <w:shd w:fill="ebf1dd" w:val="clear"/>
          </w:tcPr>
          <w:p w:rsidR="00000000" w:rsidDel="00000000" w:rsidP="00000000" w:rsidRDefault="00000000" w:rsidRPr="00000000" w14:paraId="0000007F">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FUTURE AGENDA ITEMS</w:t>
            </w:r>
          </w:p>
        </w:tc>
      </w:tr>
      <w:tr>
        <w:trPr>
          <w:cantSplit w:val="1"/>
          <w:tblHeader w:val="1"/>
        </w:trPr>
        <w:tc>
          <w:tcPr/>
          <w:p w:rsidR="00000000" w:rsidDel="00000000" w:rsidP="00000000" w:rsidRDefault="00000000" w:rsidRPr="00000000" w14:paraId="000000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Annual Plan</w:t>
            </w:r>
            <w:r w:rsidDel="00000000" w:rsidR="00000000" w:rsidRPr="00000000">
              <w:rPr>
                <w:rtl w:val="0"/>
              </w:rPr>
            </w:r>
          </w:p>
        </w:tc>
        <w:tc>
          <w:tcPr/>
          <w:p w:rsidR="00000000" w:rsidDel="00000000" w:rsidP="00000000" w:rsidRDefault="00000000" w:rsidRPr="00000000" w14:paraId="00000085">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6">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7">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8">
            <w:pPr>
              <w:jc w:val="center"/>
              <w:rPr>
                <w:rFonts w:ascii="Calibri" w:cs="Calibri" w:eastAsia="Calibri" w:hAnsi="Calibri"/>
                <w:sz w:val="20"/>
                <w:szCs w:val="20"/>
              </w:rPr>
            </w:pPr>
            <w:r w:rsidDel="00000000" w:rsidR="00000000" w:rsidRPr="00000000">
              <w:rPr>
                <w:rtl w:val="0"/>
              </w:rPr>
            </w:r>
          </w:p>
        </w:tc>
      </w:tr>
      <w:tr>
        <w:trPr>
          <w:cantSplit w:val="1"/>
          <w:tblHeader w:val="1"/>
        </w:trPr>
        <w:tc>
          <w:tcPr/>
          <w:p w:rsidR="00000000" w:rsidDel="00000000" w:rsidP="00000000" w:rsidRDefault="00000000" w:rsidRPr="00000000" w14:paraId="000000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3 Year Plan</w:t>
            </w:r>
            <w:r w:rsidDel="00000000" w:rsidR="00000000" w:rsidRPr="00000000">
              <w:rPr>
                <w:rtl w:val="0"/>
              </w:rPr>
            </w:r>
          </w:p>
        </w:tc>
        <w:tc>
          <w:tcPr/>
          <w:p w:rsidR="00000000" w:rsidDel="00000000" w:rsidP="00000000" w:rsidRDefault="00000000" w:rsidRPr="00000000" w14:paraId="0000008A">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B">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C">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8D">
            <w:pPr>
              <w:jc w:val="center"/>
              <w:rPr>
                <w:rFonts w:ascii="Calibri" w:cs="Calibri" w:eastAsia="Calibri" w:hAnsi="Calibri"/>
                <w:sz w:val="20"/>
                <w:szCs w:val="20"/>
              </w:rPr>
            </w:pPr>
            <w:r w:rsidDel="00000000" w:rsidR="00000000" w:rsidRPr="00000000">
              <w:rPr>
                <w:rtl w:val="0"/>
              </w:rPr>
            </w:r>
          </w:p>
        </w:tc>
      </w:tr>
      <w:tr>
        <w:trPr>
          <w:cantSplit w:val="1"/>
          <w:tblHeader w:val="1"/>
        </w:trPr>
        <w:tc>
          <w:tcPr/>
          <w:p w:rsidR="00000000" w:rsidDel="00000000" w:rsidP="00000000" w:rsidRDefault="00000000" w:rsidRPr="00000000" w14:paraId="0000008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3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Fall meeting dates</w:t>
            </w:r>
            <w:r w:rsidDel="00000000" w:rsidR="00000000" w:rsidRPr="00000000">
              <w:rPr>
                <w:rtl w:val="0"/>
              </w:rPr>
            </w:r>
          </w:p>
        </w:tc>
        <w:tc>
          <w:tcPr/>
          <w:p w:rsidR="00000000" w:rsidDel="00000000" w:rsidP="00000000" w:rsidRDefault="00000000" w:rsidRPr="00000000" w14:paraId="0000008F">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0">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1">
            <w:pPr>
              <w:jc w:val="center"/>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92">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93">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94">
      <w:pPr>
        <w:jc w:val="center"/>
        <w:rPr>
          <w:rFonts w:ascii="Calibri" w:cs="Calibri" w:eastAsia="Calibri" w:hAnsi="Calibri"/>
        </w:rPr>
      </w:pPr>
      <w:r w:rsidDel="00000000" w:rsidR="00000000" w:rsidRPr="00000000">
        <w:rPr>
          <w:rFonts w:ascii="Calibri" w:cs="Calibri" w:eastAsia="Calibri" w:hAnsi="Calibri"/>
          <w:b w:val="1"/>
          <w:bCs w:val="1"/>
          <w:rtl w:val="0"/>
        </w:rPr>
        <w:t xml:space="preserve">Next Meeting:</w:t>
      </w:r>
      <w:r w:rsidDel="00000000" w:rsidR="00000000" w:rsidRPr="00000000">
        <w:rPr>
          <w:rFonts w:ascii="Calibri" w:cs="Calibri" w:eastAsia="Calibri" w:hAnsi="Calibri"/>
          <w:rtl w:val="0"/>
        </w:rPr>
        <w:t xml:space="preserve"> April 2, 2026 | 9:00 - 11:00 am |SLCUSD Room TBD</w:t>
      </w:r>
    </w:p>
    <w:p w:rsidR="00000000" w:rsidDel="00000000" w:rsidP="00000000" w:rsidRDefault="00000000" w:rsidRPr="00000000" w14:paraId="00000095">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Manager Meetings, 9:00 – 11:00 AM: </w:t>
      </w:r>
    </w:p>
    <w:p w:rsidR="00000000" w:rsidDel="00000000" w:rsidP="00000000" w:rsidRDefault="00000000" w:rsidRPr="00000000" w14:paraId="00000097">
      <w:pPr>
        <w:numPr>
          <w:ilvl w:val="0"/>
          <w:numId w:val="2"/>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September 4, 2025 - Templeton </w:t>
      </w:r>
    </w:p>
    <w:p w:rsidR="00000000" w:rsidDel="00000000" w:rsidP="00000000" w:rsidRDefault="00000000" w:rsidRPr="00000000" w14:paraId="00000098">
      <w:pPr>
        <w:numPr>
          <w:ilvl w:val="0"/>
          <w:numId w:val="2"/>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October 2, 2025 – San Luis Coastal </w:t>
      </w:r>
    </w:p>
    <w:p w:rsidR="00000000" w:rsidDel="00000000" w:rsidP="00000000" w:rsidRDefault="00000000" w:rsidRPr="00000000" w14:paraId="00000099">
      <w:pPr>
        <w:numPr>
          <w:ilvl w:val="0"/>
          <w:numId w:val="2"/>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December 4, 2025 – Cuesta College SLO (previously Lucia Mar) </w:t>
      </w:r>
    </w:p>
    <w:p w:rsidR="00000000" w:rsidDel="00000000" w:rsidP="00000000" w:rsidRDefault="00000000" w:rsidRPr="00000000" w14:paraId="0000009A">
      <w:pPr>
        <w:numPr>
          <w:ilvl w:val="0"/>
          <w:numId w:val="2"/>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January 8, 2026 – Lucia Mar/Zoom (previously Cuesta College) </w:t>
      </w:r>
    </w:p>
    <w:p w:rsidR="00000000" w:rsidDel="00000000" w:rsidP="00000000" w:rsidRDefault="00000000" w:rsidRPr="00000000" w14:paraId="0000009B">
      <w:pPr>
        <w:numPr>
          <w:ilvl w:val="0"/>
          <w:numId w:val="2"/>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March 4, 2026 – Templeton  </w:t>
      </w:r>
    </w:p>
    <w:p w:rsidR="00000000" w:rsidDel="00000000" w:rsidP="00000000" w:rsidRDefault="00000000" w:rsidRPr="00000000" w14:paraId="0000009C">
      <w:pPr>
        <w:numPr>
          <w:ilvl w:val="0"/>
          <w:numId w:val="2"/>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April 2, 2026 – San Luis Coastal  </w:t>
      </w:r>
    </w:p>
    <w:p w:rsidR="00000000" w:rsidDel="00000000" w:rsidP="00000000" w:rsidRDefault="00000000" w:rsidRPr="00000000" w14:paraId="0000009D">
      <w:pPr>
        <w:numPr>
          <w:ilvl w:val="0"/>
          <w:numId w:val="2"/>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May 7, 2026 – Cuesta College NCC </w:t>
      </w:r>
    </w:p>
    <w:p w:rsidR="00000000" w:rsidDel="00000000" w:rsidP="00000000" w:rsidRDefault="00000000" w:rsidRPr="00000000" w14:paraId="0000009E">
      <w:pPr>
        <w:numPr>
          <w:ilvl w:val="0"/>
          <w:numId w:val="2"/>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 June 4, 2026 – Lucia Mar/Zoom </w:t>
      </w:r>
    </w:p>
    <w:p w:rsidR="00000000" w:rsidDel="00000000" w:rsidP="00000000" w:rsidRDefault="00000000" w:rsidRPr="00000000" w14:paraId="0000009F">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0">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Executive Meetings, 1:30 – 2:30 PM:</w:t>
      </w:r>
    </w:p>
    <w:p w:rsidR="00000000" w:rsidDel="00000000" w:rsidP="00000000" w:rsidRDefault="00000000" w:rsidRPr="00000000" w14:paraId="000000A1">
      <w:pPr>
        <w:numPr>
          <w:ilvl w:val="0"/>
          <w:numId w:val="1"/>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 October 23, 2025 – Cuesta College SLO </w:t>
      </w:r>
    </w:p>
    <w:p w:rsidR="00000000" w:rsidDel="00000000" w:rsidP="00000000" w:rsidRDefault="00000000" w:rsidRPr="00000000" w14:paraId="000000A2">
      <w:pPr>
        <w:numPr>
          <w:ilvl w:val="0"/>
          <w:numId w:val="1"/>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 January 22, 2026 – Templeton/Zoom </w:t>
      </w:r>
    </w:p>
    <w:p w:rsidR="00000000" w:rsidDel="00000000" w:rsidP="00000000" w:rsidRDefault="00000000" w:rsidRPr="00000000" w14:paraId="000000A3">
      <w:pPr>
        <w:numPr>
          <w:ilvl w:val="0"/>
          <w:numId w:val="1"/>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 April 23, 2026 – San Luis Coastal </w:t>
      </w:r>
    </w:p>
    <w:p w:rsidR="00000000" w:rsidDel="00000000" w:rsidP="00000000" w:rsidRDefault="00000000" w:rsidRPr="00000000" w14:paraId="000000A4">
      <w:pPr>
        <w:numPr>
          <w:ilvl w:val="0"/>
          <w:numId w:val="1"/>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August 6, 2026 – Lucia Mar/Zoom</w:t>
      </w:r>
      <w:r w:rsidDel="00000000" w:rsidR="00000000" w:rsidRPr="00000000">
        <w:rPr>
          <w:rtl w:val="0"/>
        </w:rPr>
      </w:r>
    </w:p>
    <w:p w:rsidR="00000000" w:rsidDel="00000000" w:rsidP="00000000" w:rsidRDefault="00000000" w:rsidRPr="00000000" w14:paraId="000000A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Resources are available on the </w:t>
      </w:r>
      <w:hyperlink r:id="rId11">
        <w:r w:rsidDel="00000000" w:rsidR="00000000" w:rsidRPr="00000000">
          <w:rPr>
            <w:rFonts w:ascii="Calibri" w:cs="Calibri" w:eastAsia="Calibri" w:hAnsi="Calibri"/>
            <w:color w:val="0000ff"/>
            <w:sz w:val="22"/>
            <w:szCs w:val="22"/>
            <w:u w:val="single"/>
            <w:rtl w:val="0"/>
          </w:rPr>
          <w:t xml:space="preserve">SLOCAEC</w:t>
        </w:r>
      </w:hyperlink>
      <w:r w:rsidDel="00000000" w:rsidR="00000000" w:rsidRPr="00000000">
        <w:rPr>
          <w:rFonts w:ascii="Calibri" w:cs="Calibri" w:eastAsia="Calibri" w:hAnsi="Calibri"/>
          <w:sz w:val="22"/>
          <w:szCs w:val="22"/>
          <w:rtl w:val="0"/>
        </w:rPr>
        <w:t xml:space="preserve"> webpage</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Bylaws</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Three Year Plan</w:t>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Annual Plan</w:t>
      </w:r>
    </w:p>
    <w:p w:rsidR="00000000" w:rsidDel="00000000" w:rsidP="00000000" w:rsidRDefault="00000000" w:rsidRPr="00000000" w14:paraId="000000A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Comprehensive Master Plan</w:t>
      </w:r>
    </w:p>
    <w:p w:rsidR="00000000" w:rsidDel="00000000" w:rsidP="00000000" w:rsidRDefault="00000000" w:rsidRPr="00000000" w14:paraId="000000AB">
      <w:pPr>
        <w:rPr>
          <w:rFonts w:ascii="Calibri" w:cs="Calibri" w:eastAsia="Calibri" w:hAnsi="Calibri"/>
        </w:rPr>
      </w:pPr>
      <w:r w:rsidDel="00000000" w:rsidR="00000000" w:rsidRPr="00000000">
        <w:rPr>
          <w:rtl w:val="0"/>
        </w:rPr>
      </w:r>
    </w:p>
    <w:sectPr>
      <w:type w:val="continuous"/>
      <w:pgSz w:h="12240" w:w="15840" w:orient="landscape"/>
      <w:pgMar w:bottom="720" w:top="720" w:left="720" w:right="720" w:header="348"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sz w:val="20"/>
        <w:szCs w:val="20"/>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CAEP Agenda: </w:t>
    </w:r>
    <w:r w:rsidDel="00000000" w:rsidR="00000000" w:rsidRPr="00000000">
      <w:rPr>
        <w:rFonts w:ascii="Calibri" w:cs="Calibri" w:eastAsia="Calibri" w:hAnsi="Calibri"/>
        <w:sz w:val="20"/>
        <w:szCs w:val="20"/>
        <w:rtl w:val="0"/>
      </w:rPr>
      <w:t xml:space="preserve">Wednesday 3/4/2026</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Pr>
      <w:drawing>
        <wp:inline distB="0" distT="0" distL="0" distR="0">
          <wp:extent cx="1898281" cy="1069068"/>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8281" cy="1069068"/>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30" w:hanging="360"/>
      </w:pPr>
      <w:rPr/>
    </w:lvl>
    <w:lvl w:ilvl="1">
      <w:start w:val="1"/>
      <w:numFmt w:val="lowerLetter"/>
      <w:lvlText w:val="%2."/>
      <w:lvlJc w:val="left"/>
      <w:pPr>
        <w:ind w:left="1050" w:hanging="360"/>
      </w:pPr>
      <w:rPr/>
    </w:lvl>
    <w:lvl w:ilvl="2">
      <w:start w:val="1"/>
      <w:numFmt w:val="lowerRoman"/>
      <w:lvlText w:val="%3."/>
      <w:lvlJc w:val="right"/>
      <w:pPr>
        <w:ind w:left="1770" w:hanging="180"/>
      </w:pPr>
      <w:rPr/>
    </w:lvl>
    <w:lvl w:ilvl="3">
      <w:start w:val="1"/>
      <w:numFmt w:val="decimal"/>
      <w:lvlText w:val="%4."/>
      <w:lvlJc w:val="left"/>
      <w:pPr>
        <w:ind w:left="2490" w:hanging="360"/>
      </w:pPr>
      <w:rPr/>
    </w:lvl>
    <w:lvl w:ilvl="4">
      <w:start w:val="1"/>
      <w:numFmt w:val="lowerLetter"/>
      <w:lvlText w:val="%5."/>
      <w:lvlJc w:val="left"/>
      <w:pPr>
        <w:ind w:left="3210" w:hanging="360"/>
      </w:pPr>
      <w:rPr/>
    </w:lvl>
    <w:lvl w:ilvl="5">
      <w:start w:val="1"/>
      <w:numFmt w:val="lowerRoman"/>
      <w:lvlText w:val="%6."/>
      <w:lvlJc w:val="right"/>
      <w:pPr>
        <w:ind w:left="3930" w:hanging="180"/>
      </w:pPr>
      <w:rPr/>
    </w:lvl>
    <w:lvl w:ilvl="6">
      <w:start w:val="1"/>
      <w:numFmt w:val="decimal"/>
      <w:lvlText w:val="%7."/>
      <w:lvlJc w:val="left"/>
      <w:pPr>
        <w:ind w:left="4650" w:hanging="360"/>
      </w:pPr>
      <w:rPr/>
    </w:lvl>
    <w:lvl w:ilvl="7">
      <w:start w:val="1"/>
      <w:numFmt w:val="lowerLetter"/>
      <w:lvlText w:val="%8."/>
      <w:lvlJc w:val="left"/>
      <w:pPr>
        <w:ind w:left="5370" w:hanging="360"/>
      </w:pPr>
      <w:rPr/>
    </w:lvl>
    <w:lvl w:ilvl="8">
      <w:start w:val="1"/>
      <w:numFmt w:val="lowerRoman"/>
      <w:lvlText w:val="%9."/>
      <w:lvlJc w:val="right"/>
      <w:pPr>
        <w:ind w:left="609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936" w:hanging="360"/>
      </w:pPr>
      <w:rPr>
        <w:rFonts w:ascii="Noto Sans Symbols" w:cs="Noto Sans Symbols" w:eastAsia="Noto Sans Symbols" w:hAnsi="Noto Sans Symbols"/>
      </w:rPr>
    </w:lvl>
    <w:lvl w:ilvl="1">
      <w:start w:val="1"/>
      <w:numFmt w:val="bullet"/>
      <w:lvlText w:val="o"/>
      <w:lvlJc w:val="left"/>
      <w:pPr>
        <w:ind w:left="1656" w:hanging="360"/>
      </w:pPr>
      <w:rPr>
        <w:rFonts w:ascii="Courier New" w:cs="Courier New" w:eastAsia="Courier New" w:hAnsi="Courier New"/>
      </w:rPr>
    </w:lvl>
    <w:lvl w:ilvl="2">
      <w:start w:val="1"/>
      <w:numFmt w:val="bullet"/>
      <w:lvlText w:val="▪"/>
      <w:lvlJc w:val="left"/>
      <w:pPr>
        <w:ind w:left="2376" w:hanging="360"/>
      </w:pPr>
      <w:rPr>
        <w:rFonts w:ascii="Noto Sans Symbols" w:cs="Noto Sans Symbols" w:eastAsia="Noto Sans Symbols" w:hAnsi="Noto Sans Symbols"/>
      </w:rPr>
    </w:lvl>
    <w:lvl w:ilvl="3">
      <w:start w:val="1"/>
      <w:numFmt w:val="bullet"/>
      <w:lvlText w:val="●"/>
      <w:lvlJc w:val="left"/>
      <w:pPr>
        <w:ind w:left="3096" w:hanging="360"/>
      </w:pPr>
      <w:rPr>
        <w:rFonts w:ascii="Noto Sans Symbols" w:cs="Noto Sans Symbols" w:eastAsia="Noto Sans Symbols" w:hAnsi="Noto Sans Symbols"/>
      </w:rPr>
    </w:lvl>
    <w:lvl w:ilvl="4">
      <w:start w:val="1"/>
      <w:numFmt w:val="bullet"/>
      <w:lvlText w:val="o"/>
      <w:lvlJc w:val="left"/>
      <w:pPr>
        <w:ind w:left="3816" w:hanging="360"/>
      </w:pPr>
      <w:rPr>
        <w:rFonts w:ascii="Courier New" w:cs="Courier New" w:eastAsia="Courier New" w:hAnsi="Courier New"/>
      </w:rPr>
    </w:lvl>
    <w:lvl w:ilvl="5">
      <w:start w:val="1"/>
      <w:numFmt w:val="bullet"/>
      <w:lvlText w:val="▪"/>
      <w:lvlJc w:val="left"/>
      <w:pPr>
        <w:ind w:left="4536" w:hanging="360"/>
      </w:pPr>
      <w:rPr>
        <w:rFonts w:ascii="Noto Sans Symbols" w:cs="Noto Sans Symbols" w:eastAsia="Noto Sans Symbols" w:hAnsi="Noto Sans Symbols"/>
      </w:rPr>
    </w:lvl>
    <w:lvl w:ilvl="6">
      <w:start w:val="1"/>
      <w:numFmt w:val="bullet"/>
      <w:lvlText w:val="●"/>
      <w:lvlJc w:val="left"/>
      <w:pPr>
        <w:ind w:left="5256" w:hanging="360"/>
      </w:pPr>
      <w:rPr>
        <w:rFonts w:ascii="Noto Sans Symbols" w:cs="Noto Sans Symbols" w:eastAsia="Noto Sans Symbols" w:hAnsi="Noto Sans Symbols"/>
      </w:rPr>
    </w:lvl>
    <w:lvl w:ilvl="7">
      <w:start w:val="1"/>
      <w:numFmt w:val="bullet"/>
      <w:lvlText w:val="o"/>
      <w:lvlJc w:val="left"/>
      <w:pPr>
        <w:ind w:left="5976" w:hanging="360"/>
      </w:pPr>
      <w:rPr>
        <w:rFonts w:ascii="Courier New" w:cs="Courier New" w:eastAsia="Courier New" w:hAnsi="Courier New"/>
      </w:rPr>
    </w:lvl>
    <w:lvl w:ilvl="8">
      <w:start w:val="1"/>
      <w:numFmt w:val="bullet"/>
      <w:lvlText w:val="▪"/>
      <w:lvlJc w:val="left"/>
      <w:pPr>
        <w:ind w:left="6696"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uesta.edu/about/collegeplans/index.html" TargetMode="External"/><Relationship Id="rId10" Type="http://schemas.openxmlformats.org/officeDocument/2006/relationships/hyperlink" Target="https://docs.google.com/spreadsheets/d/1JjooxZDjAGXQ5dHThnlaoDbL13mesWoFu90Xk1L-lYM/edit?gid=122401238#gid=122401238" TargetMode="External"/><Relationship Id="rId9" Type="http://schemas.openxmlformats.org/officeDocument/2006/relationships/hyperlink" Target="https://img1.wsimg.com/blobby/go/9b853ef9-270d-4103-a065-5b9786e9a099/downloads/787759a6-9c2c-4355-b7a0-ab6528b79758/Minutes%20of%2012.04%20SLOCAEC%20Manager%20Meeting.pdf?ver=177144434680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vGJbyo69vG3XCyY28MH1pz0s5g==">CgMxLjAyCGguZ2pkZ3hzMgloLjMwajB6bGw4AHIhMW1NWlQ5VnZYTTFlZmJ0TXpzOExVclR5NFlEQkl0MEtN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