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FF9999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inline distT="0" distB="0" distL="0" distR="0">
            <wp:extent cx="1645920" cy="158877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894841661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58940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FF9999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inline distT="0" distB="0" distL="0" distR="0">
            <wp:extent cx="3735704" cy="488950"/>
            <wp:effectExtent l="0" t="0" r="0" b="0"/>
            <wp:docPr id="10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48958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i w:val="1"/>
          <w:position w:val="0"/>
          <w:sz w:val="70"/>
          <w:szCs w:val="70"/>
          <w:rFonts w:ascii="Times New Roman" w:eastAsia="Times New Roman" w:hAnsi="Times New Roman" w:hint="default"/>
        </w:rPr>
        <w:wordWrap w:val="off"/>
      </w:pPr>
      <w:r>
        <w:rPr>
          <w:i w:val="1"/>
          <w:position w:val="0"/>
          <w:sz w:val="70"/>
          <w:szCs w:val="70"/>
          <w:rFonts w:ascii="Times New Roman" w:eastAsia="Times New Roman" w:hAnsi="Times New Roman" w:hint="default"/>
        </w:rPr>
        <w:t xml:space="preserve">Catering Menu 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Taquiza Family Pack-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Choice of up to 2 meats equivalent to 36 street tacos (10 people)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Choose from carne asada, pollo asado, carnitas or Adobada. Served with 4 large bags of chips,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pico de gallo, guacamole, large green and red salsa 79.99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Family size gourmet salad-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Mixed green salad with Pollo asado (5 people) served with pico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de gallo, avocado slices, cheddar jack cheese, and tortilla strips. Choice of vinaigrette or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ranch dressing 39.99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Shrimp Cocktail-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Cooked shrimp cocktail. (5 people) with clamato, avocado, cucumber,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celery, tomato, cilantro, onions, ketchup and spicy salsa. Served with saltine crackers and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tortilla chips. 44.99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Deluxe Carne Asada Nachos-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Choice of meat. Carne asada or pollo asado. (5 people) served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with pico de gallo, guacamole, nacho cheese, and cheddar jack shredded cheese 39.99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Papas Carne Asada Fries-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Choice of meat. Carne asada or pollo asado. (5 people) served with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pico de gallo, guacamole, and cheddar jack cheese. 39.99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Hard shell tacos-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Choice of Crispy ground beef or Taco de papa. (10 pieces) served with pico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de gallo, sour cream, guacamole and cheese. 24.99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Rolled tacos-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chicken or beef (10 pieces) topped with lettuce, pico de gallo, guacamole, sour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cream and cheese 14.99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Large side of rice or beans-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choice of mexican red rice or refried beans. (5 servings) 12.99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2 Liter Soda-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Choice of any flavor. Coke, diet coke. Sprite, dr. Pepper, fanta 4.99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i w:val="1"/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wordWrap w:val="off"/>
      </w:pPr>
      <w:r>
        <w:rPr>
          <w:i w:val="1"/>
          <w:color w:val="000000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Please allow 72 hour notice</w:t>
      </w: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i w:val="1"/>
          <w:position w:val="0"/>
          <w:sz w:val="32"/>
          <w:szCs w:val="32"/>
          <w:rFonts w:ascii="Times New Roman" w:eastAsia="Times New Roman" w:hAnsi="Times New Roman" w:hint="default"/>
        </w:rPr>
        <w:wordWrap w:val="off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104144</wp:posOffset>
                </wp:positionV>
                <wp:extent cx="4933950" cy="0"/>
                <wp:effectExtent l="0" t="0" r="19050" b="19050"/>
                <wp:wrapNone/>
                <wp:docPr id="11" name="그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585" cy="635"/>
                          <a:chOff x="0" y="0"/>
                          <a:chExt cx="4934585" cy="635"/>
                        </a:xfrm>
                        <a:prstGeom prst="rect"/>
                        <a:ln cap="flat"/>
                      </wpg:grpSpPr>
                      <wps:wsp>
                        <wps:cNvSpPr/>
                        <wps:spPr>
                          <a:xfrm>
                            <a:off x="2866390" y="0"/>
                            <a:ext cx="2068195" cy="635"/>
                          </a:xfrm>
                          <a:prstGeom prst="line"/>
                          <a:ln cap="flat" cmpd="sng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068195" cy="635"/>
                          </a:xfrm>
                          <a:prstGeom prst="line"/>
                          <a:ln cap="flat" cmpd="sng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" style="position:absolute;left:0;margin-left:0pt;mso-position-horizontal:center;mso-position-horizontal-relative:margin;margin-top:8pt;mso-position-vertical:absolute;mso-position-vertical-relative:text;width:388.5pt;height:0.0pt;z-index:251624962" coordorigin="2068,15043" coordsize="7770,0">
                <v:shapetype id="_x0000_t32" coordsize="21600,21600" o:spt="32" o:preferrelative="t" path="m,l21600,21600e" o:oned="t" filled="f">
                  <v:path arrowok="t" fillok="f" o:connecttype="none"/>
                  <o:lock v:ext="edit" shapetype="t"/>
                </v:shapetype>
                <v:shape id="_x0000_s12" type="#_x0000_t32" style="position:absolute;left:6582;top:15043;width:3256;height:0;v-text-anchor:middle;z-index:251624960" strokecolor="#595959" o:allowoverlap="1" strokeweight="0.-5pt" filled="f" o:connectortype="straight"/>
                <v:shapetype id="_x0000_t32" coordsize="21600,21600" o:spt="32" o:preferrelative="t" path="m,l21600,21600e" o:oned="t" filled="f">
                  <v:path arrowok="t" fillok="f" o:connecttype="none"/>
                  <o:lock v:ext="edit" shapetype="t"/>
                </v:shapetype>
                <v:shape id="_x0000_s13" type="#_x0000_t32" style="position:absolute;left:2068;top:15043;width:3256;height:0;v-text-anchor:middle;z-index:251624961" strokecolor="#595959" o:allowoverlap="1" strokeweight="0.-5pt" filled="f" o:connectortype="straight"/>
              </v:group>
            </w:pict>
          </mc:Fallback>
        </mc:AlternateContent>
      </w:r>
    </w:p>
    <w:sectPr>
      <w:pgSz w:w="11906" w:h="16838"/>
      <w:pgMar w:top="1701" w:left="1440" w:bottom="1440" w:right="1440" w:header="851" w:footer="992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Balloon Text"/>
    <w:basedOn w:val="PO1"/>
    <w:link w:val="PO152"/>
    <w:uiPriority w:val="151"/>
    <w:semiHidden/>
    <w:unhideWhenUsed/>
    <w:pPr>
      <w:autoSpaceDE w:val="1"/>
      <w:autoSpaceDN w:val="1"/>
      <w:widowControl/>
      <w:wordWrap/>
    </w:pPr>
    <w:rPr>
      <w:rFonts w:ascii="맑은 고딕" w:eastAsia="맑은 고딕" w:hAnsi="맑은 고딕"/>
      <w:shd w:val="clear"/>
      <w:sz w:val="18"/>
      <w:szCs w:val="18"/>
      <w:w w:val="100"/>
    </w:rPr>
  </w:style>
  <w:style w:customStyle="1" w:styleId="PO152" w:type="character">
    <w:name w:val="풍선 도움말 텍스트 Char"/>
    <w:basedOn w:val="PO2"/>
    <w:link w:val="PO151"/>
    <w:uiPriority w:val="152"/>
    <w:semiHidden/>
    <w:rPr>
      <w:rFonts w:ascii="맑은 고딕" w:eastAsia="맑은 고딕" w:hAnsi="맑은 고딕"/>
      <w:shd w:val="clear"/>
      <w:sz w:val="18"/>
      <w:szCs w:val="18"/>
      <w:w w:val="100"/>
    </w:rPr>
  </w:style>
  <w:style w:styleId="PO153" w:type="paragraph">
    <w:name w:val="header"/>
    <w:basedOn w:val="PO1"/>
    <w:link w:val="PO154"/>
    <w:uiPriority w:val="153"/>
    <w:unhideWhenUsed/>
    <w:pPr>
      <w:autoSpaceDE w:val="1"/>
      <w:autoSpaceDN w:val="1"/>
      <w:tabs>
        <w:tab w:val="center" w:pos="4513"/>
        <w:tab w:val="right" w:pos="9026"/>
      </w:tabs>
      <w:widowControl/>
      <w:wordWrap/>
    </w:pPr>
  </w:style>
  <w:style w:customStyle="1" w:styleId="PO154" w:type="character">
    <w:name w:val="머리글 Char"/>
    <w:basedOn w:val="PO2"/>
    <w:link w:val="PO153"/>
    <w:uiPriority w:val="154"/>
  </w:style>
  <w:style w:styleId="PO155" w:type="paragraph">
    <w:name w:val="footer"/>
    <w:basedOn w:val="PO1"/>
    <w:link w:val="PO156"/>
    <w:uiPriority w:val="155"/>
    <w:unhideWhenUsed/>
    <w:pPr>
      <w:autoSpaceDE w:val="1"/>
      <w:autoSpaceDN w:val="1"/>
      <w:tabs>
        <w:tab w:val="center" w:pos="4513"/>
        <w:tab w:val="right" w:pos="9026"/>
      </w:tabs>
      <w:widowControl/>
      <w:wordWrap/>
    </w:pPr>
  </w:style>
  <w:style w:customStyle="1" w:styleId="PO156" w:type="character">
    <w:name w:val="바닥글 Char"/>
    <w:basedOn w:val="PO2"/>
    <w:link w:val="PO155"/>
    <w:uiPriority w:val="156"/>
  </w:style>
  <w:style w:styleId="PO157" w:type="paragraph">
    <w:name w:val="Date"/>
    <w:basedOn w:val="PO1"/>
    <w:next w:val="PO1"/>
    <w:link w:val="PO158"/>
    <w:uiPriority w:val="157"/>
    <w:semiHidden/>
    <w:unhideWhenUsed/>
  </w:style>
  <w:style w:customStyle="1" w:styleId="PO158" w:type="character">
    <w:name w:val="날짜 Char"/>
    <w:basedOn w:val="PO2"/>
    <w:link w:val="PO157"/>
    <w:uiPriority w:val="158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89484166134.jpeg"></Relationship><Relationship Id="rId6" Type="http://schemas.openxmlformats.org/officeDocument/2006/relationships/image" Target="media/image1.pn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1</Lines>
  <LinksUpToDate>false</LinksUpToDate>
  <Pages>1</Pages>
  <Paragraphs>1</Paragraphs>
  <Words>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Felix Ayala</dc:creator>
  <cp:lastModifiedBy>Felix Ayala</cp:lastModifiedBy>
  <dcterms:modified xsi:type="dcterms:W3CDTF">2015-09-22T00:25:00Z</dcterms:modified>
</cp:coreProperties>
</file>