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E900E" w14:textId="77777777" w:rsidR="002331CA" w:rsidRDefault="002331CA" w:rsidP="00C31B38">
      <w:pPr>
        <w:spacing w:after="0"/>
        <w:jc w:val="center"/>
        <w:rPr>
          <w:sz w:val="28"/>
          <w:szCs w:val="28"/>
        </w:rPr>
      </w:pPr>
    </w:p>
    <w:p w14:paraId="2FC97414" w14:textId="77777777" w:rsidR="00455641" w:rsidRPr="00455641" w:rsidRDefault="00455641" w:rsidP="00455641">
      <w:pPr>
        <w:spacing w:after="0"/>
      </w:pPr>
      <w:r w:rsidRPr="00455641">
        <w:t>As the governing body of the game, the Football Association is responsible for setting standards and values to apply throughout the game at every level.</w:t>
      </w:r>
    </w:p>
    <w:p w14:paraId="5E76FB01" w14:textId="77777777" w:rsidR="00455641" w:rsidRPr="00455641" w:rsidRDefault="00455641" w:rsidP="00455641">
      <w:pPr>
        <w:spacing w:after="0"/>
      </w:pPr>
      <w:r w:rsidRPr="00455641">
        <w:t>Football belongs to, and should be enjoyed by, anyone who wants to participate in it.</w:t>
      </w:r>
    </w:p>
    <w:p w14:paraId="15884A1B" w14:textId="77777777" w:rsidR="00455641" w:rsidRPr="00455641" w:rsidRDefault="00455641" w:rsidP="00455641">
      <w:pPr>
        <w:spacing w:after="0"/>
      </w:pPr>
      <w:r w:rsidRPr="00455641">
        <w:t>The F.A’s commitment i</w:t>
      </w:r>
      <w:r w:rsidR="00193EAB">
        <w:t>s</w:t>
      </w:r>
      <w:r w:rsidRPr="00455641">
        <w:t xml:space="preserve"> to eliminate discrimination whether by reason of gender, sexual orientation, marital status, race, nationality, ethnic origin, colour, religion or belief, ability or disability.</w:t>
      </w:r>
    </w:p>
    <w:p w14:paraId="288FA123" w14:textId="77777777" w:rsidR="00455641" w:rsidRPr="00455641" w:rsidRDefault="00455641" w:rsidP="00455641">
      <w:pPr>
        <w:spacing w:after="0"/>
      </w:pPr>
      <w:r w:rsidRPr="00455641">
        <w:t>The F.A is also committed to promoting equality by treating people fairly and with respect, by recognising that inequalities may exist, by taking steps to address them and by providing access and opportunities for all members of the community.</w:t>
      </w:r>
    </w:p>
    <w:p w14:paraId="29257F74" w14:textId="77777777" w:rsidR="00C34F69" w:rsidRPr="00455641" w:rsidRDefault="00455641" w:rsidP="00455641">
      <w:pPr>
        <w:spacing w:after="0"/>
      </w:pPr>
      <w:r w:rsidRPr="00455641">
        <w:t>The following policy is at the heart of the Club’s activities.</w:t>
      </w:r>
    </w:p>
    <w:p w14:paraId="1E974069" w14:textId="77777777" w:rsidR="00455641" w:rsidRPr="00455641" w:rsidRDefault="00455641" w:rsidP="00455641">
      <w:pPr>
        <w:spacing w:after="0"/>
      </w:pPr>
    </w:p>
    <w:p w14:paraId="2B8EC99F" w14:textId="77777777" w:rsidR="00455641" w:rsidRPr="00A44268" w:rsidRDefault="00455641" w:rsidP="00455641">
      <w:pPr>
        <w:spacing w:after="0"/>
        <w:rPr>
          <w:b/>
          <w:sz w:val="24"/>
          <w:szCs w:val="24"/>
          <w:u w:val="single"/>
        </w:rPr>
      </w:pPr>
      <w:r w:rsidRPr="00A44268">
        <w:rPr>
          <w:b/>
          <w:sz w:val="24"/>
          <w:szCs w:val="24"/>
          <w:u w:val="single"/>
        </w:rPr>
        <w:t>EQUALITY  POLICY.</w:t>
      </w:r>
    </w:p>
    <w:p w14:paraId="1FD9AB8F" w14:textId="39ACCDA6" w:rsidR="00455641" w:rsidRPr="00455641" w:rsidRDefault="00455641" w:rsidP="00455641">
      <w:pPr>
        <w:spacing w:after="0"/>
      </w:pPr>
      <w:r w:rsidRPr="00455641">
        <w:t xml:space="preserve">The aim of this policy is to ensure that everyone is treated fairly and with respect and that </w:t>
      </w:r>
      <w:r w:rsidR="0025559F">
        <w:t>WILLINGDON ATHLETIC YOUTH</w:t>
      </w:r>
      <w:r w:rsidRPr="00455641">
        <w:t xml:space="preserve"> is equally accessible to them all.</w:t>
      </w:r>
    </w:p>
    <w:p w14:paraId="7C975BC5" w14:textId="616018FD" w:rsidR="00455641" w:rsidRPr="00455641" w:rsidRDefault="0025559F" w:rsidP="00455641">
      <w:pPr>
        <w:spacing w:after="0"/>
      </w:pPr>
      <w:r>
        <w:t>WAYFC</w:t>
      </w:r>
      <w:r w:rsidR="00455641" w:rsidRPr="00455641">
        <w:t xml:space="preserve"> is responsible for setting standards and values to apply throughout the club at every level.</w:t>
      </w:r>
    </w:p>
    <w:p w14:paraId="55A89811" w14:textId="77777777" w:rsidR="00455641" w:rsidRPr="00455641" w:rsidRDefault="00455641" w:rsidP="00455641">
      <w:pPr>
        <w:spacing w:after="0"/>
      </w:pPr>
      <w:r w:rsidRPr="00455641">
        <w:t>Football belongs to and should be enjoyed by, anyone who wants to participate in it. Our commitment is to confront and eliminate discrimination whether by reason of gender, sexual orientation, marital status, race, nationality, ethnic origin, colour, religion of belief, ability or disability and to encourage equal opportunities.</w:t>
      </w:r>
    </w:p>
    <w:p w14:paraId="3FDE95A0" w14:textId="77777777" w:rsidR="00455641" w:rsidRPr="00455641" w:rsidRDefault="00455641" w:rsidP="00455641">
      <w:pPr>
        <w:spacing w:after="0"/>
      </w:pPr>
      <w:r w:rsidRPr="00455641">
        <w:t>This policy is fully supported by the Club Officers who are responsible for the implementation of this policy.</w:t>
      </w:r>
    </w:p>
    <w:p w14:paraId="591EDF9C" w14:textId="79ECF436" w:rsidR="00455641" w:rsidRPr="00455641" w:rsidRDefault="0025559F" w:rsidP="00455641">
      <w:pPr>
        <w:spacing w:after="0"/>
      </w:pPr>
      <w:r>
        <w:t>WAYFC</w:t>
      </w:r>
      <w:r w:rsidR="00455641" w:rsidRPr="00455641">
        <w:t xml:space="preserve">, in all its activities will not discriminate or in any way treat anyone less favourably, on grounds of gender, sexual orientation, marital status, race, nationality, ethnic origin, colour, religion or belief, ability or disability. It means that </w:t>
      </w:r>
      <w:r>
        <w:t>WAYFC</w:t>
      </w:r>
      <w:r w:rsidR="00455641" w:rsidRPr="00455641">
        <w:t xml:space="preserve"> will ensure that it treats people fairly and with respect and that it will provide access and opportunities for all members of the community to take part in, and enjoy, its activities.</w:t>
      </w:r>
    </w:p>
    <w:p w14:paraId="10753E43" w14:textId="46E2E1E7" w:rsidR="00455641" w:rsidRPr="00455641" w:rsidRDefault="0025559F" w:rsidP="00455641">
      <w:pPr>
        <w:spacing w:after="0"/>
      </w:pPr>
      <w:r>
        <w:t>WAYFC</w:t>
      </w:r>
      <w:r w:rsidR="00455641" w:rsidRPr="00455641">
        <w:t xml:space="preserve"> will not tolerate harassment, bullying, abuse or victimisation of an individual, which for the purpose of this policy and the actions and sanctions applicable is regarded as discrimination, and this includes sexual or racially based harassment or other discriminatory behaviour, whether physical or verbal.</w:t>
      </w:r>
    </w:p>
    <w:p w14:paraId="7CE25AF7" w14:textId="0EFB6086" w:rsidR="00455641" w:rsidRPr="00455641" w:rsidRDefault="0025559F" w:rsidP="00455641">
      <w:pPr>
        <w:spacing w:after="0"/>
      </w:pPr>
      <w:r>
        <w:t>WAYFC</w:t>
      </w:r>
      <w:r w:rsidR="00455641" w:rsidRPr="00455641">
        <w:t xml:space="preserve"> will work to ensure that such behaviour is met with appropriate action in whatever context it occurs.</w:t>
      </w:r>
    </w:p>
    <w:p w14:paraId="12C8B2A4" w14:textId="4AE74F5A" w:rsidR="00455641" w:rsidRPr="00455641" w:rsidRDefault="0025559F" w:rsidP="00455641">
      <w:pPr>
        <w:spacing w:after="0"/>
      </w:pPr>
      <w:r>
        <w:t>WAYFC</w:t>
      </w:r>
      <w:r w:rsidR="00455641" w:rsidRPr="00455641">
        <w:t xml:space="preserve"> is committed to taking positive action where inequalities exist, and to the development of awareness, raising events and activities in order to promote the eradication of discrimination and promote equality in football.</w:t>
      </w:r>
    </w:p>
    <w:p w14:paraId="3879E943" w14:textId="35EE39C9" w:rsidR="00455641" w:rsidRPr="00455641" w:rsidRDefault="0025559F" w:rsidP="00455641">
      <w:pPr>
        <w:spacing w:after="0"/>
      </w:pPr>
      <w:r>
        <w:t>WAYFC</w:t>
      </w:r>
      <w:r w:rsidR="00455641" w:rsidRPr="00455641">
        <w:t xml:space="preserve"> is committed to a policy of equal treatment of all members and requires all members to abide and adhere to these policies and the requirements of the relevant legislation – Race Relations Act 1976, Sex Discrimination Act 1975 and disability Discrimination Act 1995 as well as any amendments to these acts and any new</w:t>
      </w:r>
      <w:r w:rsidR="00455641" w:rsidRPr="00455641">
        <w:rPr>
          <w:sz w:val="28"/>
          <w:szCs w:val="28"/>
        </w:rPr>
        <w:t xml:space="preserve"> </w:t>
      </w:r>
      <w:r w:rsidR="00455641" w:rsidRPr="00455641">
        <w:t xml:space="preserve">legislation. </w:t>
      </w:r>
      <w:r>
        <w:t>WAYFC</w:t>
      </w:r>
      <w:r w:rsidR="00455641" w:rsidRPr="00455641">
        <w:t xml:space="preserve"> commits itself to the immediate investigation of any claims, when it is brought to its attention, of discrimination on the above grounds and where such is</w:t>
      </w:r>
      <w:r w:rsidR="00455641" w:rsidRPr="00455641">
        <w:rPr>
          <w:sz w:val="28"/>
          <w:szCs w:val="28"/>
        </w:rPr>
        <w:t xml:space="preserve"> </w:t>
      </w:r>
      <w:r w:rsidR="00455641" w:rsidRPr="00455641">
        <w:t>found to be the case, a requirement that the practice stops and sanctions are imposed as appropriate.</w:t>
      </w:r>
    </w:p>
    <w:p w14:paraId="37F68535" w14:textId="77777777" w:rsidR="00455641" w:rsidRPr="00455641" w:rsidRDefault="00455641" w:rsidP="00455641">
      <w:pPr>
        <w:spacing w:after="0"/>
        <w:rPr>
          <w:sz w:val="28"/>
          <w:szCs w:val="28"/>
        </w:rPr>
      </w:pPr>
    </w:p>
    <w:p w14:paraId="2F3F38B2" w14:textId="77777777" w:rsidR="00455641" w:rsidRDefault="00455641" w:rsidP="00455641">
      <w:pPr>
        <w:spacing w:after="0"/>
        <w:rPr>
          <w:b/>
          <w:u w:val="single"/>
        </w:rPr>
      </w:pPr>
    </w:p>
    <w:p w14:paraId="276EE28D" w14:textId="77777777" w:rsidR="00455641" w:rsidRDefault="00455641" w:rsidP="00455641">
      <w:pPr>
        <w:spacing w:after="0"/>
        <w:rPr>
          <w:b/>
          <w:u w:val="single"/>
        </w:rPr>
      </w:pPr>
    </w:p>
    <w:p w14:paraId="63F6058D" w14:textId="77777777" w:rsidR="00455641" w:rsidRDefault="00455641" w:rsidP="00455641">
      <w:pPr>
        <w:spacing w:after="0"/>
        <w:rPr>
          <w:b/>
          <w:u w:val="single"/>
        </w:rPr>
      </w:pPr>
    </w:p>
    <w:p w14:paraId="703FD341" w14:textId="77777777" w:rsidR="00455641" w:rsidRDefault="00455641" w:rsidP="00455641">
      <w:pPr>
        <w:spacing w:after="0"/>
        <w:rPr>
          <w:b/>
          <w:u w:val="single"/>
        </w:rPr>
      </w:pPr>
    </w:p>
    <w:p w14:paraId="5B984711" w14:textId="16866774" w:rsidR="00455641" w:rsidRPr="00A44268" w:rsidRDefault="0025559F" w:rsidP="00A44268">
      <w:pPr>
        <w:spacing w:after="0"/>
        <w:rPr>
          <w:b/>
          <w:sz w:val="24"/>
          <w:szCs w:val="24"/>
          <w:u w:val="single"/>
        </w:rPr>
      </w:pPr>
      <w:r>
        <w:rPr>
          <w:b/>
          <w:sz w:val="24"/>
          <w:szCs w:val="24"/>
          <w:u w:val="single"/>
        </w:rPr>
        <w:t>WAYFC</w:t>
      </w:r>
      <w:r w:rsidR="00455641" w:rsidRPr="00A44268">
        <w:rPr>
          <w:b/>
          <w:sz w:val="24"/>
          <w:szCs w:val="24"/>
          <w:u w:val="single"/>
        </w:rPr>
        <w:t xml:space="preserve">  -  Safeguarding Children &amp; Vunerable Adults Policy.</w:t>
      </w:r>
    </w:p>
    <w:p w14:paraId="7BEB4B16" w14:textId="77777777" w:rsidR="00455641" w:rsidRPr="00455641" w:rsidRDefault="00455641" w:rsidP="00455641">
      <w:pPr>
        <w:spacing w:after="0"/>
      </w:pPr>
    </w:p>
    <w:p w14:paraId="0CAC8B1F" w14:textId="323A371C" w:rsidR="005436EB" w:rsidRDefault="00455641" w:rsidP="00455641">
      <w:pPr>
        <w:spacing w:after="0"/>
      </w:pPr>
      <w:r w:rsidRPr="00455641">
        <w:t>1)</w:t>
      </w:r>
      <w:r w:rsidRPr="00455641">
        <w:tab/>
      </w:r>
      <w:r w:rsidR="0025559F">
        <w:t>WAYFC</w:t>
      </w:r>
      <w:r w:rsidRPr="00455641">
        <w:t xml:space="preserve"> acknowledges its responsibility to safeguard the welfare of all children and vunerable adults </w:t>
      </w:r>
    </w:p>
    <w:p w14:paraId="5261EF1D" w14:textId="6A28FD57" w:rsidR="00455641" w:rsidRPr="00455641" w:rsidRDefault="005436EB" w:rsidP="00455641">
      <w:pPr>
        <w:spacing w:after="0"/>
      </w:pPr>
      <w:r>
        <w:t xml:space="preserve">               </w:t>
      </w:r>
      <w:r w:rsidR="00455641" w:rsidRPr="00455641">
        <w:t xml:space="preserve">involved in </w:t>
      </w:r>
      <w:r w:rsidR="0025559F">
        <w:t>WAYFC</w:t>
      </w:r>
      <w:r w:rsidR="00455641" w:rsidRPr="00455641">
        <w:t xml:space="preserve"> from harm.</w:t>
      </w:r>
    </w:p>
    <w:p w14:paraId="121F16FC" w14:textId="77777777" w:rsidR="00455641" w:rsidRPr="00455641" w:rsidRDefault="00455641" w:rsidP="00455641">
      <w:pPr>
        <w:spacing w:after="0"/>
      </w:pPr>
    </w:p>
    <w:p w14:paraId="4DC18728" w14:textId="2CBBB13E" w:rsidR="005436EB" w:rsidRDefault="00455641" w:rsidP="00455641">
      <w:pPr>
        <w:spacing w:after="0"/>
      </w:pPr>
      <w:r w:rsidRPr="00455641">
        <w:t>2)</w:t>
      </w:r>
      <w:r w:rsidRPr="00455641">
        <w:tab/>
      </w:r>
      <w:r w:rsidR="0025559F">
        <w:t>WAYFC</w:t>
      </w:r>
      <w:r w:rsidRPr="00455641">
        <w:t xml:space="preserve"> confirms that it adheres to the F.A’s Safeguarding Policy and the procedures, practices and </w:t>
      </w:r>
      <w:r w:rsidR="005436EB">
        <w:t xml:space="preserve"> </w:t>
      </w:r>
    </w:p>
    <w:p w14:paraId="146AD98F" w14:textId="77777777" w:rsidR="00455641" w:rsidRPr="00455641" w:rsidRDefault="005436EB" w:rsidP="00455641">
      <w:pPr>
        <w:spacing w:after="0"/>
      </w:pPr>
      <w:r>
        <w:t xml:space="preserve">               </w:t>
      </w:r>
      <w:r w:rsidR="00455641" w:rsidRPr="00455641">
        <w:t>guidelines and to endorse and adopt the Policy Statement in that document.</w:t>
      </w:r>
    </w:p>
    <w:p w14:paraId="6228F620" w14:textId="77777777" w:rsidR="00455641" w:rsidRPr="00455641" w:rsidRDefault="00455641" w:rsidP="00455641">
      <w:pPr>
        <w:spacing w:after="0"/>
      </w:pPr>
    </w:p>
    <w:p w14:paraId="587705C9" w14:textId="77777777" w:rsidR="005436EB" w:rsidRDefault="00455641" w:rsidP="00455641">
      <w:pPr>
        <w:spacing w:after="0"/>
      </w:pPr>
      <w:r w:rsidRPr="00455641">
        <w:t>3)</w:t>
      </w:r>
      <w:r w:rsidRPr="00455641">
        <w:tab/>
        <w:t xml:space="preserve">A child is anyone under the age of 18 engaged in any football activity. However, where a 17yr old </w:t>
      </w:r>
      <w:r w:rsidR="005436EB">
        <w:t xml:space="preserve">male </w:t>
      </w:r>
    </w:p>
    <w:p w14:paraId="6925D9E4" w14:textId="77777777" w:rsidR="005436EB" w:rsidRDefault="005436EB" w:rsidP="00455641">
      <w:pPr>
        <w:spacing w:after="0"/>
      </w:pPr>
      <w:r>
        <w:t xml:space="preserve">               or </w:t>
      </w:r>
      <w:r w:rsidR="00455641" w:rsidRPr="00455641">
        <w:t xml:space="preserve">female player is playing in the adult game it is essential that every reasonable precaution is taken to </w:t>
      </w:r>
    </w:p>
    <w:p w14:paraId="6C24F2EA" w14:textId="77777777" w:rsidR="00455641" w:rsidRPr="00455641" w:rsidRDefault="005436EB" w:rsidP="00455641">
      <w:pPr>
        <w:spacing w:after="0"/>
      </w:pPr>
      <w:r>
        <w:t xml:space="preserve">               </w:t>
      </w:r>
      <w:r w:rsidR="00455641" w:rsidRPr="00455641">
        <w:t>ensure her safety and wellbeing are protected.</w:t>
      </w:r>
    </w:p>
    <w:p w14:paraId="6087FB35" w14:textId="77777777" w:rsidR="00455641" w:rsidRPr="00455641" w:rsidRDefault="00455641" w:rsidP="00455641">
      <w:pPr>
        <w:spacing w:after="0"/>
      </w:pPr>
    </w:p>
    <w:p w14:paraId="5BBD185D" w14:textId="76BA85CE" w:rsidR="00455641" w:rsidRPr="00455641" w:rsidRDefault="00455641" w:rsidP="00455641">
      <w:pPr>
        <w:spacing w:after="0"/>
      </w:pPr>
      <w:r w:rsidRPr="00455641">
        <w:t>4)</w:t>
      </w:r>
      <w:r w:rsidRPr="00455641">
        <w:tab/>
        <w:t xml:space="preserve">The Key Principles of </w:t>
      </w:r>
      <w:r w:rsidR="0025559F">
        <w:t>WAYFC</w:t>
      </w:r>
      <w:r w:rsidRPr="00455641">
        <w:t xml:space="preserve"> Safeguarding Children &amp; Vulnerable Adults Policy are that:</w:t>
      </w:r>
    </w:p>
    <w:p w14:paraId="005C8826" w14:textId="77777777" w:rsidR="00455641" w:rsidRPr="00455641" w:rsidRDefault="00455641" w:rsidP="00455641">
      <w:pPr>
        <w:spacing w:after="0"/>
      </w:pPr>
    </w:p>
    <w:p w14:paraId="78DFBD8B" w14:textId="77777777" w:rsidR="00455641" w:rsidRDefault="00455641" w:rsidP="00455641">
      <w:pPr>
        <w:spacing w:after="0"/>
      </w:pPr>
      <w:r w:rsidRPr="00455641">
        <w:t>•</w:t>
      </w:r>
      <w:r w:rsidRPr="00455641">
        <w:tab/>
        <w:t xml:space="preserve">The welfare of the child or vulnerable adult (as appropriate) is, and must always be, paramount to any </w:t>
      </w:r>
    </w:p>
    <w:p w14:paraId="3A776FFD" w14:textId="77777777" w:rsidR="00455641" w:rsidRPr="00455641" w:rsidRDefault="00455641" w:rsidP="00455641">
      <w:pPr>
        <w:spacing w:after="0"/>
      </w:pPr>
      <w:r>
        <w:t xml:space="preserve">                </w:t>
      </w:r>
      <w:r w:rsidRPr="00455641">
        <w:t>other considerations.</w:t>
      </w:r>
    </w:p>
    <w:p w14:paraId="131013C1" w14:textId="77777777" w:rsidR="00455641" w:rsidRPr="00455641" w:rsidRDefault="00455641" w:rsidP="00455641">
      <w:pPr>
        <w:spacing w:after="0"/>
      </w:pPr>
    </w:p>
    <w:p w14:paraId="6AD29A98" w14:textId="77777777" w:rsidR="00455641" w:rsidRDefault="00455641" w:rsidP="00455641">
      <w:pPr>
        <w:spacing w:after="0"/>
      </w:pPr>
      <w:r w:rsidRPr="00455641">
        <w:t>•</w:t>
      </w:r>
      <w:r w:rsidRPr="00455641">
        <w:tab/>
        <w:t xml:space="preserve">All participants regardless of age, gender, ability or disability, race, faith, culture, size, shape, language </w:t>
      </w:r>
    </w:p>
    <w:p w14:paraId="2C819E00" w14:textId="77777777" w:rsidR="00455641" w:rsidRPr="00455641" w:rsidRDefault="00455641" w:rsidP="00455641">
      <w:pPr>
        <w:spacing w:after="0"/>
      </w:pPr>
      <w:r>
        <w:t xml:space="preserve">              </w:t>
      </w:r>
      <w:r w:rsidRPr="00455641">
        <w:t>or sexual identity have the right to protection from abuse or harm.</w:t>
      </w:r>
    </w:p>
    <w:p w14:paraId="03972552" w14:textId="77777777" w:rsidR="00455641" w:rsidRPr="00455641" w:rsidRDefault="00455641" w:rsidP="00455641">
      <w:pPr>
        <w:spacing w:after="0"/>
      </w:pPr>
    </w:p>
    <w:p w14:paraId="587F5A8F" w14:textId="77777777" w:rsidR="00455641" w:rsidRDefault="00455641" w:rsidP="00455641">
      <w:pPr>
        <w:spacing w:after="0"/>
      </w:pPr>
      <w:r w:rsidRPr="00455641">
        <w:t>•</w:t>
      </w:r>
      <w:r w:rsidRPr="00455641">
        <w:tab/>
        <w:t xml:space="preserve">All allegations or suspicions of abuse, neglect, harm and poor practice will be taken seriously and </w:t>
      </w:r>
    </w:p>
    <w:p w14:paraId="28C1FA64" w14:textId="77777777" w:rsidR="00455641" w:rsidRPr="00455641" w:rsidRDefault="00455641" w:rsidP="00455641">
      <w:pPr>
        <w:spacing w:after="0"/>
      </w:pPr>
      <w:r>
        <w:t xml:space="preserve">              </w:t>
      </w:r>
      <w:r w:rsidRPr="00455641">
        <w:t>responded to swiftly, fairly and appropriately.</w:t>
      </w:r>
    </w:p>
    <w:p w14:paraId="34AF8B05" w14:textId="77777777" w:rsidR="00455641" w:rsidRPr="00455641" w:rsidRDefault="00455641" w:rsidP="00455641">
      <w:pPr>
        <w:spacing w:after="0"/>
      </w:pPr>
    </w:p>
    <w:p w14:paraId="4D751D9A" w14:textId="77777777" w:rsidR="00455641" w:rsidRDefault="00455641" w:rsidP="00455641">
      <w:pPr>
        <w:spacing w:after="0"/>
      </w:pPr>
      <w:r w:rsidRPr="00455641">
        <w:t>•</w:t>
      </w:r>
      <w:r w:rsidRPr="00455641">
        <w:tab/>
        <w:t xml:space="preserve">Working in partnership with other organisations, statutory agencies, parents, carers, children and young </w:t>
      </w:r>
    </w:p>
    <w:p w14:paraId="20FD6E2B" w14:textId="77777777" w:rsidR="00455641" w:rsidRPr="00455641" w:rsidRDefault="00455641" w:rsidP="00455641">
      <w:pPr>
        <w:spacing w:after="0"/>
      </w:pPr>
      <w:r>
        <w:t xml:space="preserve">               </w:t>
      </w:r>
      <w:r w:rsidRPr="00455641">
        <w:t>people is essential for the welfare of children and young people.</w:t>
      </w:r>
    </w:p>
    <w:p w14:paraId="35783D91" w14:textId="77777777" w:rsidR="00455641" w:rsidRPr="00455641" w:rsidRDefault="00455641" w:rsidP="00455641">
      <w:pPr>
        <w:spacing w:after="0"/>
      </w:pPr>
    </w:p>
    <w:p w14:paraId="60DEA443" w14:textId="77777777" w:rsidR="00455641" w:rsidRDefault="00455641" w:rsidP="00455641">
      <w:pPr>
        <w:spacing w:after="0"/>
      </w:pPr>
      <w:r w:rsidRPr="00455641">
        <w:t>•</w:t>
      </w:r>
      <w:r w:rsidRPr="00455641">
        <w:tab/>
        <w:t xml:space="preserve">Children have a right to expect support, and personal and social development delivered by an </w:t>
      </w:r>
    </w:p>
    <w:p w14:paraId="58508E35" w14:textId="77777777" w:rsidR="00455641" w:rsidRDefault="00455641" w:rsidP="00455641">
      <w:pPr>
        <w:spacing w:after="0"/>
      </w:pPr>
      <w:r>
        <w:t xml:space="preserve">               </w:t>
      </w:r>
      <w:r w:rsidRPr="00455641">
        <w:t xml:space="preserve">appropriately recruited, vetted and managed in relation to their participation in football, whether they </w:t>
      </w:r>
    </w:p>
    <w:p w14:paraId="256C685D" w14:textId="77777777" w:rsidR="00455641" w:rsidRPr="00455641" w:rsidRDefault="00455641" w:rsidP="00455641">
      <w:pPr>
        <w:spacing w:after="0"/>
      </w:pPr>
      <w:r>
        <w:t xml:space="preserve">               </w:t>
      </w:r>
      <w:r w:rsidRPr="00455641">
        <w:t>are playing, volunteering or officiating in the community or professional areas of the sport.</w:t>
      </w:r>
    </w:p>
    <w:p w14:paraId="4AEC7AD8" w14:textId="77777777" w:rsidR="00455641" w:rsidRPr="00455641" w:rsidRDefault="00455641" w:rsidP="00455641">
      <w:pPr>
        <w:spacing w:after="0"/>
      </w:pPr>
    </w:p>
    <w:p w14:paraId="6D31A01C" w14:textId="248803B6" w:rsidR="00455641" w:rsidRDefault="00455641" w:rsidP="00455641">
      <w:pPr>
        <w:spacing w:after="0"/>
      </w:pPr>
      <w:r w:rsidRPr="00455641">
        <w:t>5)</w:t>
      </w:r>
      <w:r w:rsidRPr="00455641">
        <w:tab/>
      </w:r>
      <w:r w:rsidR="0025559F">
        <w:t>WAYFC</w:t>
      </w:r>
      <w:r w:rsidRPr="00455641">
        <w:t xml:space="preserve"> recognises that all children have the right to participate in sport in a safe, positive and enjoyable </w:t>
      </w:r>
    </w:p>
    <w:p w14:paraId="23D844BD" w14:textId="77777777" w:rsidR="00455641" w:rsidRDefault="00455641" w:rsidP="00455641">
      <w:pPr>
        <w:spacing w:after="0"/>
      </w:pPr>
      <w:r>
        <w:t xml:space="preserve">              </w:t>
      </w:r>
      <w:r w:rsidRPr="00455641">
        <w:t xml:space="preserve">environment whilst at the same time being protected from abuse, neglect, harm and poor practice. </w:t>
      </w:r>
    </w:p>
    <w:p w14:paraId="3AD1D629" w14:textId="3E3BA1E8" w:rsidR="00455641" w:rsidRDefault="00455641" w:rsidP="00455641">
      <w:pPr>
        <w:spacing w:after="0"/>
      </w:pPr>
      <w:r>
        <w:t xml:space="preserve">              </w:t>
      </w:r>
      <w:r w:rsidR="0025559F">
        <w:t>WAYFC</w:t>
      </w:r>
      <w:r w:rsidRPr="00455641">
        <w:t xml:space="preserve"> recognises that this is the responsibility of everyone involved, in whatever capacity, at the club.</w:t>
      </w:r>
    </w:p>
    <w:p w14:paraId="1F11B205" w14:textId="77777777" w:rsidR="00455641" w:rsidRDefault="00455641" w:rsidP="00455641">
      <w:pPr>
        <w:spacing w:after="0"/>
      </w:pPr>
    </w:p>
    <w:p w14:paraId="04E73C77" w14:textId="0F943986" w:rsidR="00455641" w:rsidRDefault="00455641" w:rsidP="00455641">
      <w:pPr>
        <w:spacing w:after="0"/>
      </w:pPr>
      <w:r w:rsidRPr="00455641">
        <w:t>6)</w:t>
      </w:r>
      <w:r w:rsidRPr="00455641">
        <w:tab/>
      </w:r>
      <w:r w:rsidR="0025559F">
        <w:t>WAYFC</w:t>
      </w:r>
      <w:r w:rsidRPr="00455641">
        <w:t xml:space="preserve"> will implement and comply with the F.A’s Code of Conduct for Coaches, Spectators and Officials </w:t>
      </w:r>
    </w:p>
    <w:p w14:paraId="3607621F" w14:textId="02440EAD" w:rsidR="00455641" w:rsidRDefault="00455641" w:rsidP="00455641">
      <w:pPr>
        <w:spacing w:after="0"/>
      </w:pPr>
      <w:r>
        <w:t xml:space="preserve">              </w:t>
      </w:r>
      <w:r w:rsidRPr="00455641">
        <w:t xml:space="preserve">as appropriate. </w:t>
      </w:r>
      <w:r w:rsidR="0025559F">
        <w:t>WAYFC</w:t>
      </w:r>
      <w:r w:rsidRPr="00455641">
        <w:t xml:space="preserve"> will ensure its spectators, parents, members and officials are all aware of and </w:t>
      </w:r>
    </w:p>
    <w:p w14:paraId="544BFE47" w14:textId="77777777" w:rsidR="00455641" w:rsidRPr="00455641" w:rsidRDefault="00455641" w:rsidP="00455641">
      <w:pPr>
        <w:spacing w:after="0"/>
      </w:pPr>
      <w:r>
        <w:t xml:space="preserve">              </w:t>
      </w:r>
      <w:r w:rsidRPr="00455641">
        <w:t>have accepted the Club’s Photographic Policy as set on the Club’s website.</w:t>
      </w:r>
    </w:p>
    <w:p w14:paraId="0266BA6B" w14:textId="77777777" w:rsidR="00455641" w:rsidRPr="00455641" w:rsidRDefault="00455641" w:rsidP="00455641">
      <w:pPr>
        <w:spacing w:after="0"/>
      </w:pPr>
    </w:p>
    <w:p w14:paraId="3A0A5F6E" w14:textId="2A9DEBBA" w:rsidR="00455641" w:rsidRPr="00455641" w:rsidRDefault="00455641" w:rsidP="00455641">
      <w:pPr>
        <w:spacing w:after="0"/>
      </w:pPr>
      <w:r w:rsidRPr="00455641">
        <w:lastRenderedPageBreak/>
        <w:t>7)</w:t>
      </w:r>
      <w:r w:rsidRPr="00455641">
        <w:tab/>
      </w:r>
      <w:r w:rsidR="0025559F">
        <w:t>WAYFC</w:t>
      </w:r>
      <w:r w:rsidRPr="00455641">
        <w:t xml:space="preserve"> will endeavour to comply with the Guidance for Websites as set out on the F.A’s website.</w:t>
      </w:r>
    </w:p>
    <w:p w14:paraId="3AFBE085" w14:textId="77777777" w:rsidR="00455641" w:rsidRDefault="00455641" w:rsidP="00455641">
      <w:pPr>
        <w:spacing w:after="0"/>
      </w:pPr>
    </w:p>
    <w:p w14:paraId="6BE12BD3" w14:textId="77777777" w:rsidR="00455641" w:rsidRPr="00455641" w:rsidRDefault="00455641" w:rsidP="00455641">
      <w:pPr>
        <w:spacing w:after="0"/>
      </w:pPr>
    </w:p>
    <w:p w14:paraId="385B31DE" w14:textId="77777777" w:rsidR="00455641" w:rsidRDefault="00455641" w:rsidP="00455641">
      <w:pPr>
        <w:spacing w:after="0"/>
      </w:pPr>
      <w:r w:rsidRPr="00455641">
        <w:t>8)</w:t>
      </w:r>
      <w:r w:rsidRPr="00455641">
        <w:tab/>
        <w:t xml:space="preserve">If you witness or are aware of an incident where a child or vulnerable adult has been put at risk you </w:t>
      </w:r>
    </w:p>
    <w:p w14:paraId="1D94E100" w14:textId="77777777" w:rsidR="00455641" w:rsidRPr="00455641" w:rsidRDefault="00455641" w:rsidP="00455641">
      <w:pPr>
        <w:spacing w:after="0"/>
      </w:pPr>
      <w:r>
        <w:t xml:space="preserve">               </w:t>
      </w:r>
      <w:r w:rsidRPr="00455641">
        <w:t>must in the first instance inform the Club’s Officials. They will then inform the Sussex County F.A.</w:t>
      </w:r>
    </w:p>
    <w:p w14:paraId="73887E2F" w14:textId="77777777" w:rsidR="00455641" w:rsidRPr="00455641" w:rsidRDefault="00455641" w:rsidP="00455641">
      <w:pPr>
        <w:spacing w:after="0"/>
      </w:pPr>
    </w:p>
    <w:p w14:paraId="565DD253" w14:textId="77777777" w:rsidR="00455641" w:rsidRDefault="00455641" w:rsidP="00455641">
      <w:pPr>
        <w:spacing w:after="0"/>
      </w:pPr>
      <w:r w:rsidRPr="00455641">
        <w:t>9)</w:t>
      </w:r>
      <w:r w:rsidRPr="00455641">
        <w:tab/>
        <w:t xml:space="preserve">Any members who have a regular supervisory contact with children or a management responsibility for </w:t>
      </w:r>
    </w:p>
    <w:p w14:paraId="685AA0BA" w14:textId="77777777" w:rsidR="00455641" w:rsidRPr="00455641" w:rsidRDefault="00455641" w:rsidP="00455641">
      <w:pPr>
        <w:spacing w:after="0"/>
      </w:pPr>
      <w:r>
        <w:t xml:space="preserve">               </w:t>
      </w:r>
      <w:r w:rsidRPr="00455641">
        <w:t>those working with children must undertake an F.A.  Enhanced Criminal Records Bureau disclosure.</w:t>
      </w:r>
    </w:p>
    <w:p w14:paraId="77D4F2F5" w14:textId="77777777" w:rsidR="00C34F69" w:rsidRPr="00455641" w:rsidRDefault="00C34F69" w:rsidP="002331CA">
      <w:pPr>
        <w:spacing w:after="0"/>
      </w:pPr>
    </w:p>
    <w:p w14:paraId="3F7996B7" w14:textId="62CEECE3" w:rsidR="00A44268" w:rsidRDefault="00455641" w:rsidP="00455641">
      <w:pPr>
        <w:spacing w:after="0"/>
      </w:pPr>
      <w:r>
        <w:t>10)</w:t>
      </w:r>
      <w:r>
        <w:tab/>
      </w:r>
      <w:r w:rsidR="0025559F">
        <w:t>WAYFC</w:t>
      </w:r>
      <w:r>
        <w:t xml:space="preserve"> will ensure that all its members, whether they are coaches, parents, players or officials will </w:t>
      </w:r>
    </w:p>
    <w:p w14:paraId="3697D21B" w14:textId="77777777" w:rsidR="00A44268" w:rsidRDefault="00A44268" w:rsidP="00455641">
      <w:pPr>
        <w:spacing w:after="0"/>
      </w:pPr>
      <w:r>
        <w:t xml:space="preserve">               </w:t>
      </w:r>
      <w:r w:rsidR="00455641">
        <w:t xml:space="preserve">comply with the Best Practice Guidance as issued by the F.A.  In summary, the following are NOT </w:t>
      </w:r>
      <w:r>
        <w:t xml:space="preserve"> </w:t>
      </w:r>
    </w:p>
    <w:p w14:paraId="796437A9" w14:textId="77777777" w:rsidR="00A44268" w:rsidRDefault="00A44268" w:rsidP="00455641">
      <w:pPr>
        <w:spacing w:after="0"/>
      </w:pPr>
      <w:r>
        <w:t xml:space="preserve">               </w:t>
      </w:r>
      <w:r w:rsidR="00455641">
        <w:t xml:space="preserve">acceptable and will be treated seriously by the club and may result in disciplinary action being taken by </w:t>
      </w:r>
    </w:p>
    <w:p w14:paraId="14B85724" w14:textId="77777777" w:rsidR="00455641" w:rsidRDefault="00A44268" w:rsidP="00455641">
      <w:pPr>
        <w:spacing w:after="0"/>
      </w:pPr>
      <w:r>
        <w:t xml:space="preserve">               </w:t>
      </w:r>
      <w:r w:rsidR="00455641">
        <w:t>the club, the County F.A or the FA:</w:t>
      </w:r>
    </w:p>
    <w:p w14:paraId="7EF3C695" w14:textId="77777777" w:rsidR="00455641" w:rsidRDefault="00455641" w:rsidP="00455641">
      <w:pPr>
        <w:spacing w:after="0"/>
      </w:pPr>
    </w:p>
    <w:p w14:paraId="69163F68" w14:textId="77777777" w:rsidR="00455641" w:rsidRDefault="00455641" w:rsidP="00455641">
      <w:pPr>
        <w:spacing w:after="0"/>
      </w:pPr>
      <w:r>
        <w:t>•</w:t>
      </w:r>
      <w:r>
        <w:tab/>
        <w:t>Working alone with a child, children, vulnerable adult, or adults.</w:t>
      </w:r>
    </w:p>
    <w:p w14:paraId="158B6D99" w14:textId="77777777" w:rsidR="00455641" w:rsidRDefault="00455641" w:rsidP="00455641">
      <w:pPr>
        <w:spacing w:after="0"/>
      </w:pPr>
      <w:r>
        <w:t>•</w:t>
      </w:r>
      <w:r>
        <w:tab/>
        <w:t>Consuming alcohol whilst responsible for children or vulnerable adults.</w:t>
      </w:r>
    </w:p>
    <w:p w14:paraId="20F840E1" w14:textId="77777777" w:rsidR="00455641" w:rsidRDefault="00455641" w:rsidP="00455641">
      <w:pPr>
        <w:spacing w:after="0"/>
      </w:pPr>
      <w:r>
        <w:t>•</w:t>
      </w:r>
      <w:r>
        <w:tab/>
        <w:t>Providing alcohol to children or allowing its supply.</w:t>
      </w:r>
    </w:p>
    <w:p w14:paraId="6EDDB75A" w14:textId="77777777" w:rsidR="00455641" w:rsidRDefault="00455641" w:rsidP="00455641">
      <w:pPr>
        <w:spacing w:after="0"/>
      </w:pPr>
      <w:r>
        <w:t>•</w:t>
      </w:r>
      <w:r>
        <w:tab/>
        <w:t>Smoking in the presence of children.</w:t>
      </w:r>
    </w:p>
    <w:p w14:paraId="4ACFD9B4" w14:textId="77777777" w:rsidR="00455641" w:rsidRDefault="00455641" w:rsidP="00455641">
      <w:pPr>
        <w:spacing w:after="0"/>
      </w:pPr>
      <w:r>
        <w:t>•</w:t>
      </w:r>
      <w:r>
        <w:tab/>
        <w:t>Humiliating children or vulnerable adults.</w:t>
      </w:r>
    </w:p>
    <w:p w14:paraId="22DF9859" w14:textId="77777777" w:rsidR="00455641" w:rsidRDefault="00455641" w:rsidP="00455641">
      <w:pPr>
        <w:spacing w:after="0"/>
      </w:pPr>
      <w:r>
        <w:t>•</w:t>
      </w:r>
      <w:r>
        <w:tab/>
        <w:t>Inappropriate or unnecessary physical contact with a child or vulnerable adult.</w:t>
      </w:r>
    </w:p>
    <w:p w14:paraId="76E44C85" w14:textId="77777777" w:rsidR="00455641" w:rsidRDefault="00455641" w:rsidP="00455641">
      <w:pPr>
        <w:spacing w:after="0"/>
      </w:pPr>
      <w:r>
        <w:t>•</w:t>
      </w:r>
      <w:r>
        <w:tab/>
        <w:t>Participating in, or allowing, contact or physical games with children of vulnerable adults.</w:t>
      </w:r>
    </w:p>
    <w:p w14:paraId="2F588161" w14:textId="77777777" w:rsidR="00455641" w:rsidRDefault="00455641" w:rsidP="00455641">
      <w:pPr>
        <w:spacing w:after="0"/>
      </w:pPr>
      <w:r>
        <w:t>•</w:t>
      </w:r>
      <w:r>
        <w:tab/>
        <w:t xml:space="preserve">Having an intimate or sexual relationship with any child or vulnerable adult developed as a result of </w:t>
      </w:r>
    </w:p>
    <w:p w14:paraId="716831D7" w14:textId="77777777" w:rsidR="00455641" w:rsidRDefault="00455641" w:rsidP="00455641">
      <w:pPr>
        <w:spacing w:after="0"/>
      </w:pPr>
      <w:r>
        <w:t xml:space="preserve">               being in a “Position of trust”.</w:t>
      </w:r>
    </w:p>
    <w:p w14:paraId="454CE982" w14:textId="77777777" w:rsidR="00455641" w:rsidRDefault="00455641" w:rsidP="00455641">
      <w:pPr>
        <w:spacing w:after="0"/>
      </w:pPr>
      <w:r>
        <w:t>•</w:t>
      </w:r>
      <w:r>
        <w:tab/>
        <w:t>Making sexual explicit comments or sharing sexually explicit material.</w:t>
      </w:r>
    </w:p>
    <w:p w14:paraId="32A7095A" w14:textId="77777777" w:rsidR="00455641" w:rsidRDefault="00455641" w:rsidP="00455641">
      <w:pPr>
        <w:spacing w:after="0"/>
      </w:pPr>
    </w:p>
    <w:p w14:paraId="4D1E9577" w14:textId="606E19F3" w:rsidR="00455641" w:rsidRDefault="00455641" w:rsidP="00455641">
      <w:pPr>
        <w:spacing w:after="0"/>
      </w:pPr>
      <w:r>
        <w:t>11)</w:t>
      </w:r>
      <w:r>
        <w:tab/>
      </w:r>
      <w:r w:rsidR="0025559F">
        <w:t>WAYFC</w:t>
      </w:r>
      <w:r>
        <w:t xml:space="preserve"> manages the changing facilities and would arrange for them to be supervised by two adults (FA </w:t>
      </w:r>
    </w:p>
    <w:p w14:paraId="2958D2EB" w14:textId="77777777" w:rsidR="00455641" w:rsidRDefault="00455641" w:rsidP="00455641">
      <w:pPr>
        <w:spacing w:after="0"/>
      </w:pPr>
      <w:r>
        <w:t xml:space="preserve">               CRB checked) of the appropriate gender for any under 18 players.</w:t>
      </w:r>
    </w:p>
    <w:p w14:paraId="4FA04F4C" w14:textId="729C5E11" w:rsidR="00455641" w:rsidRDefault="00455641" w:rsidP="00455641">
      <w:pPr>
        <w:spacing w:after="0"/>
      </w:pPr>
      <w:r>
        <w:t xml:space="preserve">               </w:t>
      </w:r>
      <w:r w:rsidR="0025559F">
        <w:t>WAYFC</w:t>
      </w:r>
      <w:r>
        <w:t xml:space="preserve"> ensured that all coaches, parents, officials and spectators are aware that adults must not change  </w:t>
      </w:r>
    </w:p>
    <w:p w14:paraId="540EECDA" w14:textId="77777777" w:rsidR="00455641" w:rsidRDefault="00455641" w:rsidP="00455641">
      <w:pPr>
        <w:spacing w:after="0"/>
      </w:pPr>
      <w:r>
        <w:t xml:space="preserve">               at the same time, using the same facilities as children o</w:t>
      </w:r>
      <w:r w:rsidR="00193EAB">
        <w:t>r</w:t>
      </w:r>
      <w:r>
        <w:t xml:space="preserve"> vulnerable adults.</w:t>
      </w:r>
    </w:p>
    <w:p w14:paraId="5BA143A8" w14:textId="77777777" w:rsidR="00455641" w:rsidRDefault="00455641" w:rsidP="00455641">
      <w:pPr>
        <w:spacing w:after="0"/>
      </w:pPr>
    </w:p>
    <w:p w14:paraId="54AD636A" w14:textId="4D509505" w:rsidR="00455641" w:rsidRDefault="00455641" w:rsidP="00455641">
      <w:pPr>
        <w:spacing w:after="0"/>
      </w:pPr>
      <w:r>
        <w:t>12)</w:t>
      </w:r>
      <w:r>
        <w:tab/>
      </w:r>
      <w:r w:rsidR="0025559F">
        <w:t>WAYFC</w:t>
      </w:r>
      <w:r>
        <w:t xml:space="preserve"> will ensure that its coaches (and team managers) would receive the support and training </w:t>
      </w:r>
    </w:p>
    <w:p w14:paraId="1ACBBC1E" w14:textId="77777777" w:rsidR="00455641" w:rsidRDefault="00455641" w:rsidP="00455641">
      <w:pPr>
        <w:spacing w:after="0"/>
      </w:pPr>
      <w:r>
        <w:t xml:space="preserve">               considered appropriate to their position and role. The F.A “Managing Challenging Behaviour” Policy </w:t>
      </w:r>
    </w:p>
    <w:p w14:paraId="14FC7FE0" w14:textId="77777777" w:rsidR="00455641" w:rsidRDefault="00455641" w:rsidP="00455641">
      <w:pPr>
        <w:spacing w:after="0"/>
      </w:pPr>
      <w:r>
        <w:t xml:space="preserve">               would be adopted and circulated amongst the club workforce both, voluntary or paid. </w:t>
      </w:r>
    </w:p>
    <w:p w14:paraId="35C277F6" w14:textId="77777777" w:rsidR="00455641" w:rsidRDefault="00455641" w:rsidP="00455641">
      <w:pPr>
        <w:spacing w:after="0"/>
      </w:pPr>
    </w:p>
    <w:p w14:paraId="0080EC11" w14:textId="53E6F01D" w:rsidR="00455641" w:rsidRDefault="00455641" w:rsidP="00455641">
      <w:pPr>
        <w:spacing w:after="0"/>
      </w:pPr>
      <w:r>
        <w:t>13)</w:t>
      </w:r>
      <w:r>
        <w:tab/>
        <w:t xml:space="preserve">Any events held for </w:t>
      </w:r>
      <w:r w:rsidR="0025559F">
        <w:t>WAYFC</w:t>
      </w:r>
      <w:r>
        <w:t xml:space="preserve"> that involve children or vulnerable adults must comply this Policy and if </w:t>
      </w:r>
    </w:p>
    <w:p w14:paraId="6CECF787" w14:textId="77777777" w:rsidR="00455641" w:rsidRDefault="00455641" w:rsidP="00455641">
      <w:pPr>
        <w:spacing w:after="0"/>
      </w:pPr>
      <w:r>
        <w:t xml:space="preserve">               appropriate a Safeguarding Plan would be discussed and circulated to those affected.</w:t>
      </w:r>
    </w:p>
    <w:p w14:paraId="59E0EE74" w14:textId="77777777" w:rsidR="00455641" w:rsidRDefault="00455641" w:rsidP="00455641">
      <w:pPr>
        <w:spacing w:after="0"/>
      </w:pPr>
    </w:p>
    <w:sectPr w:rsidR="00455641" w:rsidSect="00455641">
      <w:headerReference w:type="default" r:id="rId7"/>
      <w:footerReference w:type="default" r:id="rId8"/>
      <w:pgSz w:w="12240" w:h="15840"/>
      <w:pgMar w:top="993" w:right="104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AEE44" w14:textId="77777777" w:rsidR="000D5986" w:rsidRDefault="000D5986" w:rsidP="00611DC0">
      <w:pPr>
        <w:spacing w:after="0" w:line="240" w:lineRule="auto"/>
      </w:pPr>
      <w:r>
        <w:separator/>
      </w:r>
    </w:p>
  </w:endnote>
  <w:endnote w:type="continuationSeparator" w:id="0">
    <w:p w14:paraId="23551ACC" w14:textId="77777777" w:rsidR="000D5986" w:rsidRDefault="000D5986" w:rsidP="00611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3495"/>
      <w:docPartObj>
        <w:docPartGallery w:val="Page Numbers (Bottom of Page)"/>
        <w:docPartUnique/>
      </w:docPartObj>
    </w:sdtPr>
    <w:sdtContent>
      <w:p w14:paraId="73C30269" w14:textId="77777777" w:rsidR="00E33CA6" w:rsidRDefault="003B4FDA">
        <w:pPr>
          <w:pStyle w:val="Footer"/>
          <w:jc w:val="center"/>
        </w:pPr>
        <w:r>
          <w:fldChar w:fldCharType="begin"/>
        </w:r>
        <w:r>
          <w:instrText xml:space="preserve"> PAGE   \* MERGEFORMAT </w:instrText>
        </w:r>
        <w:r>
          <w:fldChar w:fldCharType="separate"/>
        </w:r>
        <w:r w:rsidR="008934C9">
          <w:rPr>
            <w:noProof/>
          </w:rPr>
          <w:t>2</w:t>
        </w:r>
        <w:r>
          <w:rPr>
            <w:noProof/>
          </w:rPr>
          <w:fldChar w:fldCharType="end"/>
        </w:r>
      </w:p>
    </w:sdtContent>
  </w:sdt>
  <w:p w14:paraId="1B4063FE" w14:textId="77777777" w:rsidR="00E33CA6" w:rsidRDefault="00E33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10F2A" w14:textId="77777777" w:rsidR="000D5986" w:rsidRDefault="000D5986" w:rsidP="00611DC0">
      <w:pPr>
        <w:spacing w:after="0" w:line="240" w:lineRule="auto"/>
      </w:pPr>
      <w:r>
        <w:separator/>
      </w:r>
    </w:p>
  </w:footnote>
  <w:footnote w:type="continuationSeparator" w:id="0">
    <w:p w14:paraId="48E125FB" w14:textId="77777777" w:rsidR="000D5986" w:rsidRDefault="000D5986" w:rsidP="00611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69" w:type="dxa"/>
      <w:tblInd w:w="-743" w:type="dxa"/>
      <w:tblLayout w:type="fixed"/>
      <w:tblLook w:val="0000" w:firstRow="0" w:lastRow="0" w:firstColumn="0" w:lastColumn="0" w:noHBand="0" w:noVBand="0"/>
    </w:tblPr>
    <w:tblGrid>
      <w:gridCol w:w="2694"/>
      <w:gridCol w:w="7088"/>
      <w:gridCol w:w="1887"/>
    </w:tblGrid>
    <w:tr w:rsidR="00F53FF1" w14:paraId="0DCCCAC0" w14:textId="77777777" w:rsidTr="003D2FA6">
      <w:tc>
        <w:tcPr>
          <w:tcW w:w="2694" w:type="dxa"/>
        </w:tcPr>
        <w:p w14:paraId="5D78B0D8" w14:textId="77777777" w:rsidR="00F53FF1" w:rsidRDefault="00F53FF1" w:rsidP="003D2FA6">
          <w:pPr>
            <w:pBdr>
              <w:top w:val="nil"/>
              <w:left w:val="nil"/>
              <w:bottom w:val="nil"/>
              <w:right w:val="nil"/>
              <w:between w:val="nil"/>
            </w:pBdr>
            <w:spacing w:after="0" w:line="240" w:lineRule="auto"/>
            <w:ind w:right="-1242"/>
            <w:rPr>
              <w:color w:val="000000"/>
              <w:sz w:val="52"/>
              <w:szCs w:val="52"/>
            </w:rPr>
          </w:pPr>
          <w:r>
            <w:rPr>
              <w:noProof/>
              <w:color w:val="000000"/>
            </w:rPr>
            <w:drawing>
              <wp:inline distT="0" distB="0" distL="0" distR="0" wp14:anchorId="048AE8F1" wp14:editId="791CCCE0">
                <wp:extent cx="800100" cy="801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02389" cy="804280"/>
                        </a:xfrm>
                        <a:prstGeom prst="rect">
                          <a:avLst/>
                        </a:prstGeom>
                      </pic:spPr>
                    </pic:pic>
                  </a:graphicData>
                </a:graphic>
              </wp:inline>
            </w:drawing>
          </w:r>
        </w:p>
      </w:tc>
      <w:tc>
        <w:tcPr>
          <w:tcW w:w="7088" w:type="dxa"/>
          <w:vAlign w:val="center"/>
        </w:tcPr>
        <w:p w14:paraId="3BD54F0C" w14:textId="6F78FECA" w:rsidR="00FB096D" w:rsidRDefault="00FB096D" w:rsidP="00FB096D">
          <w:pPr>
            <w:pBdr>
              <w:top w:val="nil"/>
              <w:left w:val="nil"/>
              <w:bottom w:val="nil"/>
              <w:right w:val="nil"/>
              <w:between w:val="nil"/>
            </w:pBdr>
            <w:spacing w:after="0" w:line="240" w:lineRule="auto"/>
            <w:ind w:right="-436"/>
            <w:rPr>
              <w:b/>
              <w:color w:val="000000"/>
              <w:sz w:val="44"/>
              <w:szCs w:val="44"/>
            </w:rPr>
          </w:pPr>
          <w:r>
            <w:rPr>
              <w:b/>
              <w:color w:val="000000"/>
              <w:sz w:val="44"/>
              <w:szCs w:val="44"/>
            </w:rPr>
            <w:t xml:space="preserve">     </w:t>
          </w:r>
          <w:r w:rsidR="00F53FF1">
            <w:rPr>
              <w:b/>
              <w:color w:val="000000"/>
              <w:sz w:val="44"/>
              <w:szCs w:val="44"/>
            </w:rPr>
            <w:t>Equality Child and Vu</w:t>
          </w:r>
          <w:r w:rsidR="003D2FA6">
            <w:rPr>
              <w:b/>
              <w:color w:val="000000"/>
              <w:sz w:val="44"/>
              <w:szCs w:val="44"/>
            </w:rPr>
            <w:t>l</w:t>
          </w:r>
          <w:r w:rsidR="00F53FF1">
            <w:rPr>
              <w:b/>
              <w:color w:val="000000"/>
              <w:sz w:val="44"/>
              <w:szCs w:val="44"/>
            </w:rPr>
            <w:t>nerable</w:t>
          </w:r>
          <w:r w:rsidR="003D2FA6">
            <w:rPr>
              <w:b/>
              <w:color w:val="000000"/>
              <w:sz w:val="44"/>
              <w:szCs w:val="44"/>
            </w:rPr>
            <w:t xml:space="preserve"> </w:t>
          </w:r>
        </w:p>
        <w:p w14:paraId="7F4BA793" w14:textId="13219434" w:rsidR="00F53FF1" w:rsidRPr="0025559F" w:rsidRDefault="00FB096D" w:rsidP="0025559F">
          <w:pPr>
            <w:pBdr>
              <w:top w:val="nil"/>
              <w:left w:val="nil"/>
              <w:bottom w:val="nil"/>
              <w:right w:val="nil"/>
              <w:between w:val="nil"/>
            </w:pBdr>
            <w:spacing w:after="0" w:line="240" w:lineRule="auto"/>
            <w:ind w:right="-436"/>
            <w:rPr>
              <w:b/>
              <w:color w:val="000000"/>
              <w:sz w:val="44"/>
              <w:szCs w:val="44"/>
            </w:rPr>
          </w:pPr>
          <w:r>
            <w:rPr>
              <w:b/>
              <w:color w:val="000000"/>
              <w:sz w:val="44"/>
              <w:szCs w:val="44"/>
            </w:rPr>
            <w:t xml:space="preserve">                    </w:t>
          </w:r>
          <w:r w:rsidR="003D2FA6">
            <w:rPr>
              <w:b/>
              <w:color w:val="000000"/>
              <w:sz w:val="44"/>
              <w:szCs w:val="44"/>
            </w:rPr>
            <w:t>Adult</w:t>
          </w:r>
          <w:r>
            <w:rPr>
              <w:b/>
              <w:color w:val="000000"/>
              <w:sz w:val="44"/>
              <w:szCs w:val="44"/>
            </w:rPr>
            <w:t xml:space="preserve"> </w:t>
          </w:r>
          <w:r w:rsidR="003D2FA6">
            <w:rPr>
              <w:b/>
              <w:color w:val="000000"/>
              <w:sz w:val="44"/>
              <w:szCs w:val="44"/>
            </w:rPr>
            <w:t>Policy</w:t>
          </w:r>
        </w:p>
      </w:tc>
      <w:tc>
        <w:tcPr>
          <w:tcW w:w="1887" w:type="dxa"/>
        </w:tcPr>
        <w:p w14:paraId="1468A69E" w14:textId="77777777" w:rsidR="00F53FF1" w:rsidRDefault="00F53FF1" w:rsidP="00F53FF1">
          <w:pPr>
            <w:pBdr>
              <w:top w:val="nil"/>
              <w:left w:val="nil"/>
              <w:bottom w:val="nil"/>
              <w:right w:val="nil"/>
              <w:between w:val="nil"/>
            </w:pBdr>
            <w:spacing w:after="0" w:line="240" w:lineRule="auto"/>
            <w:ind w:left="-108"/>
            <w:jc w:val="center"/>
            <w:rPr>
              <w:color w:val="000000"/>
              <w:sz w:val="52"/>
              <w:szCs w:val="52"/>
            </w:rPr>
          </w:pPr>
          <w:r>
            <w:rPr>
              <w:noProof/>
              <w:color w:val="000000"/>
              <w:sz w:val="52"/>
              <w:szCs w:val="52"/>
            </w:rPr>
            <w:drawing>
              <wp:inline distT="0" distB="0" distL="114300" distR="114300" wp14:anchorId="71503167" wp14:editId="26FD55B0">
                <wp:extent cx="1082675" cy="374118"/>
                <wp:effectExtent l="0" t="0" r="3175" b="6985"/>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1082675" cy="374118"/>
                        </a:xfrm>
                        <a:prstGeom prst="rect">
                          <a:avLst/>
                        </a:prstGeom>
                        <a:ln/>
                      </pic:spPr>
                    </pic:pic>
                  </a:graphicData>
                </a:graphic>
              </wp:inline>
            </w:drawing>
          </w:r>
        </w:p>
      </w:tc>
    </w:tr>
  </w:tbl>
  <w:p w14:paraId="0AA20B82" w14:textId="77777777" w:rsidR="00F53FF1" w:rsidRDefault="00F53F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12785"/>
    <w:multiLevelType w:val="hybridMultilevel"/>
    <w:tmpl w:val="6EF41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2470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1B38"/>
    <w:rsid w:val="0002077D"/>
    <w:rsid w:val="000A0CE9"/>
    <w:rsid w:val="000D0FFF"/>
    <w:rsid w:val="000D5986"/>
    <w:rsid w:val="00193EAB"/>
    <w:rsid w:val="002331CA"/>
    <w:rsid w:val="002427D1"/>
    <w:rsid w:val="0025559F"/>
    <w:rsid w:val="00272422"/>
    <w:rsid w:val="003211F2"/>
    <w:rsid w:val="003609A9"/>
    <w:rsid w:val="003713CA"/>
    <w:rsid w:val="003B4FDA"/>
    <w:rsid w:val="003D2FA6"/>
    <w:rsid w:val="003E7B8C"/>
    <w:rsid w:val="003F3E13"/>
    <w:rsid w:val="00445D51"/>
    <w:rsid w:val="00455641"/>
    <w:rsid w:val="004C4C6C"/>
    <w:rsid w:val="004D053A"/>
    <w:rsid w:val="004D2222"/>
    <w:rsid w:val="004E49E4"/>
    <w:rsid w:val="00534C47"/>
    <w:rsid w:val="005436EB"/>
    <w:rsid w:val="00593D72"/>
    <w:rsid w:val="005A5702"/>
    <w:rsid w:val="005C1752"/>
    <w:rsid w:val="005E08D2"/>
    <w:rsid w:val="0060587A"/>
    <w:rsid w:val="00611DC0"/>
    <w:rsid w:val="0066073B"/>
    <w:rsid w:val="00683F8C"/>
    <w:rsid w:val="006911A8"/>
    <w:rsid w:val="006B78AE"/>
    <w:rsid w:val="0075167F"/>
    <w:rsid w:val="00751897"/>
    <w:rsid w:val="00770BF4"/>
    <w:rsid w:val="00772F31"/>
    <w:rsid w:val="007D038A"/>
    <w:rsid w:val="007E54C2"/>
    <w:rsid w:val="00847424"/>
    <w:rsid w:val="008934C9"/>
    <w:rsid w:val="008C4691"/>
    <w:rsid w:val="008E6964"/>
    <w:rsid w:val="009101B4"/>
    <w:rsid w:val="00924E2A"/>
    <w:rsid w:val="00932832"/>
    <w:rsid w:val="00935BE9"/>
    <w:rsid w:val="0097718C"/>
    <w:rsid w:val="009F76A2"/>
    <w:rsid w:val="00A41380"/>
    <w:rsid w:val="00A44268"/>
    <w:rsid w:val="00AD0CC3"/>
    <w:rsid w:val="00B01068"/>
    <w:rsid w:val="00B32F72"/>
    <w:rsid w:val="00B35B05"/>
    <w:rsid w:val="00B534D5"/>
    <w:rsid w:val="00B66C7E"/>
    <w:rsid w:val="00B730AB"/>
    <w:rsid w:val="00C31B38"/>
    <w:rsid w:val="00C34F69"/>
    <w:rsid w:val="00C77117"/>
    <w:rsid w:val="00CD5B18"/>
    <w:rsid w:val="00D0373F"/>
    <w:rsid w:val="00D31CB5"/>
    <w:rsid w:val="00D65B4E"/>
    <w:rsid w:val="00E253DA"/>
    <w:rsid w:val="00E2727B"/>
    <w:rsid w:val="00E33358"/>
    <w:rsid w:val="00E33CA6"/>
    <w:rsid w:val="00E64F38"/>
    <w:rsid w:val="00E71D50"/>
    <w:rsid w:val="00ED6C09"/>
    <w:rsid w:val="00F02555"/>
    <w:rsid w:val="00F044A5"/>
    <w:rsid w:val="00F04A9F"/>
    <w:rsid w:val="00F53FF1"/>
    <w:rsid w:val="00F65D20"/>
    <w:rsid w:val="00FB0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D3F5C"/>
  <w15:docId w15:val="{1F7316C8-43B2-49E8-86F5-C95F281E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DC0"/>
  </w:style>
  <w:style w:type="paragraph" w:styleId="Footer">
    <w:name w:val="footer"/>
    <w:basedOn w:val="Normal"/>
    <w:link w:val="FooterChar"/>
    <w:uiPriority w:val="99"/>
    <w:unhideWhenUsed/>
    <w:rsid w:val="00611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DC0"/>
  </w:style>
  <w:style w:type="paragraph" w:styleId="ListParagraph">
    <w:name w:val="List Paragraph"/>
    <w:basedOn w:val="Normal"/>
    <w:uiPriority w:val="34"/>
    <w:qFormat/>
    <w:rsid w:val="00D0373F"/>
    <w:pPr>
      <w:ind w:left="720"/>
      <w:contextualSpacing/>
    </w:pPr>
  </w:style>
  <w:style w:type="paragraph" w:styleId="NormalWeb">
    <w:name w:val="Normal (Web)"/>
    <w:basedOn w:val="Normal"/>
    <w:uiPriority w:val="99"/>
    <w:semiHidden/>
    <w:unhideWhenUsed/>
    <w:rsid w:val="00E33CA6"/>
    <w:pPr>
      <w:spacing w:after="324"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34F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387113">
      <w:bodyDiv w:val="1"/>
      <w:marLeft w:val="0"/>
      <w:marRight w:val="0"/>
      <w:marTop w:val="0"/>
      <w:marBottom w:val="0"/>
      <w:divBdr>
        <w:top w:val="none" w:sz="0" w:space="0" w:color="auto"/>
        <w:left w:val="none" w:sz="0" w:space="0" w:color="auto"/>
        <w:bottom w:val="none" w:sz="0" w:space="0" w:color="auto"/>
        <w:right w:val="none" w:sz="0" w:space="0" w:color="auto"/>
      </w:divBdr>
      <w:divsChild>
        <w:div w:id="380133757">
          <w:marLeft w:val="0"/>
          <w:marRight w:val="0"/>
          <w:marTop w:val="0"/>
          <w:marBottom w:val="0"/>
          <w:divBdr>
            <w:top w:val="none" w:sz="0" w:space="0" w:color="auto"/>
            <w:left w:val="none" w:sz="0" w:space="0" w:color="auto"/>
            <w:bottom w:val="none" w:sz="0" w:space="0" w:color="auto"/>
            <w:right w:val="none" w:sz="0" w:space="0" w:color="auto"/>
          </w:divBdr>
          <w:divsChild>
            <w:div w:id="1284967275">
              <w:marLeft w:val="0"/>
              <w:marRight w:val="0"/>
              <w:marTop w:val="0"/>
              <w:marBottom w:val="0"/>
              <w:divBdr>
                <w:top w:val="none" w:sz="0" w:space="0" w:color="auto"/>
                <w:left w:val="none" w:sz="0" w:space="0" w:color="auto"/>
                <w:bottom w:val="none" w:sz="0" w:space="0" w:color="auto"/>
                <w:right w:val="none" w:sz="0" w:space="0" w:color="auto"/>
              </w:divBdr>
              <w:divsChild>
                <w:div w:id="399907537">
                  <w:marLeft w:val="0"/>
                  <w:marRight w:val="0"/>
                  <w:marTop w:val="0"/>
                  <w:marBottom w:val="0"/>
                  <w:divBdr>
                    <w:top w:val="none" w:sz="0" w:space="0" w:color="auto"/>
                    <w:left w:val="none" w:sz="0" w:space="0" w:color="auto"/>
                    <w:bottom w:val="none" w:sz="0" w:space="0" w:color="auto"/>
                    <w:right w:val="none" w:sz="0" w:space="0" w:color="auto"/>
                  </w:divBdr>
                  <w:divsChild>
                    <w:div w:id="1278297260">
                      <w:marLeft w:val="0"/>
                      <w:marRight w:val="0"/>
                      <w:marTop w:val="0"/>
                      <w:marBottom w:val="0"/>
                      <w:divBdr>
                        <w:top w:val="none" w:sz="0" w:space="0" w:color="auto"/>
                        <w:left w:val="none" w:sz="0" w:space="0" w:color="auto"/>
                        <w:bottom w:val="none" w:sz="0" w:space="0" w:color="auto"/>
                        <w:right w:val="none" w:sz="0" w:space="0" w:color="auto"/>
                      </w:divBdr>
                      <w:divsChild>
                        <w:div w:id="32072956">
                          <w:marLeft w:val="0"/>
                          <w:marRight w:val="0"/>
                          <w:marTop w:val="0"/>
                          <w:marBottom w:val="0"/>
                          <w:divBdr>
                            <w:top w:val="none" w:sz="0" w:space="0" w:color="auto"/>
                            <w:left w:val="none" w:sz="0" w:space="0" w:color="auto"/>
                            <w:bottom w:val="none" w:sz="0" w:space="0" w:color="auto"/>
                            <w:right w:val="none" w:sz="0" w:space="0" w:color="auto"/>
                          </w:divBdr>
                          <w:divsChild>
                            <w:div w:id="268509516">
                              <w:marLeft w:val="0"/>
                              <w:marRight w:val="0"/>
                              <w:marTop w:val="0"/>
                              <w:marBottom w:val="0"/>
                              <w:divBdr>
                                <w:top w:val="none" w:sz="0" w:space="0" w:color="auto"/>
                                <w:left w:val="none" w:sz="0" w:space="0" w:color="auto"/>
                                <w:bottom w:val="none" w:sz="0" w:space="0" w:color="auto"/>
                                <w:right w:val="none" w:sz="0" w:space="0" w:color="auto"/>
                              </w:divBdr>
                              <w:divsChild>
                                <w:div w:id="1914118604">
                                  <w:marLeft w:val="0"/>
                                  <w:marRight w:val="0"/>
                                  <w:marTop w:val="0"/>
                                  <w:marBottom w:val="0"/>
                                  <w:divBdr>
                                    <w:top w:val="none" w:sz="0" w:space="0" w:color="auto"/>
                                    <w:left w:val="none" w:sz="0" w:space="0" w:color="auto"/>
                                    <w:bottom w:val="none" w:sz="0" w:space="0" w:color="auto"/>
                                    <w:right w:val="none" w:sz="0" w:space="0" w:color="auto"/>
                                  </w:divBdr>
                                  <w:divsChild>
                                    <w:div w:id="635069730">
                                      <w:marLeft w:val="0"/>
                                      <w:marRight w:val="0"/>
                                      <w:marTop w:val="0"/>
                                      <w:marBottom w:val="0"/>
                                      <w:divBdr>
                                        <w:top w:val="none" w:sz="0" w:space="0" w:color="auto"/>
                                        <w:left w:val="none" w:sz="0" w:space="0" w:color="auto"/>
                                        <w:bottom w:val="none" w:sz="0" w:space="0" w:color="auto"/>
                                        <w:right w:val="none" w:sz="0" w:space="0" w:color="auto"/>
                                      </w:divBdr>
                                      <w:divsChild>
                                        <w:div w:id="541595103">
                                          <w:marLeft w:val="0"/>
                                          <w:marRight w:val="0"/>
                                          <w:marTop w:val="0"/>
                                          <w:marBottom w:val="0"/>
                                          <w:divBdr>
                                            <w:top w:val="none" w:sz="0" w:space="0" w:color="auto"/>
                                            <w:left w:val="none" w:sz="0" w:space="0" w:color="auto"/>
                                            <w:bottom w:val="none" w:sz="0" w:space="0" w:color="auto"/>
                                            <w:right w:val="none" w:sz="0" w:space="0" w:color="auto"/>
                                          </w:divBdr>
                                          <w:divsChild>
                                            <w:div w:id="1533297166">
                                              <w:marLeft w:val="0"/>
                                              <w:marRight w:val="0"/>
                                              <w:marTop w:val="0"/>
                                              <w:marBottom w:val="0"/>
                                              <w:divBdr>
                                                <w:top w:val="none" w:sz="0" w:space="0" w:color="auto"/>
                                                <w:left w:val="none" w:sz="0" w:space="0" w:color="auto"/>
                                                <w:bottom w:val="none" w:sz="0" w:space="0" w:color="auto"/>
                                                <w:right w:val="none" w:sz="0" w:space="0" w:color="auto"/>
                                              </w:divBdr>
                                              <w:divsChild>
                                                <w:div w:id="1290015247">
                                                  <w:marLeft w:val="0"/>
                                                  <w:marRight w:val="90"/>
                                                  <w:marTop w:val="0"/>
                                                  <w:marBottom w:val="0"/>
                                                  <w:divBdr>
                                                    <w:top w:val="none" w:sz="0" w:space="0" w:color="auto"/>
                                                    <w:left w:val="none" w:sz="0" w:space="0" w:color="auto"/>
                                                    <w:bottom w:val="none" w:sz="0" w:space="0" w:color="auto"/>
                                                    <w:right w:val="none" w:sz="0" w:space="0" w:color="auto"/>
                                                  </w:divBdr>
                                                  <w:divsChild>
                                                    <w:div w:id="756560731">
                                                      <w:marLeft w:val="0"/>
                                                      <w:marRight w:val="0"/>
                                                      <w:marTop w:val="0"/>
                                                      <w:marBottom w:val="0"/>
                                                      <w:divBdr>
                                                        <w:top w:val="none" w:sz="0" w:space="0" w:color="auto"/>
                                                        <w:left w:val="none" w:sz="0" w:space="0" w:color="auto"/>
                                                        <w:bottom w:val="none" w:sz="0" w:space="0" w:color="auto"/>
                                                        <w:right w:val="none" w:sz="0" w:space="0" w:color="auto"/>
                                                      </w:divBdr>
                                                      <w:divsChild>
                                                        <w:div w:id="1811242572">
                                                          <w:marLeft w:val="0"/>
                                                          <w:marRight w:val="0"/>
                                                          <w:marTop w:val="0"/>
                                                          <w:marBottom w:val="0"/>
                                                          <w:divBdr>
                                                            <w:top w:val="none" w:sz="0" w:space="0" w:color="auto"/>
                                                            <w:left w:val="none" w:sz="0" w:space="0" w:color="auto"/>
                                                            <w:bottom w:val="none" w:sz="0" w:space="0" w:color="auto"/>
                                                            <w:right w:val="none" w:sz="0" w:space="0" w:color="auto"/>
                                                          </w:divBdr>
                                                          <w:divsChild>
                                                            <w:div w:id="801193014">
                                                              <w:marLeft w:val="0"/>
                                                              <w:marRight w:val="0"/>
                                                              <w:marTop w:val="0"/>
                                                              <w:marBottom w:val="0"/>
                                                              <w:divBdr>
                                                                <w:top w:val="none" w:sz="0" w:space="0" w:color="auto"/>
                                                                <w:left w:val="none" w:sz="0" w:space="0" w:color="auto"/>
                                                                <w:bottom w:val="none" w:sz="0" w:space="0" w:color="auto"/>
                                                                <w:right w:val="none" w:sz="0" w:space="0" w:color="auto"/>
                                                              </w:divBdr>
                                                              <w:divsChild>
                                                                <w:div w:id="701516640">
                                                                  <w:marLeft w:val="0"/>
                                                                  <w:marRight w:val="0"/>
                                                                  <w:marTop w:val="0"/>
                                                                  <w:marBottom w:val="105"/>
                                                                  <w:divBdr>
                                                                    <w:top w:val="single" w:sz="6" w:space="0" w:color="EDEDED"/>
                                                                    <w:left w:val="single" w:sz="6" w:space="0" w:color="EDEDED"/>
                                                                    <w:bottom w:val="single" w:sz="6" w:space="0" w:color="EDEDED"/>
                                                                    <w:right w:val="single" w:sz="6" w:space="0" w:color="EDEDED"/>
                                                                  </w:divBdr>
                                                                  <w:divsChild>
                                                                    <w:div w:id="1498375032">
                                                                      <w:marLeft w:val="0"/>
                                                                      <w:marRight w:val="0"/>
                                                                      <w:marTop w:val="0"/>
                                                                      <w:marBottom w:val="0"/>
                                                                      <w:divBdr>
                                                                        <w:top w:val="none" w:sz="0" w:space="0" w:color="auto"/>
                                                                        <w:left w:val="none" w:sz="0" w:space="0" w:color="auto"/>
                                                                        <w:bottom w:val="none" w:sz="0" w:space="0" w:color="auto"/>
                                                                        <w:right w:val="none" w:sz="0" w:space="0" w:color="auto"/>
                                                                      </w:divBdr>
                                                                      <w:divsChild>
                                                                        <w:div w:id="114760328">
                                                                          <w:marLeft w:val="0"/>
                                                                          <w:marRight w:val="0"/>
                                                                          <w:marTop w:val="0"/>
                                                                          <w:marBottom w:val="0"/>
                                                                          <w:divBdr>
                                                                            <w:top w:val="none" w:sz="0" w:space="0" w:color="auto"/>
                                                                            <w:left w:val="none" w:sz="0" w:space="0" w:color="auto"/>
                                                                            <w:bottom w:val="none" w:sz="0" w:space="0" w:color="auto"/>
                                                                            <w:right w:val="none" w:sz="0" w:space="0" w:color="auto"/>
                                                                          </w:divBdr>
                                                                          <w:divsChild>
                                                                            <w:div w:id="1916238463">
                                                                              <w:marLeft w:val="0"/>
                                                                              <w:marRight w:val="0"/>
                                                                              <w:marTop w:val="0"/>
                                                                              <w:marBottom w:val="0"/>
                                                                              <w:divBdr>
                                                                                <w:top w:val="none" w:sz="0" w:space="0" w:color="auto"/>
                                                                                <w:left w:val="none" w:sz="0" w:space="0" w:color="auto"/>
                                                                                <w:bottom w:val="none" w:sz="0" w:space="0" w:color="auto"/>
                                                                                <w:right w:val="none" w:sz="0" w:space="0" w:color="auto"/>
                                                                              </w:divBdr>
                                                                              <w:divsChild>
                                                                                <w:div w:id="697202753">
                                                                                  <w:marLeft w:val="180"/>
                                                                                  <w:marRight w:val="180"/>
                                                                                  <w:marTop w:val="0"/>
                                                                                  <w:marBottom w:val="0"/>
                                                                                  <w:divBdr>
                                                                                    <w:top w:val="none" w:sz="0" w:space="0" w:color="auto"/>
                                                                                    <w:left w:val="none" w:sz="0" w:space="0" w:color="auto"/>
                                                                                    <w:bottom w:val="none" w:sz="0" w:space="0" w:color="auto"/>
                                                                                    <w:right w:val="none" w:sz="0" w:space="0" w:color="auto"/>
                                                                                  </w:divBdr>
                                                                                  <w:divsChild>
                                                                                    <w:div w:id="4849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1218</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Janice-PC</dc:creator>
  <cp:lastModifiedBy>Laura Dempster</cp:lastModifiedBy>
  <cp:revision>8</cp:revision>
  <cp:lastPrinted>2018-05-07T16:02:00Z</cp:lastPrinted>
  <dcterms:created xsi:type="dcterms:W3CDTF">2020-06-29T09:43:00Z</dcterms:created>
  <dcterms:modified xsi:type="dcterms:W3CDTF">2023-08-14T09:59:00Z</dcterms:modified>
</cp:coreProperties>
</file>