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C71" w:rsidRDefault="00DF1C71" w:rsidP="000E19F4">
      <w:pPr>
        <w:spacing w:after="0" w:line="276" w:lineRule="auto"/>
        <w:jc w:val="center"/>
        <w:rPr>
          <w:rFonts w:ascii="Times New Roman" w:hAnsi="Times New Roman" w:cs="Times New Roman"/>
          <w:b/>
          <w:bCs/>
          <w:sz w:val="24"/>
          <w:lang w:val="tr-TR"/>
        </w:rPr>
      </w:pPr>
      <w:r w:rsidRPr="00DF1C71">
        <w:rPr>
          <w:rFonts w:ascii="Times New Roman" w:hAnsi="Times New Roman" w:cs="Times New Roman"/>
          <w:b/>
          <w:bCs/>
          <w:sz w:val="24"/>
          <w:lang w:val="tr-TR"/>
        </w:rPr>
        <w:t>Isınan Arktik, Değişen Güç Dengeleri: Yeşil Dönüşüm, Stratejik Kaynaklar ve Jeopolitik Rekabet</w:t>
      </w:r>
    </w:p>
    <w:p w:rsidR="00DF1C71" w:rsidRDefault="00DF1C71" w:rsidP="00DF1C71">
      <w:pPr>
        <w:spacing w:after="0" w:line="240" w:lineRule="auto"/>
        <w:rPr>
          <w:rFonts w:ascii="Times New Roman" w:hAnsi="Times New Roman" w:cs="Times New Roman"/>
          <w:b/>
          <w:bCs/>
          <w:sz w:val="24"/>
          <w:lang w:val="tr-TR"/>
        </w:rPr>
      </w:pPr>
      <w:r>
        <w:rPr>
          <w:rFonts w:ascii="Times New Roman" w:hAnsi="Times New Roman" w:cs="Times New Roman"/>
          <w:b/>
          <w:bCs/>
          <w:sz w:val="24"/>
          <w:lang w:val="tr-TR"/>
        </w:rPr>
        <w:t>ÖZET</w:t>
      </w:r>
    </w:p>
    <w:p w:rsidR="00DF1C71" w:rsidRDefault="00DF1C71" w:rsidP="00DF1C71">
      <w:pPr>
        <w:spacing w:after="0" w:line="240" w:lineRule="auto"/>
        <w:rPr>
          <w:rFonts w:ascii="Times New Roman" w:hAnsi="Times New Roman" w:cs="Times New Roman"/>
          <w:b/>
          <w:bCs/>
          <w:sz w:val="24"/>
          <w:lang w:val="tr-TR"/>
        </w:rPr>
      </w:pPr>
    </w:p>
    <w:p w:rsidR="00DF1C71" w:rsidRDefault="00DF1C71" w:rsidP="00DF1C71">
      <w:pPr>
        <w:spacing w:after="0" w:line="276" w:lineRule="auto"/>
        <w:jc w:val="both"/>
        <w:rPr>
          <w:rFonts w:ascii="Times New Roman" w:hAnsi="Times New Roman" w:cs="Times New Roman"/>
          <w:lang w:val="tr-TR"/>
        </w:rPr>
      </w:pPr>
      <w:r w:rsidRPr="00DF1C71">
        <w:rPr>
          <w:rFonts w:ascii="Times New Roman" w:hAnsi="Times New Roman" w:cs="Times New Roman"/>
          <w:lang w:val="tr-TR"/>
        </w:rPr>
        <w:t xml:space="preserve">Bu </w:t>
      </w:r>
      <w:r>
        <w:rPr>
          <w:rFonts w:ascii="Times New Roman" w:hAnsi="Times New Roman" w:cs="Times New Roman"/>
          <w:lang w:val="tr-TR"/>
        </w:rPr>
        <w:t>bölüm</w:t>
      </w:r>
      <w:r w:rsidRPr="00DF1C71">
        <w:rPr>
          <w:rFonts w:ascii="Times New Roman" w:hAnsi="Times New Roman" w:cs="Times New Roman"/>
          <w:lang w:val="tr-TR"/>
        </w:rPr>
        <w:t xml:space="preserve">, benzersiz fırsatlar ve çatışmaların bulunduğu Arktik bölgesinin değişen jeopolitik manzarasını ele almaktadır. Kutup buzlarının erimesi devam ederken, yeni ulaşım yöntemleri ve kaynak çıkarma fırsatları daha yaygın hale </w:t>
      </w:r>
      <w:r>
        <w:rPr>
          <w:rFonts w:ascii="Times New Roman" w:hAnsi="Times New Roman" w:cs="Times New Roman"/>
          <w:lang w:val="tr-TR"/>
        </w:rPr>
        <w:t>gelmekte</w:t>
      </w:r>
      <w:r w:rsidRPr="00DF1C71">
        <w:rPr>
          <w:rFonts w:ascii="Times New Roman" w:hAnsi="Times New Roman" w:cs="Times New Roman"/>
          <w:lang w:val="tr-TR"/>
        </w:rPr>
        <w:t xml:space="preserve"> ve stratejik askeri hedefler önem </w:t>
      </w:r>
      <w:r>
        <w:rPr>
          <w:rFonts w:ascii="Times New Roman" w:hAnsi="Times New Roman" w:cs="Times New Roman"/>
          <w:lang w:val="tr-TR"/>
        </w:rPr>
        <w:t>kazanmaktadır</w:t>
      </w:r>
      <w:r w:rsidRPr="00DF1C71">
        <w:rPr>
          <w:rFonts w:ascii="Times New Roman" w:hAnsi="Times New Roman" w:cs="Times New Roman"/>
          <w:lang w:val="tr-TR"/>
        </w:rPr>
        <w:t>. Ayrıca, iklim değişikliği, petrol ve doğal gaz da dâhil olmak üzere Arktik'in minerallerine ve fosil kayn</w:t>
      </w:r>
      <w:r>
        <w:rPr>
          <w:rFonts w:ascii="Times New Roman" w:hAnsi="Times New Roman" w:cs="Times New Roman"/>
          <w:lang w:val="tr-TR"/>
        </w:rPr>
        <w:t>aklarına erişimi kolaylaştırmaktadır</w:t>
      </w:r>
      <w:r w:rsidRPr="00DF1C71">
        <w:rPr>
          <w:rFonts w:ascii="Times New Roman" w:hAnsi="Times New Roman" w:cs="Times New Roman"/>
          <w:lang w:val="tr-TR"/>
        </w:rPr>
        <w:t xml:space="preserve">. Bu da denizde daha uygulanabilir alternatif rotalara yol </w:t>
      </w:r>
      <w:r>
        <w:rPr>
          <w:rFonts w:ascii="Times New Roman" w:hAnsi="Times New Roman" w:cs="Times New Roman"/>
          <w:lang w:val="tr-TR"/>
        </w:rPr>
        <w:t>açmaktadır</w:t>
      </w:r>
      <w:r w:rsidRPr="00DF1C71">
        <w:rPr>
          <w:rFonts w:ascii="Times New Roman" w:hAnsi="Times New Roman" w:cs="Times New Roman"/>
          <w:lang w:val="tr-TR"/>
        </w:rPr>
        <w:t xml:space="preserve">. Nadir toprak elementleri, kritik mineraller ve yenilenebilir enerji potansiyeli açısından zenginliği nedeniyle Arktik, küresel yeşil enerji geçişi için önemli bir güç kaynağı haline </w:t>
      </w:r>
      <w:r>
        <w:rPr>
          <w:rFonts w:ascii="Times New Roman" w:hAnsi="Times New Roman" w:cs="Times New Roman"/>
          <w:lang w:val="tr-TR"/>
        </w:rPr>
        <w:t>gelmektedir</w:t>
      </w:r>
      <w:r w:rsidRPr="00DF1C71">
        <w:rPr>
          <w:rFonts w:ascii="Times New Roman" w:hAnsi="Times New Roman" w:cs="Times New Roman"/>
          <w:lang w:val="tr-TR"/>
        </w:rPr>
        <w:t xml:space="preserve">. Arktik'teki coğrafi değişim, çevresel dönüşüm, ulaşım ve bilimsel keşif için yeni fırsatlar </w:t>
      </w:r>
      <w:r>
        <w:rPr>
          <w:rFonts w:ascii="Times New Roman" w:hAnsi="Times New Roman" w:cs="Times New Roman"/>
          <w:lang w:val="tr-TR"/>
        </w:rPr>
        <w:t>sunmaktadır</w:t>
      </w:r>
      <w:r w:rsidRPr="00DF1C71">
        <w:rPr>
          <w:rFonts w:ascii="Times New Roman" w:hAnsi="Times New Roman" w:cs="Times New Roman"/>
          <w:lang w:val="tr-TR"/>
        </w:rPr>
        <w:t xml:space="preserve">. Yeşil enerji geçişinde, yenilenebilir enerji altyapısında ve ulaşımın elektrifikasyonunda yer alan önemli mineraller ve nadir toprak elementleri, Çin, </w:t>
      </w:r>
      <w:r>
        <w:rPr>
          <w:rFonts w:ascii="Times New Roman" w:hAnsi="Times New Roman" w:cs="Times New Roman"/>
          <w:lang w:val="tr-TR"/>
        </w:rPr>
        <w:t xml:space="preserve">Rusya, </w:t>
      </w:r>
      <w:r w:rsidRPr="00DF1C71">
        <w:rPr>
          <w:rFonts w:ascii="Times New Roman" w:hAnsi="Times New Roman" w:cs="Times New Roman"/>
          <w:lang w:val="tr-TR"/>
        </w:rPr>
        <w:t xml:space="preserve">ABD ve Avrupa Birliği'nin Arktik'e olan ilgisini </w:t>
      </w:r>
      <w:r>
        <w:rPr>
          <w:rFonts w:ascii="Times New Roman" w:hAnsi="Times New Roman" w:cs="Times New Roman"/>
          <w:lang w:val="tr-TR"/>
        </w:rPr>
        <w:t>çekmektedir</w:t>
      </w:r>
      <w:r w:rsidRPr="00DF1C71">
        <w:rPr>
          <w:rFonts w:ascii="Times New Roman" w:hAnsi="Times New Roman" w:cs="Times New Roman"/>
          <w:lang w:val="tr-TR"/>
        </w:rPr>
        <w:t xml:space="preserve">. Bu bölgede, Orta Doğu artık enerji odaklı yeni bir jeopolitik rekabet alanına </w:t>
      </w:r>
      <w:r>
        <w:rPr>
          <w:rFonts w:ascii="Times New Roman" w:hAnsi="Times New Roman" w:cs="Times New Roman"/>
          <w:lang w:val="tr-TR"/>
        </w:rPr>
        <w:t>dönüşmektedir</w:t>
      </w:r>
      <w:r w:rsidRPr="00DF1C71">
        <w:rPr>
          <w:rFonts w:ascii="Times New Roman" w:hAnsi="Times New Roman" w:cs="Times New Roman"/>
          <w:lang w:val="tr-TR"/>
        </w:rPr>
        <w:t xml:space="preserve">. Bu araştırmanın amacı, Arktik bölgesindeki coğrafi konum değişikliğinin doğal kaynaklar üzerindeki sonuçlarını ve Arktik'in küresel yeşil enerji geçişi ve yeşil ekonomi açısından önemini değerlendirmektir. Bu bağlamda, Arktik'teki uluslararası jeopolitik rekabet ve işbirliğinin durumu </w:t>
      </w:r>
      <w:r>
        <w:rPr>
          <w:rFonts w:ascii="Times New Roman" w:hAnsi="Times New Roman" w:cs="Times New Roman"/>
          <w:lang w:val="tr-TR"/>
        </w:rPr>
        <w:t>değerlendirilecektir</w:t>
      </w:r>
      <w:r w:rsidRPr="00DF1C71">
        <w:rPr>
          <w:rFonts w:ascii="Times New Roman" w:hAnsi="Times New Roman" w:cs="Times New Roman"/>
          <w:lang w:val="tr-TR"/>
        </w:rPr>
        <w:t>.</w:t>
      </w:r>
    </w:p>
    <w:p w:rsidR="00DF1C71" w:rsidRDefault="00DF1C71" w:rsidP="00DF1C71">
      <w:pPr>
        <w:spacing w:after="0" w:line="240" w:lineRule="auto"/>
        <w:jc w:val="both"/>
        <w:rPr>
          <w:rFonts w:ascii="Times New Roman" w:hAnsi="Times New Roman" w:cs="Times New Roman"/>
          <w:lang w:val="tr-TR"/>
        </w:rPr>
      </w:pPr>
    </w:p>
    <w:p w:rsidR="00DF1C71" w:rsidRPr="00DF1C71" w:rsidRDefault="00DF1C71" w:rsidP="00DF1C71">
      <w:pPr>
        <w:spacing w:after="0" w:line="240" w:lineRule="auto"/>
        <w:jc w:val="both"/>
        <w:rPr>
          <w:rFonts w:ascii="Times New Roman" w:hAnsi="Times New Roman" w:cs="Times New Roman"/>
          <w:lang w:val="tr-TR"/>
        </w:rPr>
      </w:pPr>
      <w:r w:rsidRPr="00DF1C71">
        <w:rPr>
          <w:rFonts w:ascii="Times New Roman" w:hAnsi="Times New Roman" w:cs="Times New Roman"/>
          <w:b/>
          <w:bCs/>
          <w:lang w:val="tr-TR"/>
        </w:rPr>
        <w:t xml:space="preserve">Anahtar Kelimeler: </w:t>
      </w:r>
      <w:r w:rsidRPr="00DF1C71">
        <w:rPr>
          <w:rFonts w:ascii="Times New Roman" w:hAnsi="Times New Roman" w:cs="Times New Roman"/>
          <w:iCs/>
          <w:lang w:val="tr-TR"/>
        </w:rPr>
        <w:t>Arktik Bölge, İklim Değişikliği, Yeşil Dönüşüm, Kritik Mineraller, Jeopolitik.</w:t>
      </w:r>
    </w:p>
    <w:p w:rsidR="00DF1C71" w:rsidRDefault="00DF1C71" w:rsidP="00DF1C71">
      <w:pPr>
        <w:spacing w:after="0" w:line="360" w:lineRule="auto"/>
        <w:rPr>
          <w:rFonts w:ascii="Times New Roman" w:hAnsi="Times New Roman" w:cs="Times New Roman"/>
          <w:sz w:val="24"/>
          <w:lang w:val="tr-TR"/>
        </w:rPr>
      </w:pPr>
    </w:p>
    <w:p w:rsidR="00DF1C71" w:rsidRPr="00C0745F" w:rsidRDefault="00DF1C71" w:rsidP="00DF1C71">
      <w:pPr>
        <w:spacing w:after="0" w:line="360" w:lineRule="auto"/>
        <w:rPr>
          <w:rFonts w:ascii="Times New Roman" w:hAnsi="Times New Roman" w:cs="Times New Roman"/>
          <w:b/>
          <w:lang w:val="tr-TR"/>
        </w:rPr>
      </w:pPr>
      <w:r w:rsidRPr="00C0745F">
        <w:rPr>
          <w:rFonts w:ascii="Times New Roman" w:hAnsi="Times New Roman" w:cs="Times New Roman"/>
          <w:b/>
          <w:lang w:val="tr-TR"/>
        </w:rPr>
        <w:t>GİRİŞ</w:t>
      </w:r>
    </w:p>
    <w:p w:rsidR="00DF1C71" w:rsidRPr="00C0745F" w:rsidRDefault="00DF1C71" w:rsidP="00DF1C71">
      <w:pPr>
        <w:spacing w:after="0" w:line="360" w:lineRule="auto"/>
        <w:rPr>
          <w:rFonts w:ascii="Times New Roman" w:hAnsi="Times New Roman" w:cs="Times New Roman"/>
          <w:vanish/>
          <w:lang w:val="tr-TR"/>
        </w:rPr>
      </w:pPr>
      <w:r w:rsidRPr="00C0745F">
        <w:rPr>
          <w:rFonts w:ascii="Times New Roman" w:hAnsi="Times New Roman" w:cs="Times New Roman"/>
          <w:vanish/>
          <w:lang w:val="tr-TR"/>
        </w:rPr>
        <w:t>Formun Üstü</w:t>
      </w:r>
    </w:p>
    <w:p w:rsidR="00840E5A" w:rsidRPr="00840E5A" w:rsidRDefault="00840E5A" w:rsidP="00840E5A">
      <w:pPr>
        <w:spacing w:after="0" w:line="276" w:lineRule="auto"/>
        <w:jc w:val="both"/>
        <w:rPr>
          <w:rFonts w:ascii="Times New Roman" w:hAnsi="Times New Roman" w:cs="Times New Roman"/>
          <w:lang w:val="tr-TR"/>
        </w:rPr>
      </w:pPr>
      <w:r w:rsidRPr="00840E5A">
        <w:rPr>
          <w:rFonts w:ascii="Times New Roman" w:hAnsi="Times New Roman" w:cs="Times New Roman"/>
          <w:lang w:val="tr-TR"/>
        </w:rPr>
        <w:t xml:space="preserve">İklim değişikliği öncelikle insan faaliyetlerinden kaynaklanmaktadır. Bu sorun, özellikle Sanayi Devrimi'nden sonra, gezegenin atmosferindeki sera gazı </w:t>
      </w:r>
      <w:proofErr w:type="gramStart"/>
      <w:r w:rsidRPr="00840E5A">
        <w:rPr>
          <w:rFonts w:ascii="Times New Roman" w:hAnsi="Times New Roman" w:cs="Times New Roman"/>
          <w:lang w:val="tr-TR"/>
        </w:rPr>
        <w:t>konsantrasyonunun</w:t>
      </w:r>
      <w:proofErr w:type="gramEnd"/>
      <w:r w:rsidRPr="00840E5A">
        <w:rPr>
          <w:rFonts w:ascii="Times New Roman" w:hAnsi="Times New Roman" w:cs="Times New Roman"/>
          <w:lang w:val="tr-TR"/>
        </w:rPr>
        <w:t xml:space="preserve"> artması nedeniyle daha da önem kazanmıştır. Bununla birlikte, iklim değişikliğinin potansiyel etkilerinin büyüklüğü veya türü açısından bir standardizasyon yoktur; bu etkiler, konumdan konuma ve zaman içinde farklılık gösterecektir. Ülkeler iklim değişikliğinden eşit derecede sorumlu veya etkilenmiş olmasa da, yine de "küresel" bir sorun olarak kabul edilir; her ülke atmosfere sera gazı salmaktadır ve bu gazlar, yaşadıkları ülkeye bakılmaksızın nüfus arasında eşit olarak dağılmaktadır. Ancak insanlar iklim değişikliğinin etkilerini günlük yaşamlarında hissetmektedirler.</w:t>
      </w:r>
    </w:p>
    <w:p w:rsidR="00642703" w:rsidRPr="00C0745F" w:rsidRDefault="00642703" w:rsidP="00DF1C71">
      <w:pPr>
        <w:spacing w:after="0" w:line="276" w:lineRule="auto"/>
        <w:jc w:val="both"/>
        <w:rPr>
          <w:rFonts w:ascii="Times New Roman" w:hAnsi="Times New Roman" w:cs="Times New Roman"/>
          <w:lang w:val="tr-TR"/>
        </w:rPr>
      </w:pPr>
    </w:p>
    <w:p w:rsidR="00642703" w:rsidRPr="00C0745F" w:rsidRDefault="00642703" w:rsidP="00642703">
      <w:pPr>
        <w:spacing w:after="0" w:line="276" w:lineRule="auto"/>
        <w:jc w:val="both"/>
        <w:rPr>
          <w:rFonts w:ascii="Times New Roman" w:hAnsi="Times New Roman" w:cs="Times New Roman"/>
          <w:vanish/>
          <w:lang w:val="tr-TR"/>
        </w:rPr>
      </w:pPr>
      <w:r w:rsidRPr="00C0745F">
        <w:rPr>
          <w:rFonts w:ascii="Times New Roman" w:hAnsi="Times New Roman" w:cs="Times New Roman"/>
          <w:vanish/>
          <w:lang w:val="tr-TR"/>
        </w:rPr>
        <w:t>Formun Üstü</w:t>
      </w:r>
    </w:p>
    <w:p w:rsidR="00840E5A" w:rsidRPr="00840E5A" w:rsidRDefault="00840E5A" w:rsidP="00840E5A">
      <w:pPr>
        <w:spacing w:after="0" w:line="276" w:lineRule="auto"/>
        <w:jc w:val="both"/>
        <w:rPr>
          <w:rFonts w:ascii="Times New Roman" w:hAnsi="Times New Roman" w:cs="Times New Roman"/>
          <w:lang w:val="tr-TR"/>
        </w:rPr>
      </w:pPr>
      <w:r w:rsidRPr="00840E5A">
        <w:rPr>
          <w:rFonts w:ascii="Times New Roman" w:hAnsi="Times New Roman" w:cs="Times New Roman"/>
          <w:lang w:val="tr-TR"/>
        </w:rPr>
        <w:t>Sıcaklık, yağış, deniz seviyesi ve aşırı olaylardaki öngörülen artışlar, ekosistemler ve onlara bağımlı insanlar için bir dizi sonuç doğurmaktadır. Bu tehlikeler, sosyal ve çevresel sistemlerin özelliklerine bağlı olarak farklılık göstermektedir. Arktik ve Antarktika gibi bazı ekosistemler, sıcaklık değişimlerinden özellikle etkilenmektedir. Genellikle dünyanın buzdolapları olarak kabul edilen bu bölgelerdeki değişimler, jeopolitik değişimlere yol açma ve küresel iklimi etkileme potansiyeline sahiptir.</w:t>
      </w:r>
    </w:p>
    <w:p w:rsidR="00642703" w:rsidRPr="00C0745F" w:rsidRDefault="00642703" w:rsidP="00642703">
      <w:pPr>
        <w:spacing w:after="0" w:line="276" w:lineRule="auto"/>
        <w:jc w:val="both"/>
        <w:rPr>
          <w:rFonts w:ascii="Times New Roman" w:hAnsi="Times New Roman" w:cs="Times New Roman"/>
          <w:vanish/>
          <w:lang w:val="tr-TR"/>
        </w:rPr>
      </w:pPr>
      <w:r w:rsidRPr="00C0745F">
        <w:rPr>
          <w:rFonts w:ascii="Times New Roman" w:hAnsi="Times New Roman" w:cs="Times New Roman"/>
          <w:vanish/>
          <w:lang w:val="tr-TR"/>
        </w:rPr>
        <w:t>Formun Altı</w:t>
      </w:r>
    </w:p>
    <w:p w:rsidR="00DF1C71" w:rsidRPr="00C0745F" w:rsidRDefault="00DF1C71" w:rsidP="00DF1C71">
      <w:pPr>
        <w:spacing w:after="0" w:line="276" w:lineRule="auto"/>
        <w:jc w:val="both"/>
        <w:rPr>
          <w:rFonts w:ascii="Times New Roman" w:hAnsi="Times New Roman" w:cs="Times New Roman"/>
          <w:lang w:val="tr-TR"/>
        </w:rPr>
      </w:pPr>
    </w:p>
    <w:p w:rsidR="00840E5A" w:rsidRPr="00840E5A" w:rsidRDefault="00840E5A" w:rsidP="00840E5A">
      <w:pPr>
        <w:spacing w:after="0" w:line="276" w:lineRule="auto"/>
        <w:jc w:val="both"/>
        <w:rPr>
          <w:rFonts w:ascii="Times New Roman" w:hAnsi="Times New Roman" w:cs="Times New Roman"/>
          <w:lang w:val="tr-TR"/>
        </w:rPr>
      </w:pPr>
      <w:r w:rsidRPr="00840E5A">
        <w:rPr>
          <w:rFonts w:ascii="Times New Roman" w:hAnsi="Times New Roman" w:cs="Times New Roman"/>
          <w:lang w:val="tr-TR"/>
        </w:rPr>
        <w:t>Küresel iklim değişikliğinin etkileri, yeni enerji kaynaklarının mevcut ve potansiyel değeri ve deniz geçitlerinin serbestleştirilmesiyle birlikte, Arktik bölgesi iş birliğinden ziyade dönüşüme doğru evrilmekte ve artık yüksek bir çatışma potansiyeline sahip olarak değerlendirilmektedir.</w:t>
      </w:r>
    </w:p>
    <w:p w:rsidR="00642703" w:rsidRPr="00C0745F" w:rsidRDefault="00642703" w:rsidP="00642703">
      <w:pPr>
        <w:spacing w:after="0" w:line="276" w:lineRule="auto"/>
        <w:jc w:val="both"/>
        <w:rPr>
          <w:rFonts w:ascii="Times New Roman" w:hAnsi="Times New Roman" w:cs="Times New Roman"/>
          <w:lang w:val="tr-TR"/>
        </w:rPr>
      </w:pPr>
    </w:p>
    <w:p w:rsidR="00642703" w:rsidRPr="00C0745F" w:rsidRDefault="00642703" w:rsidP="00642703">
      <w:pPr>
        <w:spacing w:after="0" w:line="276" w:lineRule="auto"/>
        <w:jc w:val="both"/>
        <w:rPr>
          <w:rFonts w:ascii="Times New Roman" w:hAnsi="Times New Roman" w:cs="Times New Roman"/>
          <w:vanish/>
          <w:lang w:val="tr-TR"/>
        </w:rPr>
      </w:pPr>
      <w:r w:rsidRPr="00C0745F">
        <w:rPr>
          <w:rFonts w:ascii="Times New Roman" w:hAnsi="Times New Roman" w:cs="Times New Roman"/>
          <w:vanish/>
          <w:lang w:val="tr-TR"/>
        </w:rPr>
        <w:t>Formun Üstü</w:t>
      </w:r>
    </w:p>
    <w:p w:rsidR="00840E5A" w:rsidRPr="00840E5A" w:rsidRDefault="00840E5A" w:rsidP="00840E5A">
      <w:pPr>
        <w:spacing w:after="0" w:line="276" w:lineRule="auto"/>
        <w:jc w:val="both"/>
        <w:rPr>
          <w:rFonts w:ascii="Times New Roman" w:hAnsi="Times New Roman" w:cs="Times New Roman"/>
          <w:lang w:val="tr-TR"/>
        </w:rPr>
      </w:pPr>
      <w:r w:rsidRPr="00840E5A">
        <w:rPr>
          <w:rFonts w:ascii="Times New Roman" w:hAnsi="Times New Roman" w:cs="Times New Roman"/>
          <w:lang w:val="tr-TR"/>
        </w:rPr>
        <w:t xml:space="preserve">Arktik bölgesi, benzersiz coğrafi ve iklimsel yapısı, çeşitli doğal kaynakları ve stratejik önemi nedeniyle dikkat çekmektedir. Buzulların erimesiyle birlikte, bu bölge her zamankinden daha fazla uluslararası ilgi çekmektedir. Hem bilimsel araştırmalar hem de ticari girişimler için önemli bir merkez haline gelmektedir. Bu bağlamda, Arktik, gezegenin en kuzeydeki bölgesidir ve benzersiz coğrafi, astronomik </w:t>
      </w:r>
      <w:r w:rsidRPr="00840E5A">
        <w:rPr>
          <w:rFonts w:ascii="Times New Roman" w:hAnsi="Times New Roman" w:cs="Times New Roman"/>
          <w:lang w:val="tr-TR"/>
        </w:rPr>
        <w:lastRenderedPageBreak/>
        <w:t>ve çevresel özelliklere sahiptir. Sonuç olarak, Arktik bölgesi Kuzey Kutbu ile sınırlıdır ve 66,5° ile 90° Kuzey enlemleri arasında uzanır. Arktik, Asya, Avrupa ve Amerika'nın kuzeyinde yer alır. Buzla kaplı Arktik Okyanusu ile sınır komşusudur. Arktik, en büyük su kaynağıdır; dünyanın en küçük ve en kurak okyanusudur. Bölgenin coğrafi çeşitliliği, sosyal çeşitliliği ve kültürel çeşitliliği göz önüne alındığında, Arktik Devletleri sınırları içindeki kara ve deniz alanları önemlidir. Arktik bölgesi ve okyanusun açık alanları olağanüstü yerlerdir; ayrıca çatışma ve sorun alanları da mevcuttur (Barents Denizi, Lomonosov Sırtı, deniz geçitleri vb.). Buna rağmen, bu durum tüm dünya için ortaktır; ancak Arktik bölgesindeki teknolojik gelişmeler, etkileri azalıyor olsa da, bölgenin önemini artırmıştır. Arktik, Amerika ve Avrupa arasında stratejik bir bağlantı noktası olarak kullanılmaktadır. Kıyı yollarına ve doğal kaynaklara erişim sağlayan bu konum, büyük güçler için büyük önem taşımaktadır.</w:t>
      </w:r>
    </w:p>
    <w:p w:rsidR="00642703" w:rsidRPr="00C0745F" w:rsidRDefault="00642703" w:rsidP="00642703">
      <w:pPr>
        <w:spacing w:after="0" w:line="276" w:lineRule="auto"/>
        <w:jc w:val="both"/>
        <w:rPr>
          <w:rFonts w:ascii="Times New Roman" w:hAnsi="Times New Roman" w:cs="Times New Roman"/>
          <w:lang w:val="tr-TR"/>
        </w:rPr>
      </w:pPr>
    </w:p>
    <w:p w:rsidR="00642703" w:rsidRPr="00C0745F" w:rsidRDefault="00642703" w:rsidP="00642703">
      <w:pPr>
        <w:spacing w:after="0" w:line="276" w:lineRule="auto"/>
        <w:jc w:val="both"/>
        <w:rPr>
          <w:rFonts w:ascii="Times New Roman" w:hAnsi="Times New Roman" w:cs="Times New Roman"/>
          <w:vanish/>
          <w:lang w:val="tr-TR"/>
        </w:rPr>
      </w:pPr>
      <w:r w:rsidRPr="00C0745F">
        <w:rPr>
          <w:rFonts w:ascii="Times New Roman" w:hAnsi="Times New Roman" w:cs="Times New Roman"/>
          <w:vanish/>
          <w:lang w:val="tr-TR"/>
        </w:rPr>
        <w:t>Formun Üstü</w:t>
      </w:r>
    </w:p>
    <w:p w:rsidR="00642703" w:rsidRPr="00C0745F" w:rsidRDefault="00642703" w:rsidP="00642703">
      <w:pPr>
        <w:spacing w:after="0" w:line="276" w:lineRule="auto"/>
        <w:jc w:val="both"/>
        <w:rPr>
          <w:rFonts w:ascii="Times New Roman" w:hAnsi="Times New Roman" w:cs="Times New Roman"/>
          <w:lang w:val="tr-TR"/>
        </w:rPr>
      </w:pPr>
      <w:r w:rsidRPr="00C0745F">
        <w:rPr>
          <w:rFonts w:ascii="Times New Roman" w:hAnsi="Times New Roman" w:cs="Times New Roman"/>
          <w:lang w:val="tr-TR"/>
        </w:rPr>
        <w:t>Küresel sıcaklığın artması nedeniyle, yüzyıllardır Arktik'te var olan buzullar kütle kaybediyor ve her yıl daha hızlı erimektedir (IPCC, 2022). Arktik buzullarının erimesi, sadece deniz seviyesinin yükselmesine yol açacak bir sorun olmaktan öte, yeni deniz ticaret yolları oluşturma ve bugüne kadar dokunulmamış enerji ve mineral kaynaklarını ortaya çıkarma fırsatı sunmaktadır. Bu bağlamda yeni fırsatlar ve tehditler sunan buz erimesi, yılın büyük bölümünde kapalı olan Arktik limanlarını ve yüksek işletme maliyetleriyle buz kıran gemilerle açılan Arktik deniz yollarını daha erişilebilir hale getirmektedir. Erimenin, gelecekte Arktik Okyanusu tabanından milyarlarca varil olduğu tahmin edilen doğal gaz ve petrol gibi fosil kaynaklarının çıkarılmasını sağlayacağı öngörülmektedir (USGS, 2008; King, 2020). Ayrıca, savunma sanayi ürünleri ve yeşil teknoloji ürünlerinin üretimi için hayati önem taşıyan kritik mineraller ve nadir toprak elementleri içeren Arktik mineral yataklarının araştırılması ve geliştirilmesini de mümkün kılacağı beklenmektedir (Dmitrieva &amp; Solovyova, 2023).</w:t>
      </w:r>
    </w:p>
    <w:p w:rsidR="00642703" w:rsidRPr="00C0745F" w:rsidRDefault="00642703" w:rsidP="00642703">
      <w:pPr>
        <w:spacing w:after="0" w:line="276" w:lineRule="auto"/>
        <w:jc w:val="both"/>
        <w:rPr>
          <w:rFonts w:ascii="Times New Roman" w:hAnsi="Times New Roman" w:cs="Times New Roman"/>
          <w:lang w:val="tr-TR"/>
        </w:rPr>
      </w:pPr>
    </w:p>
    <w:p w:rsidR="00C0745F" w:rsidRDefault="00C0745F" w:rsidP="00C0745F">
      <w:pPr>
        <w:spacing w:after="0" w:line="276" w:lineRule="auto"/>
        <w:jc w:val="both"/>
        <w:rPr>
          <w:rFonts w:ascii="Times New Roman" w:hAnsi="Times New Roman" w:cs="Times New Roman"/>
          <w:lang w:val="tr-TR"/>
        </w:rPr>
      </w:pPr>
      <w:r w:rsidRPr="00C0745F">
        <w:rPr>
          <w:rFonts w:ascii="Times New Roman" w:hAnsi="Times New Roman" w:cs="Times New Roman"/>
          <w:lang w:val="tr-TR"/>
        </w:rPr>
        <w:t>İklim öncelikle coğrafi konuma bağlıdır. Spykman, ülkeler ve hükümet politikaları için coğrafi konumun önemini vurgulamıştır. Ülkelerin izlediği paralellikler, aldıkları güneş ışığı miktarını, sahip oldukları enerji üretimini ve tüketimini ve sahip oldukları iklimle ilgili kaynakları belirlemektedir. Bununla birlikte, Spykman, coğrafi konumun öneminin yanı sıra bölgesel bağlamın ve ülkelerin toplam alanının da dikkate alınması gerektiğini kabul etmiştir. Bu bağlamda Spykman, geniş bir coğrafi alanın, küçük bir alana sahip ülkelere kıyasla daha avantajlı bir durumda olduğuna inanmaktadır. Çünkü geniş topraklara sahip ülkeler, doğal kaynak bulma açısından daha fazla avantaja sahip olacak, nüfusa dayalı bir güç yaratma yeteneğine sahip olacak ve bu da güç açısından bir avantaja ve dolayısıyla ekonomik durumlarında ve genel konumlarında bir farklılığa yol açacaktır. Sonuç olarak, geniş topraklara sahip ülkeler, hem doğrudan hem de dolaylı faktörler yoluyla güç ve ekonomi açısından önemli avantajlara sahip olacaktır (Spykman, 1944: 52). Ülkelerin topraklarının coğrafi kapsamı ve doğası, askeri stratejilerini de etkiler. Sonuç olarak, sınırın genişliği, ülkelerin güçlü güçler haline gelme girişimlerinin doğasında bir faktör olarak değerlendirilmektedir (Spykman, 1938b: 31-37).</w:t>
      </w:r>
    </w:p>
    <w:p w:rsidR="00C0745F" w:rsidRPr="00C0745F" w:rsidRDefault="00C0745F" w:rsidP="00C0745F">
      <w:pPr>
        <w:spacing w:after="0" w:line="276" w:lineRule="auto"/>
        <w:jc w:val="both"/>
        <w:rPr>
          <w:rFonts w:ascii="Times New Roman" w:hAnsi="Times New Roman" w:cs="Times New Roman"/>
          <w:lang w:val="tr-TR"/>
        </w:rPr>
      </w:pPr>
    </w:p>
    <w:p w:rsidR="00C0745F" w:rsidRPr="00C0745F" w:rsidRDefault="00C0745F" w:rsidP="00C0745F">
      <w:pPr>
        <w:spacing w:after="0" w:line="276" w:lineRule="auto"/>
        <w:jc w:val="both"/>
        <w:rPr>
          <w:rFonts w:ascii="Times New Roman" w:hAnsi="Times New Roman" w:cs="Times New Roman"/>
          <w:vanish/>
          <w:lang w:val="tr-TR"/>
        </w:rPr>
      </w:pPr>
      <w:r w:rsidRPr="00C0745F">
        <w:rPr>
          <w:rFonts w:ascii="Times New Roman" w:hAnsi="Times New Roman" w:cs="Times New Roman"/>
          <w:vanish/>
          <w:lang w:val="tr-TR"/>
        </w:rPr>
        <w:t>Formun Üstü</w:t>
      </w:r>
    </w:p>
    <w:p w:rsidR="00C0745F" w:rsidRPr="00C0745F" w:rsidRDefault="00C0745F" w:rsidP="00C0745F">
      <w:pPr>
        <w:spacing w:after="0" w:line="276" w:lineRule="auto"/>
        <w:jc w:val="both"/>
        <w:rPr>
          <w:rFonts w:ascii="Times New Roman" w:hAnsi="Times New Roman" w:cs="Times New Roman"/>
          <w:lang w:val="tr-TR"/>
        </w:rPr>
      </w:pPr>
      <w:r w:rsidRPr="00C0745F">
        <w:rPr>
          <w:rFonts w:ascii="Times New Roman" w:hAnsi="Times New Roman" w:cs="Times New Roman"/>
          <w:lang w:val="tr-TR"/>
        </w:rPr>
        <w:t xml:space="preserve">Sosyal bilimler alanında yaygın olarak kullanılan bir araştırma yaklaşımı olan nitel yöntem, bu çalışma için araştırma yöntemi olarak seçilmiştir. Çalışma, nitel araştırma yürütmek için özel bir tasarım olan vaka çalışması yöntemine göre tasarlanmıştır. Çalışmanın amacı, Arktik'teki coğrafi değişimin bölgenin deniz taşımacılığı, uluslararası ticaret, enerji kaynakları ve mineral potansiyeli üzerindeki etkilerini incelemek ve Arktik'in küresel yeşil enerji geçişi ve yeşil ekonomi girişimindeki önemini ele almaktır. Çalışma sırasında ilgili </w:t>
      </w:r>
      <w:proofErr w:type="gramStart"/>
      <w:r w:rsidRPr="00C0745F">
        <w:rPr>
          <w:rFonts w:ascii="Times New Roman" w:hAnsi="Times New Roman" w:cs="Times New Roman"/>
          <w:lang w:val="tr-TR"/>
        </w:rPr>
        <w:t>literatür</w:t>
      </w:r>
      <w:proofErr w:type="gramEnd"/>
      <w:r w:rsidRPr="00C0745F">
        <w:rPr>
          <w:rFonts w:ascii="Times New Roman" w:hAnsi="Times New Roman" w:cs="Times New Roman"/>
          <w:lang w:val="tr-TR"/>
        </w:rPr>
        <w:t xml:space="preserve"> incelenmiş ve literatürdeki boşluklar gözlemlenmiştir. Arktik'in kritik mineral potansiyelinin ve Arktik Bölgesi'nin yeşil enerji geçişindeki rolünün </w:t>
      </w:r>
      <w:proofErr w:type="gramStart"/>
      <w:r w:rsidRPr="00C0745F">
        <w:rPr>
          <w:rFonts w:ascii="Times New Roman" w:hAnsi="Times New Roman" w:cs="Times New Roman"/>
          <w:lang w:val="tr-TR"/>
        </w:rPr>
        <w:t>literatürde</w:t>
      </w:r>
      <w:proofErr w:type="gramEnd"/>
      <w:r w:rsidRPr="00C0745F">
        <w:rPr>
          <w:rFonts w:ascii="Times New Roman" w:hAnsi="Times New Roman" w:cs="Times New Roman"/>
          <w:lang w:val="tr-TR"/>
        </w:rPr>
        <w:t xml:space="preserve"> yeterince vurgulanmadığı tespit edilmiştir. Bu bağlamda, öncelikle, bir vaka çalışması ile nicel ve nitel veriler kullanılarak iklim değişikliğinin Arktik üzerindeki etkisi vurgulanmıştır. Küresel ölçekte yeşil ekonomi ve yeşil enerji dönüşümü açıklanmış ve bu dönüşümün gerektirdiği yeni altyapı gereksinimleri analiz edilmiştir. </w:t>
      </w:r>
    </w:p>
    <w:p w:rsidR="00C0745F" w:rsidRDefault="00C0745F" w:rsidP="00C0745F">
      <w:pPr>
        <w:spacing w:after="0" w:line="276" w:lineRule="auto"/>
        <w:jc w:val="both"/>
        <w:rPr>
          <w:rFonts w:ascii="Times New Roman" w:hAnsi="Times New Roman" w:cs="Times New Roman"/>
          <w:lang w:val="tr-TR"/>
        </w:rPr>
      </w:pPr>
    </w:p>
    <w:p w:rsidR="00153855" w:rsidRPr="00153855" w:rsidRDefault="00153855" w:rsidP="00153855">
      <w:pPr>
        <w:spacing w:line="276" w:lineRule="auto"/>
        <w:jc w:val="both"/>
        <w:rPr>
          <w:rFonts w:ascii="Times New Roman" w:hAnsi="Times New Roman" w:cs="Times New Roman"/>
          <w:b/>
          <w:vanish/>
          <w:lang w:val="tr-TR"/>
        </w:rPr>
      </w:pPr>
      <w:r w:rsidRPr="00153855">
        <w:rPr>
          <w:rFonts w:ascii="Times New Roman" w:hAnsi="Times New Roman" w:cs="Times New Roman"/>
          <w:b/>
          <w:lang w:val="tr-TR"/>
        </w:rPr>
        <w:t xml:space="preserve">1. </w:t>
      </w:r>
      <w:r w:rsidRPr="00153855">
        <w:rPr>
          <w:rFonts w:ascii="Times New Roman" w:hAnsi="Times New Roman" w:cs="Times New Roman"/>
          <w:b/>
          <w:vanish/>
          <w:lang w:val="tr-TR"/>
        </w:rPr>
        <w:t>Formun Üstü</w:t>
      </w:r>
    </w:p>
    <w:p w:rsidR="00153855" w:rsidRPr="00153855" w:rsidRDefault="00153855" w:rsidP="00153855">
      <w:pPr>
        <w:spacing w:after="0" w:line="276" w:lineRule="auto"/>
        <w:jc w:val="both"/>
        <w:rPr>
          <w:rFonts w:ascii="Times New Roman" w:hAnsi="Times New Roman" w:cs="Times New Roman"/>
          <w:b/>
          <w:lang w:val="tr-TR"/>
        </w:rPr>
      </w:pPr>
      <w:r w:rsidRPr="00153855">
        <w:rPr>
          <w:rFonts w:ascii="Times New Roman" w:hAnsi="Times New Roman" w:cs="Times New Roman"/>
          <w:b/>
          <w:lang w:val="tr-TR"/>
        </w:rPr>
        <w:t>İklim Değişikliği ve Etkileri</w:t>
      </w:r>
    </w:p>
    <w:p w:rsidR="00153855" w:rsidRPr="00153855" w:rsidRDefault="00153855" w:rsidP="00153855">
      <w:pPr>
        <w:spacing w:after="0" w:line="276" w:lineRule="auto"/>
        <w:jc w:val="both"/>
        <w:rPr>
          <w:rFonts w:ascii="Times New Roman" w:hAnsi="Times New Roman" w:cs="Times New Roman"/>
          <w:vanish/>
          <w:lang w:val="tr-TR"/>
        </w:rPr>
      </w:pPr>
      <w:r w:rsidRPr="00153855">
        <w:rPr>
          <w:rFonts w:ascii="Times New Roman" w:hAnsi="Times New Roman" w:cs="Times New Roman"/>
          <w:vanish/>
          <w:lang w:val="tr-TR"/>
        </w:rPr>
        <w:t>Formun Altı</w:t>
      </w:r>
    </w:p>
    <w:p w:rsidR="00153855" w:rsidRDefault="00153855" w:rsidP="00153855">
      <w:pPr>
        <w:tabs>
          <w:tab w:val="left" w:pos="1056"/>
        </w:tabs>
        <w:spacing w:after="0" w:line="276" w:lineRule="auto"/>
        <w:jc w:val="both"/>
        <w:rPr>
          <w:rFonts w:ascii="Times New Roman" w:hAnsi="Times New Roman" w:cs="Times New Roman"/>
          <w:lang w:val="tr-TR"/>
        </w:rPr>
      </w:pPr>
    </w:p>
    <w:p w:rsidR="00153855" w:rsidRDefault="00153855" w:rsidP="00153855">
      <w:pPr>
        <w:tabs>
          <w:tab w:val="left" w:pos="1056"/>
        </w:tabs>
        <w:spacing w:after="0" w:line="276" w:lineRule="auto"/>
        <w:jc w:val="both"/>
        <w:rPr>
          <w:rFonts w:ascii="Times New Roman" w:hAnsi="Times New Roman" w:cs="Times New Roman"/>
          <w:lang w:val="tr-TR"/>
        </w:rPr>
      </w:pPr>
      <w:r w:rsidRPr="00153855">
        <w:rPr>
          <w:rFonts w:ascii="Times New Roman" w:hAnsi="Times New Roman" w:cs="Times New Roman"/>
          <w:lang w:val="tr-TR"/>
        </w:rPr>
        <w:t xml:space="preserve">Günümüzdeki iklim değişikliği sorunu, insan kaynaklı </w:t>
      </w:r>
      <w:proofErr w:type="gramStart"/>
      <w:r w:rsidRPr="00153855">
        <w:rPr>
          <w:rFonts w:ascii="Times New Roman" w:hAnsi="Times New Roman" w:cs="Times New Roman"/>
          <w:lang w:val="tr-TR"/>
        </w:rPr>
        <w:t>emisyonlar</w:t>
      </w:r>
      <w:proofErr w:type="gramEnd"/>
      <w:r w:rsidRPr="00153855">
        <w:rPr>
          <w:rFonts w:ascii="Times New Roman" w:hAnsi="Times New Roman" w:cs="Times New Roman"/>
          <w:lang w:val="tr-TR"/>
        </w:rPr>
        <w:t xml:space="preserve"> sonucu atmosferdeki CO2, CH4, CFC'ler, O3, N2O, HFC'ler, PFC'ler ve SF6 gibi sera gazlarının seviyelerindeki aşırı artıştan kaynaklanmaktadır. Dünya'nın litosferinden yayılan uzun dalgalı karasal radyasyonun bir kısmı atmosfer tarafından emilir ve daha sonra emilim ve yeniden salınım süreçleri sonucunda tekrar </w:t>
      </w:r>
      <w:r>
        <w:rPr>
          <w:rFonts w:ascii="Times New Roman" w:hAnsi="Times New Roman" w:cs="Times New Roman"/>
          <w:lang w:val="tr-TR"/>
        </w:rPr>
        <w:t>yayılmaktadır</w:t>
      </w:r>
      <w:r w:rsidRPr="00153855">
        <w:rPr>
          <w:rFonts w:ascii="Times New Roman" w:hAnsi="Times New Roman" w:cs="Times New Roman"/>
          <w:lang w:val="tr-TR"/>
        </w:rPr>
        <w:t xml:space="preserve">. Doğal sera gazları, bu özelliği nedeniyle, Dünya'nın doğal sıcaklığını korumada önemli bir rol </w:t>
      </w:r>
      <w:r>
        <w:rPr>
          <w:rFonts w:ascii="Times New Roman" w:hAnsi="Times New Roman" w:cs="Times New Roman"/>
          <w:lang w:val="tr-TR"/>
        </w:rPr>
        <w:t>oynamaktadır</w:t>
      </w:r>
      <w:r w:rsidRPr="00153855">
        <w:rPr>
          <w:rFonts w:ascii="Times New Roman" w:hAnsi="Times New Roman" w:cs="Times New Roman"/>
          <w:lang w:val="tr-TR"/>
        </w:rPr>
        <w:t>. Bu, Dünya'nın yaşam için elverişli bir sı</w:t>
      </w:r>
      <w:r>
        <w:rPr>
          <w:rFonts w:ascii="Times New Roman" w:hAnsi="Times New Roman" w:cs="Times New Roman"/>
          <w:lang w:val="tr-TR"/>
        </w:rPr>
        <w:t>caklığı korumasını kolaylaştırmaktadır</w:t>
      </w:r>
      <w:r w:rsidRPr="00153855">
        <w:rPr>
          <w:rFonts w:ascii="Times New Roman" w:hAnsi="Times New Roman" w:cs="Times New Roman"/>
          <w:lang w:val="tr-TR"/>
        </w:rPr>
        <w:t>. Bununla birlikte, bu sera gazlarının (CO2, CH4, CFC'ler, O3, N2O, HFC'ler, PFC'ler ve SF6) artan miktarı, gezegenin normalden daha fazla ısınmasına neden olmaktadır. Bu artışın nedeni enerji kullanımı (%49), ormansızlaşma (%14), tarım (%13) ve sanayidir (%24). İnsan faaliyetlerinden kaynaklanan sera gazlarının artışı ve yükselen sıcaklık, yağış, nem ve hava hareketlerinde değişiklikler de dâhil olmak üzere iklimi etkileyerek aşırı hava olaylarına yol açmaktadır. Bu durum, ekosistemler ve canlı organizmalar için potansiyel bir tehdit oluşturan "küresel iklim değişikliği" olarak kabul edilmektedir (Demir, 2009).</w:t>
      </w:r>
    </w:p>
    <w:p w:rsidR="00153855" w:rsidRDefault="00153855" w:rsidP="00153855">
      <w:pPr>
        <w:tabs>
          <w:tab w:val="left" w:pos="1056"/>
        </w:tabs>
        <w:spacing w:after="0" w:line="276" w:lineRule="auto"/>
        <w:jc w:val="both"/>
        <w:rPr>
          <w:rFonts w:ascii="Times New Roman" w:hAnsi="Times New Roman" w:cs="Times New Roman"/>
          <w:lang w:val="tr-TR"/>
        </w:rPr>
      </w:pPr>
    </w:p>
    <w:p w:rsidR="00153855" w:rsidRDefault="00153855" w:rsidP="00153855">
      <w:pPr>
        <w:tabs>
          <w:tab w:val="left" w:pos="1056"/>
        </w:tabs>
        <w:spacing w:after="0" w:line="276" w:lineRule="auto"/>
        <w:jc w:val="both"/>
        <w:rPr>
          <w:rFonts w:ascii="Times New Roman" w:hAnsi="Times New Roman" w:cs="Times New Roman"/>
          <w:lang w:val="tr-TR"/>
        </w:rPr>
      </w:pPr>
      <w:r w:rsidRPr="00153855">
        <w:rPr>
          <w:rFonts w:ascii="Times New Roman" w:hAnsi="Times New Roman" w:cs="Times New Roman"/>
          <w:lang w:val="tr-TR"/>
        </w:rPr>
        <w:t>Genel olarak, küresel iklim değişikliği ve ilerleyişi, ortalama sıcaklık artışıyla doğrudan bağlantılıdır. Bu ilişki, sera gazlarındaki artışla da doğru orantılıdır. Bu ısınma 1800'lerin sonlarında b</w:t>
      </w:r>
      <w:r>
        <w:rPr>
          <w:rFonts w:ascii="Times New Roman" w:hAnsi="Times New Roman" w:cs="Times New Roman"/>
          <w:lang w:val="tr-TR"/>
        </w:rPr>
        <w:t>aşlamış</w:t>
      </w:r>
      <w:r w:rsidRPr="00153855">
        <w:rPr>
          <w:rFonts w:ascii="Times New Roman" w:hAnsi="Times New Roman" w:cs="Times New Roman"/>
          <w:lang w:val="tr-TR"/>
        </w:rPr>
        <w:t xml:space="preserve"> ve küresel ısınmada bir dönüm noktası olarak kabul </w:t>
      </w:r>
      <w:r>
        <w:rPr>
          <w:rFonts w:ascii="Times New Roman" w:hAnsi="Times New Roman" w:cs="Times New Roman"/>
          <w:lang w:val="tr-TR"/>
        </w:rPr>
        <w:t>edilmektedir</w:t>
      </w:r>
      <w:r w:rsidRPr="00153855">
        <w:rPr>
          <w:rFonts w:ascii="Times New Roman" w:hAnsi="Times New Roman" w:cs="Times New Roman"/>
          <w:lang w:val="tr-TR"/>
        </w:rPr>
        <w:t>. Yaklaşık 100 yıl sonra, 1980'ler</w:t>
      </w:r>
      <w:r>
        <w:rPr>
          <w:rFonts w:ascii="Times New Roman" w:hAnsi="Times New Roman" w:cs="Times New Roman"/>
          <w:lang w:val="tr-TR"/>
        </w:rPr>
        <w:t>den itibaren daha da şiddetlenmiştir</w:t>
      </w:r>
      <w:r w:rsidRPr="00153855">
        <w:rPr>
          <w:rFonts w:ascii="Times New Roman" w:hAnsi="Times New Roman" w:cs="Times New Roman"/>
          <w:lang w:val="tr-TR"/>
        </w:rPr>
        <w:t xml:space="preserve">. Bugün, kriz doğrudan gözlemlenebilir bir seviyeye </w:t>
      </w:r>
      <w:r>
        <w:rPr>
          <w:rFonts w:ascii="Times New Roman" w:hAnsi="Times New Roman" w:cs="Times New Roman"/>
          <w:lang w:val="tr-TR"/>
        </w:rPr>
        <w:t>evrilmiş</w:t>
      </w:r>
      <w:r w:rsidRPr="00153855">
        <w:rPr>
          <w:rFonts w:ascii="Times New Roman" w:hAnsi="Times New Roman" w:cs="Times New Roman"/>
          <w:lang w:val="tr-TR"/>
        </w:rPr>
        <w:t xml:space="preserve"> ve ölçümlere göre her yıl benzeri görülmemiş sıcaklıklar kaydedi</w:t>
      </w:r>
      <w:r>
        <w:rPr>
          <w:rFonts w:ascii="Times New Roman" w:hAnsi="Times New Roman" w:cs="Times New Roman"/>
          <w:lang w:val="tr-TR"/>
        </w:rPr>
        <w:t>lmiştir</w:t>
      </w:r>
      <w:r w:rsidRPr="00153855">
        <w:rPr>
          <w:rFonts w:ascii="Times New Roman" w:hAnsi="Times New Roman" w:cs="Times New Roman"/>
          <w:lang w:val="tr-TR"/>
        </w:rPr>
        <w:t>. Grafik 1'deki veriler, 2018 yılında sıcaklığın, 1800'lerin ortalarından 1900'lerin başlarına kadar olan 50 yıllık döneme kıyasla 0,98 santigrat derece arttığını göstermektedir. Grafik verilerinin yanı sıra, IPCC'nin "İklim Değişikliği Yaygın, Hızlı ve Yoğun" raporu, iklimdeki değişikliklerin önemli bir kısmının binlerce yıl boyunca geri döndürülemez hale geldiğini belirtmektedir. Raporda, insan faaliyetleri sonucu sürekli olarak artan ortalama hava sıcaklığının önümüzdeki 20 yıl içinde artmaya devam edeceği ve kritik 1,5°C'ye ulaşacağı veya aşacağı tahmin edilmektedir. 2018 tarihli "1,5°C Küresel Isınma" raporunu da içeren bu raporda, hava sıcaklıklarının 1850 ile 1900 yılları arasında 1,1°C arttığı belirtilmektedir (IPCC, 2021). Grafik 1'deki tablo, IPCC'nin bu konudaki raporuyla birlikte ele alındığında, sunulan bilgilerin birbiriyle tutarlı olduğunu göstermektedir. 2019 İklim Durumu Raporu, ilgili zaman dilimindeki en yüksek sıcaklıkların beş ve on yıl sürdüğünü belirtmektedir. Her bir sonraki yılın bir önceki yılın ortalama sıcaklık rekorunu kırması, önceki yılın sera gazlarından ne kadar etkilendiğinin bir göstergesi olarak kabul edilmektedir (IPCC, 2019).</w:t>
      </w:r>
    </w:p>
    <w:p w:rsidR="00153855" w:rsidRDefault="00153855" w:rsidP="00153855">
      <w:pPr>
        <w:tabs>
          <w:tab w:val="left" w:pos="1056"/>
        </w:tabs>
        <w:spacing w:after="0" w:line="276" w:lineRule="auto"/>
        <w:jc w:val="center"/>
        <w:rPr>
          <w:rFonts w:ascii="Times New Roman" w:hAnsi="Times New Roman" w:cs="Times New Roman"/>
          <w:lang w:val="tr-TR"/>
        </w:rPr>
      </w:pPr>
      <w:r w:rsidRPr="00153855">
        <w:rPr>
          <w:rFonts w:ascii="Times New Roman" w:hAnsi="Times New Roman" w:cs="Times New Roman"/>
          <w:noProof/>
          <w:lang w:val="tr-TR" w:eastAsia="tr-TR"/>
        </w:rPr>
        <w:drawing>
          <wp:inline distT="0" distB="0" distL="0" distR="0">
            <wp:extent cx="4015740" cy="2265986"/>
            <wp:effectExtent l="0" t="0" r="381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9772" cy="2273904"/>
                    </a:xfrm>
                    <a:prstGeom prst="rect">
                      <a:avLst/>
                    </a:prstGeom>
                    <a:noFill/>
                    <a:ln>
                      <a:noFill/>
                    </a:ln>
                  </pic:spPr>
                </pic:pic>
              </a:graphicData>
            </a:graphic>
          </wp:inline>
        </w:drawing>
      </w:r>
    </w:p>
    <w:p w:rsidR="00153855" w:rsidRDefault="00153855" w:rsidP="00153855">
      <w:pPr>
        <w:tabs>
          <w:tab w:val="left" w:pos="1056"/>
        </w:tabs>
        <w:spacing w:after="0" w:line="276" w:lineRule="auto"/>
        <w:jc w:val="center"/>
        <w:rPr>
          <w:rFonts w:ascii="Times New Roman" w:hAnsi="Times New Roman" w:cs="Times New Roman"/>
          <w:lang w:val="tr-TR"/>
        </w:rPr>
      </w:pPr>
      <w:r w:rsidRPr="00153855">
        <w:rPr>
          <w:rFonts w:ascii="Times New Roman" w:hAnsi="Times New Roman" w:cs="Times New Roman"/>
          <w:b/>
          <w:bCs/>
          <w:lang w:val="tr-TR"/>
        </w:rPr>
        <w:t xml:space="preserve">Grafik 1. </w:t>
      </w:r>
      <w:r w:rsidRPr="00153855">
        <w:rPr>
          <w:rFonts w:ascii="Times New Roman" w:hAnsi="Times New Roman" w:cs="Times New Roman"/>
          <w:lang w:val="tr-TR"/>
        </w:rPr>
        <w:t>1850-1900 Yılları Arasındaki Sıcaklık Farkı</w:t>
      </w:r>
    </w:p>
    <w:p w:rsidR="00857B7C" w:rsidRDefault="00857B7C" w:rsidP="00153855">
      <w:pPr>
        <w:tabs>
          <w:tab w:val="left" w:pos="1056"/>
        </w:tabs>
        <w:spacing w:after="0" w:line="276" w:lineRule="auto"/>
        <w:jc w:val="center"/>
        <w:rPr>
          <w:rFonts w:ascii="Times New Roman" w:hAnsi="Times New Roman" w:cs="Times New Roman"/>
          <w:lang w:val="tr-TR"/>
        </w:rPr>
      </w:pPr>
      <w:r w:rsidRPr="00857B7C">
        <w:rPr>
          <w:rFonts w:ascii="Times New Roman" w:hAnsi="Times New Roman" w:cs="Times New Roman"/>
          <w:b/>
          <w:lang w:val="tr-TR"/>
        </w:rPr>
        <w:lastRenderedPageBreak/>
        <w:t>Kaynak:</w:t>
      </w:r>
      <w:r>
        <w:rPr>
          <w:rFonts w:ascii="Times New Roman" w:hAnsi="Times New Roman" w:cs="Times New Roman"/>
          <w:lang w:val="tr-TR"/>
        </w:rPr>
        <w:t xml:space="preserve"> </w:t>
      </w:r>
      <w:r w:rsidRPr="00857B7C">
        <w:rPr>
          <w:rFonts w:ascii="Times New Roman" w:hAnsi="Times New Roman" w:cs="Times New Roman"/>
          <w:lang w:val="tr-TR"/>
        </w:rPr>
        <w:t>(</w:t>
      </w:r>
      <w:r>
        <w:rPr>
          <w:rFonts w:ascii="Times New Roman" w:hAnsi="Times New Roman" w:cs="Times New Roman"/>
          <w:lang w:val="tr-TR"/>
        </w:rPr>
        <w:t>WMO</w:t>
      </w:r>
      <w:r w:rsidRPr="00857B7C">
        <w:rPr>
          <w:rFonts w:ascii="Times New Roman" w:hAnsi="Times New Roman" w:cs="Times New Roman"/>
          <w:lang w:val="tr-TR"/>
        </w:rPr>
        <w:t>, 2019).</w:t>
      </w:r>
    </w:p>
    <w:p w:rsidR="00857B7C" w:rsidRPr="00857B7C" w:rsidRDefault="00857B7C" w:rsidP="00857B7C">
      <w:pPr>
        <w:tabs>
          <w:tab w:val="left" w:pos="1056"/>
        </w:tabs>
        <w:spacing w:after="0" w:line="276" w:lineRule="auto"/>
        <w:jc w:val="both"/>
        <w:rPr>
          <w:rFonts w:ascii="Times New Roman" w:hAnsi="Times New Roman" w:cs="Times New Roman"/>
          <w:lang w:val="tr-TR"/>
        </w:rPr>
      </w:pPr>
      <w:r>
        <w:rPr>
          <w:rFonts w:ascii="Times New Roman" w:hAnsi="Times New Roman" w:cs="Times New Roman"/>
          <w:lang w:val="tr-TR"/>
        </w:rPr>
        <w:t>Grafik</w:t>
      </w:r>
      <w:r w:rsidRPr="00857B7C">
        <w:rPr>
          <w:rFonts w:ascii="Times New Roman" w:hAnsi="Times New Roman" w:cs="Times New Roman"/>
          <w:lang w:val="tr-TR"/>
        </w:rPr>
        <w:t xml:space="preserve"> 1, Dünya Meteoroloji Örgütü (WMO) tarafından yayınlanan son birkaç yıla ait Dünya'nın ortalama sıcaklığını göstermektedir. WMO, beş farklı kurumdan elde edilen verileri kullanarak ortalama sıcaklık değişimini temsil eden tek bir grafik oluşturmuştur; bu da ortalama sıcaklık değişiminin uluslararası hava örgütlerinin analizlerinde benzer sonuçlar verdiğini göstermektedir (</w:t>
      </w:r>
      <w:proofErr w:type="gramStart"/>
      <w:r w:rsidRPr="00857B7C">
        <w:rPr>
          <w:rFonts w:ascii="Times New Roman" w:hAnsi="Times New Roman" w:cs="Times New Roman"/>
          <w:lang w:val="tr-TR"/>
        </w:rPr>
        <w:t>Public.wmo</w:t>
      </w:r>
      <w:proofErr w:type="gramEnd"/>
      <w:r w:rsidRPr="00857B7C">
        <w:rPr>
          <w:rFonts w:ascii="Times New Roman" w:hAnsi="Times New Roman" w:cs="Times New Roman"/>
          <w:lang w:val="tr-TR"/>
        </w:rPr>
        <w:t xml:space="preserve">.int, 2019). Küresel ısınmanın 1,5 derecelik artışına ilişkin Özel Raporda da belirtilen ortalama sıcaklık artışı bu grafikte açıkça görülmektedir (IPCC, 2018). IPCC tarafından yapılan çalışmalar da </w:t>
      </w:r>
      <w:r>
        <w:rPr>
          <w:rFonts w:ascii="Times New Roman" w:hAnsi="Times New Roman" w:cs="Times New Roman"/>
          <w:lang w:val="tr-TR"/>
        </w:rPr>
        <w:t>Grafik</w:t>
      </w:r>
      <w:r w:rsidRPr="00857B7C">
        <w:rPr>
          <w:rFonts w:ascii="Times New Roman" w:hAnsi="Times New Roman" w:cs="Times New Roman"/>
          <w:lang w:val="tr-TR"/>
        </w:rPr>
        <w:t xml:space="preserve"> 1'deki verilerle örtüşmektedir. Sera gazı </w:t>
      </w:r>
      <w:proofErr w:type="gramStart"/>
      <w:r w:rsidRPr="00857B7C">
        <w:rPr>
          <w:rFonts w:ascii="Times New Roman" w:hAnsi="Times New Roman" w:cs="Times New Roman"/>
          <w:lang w:val="tr-TR"/>
        </w:rPr>
        <w:t>emisyonlarındaki</w:t>
      </w:r>
      <w:proofErr w:type="gramEnd"/>
      <w:r w:rsidRPr="00857B7C">
        <w:rPr>
          <w:rFonts w:ascii="Times New Roman" w:hAnsi="Times New Roman" w:cs="Times New Roman"/>
          <w:lang w:val="tr-TR"/>
        </w:rPr>
        <w:t xml:space="preserve"> artış ile gezegenin ortalama sıcaklığı (derece cinsinden) arasında doğrudan bir ilişki gözlemlenmektedir.</w:t>
      </w:r>
    </w:p>
    <w:p w:rsidR="00857B7C" w:rsidRDefault="00857B7C" w:rsidP="00857B7C">
      <w:pPr>
        <w:tabs>
          <w:tab w:val="left" w:pos="1056"/>
        </w:tabs>
        <w:spacing w:after="0" w:line="276" w:lineRule="auto"/>
        <w:rPr>
          <w:rFonts w:ascii="Times New Roman" w:hAnsi="Times New Roman" w:cs="Times New Roman"/>
          <w:lang w:val="tr-TR"/>
        </w:rPr>
      </w:pPr>
    </w:p>
    <w:p w:rsidR="00857B7C" w:rsidRDefault="00857B7C" w:rsidP="00857B7C">
      <w:pPr>
        <w:tabs>
          <w:tab w:val="left" w:pos="1056"/>
        </w:tabs>
        <w:spacing w:after="0" w:line="276" w:lineRule="auto"/>
        <w:jc w:val="center"/>
        <w:rPr>
          <w:rFonts w:ascii="Times New Roman" w:hAnsi="Times New Roman" w:cs="Times New Roman"/>
          <w:lang w:val="tr-TR"/>
        </w:rPr>
      </w:pPr>
      <w:r w:rsidRPr="00857B7C">
        <w:rPr>
          <w:rFonts w:ascii="Times New Roman" w:hAnsi="Times New Roman" w:cs="Times New Roman"/>
          <w:noProof/>
          <w:lang w:val="tr-TR" w:eastAsia="tr-TR"/>
        </w:rPr>
        <w:drawing>
          <wp:inline distT="0" distB="0" distL="0" distR="0">
            <wp:extent cx="2613660" cy="18745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660" cy="1874520"/>
                    </a:xfrm>
                    <a:prstGeom prst="rect">
                      <a:avLst/>
                    </a:prstGeom>
                    <a:noFill/>
                    <a:ln>
                      <a:noFill/>
                    </a:ln>
                  </pic:spPr>
                </pic:pic>
              </a:graphicData>
            </a:graphic>
          </wp:inline>
        </w:drawing>
      </w:r>
    </w:p>
    <w:p w:rsidR="00857B7C" w:rsidRPr="00857B7C" w:rsidRDefault="00857B7C" w:rsidP="00857B7C">
      <w:pPr>
        <w:tabs>
          <w:tab w:val="left" w:pos="1056"/>
        </w:tabs>
        <w:spacing w:after="0" w:line="276" w:lineRule="auto"/>
        <w:jc w:val="center"/>
        <w:rPr>
          <w:rFonts w:ascii="Times New Roman" w:hAnsi="Times New Roman" w:cs="Times New Roman"/>
          <w:lang w:val="tr-TR"/>
        </w:rPr>
      </w:pPr>
      <w:r w:rsidRPr="00857B7C">
        <w:rPr>
          <w:rFonts w:ascii="Times New Roman" w:hAnsi="Times New Roman" w:cs="Times New Roman"/>
          <w:b/>
          <w:bCs/>
          <w:lang w:val="tr-TR"/>
        </w:rPr>
        <w:t xml:space="preserve">Grafik 2. </w:t>
      </w:r>
      <w:r w:rsidRPr="00857B7C">
        <w:rPr>
          <w:rFonts w:ascii="Times New Roman" w:hAnsi="Times New Roman" w:cs="Times New Roman"/>
          <w:lang w:val="tr-TR"/>
        </w:rPr>
        <w:t xml:space="preserve">1850- 2020 arasında Küresel Yüzey Sıcaklığındaki Ortalama Değişim </w:t>
      </w:r>
    </w:p>
    <w:p w:rsidR="00857B7C" w:rsidRDefault="00857B7C" w:rsidP="00857B7C">
      <w:pPr>
        <w:tabs>
          <w:tab w:val="left" w:pos="1056"/>
        </w:tabs>
        <w:spacing w:after="0" w:line="276" w:lineRule="auto"/>
        <w:jc w:val="center"/>
        <w:rPr>
          <w:rFonts w:ascii="Times New Roman" w:hAnsi="Times New Roman" w:cs="Times New Roman"/>
          <w:lang w:val="tr-TR"/>
        </w:rPr>
      </w:pPr>
      <w:r w:rsidRPr="00857B7C">
        <w:rPr>
          <w:rFonts w:ascii="Times New Roman" w:hAnsi="Times New Roman" w:cs="Times New Roman"/>
          <w:b/>
          <w:bCs/>
          <w:lang w:val="tr-TR"/>
        </w:rPr>
        <w:t xml:space="preserve">Kaynak: </w:t>
      </w:r>
      <w:r w:rsidRPr="00857B7C">
        <w:rPr>
          <w:rFonts w:ascii="Times New Roman" w:hAnsi="Times New Roman" w:cs="Times New Roman"/>
          <w:lang w:val="tr-TR"/>
        </w:rPr>
        <w:t>(</w:t>
      </w:r>
      <w:r>
        <w:rPr>
          <w:rFonts w:ascii="Times New Roman" w:hAnsi="Times New Roman" w:cs="Times New Roman"/>
          <w:lang w:val="tr-TR"/>
        </w:rPr>
        <w:t>IPCC</w:t>
      </w:r>
      <w:r w:rsidRPr="00857B7C">
        <w:rPr>
          <w:rFonts w:ascii="Times New Roman" w:hAnsi="Times New Roman" w:cs="Times New Roman"/>
          <w:lang w:val="tr-TR"/>
        </w:rPr>
        <w:t>, 2021).</w:t>
      </w:r>
    </w:p>
    <w:p w:rsidR="00857B7C" w:rsidRDefault="00857B7C" w:rsidP="00857B7C">
      <w:pPr>
        <w:tabs>
          <w:tab w:val="left" w:pos="1056"/>
        </w:tabs>
        <w:spacing w:after="0" w:line="276" w:lineRule="auto"/>
        <w:jc w:val="center"/>
        <w:rPr>
          <w:rFonts w:ascii="Times New Roman" w:hAnsi="Times New Roman" w:cs="Times New Roman"/>
          <w:lang w:val="tr-TR"/>
        </w:rPr>
      </w:pPr>
    </w:p>
    <w:p w:rsidR="00857B7C" w:rsidRPr="00857B7C" w:rsidRDefault="00857B7C" w:rsidP="00857B7C">
      <w:pPr>
        <w:tabs>
          <w:tab w:val="left" w:pos="1056"/>
        </w:tabs>
        <w:spacing w:after="0" w:line="276" w:lineRule="auto"/>
        <w:jc w:val="both"/>
        <w:rPr>
          <w:rFonts w:ascii="Times New Roman" w:hAnsi="Times New Roman" w:cs="Times New Roman"/>
          <w:lang w:val="tr-TR"/>
        </w:rPr>
      </w:pPr>
      <w:r>
        <w:rPr>
          <w:rFonts w:ascii="Times New Roman" w:hAnsi="Times New Roman" w:cs="Times New Roman"/>
          <w:lang w:val="tr-TR"/>
        </w:rPr>
        <w:t>Grafik</w:t>
      </w:r>
      <w:r w:rsidRPr="00857B7C">
        <w:rPr>
          <w:rFonts w:ascii="Times New Roman" w:hAnsi="Times New Roman" w:cs="Times New Roman"/>
          <w:lang w:val="tr-TR"/>
        </w:rPr>
        <w:t xml:space="preserve"> 2, 1850 ile 2020 yılları arasındaki 170 yıllık dönemde gözlemlenen ve IPCC'nin 2021'de yayınlanan altıncı değerlendirme raporundaki veriler kullanılarak tahmin edilen değişiklikleri göstermektedir. Grafikteki koyu çizgi, küresel ortalama yüzey sıcaklığını temsil etmektedir. Yüzeydeki küresel sıcaklığın 1950 yılına kadar yatay yönde arttığını gözlemleyebilirken, o zamandan beri istikrarlı bir şekilde artmaya devam etmektedir. Kahverengi çizgiler, sıcaklığın hem insan hem de doğal aktiviteye verdiği tepkiyi göstermektedir. Yüzey sıcaklığı ile bu tepkiler arasında doğrudan bir ilişki olduğu açıktır. Sıcaklıklar arttığında, insan ve doğanın tepkileri de aynı yönde artar ve sıcaklıklar azaldığında bunun tersi olur. Yeşil çizgi, çevresel faktörleri temsil etmektedir. Burada, doğal güçlerle ilişkili faktörler güneş ve volkanik aktivitedir. Yeşil ve kahverengi çizgiler arasında gözlemlediğimiz paralellikler, yüzey sıcaklıklarındaki artışın doğal süreçlerden ziyade insan kaynaklı nedenlere atfedildiğini göstermektedir. Yeşil ve kahverengi gölgeler, sırasıyla teoride yeşil ve pratikte kahverengi olan alanları temsil etmektedir. Simülasyon ideal durumu temsil etmektedir. Bu aynı zamanda iklim değişikliğinin ne kadar yaygın olduğunu da göstermektedir (</w:t>
      </w:r>
      <w:r>
        <w:rPr>
          <w:rFonts w:ascii="Times New Roman" w:hAnsi="Times New Roman" w:cs="Times New Roman"/>
          <w:lang w:val="tr-TR"/>
        </w:rPr>
        <w:t>IPCC,</w:t>
      </w:r>
      <w:r w:rsidRPr="00857B7C">
        <w:rPr>
          <w:rFonts w:ascii="Times New Roman" w:hAnsi="Times New Roman" w:cs="Times New Roman"/>
          <w:lang w:val="tr-TR"/>
        </w:rPr>
        <w:t xml:space="preserve"> 2021).</w:t>
      </w:r>
    </w:p>
    <w:p w:rsidR="00153855" w:rsidRPr="00153855" w:rsidRDefault="00153855" w:rsidP="00153855">
      <w:pPr>
        <w:tabs>
          <w:tab w:val="left" w:pos="1056"/>
        </w:tabs>
        <w:spacing w:after="0" w:line="276" w:lineRule="auto"/>
        <w:jc w:val="both"/>
        <w:rPr>
          <w:rFonts w:ascii="Times New Roman" w:hAnsi="Times New Roman" w:cs="Times New Roman"/>
          <w:lang w:val="tr-TR"/>
        </w:rPr>
      </w:pPr>
    </w:p>
    <w:p w:rsidR="00153855" w:rsidRPr="0016318F" w:rsidRDefault="0016318F" w:rsidP="00153855">
      <w:pPr>
        <w:tabs>
          <w:tab w:val="left" w:pos="1056"/>
        </w:tabs>
        <w:spacing w:after="0" w:line="276" w:lineRule="auto"/>
        <w:jc w:val="both"/>
        <w:rPr>
          <w:rFonts w:ascii="Times New Roman" w:hAnsi="Times New Roman" w:cs="Times New Roman"/>
          <w:b/>
          <w:lang w:val="tr-TR"/>
        </w:rPr>
      </w:pPr>
      <w:r w:rsidRPr="0016318F">
        <w:rPr>
          <w:rFonts w:ascii="Times New Roman" w:hAnsi="Times New Roman" w:cs="Times New Roman"/>
          <w:b/>
          <w:lang w:val="tr-TR"/>
        </w:rPr>
        <w:t xml:space="preserve">1.1. </w:t>
      </w:r>
      <w:r w:rsidRPr="0016318F">
        <w:rPr>
          <w:rFonts w:ascii="Times New Roman" w:hAnsi="Times New Roman" w:cs="Times New Roman"/>
          <w:b/>
          <w:bCs/>
          <w:lang w:val="tr-TR"/>
        </w:rPr>
        <w:t>İklim Değişikliğinin Nedenleri</w:t>
      </w:r>
    </w:p>
    <w:p w:rsidR="00C0745F" w:rsidRPr="00C0745F" w:rsidRDefault="00C0745F" w:rsidP="00C0745F">
      <w:pPr>
        <w:spacing w:after="0" w:line="276" w:lineRule="auto"/>
        <w:jc w:val="both"/>
        <w:rPr>
          <w:rFonts w:ascii="Times New Roman" w:hAnsi="Times New Roman" w:cs="Times New Roman"/>
          <w:lang w:val="tr-TR"/>
        </w:rPr>
      </w:pPr>
    </w:p>
    <w:p w:rsidR="0016318F" w:rsidRPr="0016318F" w:rsidRDefault="0016318F" w:rsidP="0016318F">
      <w:pPr>
        <w:spacing w:after="0" w:line="276" w:lineRule="auto"/>
        <w:jc w:val="both"/>
        <w:rPr>
          <w:rFonts w:ascii="Times New Roman" w:hAnsi="Times New Roman" w:cs="Times New Roman"/>
          <w:lang w:val="tr-TR"/>
        </w:rPr>
      </w:pPr>
      <w:r w:rsidRPr="0016318F">
        <w:rPr>
          <w:rFonts w:ascii="Times New Roman" w:hAnsi="Times New Roman" w:cs="Times New Roman"/>
          <w:lang w:val="tr-TR"/>
        </w:rPr>
        <w:t>İklim, öncelikle zaman içinde evrimleşmiş ve süreçlerin doğal bir parçası haline gelmiş dinamik bir olgudur. İklimin kendi dinamikleri içinde, herhangi bir dış etken olmaksızın, iklim doğal olarak içsel döngüler yoluyla değişikliklere yol açacaktır. Dünya üzerindeki buzul çağlarının tarihi mükemmel bir örnektir. İklim bir bütün olarak karmaşık ve çok yönlü bir olgudur. Aslında, iklimi incelemek için birden fazla yaklaşım, kaynak, bilimsel araştırma ve gözlem yöntemi kullanılmaktadır. Bunun nedeni, iklimin dolaylı olarak tektonik kaymalar, hava olayları, astronomik olaylar, kimyasal reaksiyonlar ve bunların etkileriyle iliş</w:t>
      </w:r>
      <w:r>
        <w:rPr>
          <w:rFonts w:ascii="Times New Roman" w:hAnsi="Times New Roman" w:cs="Times New Roman"/>
          <w:lang w:val="tr-TR"/>
        </w:rPr>
        <w:t>kili olmasıdır (c</w:t>
      </w:r>
      <w:r w:rsidRPr="0016318F">
        <w:rPr>
          <w:rFonts w:ascii="Times New Roman" w:hAnsi="Times New Roman" w:cs="Times New Roman"/>
          <w:lang w:val="tr-TR"/>
        </w:rPr>
        <w:t xml:space="preserve">limatechange.boun.edu.tr). Bu bağ tarihsel olarak doğal olarak kurulmuştur. Bazı çevreler mevcut durumda iklim değişikliğinin olasılığını kabul ederken, diğerleri </w:t>
      </w:r>
      <w:r w:rsidRPr="0016318F">
        <w:rPr>
          <w:rFonts w:ascii="Times New Roman" w:hAnsi="Times New Roman" w:cs="Times New Roman"/>
          <w:lang w:val="tr-TR"/>
        </w:rPr>
        <w:lastRenderedPageBreak/>
        <w:t xml:space="preserve">iklim değişikliğinin gezegenin doğal döngüsünün ayrılmaz bir parçası olduğunu iddia etmektedir. Bilim camiasında iklim değişikliği konusunda genel bir fikir birliği olmasına rağmen, bazı kişiler farklı açıklamalar yapmış ve farklı sonuçlar belgelemiştir. Bu açıklamalar şu şekilde </w:t>
      </w:r>
      <w:r>
        <w:rPr>
          <w:rFonts w:ascii="Times New Roman" w:hAnsi="Times New Roman" w:cs="Times New Roman"/>
          <w:lang w:val="tr-TR"/>
        </w:rPr>
        <w:t>özetlenebilir</w:t>
      </w:r>
      <w:r w:rsidRPr="0016318F">
        <w:rPr>
          <w:rFonts w:ascii="Times New Roman" w:hAnsi="Times New Roman" w:cs="Times New Roman"/>
          <w:lang w:val="tr-TR"/>
        </w:rPr>
        <w:t xml:space="preserve"> (Özel ve Kılıç, 2006).</w:t>
      </w:r>
    </w:p>
    <w:p w:rsidR="0016318F" w:rsidRDefault="0016318F" w:rsidP="00C0745F">
      <w:pPr>
        <w:spacing w:after="0" w:line="276" w:lineRule="auto"/>
        <w:jc w:val="both"/>
        <w:rPr>
          <w:rFonts w:ascii="Times New Roman" w:hAnsi="Times New Roman" w:cs="Times New Roman"/>
          <w:lang w:val="tr-TR"/>
        </w:rPr>
      </w:pPr>
    </w:p>
    <w:p w:rsidR="00C0745F" w:rsidRPr="00C0745F" w:rsidRDefault="0016318F" w:rsidP="00C0745F">
      <w:pPr>
        <w:spacing w:after="0" w:line="276" w:lineRule="auto"/>
        <w:jc w:val="both"/>
        <w:rPr>
          <w:rFonts w:ascii="Times New Roman" w:hAnsi="Times New Roman" w:cs="Times New Roman"/>
          <w:vanish/>
          <w:lang w:val="tr-TR"/>
        </w:rPr>
      </w:pPr>
      <w:r w:rsidRPr="0016318F">
        <w:rPr>
          <w:rFonts w:ascii="Times New Roman" w:hAnsi="Times New Roman" w:cs="Times New Roman"/>
          <w:b/>
          <w:lang w:val="tr-TR"/>
        </w:rPr>
        <w:t>Destekleyenler:</w:t>
      </w:r>
      <w:r w:rsidRPr="0016318F">
        <w:rPr>
          <w:rFonts w:ascii="Times New Roman" w:hAnsi="Times New Roman" w:cs="Times New Roman"/>
          <w:lang w:val="tr-TR"/>
        </w:rPr>
        <w:t xml:space="preserve"> Gezegenin sıcaklığı küresel olarak artıyor ve bu algılanabilir bir durum. Çeşitli insan eylemleri küresel ısınma krizine neden </w:t>
      </w:r>
      <w:r>
        <w:rPr>
          <w:rFonts w:ascii="Times New Roman" w:hAnsi="Times New Roman" w:cs="Times New Roman"/>
          <w:lang w:val="tr-TR"/>
        </w:rPr>
        <w:t>olmakta ve bunu şiddetlendirmektedir</w:t>
      </w:r>
      <w:r w:rsidRPr="0016318F">
        <w:rPr>
          <w:rFonts w:ascii="Times New Roman" w:hAnsi="Times New Roman" w:cs="Times New Roman"/>
          <w:lang w:val="tr-TR"/>
        </w:rPr>
        <w:t>. Eğer kalite ölçütleri evrensel olmazsa, bu gelecekte bir dizi geri dönüşü olmayan felakete yol açacaktır (Türkeş, 2008: 11).</w:t>
      </w:r>
      <w:r w:rsidR="00C0745F" w:rsidRPr="00C0745F">
        <w:rPr>
          <w:rFonts w:ascii="Times New Roman" w:hAnsi="Times New Roman" w:cs="Times New Roman"/>
          <w:vanish/>
          <w:lang w:val="tr-TR"/>
        </w:rPr>
        <w:t>Formun Altı</w:t>
      </w:r>
    </w:p>
    <w:p w:rsidR="00C0745F" w:rsidRPr="00C0745F" w:rsidRDefault="00C0745F" w:rsidP="00C0745F">
      <w:pPr>
        <w:spacing w:after="0" w:line="276" w:lineRule="auto"/>
        <w:jc w:val="both"/>
        <w:rPr>
          <w:rFonts w:ascii="Times New Roman" w:hAnsi="Times New Roman" w:cs="Times New Roman"/>
          <w:lang w:val="tr-TR"/>
        </w:rPr>
      </w:pPr>
    </w:p>
    <w:p w:rsidR="00C0745F" w:rsidRDefault="0016318F" w:rsidP="00C0745F">
      <w:pPr>
        <w:spacing w:after="0" w:line="276" w:lineRule="auto"/>
        <w:jc w:val="both"/>
        <w:rPr>
          <w:rFonts w:ascii="Times New Roman" w:hAnsi="Times New Roman" w:cs="Times New Roman"/>
          <w:lang w:val="tr-TR"/>
        </w:rPr>
      </w:pPr>
      <w:r w:rsidRPr="0016318F">
        <w:rPr>
          <w:rFonts w:ascii="Times New Roman" w:hAnsi="Times New Roman" w:cs="Times New Roman"/>
          <w:b/>
          <w:lang w:val="tr-TR"/>
        </w:rPr>
        <w:t>Bunu kabul eden ancak kriz olarak görmeyenler:</w:t>
      </w:r>
      <w:r w:rsidRPr="0016318F">
        <w:rPr>
          <w:rFonts w:ascii="Times New Roman" w:hAnsi="Times New Roman" w:cs="Times New Roman"/>
          <w:lang w:val="tr-TR"/>
        </w:rPr>
        <w:t xml:space="preserve"> Sıcaklık artışının neden olduğu küresel iklim krizi tartışılmaz bir gerçektir. Ancak bu krizin kökeni insan kaynaklı değildir </w:t>
      </w:r>
      <w:proofErr w:type="gramStart"/>
      <w:r w:rsidRPr="0016318F">
        <w:rPr>
          <w:rFonts w:ascii="Times New Roman" w:hAnsi="Times New Roman" w:cs="Times New Roman"/>
          <w:lang w:val="tr-TR"/>
        </w:rPr>
        <w:t>(</w:t>
      </w:r>
      <w:proofErr w:type="gramEnd"/>
      <w:r w:rsidRPr="0016318F">
        <w:rPr>
          <w:rFonts w:ascii="Times New Roman" w:hAnsi="Times New Roman" w:cs="Times New Roman"/>
          <w:lang w:val="tr-TR"/>
        </w:rPr>
        <w:t>örneğin, bu döngüde insan faaliyetinin etkileri sıfırdır (Uluocak, 2002: 107)</w:t>
      </w:r>
      <w:r>
        <w:rPr>
          <w:rFonts w:ascii="Times New Roman" w:hAnsi="Times New Roman" w:cs="Times New Roman"/>
          <w:lang w:val="tr-TR"/>
        </w:rPr>
        <w:t>.</w:t>
      </w:r>
    </w:p>
    <w:p w:rsidR="0016318F" w:rsidRDefault="0016318F" w:rsidP="00C0745F">
      <w:pPr>
        <w:spacing w:after="0" w:line="276" w:lineRule="auto"/>
        <w:jc w:val="both"/>
        <w:rPr>
          <w:rFonts w:ascii="Times New Roman" w:hAnsi="Times New Roman" w:cs="Times New Roman"/>
          <w:lang w:val="tr-TR"/>
        </w:rPr>
      </w:pPr>
      <w:r w:rsidRPr="0016318F">
        <w:rPr>
          <w:rFonts w:ascii="Times New Roman" w:hAnsi="Times New Roman" w:cs="Times New Roman"/>
          <w:b/>
          <w:lang w:val="tr-TR"/>
        </w:rPr>
        <w:t>Karşıt görüşü savunanlar:</w:t>
      </w:r>
      <w:r w:rsidRPr="0016318F">
        <w:rPr>
          <w:rFonts w:ascii="Times New Roman" w:hAnsi="Times New Roman" w:cs="Times New Roman"/>
          <w:lang w:val="tr-TR"/>
        </w:rPr>
        <w:t xml:space="preserve"> Dünya'da yaşanan iklim krizi aslında aşırı sıcaklık düşüşlerinden kaynaklanmaktadır, artışlardan değil. Gezegen, yeni bir felaketle karşı karşıya kalarak New York'un buzul çağına girmek üzere</w:t>
      </w:r>
      <w:r>
        <w:rPr>
          <w:rFonts w:ascii="Times New Roman" w:hAnsi="Times New Roman" w:cs="Times New Roman"/>
          <w:lang w:val="tr-TR"/>
        </w:rPr>
        <w:t>dir</w:t>
      </w:r>
      <w:r w:rsidRPr="0016318F">
        <w:rPr>
          <w:rFonts w:ascii="Times New Roman" w:hAnsi="Times New Roman" w:cs="Times New Roman"/>
          <w:lang w:val="tr-TR"/>
        </w:rPr>
        <w:t xml:space="preserve"> (Cavalheiro vd</w:t>
      </w:r>
      <w:proofErr w:type="gramStart"/>
      <w:r w:rsidRPr="0016318F">
        <w:rPr>
          <w:rFonts w:ascii="Times New Roman" w:hAnsi="Times New Roman" w:cs="Times New Roman"/>
          <w:lang w:val="tr-TR"/>
        </w:rPr>
        <w:t>.,</w:t>
      </w:r>
      <w:proofErr w:type="gramEnd"/>
      <w:r w:rsidRPr="0016318F">
        <w:rPr>
          <w:rFonts w:ascii="Times New Roman" w:hAnsi="Times New Roman" w:cs="Times New Roman"/>
          <w:lang w:val="tr-TR"/>
        </w:rPr>
        <w:t xml:space="preserve"> 2021: 4-5).</w:t>
      </w:r>
    </w:p>
    <w:p w:rsidR="0016318F" w:rsidRDefault="0016318F" w:rsidP="00C0745F">
      <w:pPr>
        <w:spacing w:after="0" w:line="276" w:lineRule="auto"/>
        <w:jc w:val="both"/>
        <w:rPr>
          <w:rFonts w:ascii="Times New Roman" w:hAnsi="Times New Roman" w:cs="Times New Roman"/>
          <w:lang w:val="tr-TR"/>
        </w:rPr>
      </w:pPr>
      <w:r w:rsidRPr="0016318F">
        <w:rPr>
          <w:rFonts w:ascii="Times New Roman" w:hAnsi="Times New Roman" w:cs="Times New Roman"/>
          <w:b/>
          <w:lang w:val="tr-TR"/>
        </w:rPr>
        <w:t>Gerekli verilere sahip olmadıklarını iddia eden gruplar (iklim inkârcıları):</w:t>
      </w:r>
      <w:r w:rsidRPr="0016318F">
        <w:rPr>
          <w:rFonts w:ascii="Times New Roman" w:hAnsi="Times New Roman" w:cs="Times New Roman"/>
          <w:lang w:val="tr-TR"/>
        </w:rPr>
        <w:t xml:space="preserve"> Dünya üzerindeki iklim hareketleri, küresel ısınmayı gösteren veriler </w:t>
      </w:r>
      <w:r w:rsidR="004A499A">
        <w:rPr>
          <w:rFonts w:ascii="Times New Roman" w:hAnsi="Times New Roman" w:cs="Times New Roman"/>
          <w:lang w:val="tr-TR"/>
        </w:rPr>
        <w:t>sağlamamaktadır</w:t>
      </w:r>
      <w:r w:rsidRPr="0016318F">
        <w:rPr>
          <w:rFonts w:ascii="Times New Roman" w:hAnsi="Times New Roman" w:cs="Times New Roman"/>
          <w:lang w:val="tr-TR"/>
        </w:rPr>
        <w:t xml:space="preserve"> (Brulle, 2020: 4-6).</w:t>
      </w:r>
    </w:p>
    <w:p w:rsidR="004A499A" w:rsidRPr="004A499A" w:rsidRDefault="004A499A" w:rsidP="00C0745F">
      <w:pPr>
        <w:spacing w:after="0" w:line="276" w:lineRule="auto"/>
        <w:jc w:val="both"/>
        <w:rPr>
          <w:rFonts w:ascii="Times New Roman" w:hAnsi="Times New Roman" w:cs="Times New Roman"/>
          <w:lang w:val="tr-TR"/>
        </w:rPr>
      </w:pPr>
      <w:r w:rsidRPr="004A499A">
        <w:rPr>
          <w:rFonts w:ascii="Times New Roman" w:hAnsi="Times New Roman" w:cs="Times New Roman"/>
        </w:rPr>
        <w:sym w:font="Symbol" w:char="F0B7"/>
      </w:r>
      <w:r w:rsidRPr="004A499A">
        <w:rPr>
          <w:rFonts w:ascii="Times New Roman" w:hAnsi="Times New Roman" w:cs="Times New Roman"/>
          <w:lang w:val="tr-TR"/>
        </w:rPr>
        <w:t xml:space="preserve"> </w:t>
      </w:r>
      <w:r w:rsidRPr="004A499A">
        <w:rPr>
          <w:rFonts w:ascii="Times New Roman" w:hAnsi="Times New Roman" w:cs="Times New Roman"/>
          <w:b/>
          <w:lang w:val="tr-TR"/>
        </w:rPr>
        <w:t>Bireyler ve gruplar:</w:t>
      </w:r>
      <w:r w:rsidRPr="004A499A">
        <w:rPr>
          <w:rFonts w:ascii="Times New Roman" w:hAnsi="Times New Roman" w:cs="Times New Roman"/>
          <w:lang w:val="tr-TR"/>
        </w:rPr>
        <w:t xml:space="preserve"> İklim krizi şu anda kabul </w:t>
      </w:r>
      <w:r>
        <w:rPr>
          <w:rFonts w:ascii="Times New Roman" w:hAnsi="Times New Roman" w:cs="Times New Roman"/>
          <w:lang w:val="tr-TR"/>
        </w:rPr>
        <w:t>edilmekte</w:t>
      </w:r>
      <w:r w:rsidRPr="004A499A">
        <w:rPr>
          <w:rFonts w:ascii="Times New Roman" w:hAnsi="Times New Roman" w:cs="Times New Roman"/>
          <w:lang w:val="tr-TR"/>
        </w:rPr>
        <w:t xml:space="preserve"> ve bu ısınmanın insan varlığı üzerinde olumlu bir etkisi olacak</w:t>
      </w:r>
      <w:r>
        <w:rPr>
          <w:rFonts w:ascii="Times New Roman" w:hAnsi="Times New Roman" w:cs="Times New Roman"/>
          <w:lang w:val="tr-TR"/>
        </w:rPr>
        <w:t>tır</w:t>
      </w:r>
      <w:r w:rsidRPr="004A499A">
        <w:rPr>
          <w:rFonts w:ascii="Times New Roman" w:hAnsi="Times New Roman" w:cs="Times New Roman"/>
          <w:lang w:val="tr-TR"/>
        </w:rPr>
        <w:t xml:space="preserve">. Bu bakış açısı özellikle, artan sıcaklıklar nedeniyle bitkilerin yaşam alanlarının daha geniş olacağını, sonuç olarak daha geniş bir alanda daha fazla ürün yetiştirilebileceğini iddia </w:t>
      </w:r>
      <w:r>
        <w:rPr>
          <w:rFonts w:ascii="Times New Roman" w:hAnsi="Times New Roman" w:cs="Times New Roman"/>
          <w:lang w:val="tr-TR"/>
        </w:rPr>
        <w:t>etmektedir</w:t>
      </w:r>
      <w:r w:rsidRPr="004A499A">
        <w:rPr>
          <w:rFonts w:ascii="Times New Roman" w:hAnsi="Times New Roman" w:cs="Times New Roman"/>
          <w:lang w:val="tr-TR"/>
        </w:rPr>
        <w:t xml:space="preserve">. Artan karbondioksit bitki örtüsü üzerinde olumlu bir etkiye sahip olacak, bu da tarımsal verimliliğin artmasına ve hastalıkların azalmasına yol </w:t>
      </w:r>
      <w:r>
        <w:rPr>
          <w:rFonts w:ascii="Times New Roman" w:hAnsi="Times New Roman" w:cs="Times New Roman"/>
          <w:lang w:val="tr-TR"/>
        </w:rPr>
        <w:t>açacaktır</w:t>
      </w:r>
      <w:r w:rsidRPr="004A499A">
        <w:rPr>
          <w:rFonts w:ascii="Times New Roman" w:hAnsi="Times New Roman" w:cs="Times New Roman"/>
          <w:lang w:val="tr-TR"/>
        </w:rPr>
        <w:t xml:space="preserve"> (Batan, Toprak, 2015).</w:t>
      </w:r>
    </w:p>
    <w:p w:rsidR="00642703" w:rsidRPr="00C0745F" w:rsidRDefault="00642703" w:rsidP="00642703">
      <w:pPr>
        <w:spacing w:after="0" w:line="276" w:lineRule="auto"/>
        <w:jc w:val="both"/>
        <w:rPr>
          <w:rFonts w:ascii="Times New Roman" w:hAnsi="Times New Roman" w:cs="Times New Roman"/>
          <w:lang w:val="tr-TR"/>
        </w:rPr>
      </w:pPr>
    </w:p>
    <w:p w:rsidR="004A499A" w:rsidRPr="004A499A" w:rsidRDefault="004A499A" w:rsidP="004A499A">
      <w:pPr>
        <w:spacing w:after="0" w:line="276" w:lineRule="auto"/>
        <w:jc w:val="both"/>
        <w:rPr>
          <w:rFonts w:ascii="Times New Roman" w:hAnsi="Times New Roman" w:cs="Times New Roman"/>
          <w:lang w:val="tr-TR"/>
        </w:rPr>
      </w:pPr>
      <w:r w:rsidRPr="004A499A">
        <w:rPr>
          <w:rFonts w:ascii="Times New Roman" w:hAnsi="Times New Roman" w:cs="Times New Roman"/>
          <w:lang w:val="tr-TR"/>
        </w:rPr>
        <w:t>İklim değişikliği konusuna kendini adamış bilim insanlarının birçok farklı görüş dile getirmesine rağmen, IPCC'nin araştırmalarından elde edilen bulgular iklim değişikliğinin varlığını ve bunun insan kaynaklı olduğunu göstermektedir (IPCC, 2021). 1750'lerde başlayan Sanayi Devrimi'nden bu yana, insanların iklim değişikliği üzerindeki etkisi önemli ölçüde kaydedilmiş, üretim yöntemleri değişmiş ve insanların yaşam tarzları da iklim değişikliği ve küresel ısınmadan etkilenmiştir. Nüfus artışı, kentleşme, enerji gereksinimleri, tarım ve hayvancılık, madencilik, ulaşım ve atıklar, diğerlerinin yanı sıra, çevresel bozulmaya yol açan yapay veya insan kaynaklı faktörlerdir. Şehirlerin artan nüfusunu barındırmak için ek alan yaratma gerekliliği, şehirlerin doğrudan ormanlık alanlara doğru genişlemesine yol açmıştır. Bu gereklilik aynı zamanda temiz su, elektrik ve diğer kaynakların üretimi için de geçerlidir; bunların hepsi şehirler için gereklidir (Öztürk, 2021: 9). Şehirlerin ve sakinlerinin inşasında ve bakımında kullanılan çimento bile, çevresel açıdan bakıldığında, çevredeki sera gazlarının artışına katkıda bulunan başlıca faktörlerden biri olarak kabul edilmektedir. Şehirlerin ve sakinlerinin uzun vadeli sürdürülebilirliği için gerekli uygulamalar ve kentsel politikaların yanı sıra, artan nüfusu karşılamak amacıyla tarım ve hayvancılık üretiminde de güncellemeler yapılmıştır. Mal üretiminde teknolojinin gelişmesi ve makinelerin yaygın kullanımı da atmosferdeki sera gazlarının artışına etki etmiştir (Özdemir, Özkan ve Mert, 2020: 2).</w:t>
      </w:r>
    </w:p>
    <w:p w:rsidR="004A499A" w:rsidRDefault="004A499A" w:rsidP="00642703">
      <w:pPr>
        <w:spacing w:after="0" w:line="276" w:lineRule="auto"/>
        <w:jc w:val="both"/>
        <w:rPr>
          <w:rFonts w:ascii="Times New Roman" w:hAnsi="Times New Roman" w:cs="Times New Roman"/>
          <w:lang w:val="tr-TR"/>
        </w:rPr>
      </w:pPr>
    </w:p>
    <w:p w:rsidR="00642703" w:rsidRPr="00C0745F" w:rsidRDefault="004A499A" w:rsidP="00642703">
      <w:pPr>
        <w:spacing w:after="0" w:line="276" w:lineRule="auto"/>
        <w:jc w:val="both"/>
        <w:rPr>
          <w:rFonts w:ascii="Times New Roman" w:hAnsi="Times New Roman" w:cs="Times New Roman"/>
          <w:vanish/>
          <w:lang w:val="tr-TR"/>
        </w:rPr>
      </w:pPr>
      <w:r w:rsidRPr="004A499A">
        <w:rPr>
          <w:rFonts w:ascii="Times New Roman" w:hAnsi="Times New Roman" w:cs="Times New Roman"/>
          <w:lang w:val="tr-TR"/>
        </w:rPr>
        <w:t xml:space="preserve">Tarım ve hayvancılık, iklimle ayrılmaz bir şekilde bağlantılıdır. Tarım ve hayvancılık iklim değişikliğinin nedenlerinden biri olsa da, denklemin diğer tarafı, iklim değişikliğinin tarım ve hayvancılık sektörlerini doğrudan etkileyerek üretimde azalmaya neden olmasıdır. Hayvancılık, artan karbon </w:t>
      </w:r>
      <w:proofErr w:type="gramStart"/>
      <w:r w:rsidRPr="004A499A">
        <w:rPr>
          <w:rFonts w:ascii="Times New Roman" w:hAnsi="Times New Roman" w:cs="Times New Roman"/>
          <w:lang w:val="tr-TR"/>
        </w:rPr>
        <w:t>emisyonları</w:t>
      </w:r>
      <w:proofErr w:type="gramEnd"/>
      <w:r w:rsidRPr="004A499A">
        <w:rPr>
          <w:rFonts w:ascii="Times New Roman" w:hAnsi="Times New Roman" w:cs="Times New Roman"/>
          <w:lang w:val="tr-TR"/>
        </w:rPr>
        <w:t xml:space="preserve"> ve diğer sektörel emisyonlarla ilişkilendirilirken, iklim değişikliği ve aşırı hava olayları tarımsal verimlilik üzerinde olumsuz bir etkiye sahiptir. Çiftçiler, azalan hacmi telafi etmek için genellikle daha fazla kimyasal kullanacak ve daha fazla enerji harcayacaktır. Bu döngü ilerledikçe, toprak kirliliği, israf edilen su kullanımı ve sera gazı </w:t>
      </w:r>
      <w:proofErr w:type="gramStart"/>
      <w:r w:rsidRPr="004A499A">
        <w:rPr>
          <w:rFonts w:ascii="Times New Roman" w:hAnsi="Times New Roman" w:cs="Times New Roman"/>
          <w:lang w:val="tr-TR"/>
        </w:rPr>
        <w:t>emisyonları</w:t>
      </w:r>
      <w:proofErr w:type="gramEnd"/>
      <w:r w:rsidRPr="004A499A">
        <w:rPr>
          <w:rFonts w:ascii="Times New Roman" w:hAnsi="Times New Roman" w:cs="Times New Roman"/>
          <w:lang w:val="tr-TR"/>
        </w:rPr>
        <w:t xml:space="preserve"> artar; bu da tarımsal verimlilik ve sürdürülebilirlik üzerinde olumsuz sonuçlar </w:t>
      </w:r>
      <w:r>
        <w:rPr>
          <w:rFonts w:ascii="Times New Roman" w:hAnsi="Times New Roman" w:cs="Times New Roman"/>
          <w:lang w:val="tr-TR"/>
        </w:rPr>
        <w:t>doğurmaktadır</w:t>
      </w:r>
      <w:r w:rsidRPr="004A499A">
        <w:rPr>
          <w:rFonts w:ascii="Times New Roman" w:hAnsi="Times New Roman" w:cs="Times New Roman"/>
          <w:lang w:val="tr-TR"/>
        </w:rPr>
        <w:t xml:space="preserve">. Tarımın, insanlığın ortaya çıkışından günümüze kadar uzanan binlerce yıllık bir kayıt tarihi vardır. Avcı-toplayıcı döneminden başlayarak, </w:t>
      </w:r>
      <w:r w:rsidRPr="004A499A">
        <w:rPr>
          <w:rFonts w:ascii="Times New Roman" w:hAnsi="Times New Roman" w:cs="Times New Roman"/>
          <w:lang w:val="tr-TR"/>
        </w:rPr>
        <w:lastRenderedPageBreak/>
        <w:t xml:space="preserve">tarım, sosyal ve siyasi değişimler ve dönüşümlerle birlikte tarih boyunca farklı aşamalarda ve biçimlerde evrim geçirmiştir. İnsan icatları, deneyimleri ve uzmanlaşması, tarımsal aşamaları ve tarım yöntemlerini etkilemiş ve değiştirmiştir (Doğan, Arslan, Berkman, 2015: 2-3). Tarih boyunca, tarımsal üretim, Sanayi Devrimi ve tarımın mekanizasyonu sonucunda evrim geçirmiştir. Bu artış, insan ömrünün uzamasına, hayvanların evcilleştirilmesine, hayvan yetiştiriciliğinin mümkün olmasına ve dolayısıyla nüfus artışına etki etmiştir. Artan nüfus, tarımsal ürünlerin ticari faaliyetlerde metalaştırılması ve hayvancılığın ticarileştirilmesi, tarımsal üretim alanının her geçen gün artmasına neden olmuştur. Tarım sektörü, Amazon ormanlarındaki ormansızlaşmanın %91'inden sorumludur (Çokuysal, 2021: 271). Bu olgu, doğası gereği ormansızlaşma, ormanlık alanların tarım veya yerleşim alanlarına dönüştürülmesi ve ormanın yok edilmesiyle ilişkilidir; bunların hepsi karbon döngüsünün bileşenleridir ve döngüyü </w:t>
      </w:r>
      <w:r>
        <w:rPr>
          <w:rFonts w:ascii="Times New Roman" w:hAnsi="Times New Roman" w:cs="Times New Roman"/>
          <w:lang w:val="tr-TR"/>
        </w:rPr>
        <w:t>bozmaktadır</w:t>
      </w:r>
      <w:r w:rsidRPr="004A499A">
        <w:rPr>
          <w:rFonts w:ascii="Times New Roman" w:hAnsi="Times New Roman" w:cs="Times New Roman"/>
          <w:lang w:val="tr-TR"/>
        </w:rPr>
        <w:t xml:space="preserve">. Tarım, insanlar tarafından salınan metanın %50'sinin ve insanlar tarafından salınan azot oksidin %70'inin nedeni olarak kabul edilmektedir. Ayrıca, insan kaynaklı karbondioksit </w:t>
      </w:r>
      <w:proofErr w:type="gramStart"/>
      <w:r w:rsidRPr="004A499A">
        <w:rPr>
          <w:rFonts w:ascii="Times New Roman" w:hAnsi="Times New Roman" w:cs="Times New Roman"/>
          <w:lang w:val="tr-TR"/>
        </w:rPr>
        <w:t>emisyonlarının</w:t>
      </w:r>
      <w:proofErr w:type="gramEnd"/>
      <w:r w:rsidRPr="004A499A">
        <w:rPr>
          <w:rFonts w:ascii="Times New Roman" w:hAnsi="Times New Roman" w:cs="Times New Roman"/>
          <w:lang w:val="tr-TR"/>
        </w:rPr>
        <w:t xml:space="preserve"> %5'i de tarımsal faaliyetlerden kaynaklanmaktadır (Köknaroğlu &amp; Akünal, 2010: 2).</w:t>
      </w:r>
      <w:r w:rsidR="00642703" w:rsidRPr="00C0745F">
        <w:rPr>
          <w:rFonts w:ascii="Times New Roman" w:hAnsi="Times New Roman" w:cs="Times New Roman"/>
          <w:vanish/>
          <w:lang w:val="tr-TR"/>
        </w:rPr>
        <w:t>Formun Altı</w:t>
      </w:r>
    </w:p>
    <w:p w:rsidR="00642703" w:rsidRPr="00C0745F" w:rsidRDefault="00642703" w:rsidP="00642703">
      <w:pPr>
        <w:spacing w:after="0" w:line="276" w:lineRule="auto"/>
        <w:jc w:val="both"/>
        <w:rPr>
          <w:rFonts w:ascii="Times New Roman" w:hAnsi="Times New Roman" w:cs="Times New Roman"/>
          <w:lang w:val="tr-TR"/>
        </w:rPr>
      </w:pPr>
    </w:p>
    <w:p w:rsidR="004A499A" w:rsidRDefault="004A499A" w:rsidP="00642703">
      <w:pPr>
        <w:spacing w:after="0" w:line="276" w:lineRule="auto"/>
        <w:jc w:val="both"/>
        <w:rPr>
          <w:rFonts w:ascii="Times New Roman" w:hAnsi="Times New Roman" w:cs="Times New Roman"/>
          <w:lang w:val="tr-TR"/>
        </w:rPr>
      </w:pPr>
    </w:p>
    <w:p w:rsidR="004A499A" w:rsidRPr="004A499A" w:rsidRDefault="004A499A" w:rsidP="004A499A">
      <w:pPr>
        <w:spacing w:after="0" w:line="276" w:lineRule="auto"/>
        <w:jc w:val="both"/>
        <w:rPr>
          <w:rFonts w:ascii="Times New Roman" w:hAnsi="Times New Roman" w:cs="Times New Roman"/>
          <w:lang w:val="tr-TR"/>
        </w:rPr>
      </w:pPr>
      <w:r w:rsidRPr="004A499A">
        <w:rPr>
          <w:rFonts w:ascii="Times New Roman" w:hAnsi="Times New Roman" w:cs="Times New Roman"/>
          <w:lang w:val="tr-TR"/>
        </w:rPr>
        <w:t xml:space="preserve">FAO araştırmalarıyla ilgili verileri analiz ettiğimizde, soya fasulyesi ve mısır gibi hayvan yemi ürünlerinin yetiştirilmesi amacıyla aşırı su ve pestisit tüketiminin, hayvancılığın neden olduğu çevresel zararın en belirgin özelliklerinden biri olduğunu çıkarabiliriz. Ayrıca, çiftliklerin aşırı su kullanımı, tedarik için ulaşımda petrol kullanımı ve çiftliklerin yüksek enerji harcamaları gibi sera gazı </w:t>
      </w:r>
      <w:proofErr w:type="gramStart"/>
      <w:r w:rsidRPr="004A499A">
        <w:rPr>
          <w:rFonts w:ascii="Times New Roman" w:hAnsi="Times New Roman" w:cs="Times New Roman"/>
          <w:lang w:val="tr-TR"/>
        </w:rPr>
        <w:t>emisyonlarını</w:t>
      </w:r>
      <w:proofErr w:type="gramEnd"/>
      <w:r w:rsidRPr="004A499A">
        <w:rPr>
          <w:rFonts w:ascii="Times New Roman" w:hAnsi="Times New Roman" w:cs="Times New Roman"/>
          <w:lang w:val="tr-TR"/>
        </w:rPr>
        <w:t xml:space="preserve"> artıran faktörler de küresel iklim değişikliğine katkıda bulunmaktadır (Fao.org, 2010). Gıda üretimi ve tüm tedarik zincirinin bir sonucu olarak, insanlar tarafından salınan sera gazlarının %25 ila %30'u yalnızca tarımsal faaliyetler ve tedarik zincirinin kendisinden kaynaklanmaktadır. Hayvancılık sektörü bu </w:t>
      </w:r>
      <w:proofErr w:type="gramStart"/>
      <w:r w:rsidRPr="004A499A">
        <w:rPr>
          <w:rFonts w:ascii="Times New Roman" w:hAnsi="Times New Roman" w:cs="Times New Roman"/>
          <w:lang w:val="tr-TR"/>
        </w:rPr>
        <w:t>emisyona</w:t>
      </w:r>
      <w:proofErr w:type="gramEnd"/>
      <w:r w:rsidRPr="004A499A">
        <w:rPr>
          <w:rFonts w:ascii="Times New Roman" w:hAnsi="Times New Roman" w:cs="Times New Roman"/>
          <w:lang w:val="tr-TR"/>
        </w:rPr>
        <w:t xml:space="preserve"> en büyük katkıyı sağlayan sektördür (Akyüz, 2019: 4). Birçok çalışma, insanlığın mevcut yaşam tarzını sürdürmesi halinde iklim değişikliğinde rol oynamaya devam edeceğini ve mevcut krizi derinleştireceğini öngörmenin mümkün olduğunu göstermiştir.</w:t>
      </w:r>
    </w:p>
    <w:p w:rsidR="004A499A" w:rsidRDefault="004A499A" w:rsidP="00642703">
      <w:pPr>
        <w:spacing w:after="0" w:line="276" w:lineRule="auto"/>
        <w:jc w:val="both"/>
        <w:rPr>
          <w:rFonts w:ascii="Times New Roman" w:hAnsi="Times New Roman" w:cs="Times New Roman"/>
          <w:lang w:val="tr-TR"/>
        </w:rPr>
      </w:pPr>
    </w:p>
    <w:p w:rsidR="004A499A" w:rsidRPr="004A499A" w:rsidRDefault="004A499A" w:rsidP="004A499A">
      <w:pPr>
        <w:spacing w:after="0" w:line="276" w:lineRule="auto"/>
        <w:jc w:val="both"/>
        <w:rPr>
          <w:rFonts w:ascii="Times New Roman" w:hAnsi="Times New Roman" w:cs="Times New Roman"/>
          <w:b/>
          <w:lang w:val="tr-TR"/>
        </w:rPr>
      </w:pPr>
      <w:r w:rsidRPr="004A499A">
        <w:rPr>
          <w:rFonts w:ascii="Times New Roman" w:hAnsi="Times New Roman" w:cs="Times New Roman"/>
          <w:b/>
          <w:lang w:val="tr-TR"/>
        </w:rPr>
        <w:t>1.2. İklim Değişikliğinin Gelecekteki ve Mevcut Etkileri</w:t>
      </w:r>
    </w:p>
    <w:p w:rsidR="00642703" w:rsidRPr="00C0745F" w:rsidRDefault="00642703" w:rsidP="00642703">
      <w:pPr>
        <w:spacing w:after="0" w:line="276" w:lineRule="auto"/>
        <w:jc w:val="both"/>
        <w:rPr>
          <w:rFonts w:ascii="Times New Roman" w:hAnsi="Times New Roman" w:cs="Times New Roman"/>
          <w:vanish/>
          <w:lang w:val="tr-TR"/>
        </w:rPr>
      </w:pPr>
      <w:r w:rsidRPr="00C0745F">
        <w:rPr>
          <w:rFonts w:ascii="Times New Roman" w:hAnsi="Times New Roman" w:cs="Times New Roman"/>
          <w:vanish/>
          <w:lang w:val="tr-TR"/>
        </w:rPr>
        <w:t>Formun Altı</w:t>
      </w:r>
    </w:p>
    <w:p w:rsidR="00642703" w:rsidRPr="00C0745F" w:rsidRDefault="00642703" w:rsidP="00642703">
      <w:pPr>
        <w:spacing w:after="0" w:line="276" w:lineRule="auto"/>
        <w:jc w:val="both"/>
        <w:rPr>
          <w:rFonts w:ascii="Times New Roman" w:hAnsi="Times New Roman" w:cs="Times New Roman"/>
          <w:lang w:val="tr-TR"/>
        </w:rPr>
      </w:pPr>
    </w:p>
    <w:p w:rsidR="00642703" w:rsidRPr="004A499A" w:rsidRDefault="004A499A" w:rsidP="00642703">
      <w:pPr>
        <w:spacing w:after="0" w:line="276" w:lineRule="auto"/>
        <w:jc w:val="both"/>
        <w:rPr>
          <w:rFonts w:ascii="Times New Roman" w:hAnsi="Times New Roman" w:cs="Times New Roman"/>
          <w:lang w:val="tr-TR"/>
        </w:rPr>
      </w:pPr>
      <w:r w:rsidRPr="004A499A">
        <w:rPr>
          <w:rFonts w:ascii="Times New Roman" w:hAnsi="Times New Roman" w:cs="Times New Roman"/>
          <w:lang w:val="tr-TR"/>
        </w:rPr>
        <w:t>Küresel iklim değişikliği daha da şiddetlendiğinden, görsel etkileri artık belirgin hale gelmiştir. Sonuç olarak, kısa vadede gezegendeki tüm canlılar, okyanusların ve kıtaların doğal sistemleri bu krizden topluca etkilenmiştir. Birçok farklı bölgede iklim rejimlerinin ve hava modellerinin aşırı değişimi, zamanla kar ve buzun erimesi, hidrolojik döngüler (su döngüleri) için kullanılabilecek su kaynaklarının hacmi ve kalitesi üzerinde olumsuz bir etkiye sahiptir. Ayrıca, yaşam için elverişli olmayan koşulların ortaya çıkması sonucu okyanus ekosisteminin bozulması gözlemlenmektedir (Demirbaş ve Aydın, 2020: 9). Bu durum sadece hidrosfer ekosistemleriyle sınırlı değildir. Litosferdeki (kaya küresi) yaşam ve ekosistemler de aynı derecede hasara maruz kalmakta ve aynı tehlikeli tahminleri taşımaktadır. Farklı türler arasındaki etkileşim, tür soylarının sürekli evrimi, yaşamın sürdürülebilirliğinde hava sıcaklığının önemi, yaşam alanları, hava ve mevsimsel değişiklikler, göç yolları ve zamanlamaları, kış uykusuna hazırlık ve kış uykusu dönemleri, iklim krizi tarafından etkilenen yaşamın ve canlıların tüm yönleridir. Biyoçeşitliliğin azalmasından kaynaklanan bu değişiklikler ve dönüşümler, oluşturdukları tehlikelerin yanı sıra ek risklere de yol açabilir. Farklı alanlar ve farklı ürünler incelendiğinde, iklim değişikliğinin tarımsal üretimin kalitesine ve miktarına verdiği zarar ortaya çıkmaktadır; bu da insanlık için bir tehdit oluşturmaktadır: gıda krizi. Bu olgu ve tüm organizmaların bir dereceye kadar etkilendiği gerçeği, ele alınması ger</w:t>
      </w:r>
      <w:r>
        <w:rPr>
          <w:rFonts w:ascii="Times New Roman" w:hAnsi="Times New Roman" w:cs="Times New Roman"/>
          <w:lang w:val="tr-TR"/>
        </w:rPr>
        <w:t>eken önemli bir gerçektir (Kahra</w:t>
      </w:r>
      <w:r w:rsidRPr="004A499A">
        <w:rPr>
          <w:rFonts w:ascii="Times New Roman" w:hAnsi="Times New Roman" w:cs="Times New Roman"/>
          <w:lang w:val="tr-TR"/>
        </w:rPr>
        <w:t>man, 2020: 16).</w:t>
      </w:r>
    </w:p>
    <w:p w:rsidR="00642703" w:rsidRDefault="00642703" w:rsidP="00642703">
      <w:pPr>
        <w:spacing w:after="0" w:line="276" w:lineRule="auto"/>
        <w:jc w:val="both"/>
        <w:rPr>
          <w:rFonts w:ascii="Times New Roman" w:hAnsi="Times New Roman" w:cs="Times New Roman"/>
          <w:lang w:val="tr-TR"/>
        </w:rPr>
      </w:pPr>
    </w:p>
    <w:p w:rsidR="004A499A" w:rsidRDefault="004A499A" w:rsidP="004A499A">
      <w:pPr>
        <w:spacing w:after="0" w:line="276" w:lineRule="auto"/>
        <w:jc w:val="both"/>
        <w:rPr>
          <w:rFonts w:ascii="Times New Roman" w:hAnsi="Times New Roman" w:cs="Times New Roman"/>
          <w:lang w:val="tr-TR"/>
        </w:rPr>
      </w:pPr>
      <w:r w:rsidRPr="004A499A">
        <w:rPr>
          <w:rFonts w:ascii="Times New Roman" w:hAnsi="Times New Roman" w:cs="Times New Roman"/>
          <w:lang w:val="tr-TR"/>
        </w:rPr>
        <w:t>Bu gerçeği daha somut bir şekilde göstermek için, iklim değişikliğiyle ilişkili son aşırı hava o</w:t>
      </w:r>
      <w:r>
        <w:rPr>
          <w:rFonts w:ascii="Times New Roman" w:hAnsi="Times New Roman" w:cs="Times New Roman"/>
          <w:lang w:val="tr-TR"/>
        </w:rPr>
        <w:t>layları örnek olarak verilebilmektedir</w:t>
      </w:r>
      <w:r w:rsidRPr="004A499A">
        <w:rPr>
          <w:rFonts w:ascii="Times New Roman" w:hAnsi="Times New Roman" w:cs="Times New Roman"/>
          <w:lang w:val="tr-TR"/>
        </w:rPr>
        <w:t xml:space="preserve">. Sıcak hava dalgaları ve bunlarla ilişkili yeni sıcaklık rekorları, yağış eksiklikleri, kuraklıklar, orman yangınları, kasırgalar ve tayfunların artan şiddeti; bu aşırı hava olayları daha ayrıntılıdır ve iklim krizinin büyüklüğünü daha kapsamlı bir şekilde anlamamızı </w:t>
      </w:r>
      <w:r>
        <w:rPr>
          <w:rFonts w:ascii="Times New Roman" w:hAnsi="Times New Roman" w:cs="Times New Roman"/>
          <w:lang w:val="tr-TR"/>
        </w:rPr>
        <w:t>sağlamaktadır</w:t>
      </w:r>
      <w:r w:rsidRPr="004A499A">
        <w:rPr>
          <w:rFonts w:ascii="Times New Roman" w:hAnsi="Times New Roman" w:cs="Times New Roman"/>
          <w:lang w:val="tr-TR"/>
        </w:rPr>
        <w:t xml:space="preserve">. </w:t>
      </w:r>
      <w:r w:rsidRPr="004A499A">
        <w:rPr>
          <w:rFonts w:ascii="Times New Roman" w:hAnsi="Times New Roman" w:cs="Times New Roman"/>
          <w:lang w:val="tr-TR"/>
        </w:rPr>
        <w:lastRenderedPageBreak/>
        <w:t xml:space="preserve">Olağanüstü hava olayları, doğal </w:t>
      </w:r>
      <w:proofErr w:type="gramStart"/>
      <w:r w:rsidRPr="004A499A">
        <w:rPr>
          <w:rFonts w:ascii="Times New Roman" w:hAnsi="Times New Roman" w:cs="Times New Roman"/>
          <w:lang w:val="tr-TR"/>
        </w:rPr>
        <w:t>ekolojik</w:t>
      </w:r>
      <w:proofErr w:type="gramEnd"/>
      <w:r w:rsidRPr="004A499A">
        <w:rPr>
          <w:rFonts w:ascii="Times New Roman" w:hAnsi="Times New Roman" w:cs="Times New Roman"/>
          <w:lang w:val="tr-TR"/>
        </w:rPr>
        <w:t xml:space="preserve"> döngülerdeki bozulmalar ve azalmalar, gıda ve su kıtlığı, artan hastalık oranları ve ölümler, insanlığın Dünya'da karşı karşıya olduğu tehditlerin ve sorunların ciddiyetinin ölçütleri olarak hizmet </w:t>
      </w:r>
      <w:r>
        <w:rPr>
          <w:rFonts w:ascii="Times New Roman" w:hAnsi="Times New Roman" w:cs="Times New Roman"/>
          <w:lang w:val="tr-TR"/>
        </w:rPr>
        <w:t>etmektedir</w:t>
      </w:r>
      <w:r w:rsidRPr="004A499A">
        <w:rPr>
          <w:rFonts w:ascii="Times New Roman" w:hAnsi="Times New Roman" w:cs="Times New Roman"/>
          <w:lang w:val="tr-TR"/>
        </w:rPr>
        <w:t>.</w:t>
      </w:r>
    </w:p>
    <w:p w:rsidR="004A499A" w:rsidRDefault="004A499A" w:rsidP="004A499A">
      <w:pPr>
        <w:spacing w:after="0" w:line="276" w:lineRule="auto"/>
        <w:jc w:val="both"/>
        <w:rPr>
          <w:rFonts w:ascii="Times New Roman" w:hAnsi="Times New Roman" w:cs="Times New Roman"/>
          <w:lang w:val="tr-TR"/>
        </w:rPr>
      </w:pPr>
    </w:p>
    <w:p w:rsidR="004A499A" w:rsidRPr="004A499A" w:rsidRDefault="004A499A" w:rsidP="004A499A">
      <w:pPr>
        <w:spacing w:after="0" w:line="276" w:lineRule="auto"/>
        <w:jc w:val="both"/>
        <w:rPr>
          <w:rFonts w:ascii="Times New Roman" w:hAnsi="Times New Roman" w:cs="Times New Roman"/>
          <w:lang w:val="tr-TR"/>
        </w:rPr>
      </w:pPr>
      <w:r w:rsidRPr="004A499A">
        <w:rPr>
          <w:rFonts w:ascii="Times New Roman" w:hAnsi="Times New Roman" w:cs="Times New Roman"/>
          <w:lang w:val="tr-TR"/>
        </w:rPr>
        <w:t>Geçtiğimiz yüzyılda nüfus dörtte üç oranında artarken, nüfusun toplam su ihtiyacı yedi kat arttı. Yağışların azalması, karasal yüzeyin %25'inin çölleşmesine neden oluyor. İnsan faaliyetleri nedeniyle, 1950 yılı itibariyle ekilebilir arazinin yaklaşık %35'i kullanılamaz hale geldi (Demirbaş ve Aydın, 2020: 6). Ekilebilir arazinin kaybı, gıda güvenliği ve sürdürülebilirliği açısından zararlıdır (Aksay, Ketenoğlu ve Kurt, 2005: 9).</w:t>
      </w:r>
    </w:p>
    <w:p w:rsidR="004A499A" w:rsidRPr="00C0745F" w:rsidRDefault="004A499A" w:rsidP="00642703">
      <w:pPr>
        <w:spacing w:after="0" w:line="276" w:lineRule="auto"/>
        <w:jc w:val="both"/>
        <w:rPr>
          <w:rFonts w:ascii="Times New Roman" w:hAnsi="Times New Roman" w:cs="Times New Roman"/>
          <w:lang w:val="tr-TR"/>
        </w:rPr>
      </w:pPr>
    </w:p>
    <w:p w:rsidR="004A499A" w:rsidRPr="004A499A" w:rsidRDefault="004A499A" w:rsidP="004A499A">
      <w:pPr>
        <w:spacing w:after="0" w:line="276" w:lineRule="auto"/>
        <w:jc w:val="both"/>
        <w:rPr>
          <w:rFonts w:ascii="Times New Roman" w:hAnsi="Times New Roman" w:cs="Times New Roman"/>
          <w:lang w:val="tr-TR"/>
        </w:rPr>
      </w:pPr>
      <w:r w:rsidRPr="004A499A">
        <w:rPr>
          <w:rFonts w:ascii="Times New Roman" w:hAnsi="Times New Roman" w:cs="Times New Roman"/>
          <w:lang w:val="tr-TR"/>
        </w:rPr>
        <w:t xml:space="preserve">Buzulların erimesi, dünya çapında bir gösterge ve sonuç olarak kabul </w:t>
      </w:r>
      <w:r w:rsidR="00102CE5">
        <w:rPr>
          <w:rFonts w:ascii="Times New Roman" w:hAnsi="Times New Roman" w:cs="Times New Roman"/>
          <w:lang w:val="tr-TR"/>
        </w:rPr>
        <w:t>edilmektedir</w:t>
      </w:r>
      <w:r w:rsidRPr="004A499A">
        <w:rPr>
          <w:rFonts w:ascii="Times New Roman" w:hAnsi="Times New Roman" w:cs="Times New Roman"/>
          <w:lang w:val="tr-TR"/>
        </w:rPr>
        <w:t xml:space="preserve">. Bu durum, deniz seviyesinin yükselmesine, ardından sellere, kıyı erozyonuna ve kıyı kentlerinin sular altında kalma potansiyeline yol </w:t>
      </w:r>
      <w:r w:rsidR="00102CE5">
        <w:rPr>
          <w:rFonts w:ascii="Times New Roman" w:hAnsi="Times New Roman" w:cs="Times New Roman"/>
          <w:lang w:val="tr-TR"/>
        </w:rPr>
        <w:t>açmaktadır</w:t>
      </w:r>
      <w:r w:rsidRPr="004A499A">
        <w:rPr>
          <w:rFonts w:ascii="Times New Roman" w:hAnsi="Times New Roman" w:cs="Times New Roman"/>
          <w:lang w:val="tr-TR"/>
        </w:rPr>
        <w:t xml:space="preserve">. Bu durum, kıyı kentlerini ve sakinlerini olduğu kadar tüm dünyayı da </w:t>
      </w:r>
      <w:r w:rsidR="00102CE5">
        <w:rPr>
          <w:rFonts w:ascii="Times New Roman" w:hAnsi="Times New Roman" w:cs="Times New Roman"/>
          <w:lang w:val="tr-TR"/>
        </w:rPr>
        <w:t>etkilemektedir</w:t>
      </w:r>
      <w:r w:rsidRPr="004A499A">
        <w:rPr>
          <w:rFonts w:ascii="Times New Roman" w:hAnsi="Times New Roman" w:cs="Times New Roman"/>
          <w:lang w:val="tr-TR"/>
        </w:rPr>
        <w:t>. Bu bölgelerden kaynaklanan göç akışları, dünyanın tüm nüfus</w:t>
      </w:r>
      <w:r w:rsidR="00102CE5">
        <w:rPr>
          <w:rFonts w:ascii="Times New Roman" w:hAnsi="Times New Roman" w:cs="Times New Roman"/>
          <w:lang w:val="tr-TR"/>
        </w:rPr>
        <w:t>unu ve ülkelerini etkilemektedir</w:t>
      </w:r>
      <w:r w:rsidRPr="004A499A">
        <w:rPr>
          <w:rFonts w:ascii="Times New Roman" w:hAnsi="Times New Roman" w:cs="Times New Roman"/>
          <w:lang w:val="tr-TR"/>
        </w:rPr>
        <w:t xml:space="preserve">. Öte yandan, ada devletlerinin ve alçak rakımlı devletlerin Dünya Atlası'ndan çıkarılması, çok uzak bir gelecekte gerçekleşecek bir olay gibi </w:t>
      </w:r>
      <w:r w:rsidR="00102CE5">
        <w:rPr>
          <w:rFonts w:ascii="Times New Roman" w:hAnsi="Times New Roman" w:cs="Times New Roman"/>
          <w:lang w:val="tr-TR"/>
        </w:rPr>
        <w:t>görünmemektedir</w:t>
      </w:r>
      <w:r w:rsidRPr="004A499A">
        <w:rPr>
          <w:rFonts w:ascii="Times New Roman" w:hAnsi="Times New Roman" w:cs="Times New Roman"/>
          <w:lang w:val="tr-TR"/>
        </w:rPr>
        <w:t xml:space="preserve"> (Kadıoğlu, 2008: 22).</w:t>
      </w:r>
    </w:p>
    <w:p w:rsidR="00102CE5" w:rsidRDefault="00102CE5" w:rsidP="00DF1C71">
      <w:pPr>
        <w:spacing w:after="0" w:line="360" w:lineRule="auto"/>
        <w:rPr>
          <w:rFonts w:ascii="Times New Roman" w:hAnsi="Times New Roman" w:cs="Times New Roman"/>
          <w:lang w:val="tr-TR"/>
        </w:rPr>
      </w:pPr>
    </w:p>
    <w:p w:rsidR="00102CE5" w:rsidRDefault="00102CE5" w:rsidP="00102CE5">
      <w:pPr>
        <w:spacing w:after="0" w:line="276" w:lineRule="auto"/>
        <w:jc w:val="both"/>
        <w:rPr>
          <w:rFonts w:ascii="Times New Roman" w:hAnsi="Times New Roman" w:cs="Times New Roman"/>
          <w:lang w:val="tr-TR"/>
        </w:rPr>
      </w:pPr>
      <w:r w:rsidRPr="00102CE5">
        <w:rPr>
          <w:rFonts w:ascii="Times New Roman" w:hAnsi="Times New Roman" w:cs="Times New Roman"/>
          <w:lang w:val="tr-TR"/>
        </w:rPr>
        <w:t>İklim değişikliğinin mevcut hızına dayalı çalışmalar, deniz seviyelerinin %300 oranında artacağını göstermektedir. Amerika Birleşik Devletleri Donanması'nın sonar verileri, 30 yıllık bir süre içinde Arktik Okyanusu'nu kaplayan buz tabakasının kalınlığında önemli bir azalma olduğunu ve 1978'den beri uydu görüntüleri, her 10 yılda bir yaklaşık %2,7'lik bir alan azalması olduğunu göstermektedir (Taner, 2011: 2). Örneğin, deniz seviyesinin 60 cm yükselmesi durumunda ABD'nin yaklaşık 25.000 kilometrekarelik bir alanı kaybedeceği tahmin edilmektedir. Bir diğer beklenti ise, Bangladeş gibi deltalar üzerinde alçak rakımlı ülkelerin önemli bir kayıp yaşayacağı ve topraklarının sel riski nedeniyle savunmasız kalacağıdır (Karaman &amp; Gökalp, 2010: 4).</w:t>
      </w:r>
    </w:p>
    <w:p w:rsidR="00102CE5" w:rsidRDefault="00102CE5" w:rsidP="00102CE5">
      <w:pPr>
        <w:spacing w:after="0" w:line="276" w:lineRule="auto"/>
        <w:jc w:val="both"/>
        <w:rPr>
          <w:rFonts w:ascii="Times New Roman" w:hAnsi="Times New Roman" w:cs="Times New Roman"/>
          <w:lang w:val="tr-TR"/>
        </w:rPr>
      </w:pPr>
    </w:p>
    <w:p w:rsidR="00102CE5" w:rsidRPr="00102CE5" w:rsidRDefault="00102CE5" w:rsidP="00102CE5">
      <w:pPr>
        <w:spacing w:after="0" w:line="276" w:lineRule="auto"/>
        <w:jc w:val="both"/>
        <w:rPr>
          <w:rFonts w:ascii="Times New Roman" w:hAnsi="Times New Roman" w:cs="Times New Roman"/>
          <w:lang w:val="tr-TR"/>
        </w:rPr>
      </w:pPr>
      <w:r w:rsidRPr="00102CE5">
        <w:rPr>
          <w:rFonts w:ascii="Times New Roman" w:hAnsi="Times New Roman" w:cs="Times New Roman"/>
          <w:lang w:val="tr-TR"/>
        </w:rPr>
        <w:t>IPCC'nin İklim Değişikliği ve Arazi Özel Raporu'na göre, buzulların erimesinin bir diğer etkisi de, beklenen deniz seviyesi yükselmesine ek olarak, soğuk suyun deniz suyuyla karışmasının okyanus akıntıları ve hâkim rüzgârların dağılımını etkilemesi ve bunun da tayfunlar gibi aşırı hava olaylarının daha sık ve şiddetli hale gelmesine yol açacağı öngörüsüdür (</w:t>
      </w:r>
      <w:r>
        <w:rPr>
          <w:rFonts w:ascii="Times New Roman" w:hAnsi="Times New Roman" w:cs="Times New Roman"/>
          <w:lang w:val="tr-TR"/>
        </w:rPr>
        <w:t>IPCC,</w:t>
      </w:r>
      <w:r w:rsidRPr="00102CE5">
        <w:rPr>
          <w:rFonts w:ascii="Times New Roman" w:hAnsi="Times New Roman" w:cs="Times New Roman"/>
          <w:lang w:val="tr-TR"/>
        </w:rPr>
        <w:t xml:space="preserve"> 2019). Bu tahmin, sular altında kalmayan kara alanlarında yaşanabilirliğin azalacağını ve toprak verimliliğinin düşeceğini, bunun da çölleşmeye ve yaşanabilir arazi miktarında önemli bir azalmaya yol açacağını göstermektedir. Başka bir senaryo ise, 2050 yılına kadar dünya nüfusunun %40'ının sular altında kalan havzalarda yaşama imkânının kalmayacağını öne sürmektedir (Demirbaş ve Aydın, 2020: 7).</w:t>
      </w:r>
    </w:p>
    <w:p w:rsidR="00102CE5" w:rsidRPr="00102CE5" w:rsidRDefault="00102CE5" w:rsidP="00102CE5">
      <w:pPr>
        <w:spacing w:after="0" w:line="276" w:lineRule="auto"/>
        <w:jc w:val="both"/>
        <w:rPr>
          <w:rFonts w:ascii="Times New Roman" w:hAnsi="Times New Roman" w:cs="Times New Roman"/>
          <w:lang w:val="tr-TR"/>
        </w:rPr>
      </w:pPr>
    </w:p>
    <w:p w:rsidR="00102CE5" w:rsidRPr="00102CE5" w:rsidRDefault="00102CE5" w:rsidP="00102CE5">
      <w:pPr>
        <w:spacing w:after="0" w:line="276" w:lineRule="auto"/>
        <w:jc w:val="both"/>
        <w:rPr>
          <w:rFonts w:ascii="Times New Roman" w:hAnsi="Times New Roman" w:cs="Times New Roman"/>
          <w:lang w:val="tr-TR"/>
        </w:rPr>
      </w:pPr>
      <w:r w:rsidRPr="00102CE5">
        <w:rPr>
          <w:rFonts w:ascii="Times New Roman" w:hAnsi="Times New Roman" w:cs="Times New Roman"/>
          <w:lang w:val="tr-TR"/>
        </w:rPr>
        <w:t>IPCC, İkinci Değerlendirme Raporu'nda, 1996'da yayınlanan ikinci değerlendirme zamanına kadar sıcaklığın 2-2,5 derece Celsius artacağını tahmin etmiştir. Aynı raporda ayrıca, 2100 yılına kadar deniz seviyesinin 15 cm ile 95 cm arasında yükseleceği öngörülmüştür (Türkeş, Sümer ve Çetiner, 2000: 12-13).</w:t>
      </w:r>
    </w:p>
    <w:p w:rsidR="00DF1C71" w:rsidRPr="00C0745F" w:rsidRDefault="00DF1C71" w:rsidP="00DF1C71">
      <w:pPr>
        <w:spacing w:after="0" w:line="360" w:lineRule="auto"/>
        <w:rPr>
          <w:rFonts w:ascii="Times New Roman" w:hAnsi="Times New Roman" w:cs="Times New Roman"/>
          <w:vanish/>
          <w:lang w:val="tr-TR"/>
        </w:rPr>
      </w:pPr>
      <w:r w:rsidRPr="00C0745F">
        <w:rPr>
          <w:rFonts w:ascii="Times New Roman" w:hAnsi="Times New Roman" w:cs="Times New Roman"/>
          <w:vanish/>
          <w:lang w:val="tr-TR"/>
        </w:rPr>
        <w:t>Formun Altı</w:t>
      </w:r>
    </w:p>
    <w:p w:rsidR="00DF1C71" w:rsidRPr="00C0745F" w:rsidRDefault="00102CE5" w:rsidP="00102CE5">
      <w:pPr>
        <w:tabs>
          <w:tab w:val="left" w:pos="1272"/>
        </w:tabs>
        <w:spacing w:after="0" w:line="360" w:lineRule="auto"/>
        <w:rPr>
          <w:rFonts w:ascii="Times New Roman" w:hAnsi="Times New Roman" w:cs="Times New Roman"/>
          <w:lang w:val="tr-TR"/>
        </w:rPr>
      </w:pPr>
      <w:r>
        <w:rPr>
          <w:rFonts w:ascii="Times New Roman" w:hAnsi="Times New Roman" w:cs="Times New Roman"/>
          <w:lang w:val="tr-TR"/>
        </w:rPr>
        <w:tab/>
      </w:r>
    </w:p>
    <w:p w:rsidR="00102CE5" w:rsidRPr="00102CE5" w:rsidRDefault="00102CE5" w:rsidP="00102CE5">
      <w:pPr>
        <w:spacing w:line="276" w:lineRule="auto"/>
        <w:jc w:val="both"/>
        <w:rPr>
          <w:rFonts w:ascii="Times New Roman" w:hAnsi="Times New Roman" w:cs="Times New Roman"/>
          <w:b/>
          <w:vanish/>
          <w:lang w:val="tr-TR"/>
        </w:rPr>
      </w:pPr>
      <w:r w:rsidRPr="00102CE5">
        <w:rPr>
          <w:rFonts w:ascii="Times New Roman" w:hAnsi="Times New Roman" w:cs="Times New Roman"/>
          <w:b/>
          <w:lang w:val="tr-TR"/>
        </w:rPr>
        <w:t xml:space="preserve">2. </w:t>
      </w:r>
      <w:r w:rsidRPr="00102CE5">
        <w:rPr>
          <w:rFonts w:ascii="Times New Roman" w:hAnsi="Times New Roman" w:cs="Times New Roman"/>
          <w:b/>
          <w:vanish/>
          <w:lang w:val="tr-TR"/>
        </w:rPr>
        <w:t>Formun Üstü</w:t>
      </w:r>
    </w:p>
    <w:p w:rsidR="00102CE5" w:rsidRPr="00102CE5" w:rsidRDefault="00102CE5" w:rsidP="00102CE5">
      <w:pPr>
        <w:spacing w:line="276" w:lineRule="auto"/>
        <w:jc w:val="both"/>
        <w:rPr>
          <w:rFonts w:ascii="Times New Roman" w:hAnsi="Times New Roman" w:cs="Times New Roman"/>
          <w:b/>
          <w:lang w:val="tr-TR"/>
        </w:rPr>
      </w:pPr>
      <w:r w:rsidRPr="00102CE5">
        <w:rPr>
          <w:rFonts w:ascii="Times New Roman" w:hAnsi="Times New Roman" w:cs="Times New Roman"/>
          <w:b/>
          <w:lang w:val="tr-TR"/>
        </w:rPr>
        <w:t>Arktik'teki Doğal Kaynaklar</w:t>
      </w:r>
    </w:p>
    <w:p w:rsidR="00102CE5" w:rsidRPr="00102CE5" w:rsidRDefault="00102CE5" w:rsidP="00102CE5">
      <w:pPr>
        <w:spacing w:line="276" w:lineRule="auto"/>
        <w:jc w:val="both"/>
        <w:rPr>
          <w:vanish/>
          <w:sz w:val="20"/>
          <w:lang w:val="tr-TR"/>
        </w:rPr>
      </w:pPr>
      <w:r w:rsidRPr="00102CE5">
        <w:rPr>
          <w:vanish/>
          <w:sz w:val="20"/>
          <w:lang w:val="tr-TR"/>
        </w:rPr>
        <w:t>Formun Üstü</w:t>
      </w:r>
    </w:p>
    <w:p w:rsidR="00840E5A" w:rsidRPr="00840E5A" w:rsidRDefault="00840E5A" w:rsidP="00840E5A">
      <w:pPr>
        <w:spacing w:line="276" w:lineRule="auto"/>
        <w:jc w:val="both"/>
        <w:rPr>
          <w:rFonts w:ascii="Times New Roman" w:hAnsi="Times New Roman" w:cs="Times New Roman"/>
          <w:lang w:val="tr-TR"/>
        </w:rPr>
      </w:pPr>
      <w:r w:rsidRPr="00840E5A">
        <w:rPr>
          <w:rFonts w:ascii="Times New Roman" w:hAnsi="Times New Roman" w:cs="Times New Roman"/>
          <w:lang w:val="tr-TR"/>
        </w:rPr>
        <w:t xml:space="preserve">Günümüzde, söz konusu devletler tarafından hak iddia edilen Arktik kıta sahanlığının alanı büyük ölçüde bilinmemektedir. Deniz Hukuku Sözleşmesi uyarınca, Arktik Okyanusu'na kıyısı olan devletler, kıta sahanlıklarının kapsamını 2013 yılına kadar açıklamak zorundadır. Bununla birlikte, Arktik Okyanusu'nun kıtalararası deniz tabanındaki temel jeolojik koşullar, örneğin petrol ve doğalgaz kaynaklarının geliştirilmesine elverişli değildir. Şu anda gözlemlenen şey, Rus ve Kanada kıyı dağlarındaki büyük sahaların azalmasıdır. Bunlara, insanlığın sahip olduğu en gelişmiş teknolojilerle </w:t>
      </w:r>
      <w:r w:rsidRPr="00840E5A">
        <w:rPr>
          <w:rFonts w:ascii="Times New Roman" w:hAnsi="Times New Roman" w:cs="Times New Roman"/>
          <w:lang w:val="tr-TR"/>
        </w:rPr>
        <w:lastRenderedPageBreak/>
        <w:t>erişilmektedir. Arktik Okyanusu, çok sayıda büyük hidrokarbon rezervuarı içeren bir bölgede yer almaktadır. Bu havzalar, okyanusa doğru eğimli sığ denizler ve ülkeler arasında derinliğe sahip kıtalar olarak sınıflandırılır. Bunlar tektonik kökenlidir (Janicki, 2012). Güneydoğu bölgesinden hidrokarbon ithal etmek, genellikle diğer gaz tedarik yöntemlerinden daha pahalıdır. Ayrıca, gaz arzına potansiyel zarar vererek ülkenin enerji güvenliğini tehlikeye atarlar. Sonuç olarak, Avrupa Birliği ekonomisindeki gaz krizi nedeniyle Arktik bölgesi siyasi açıdan önem kazandı; ayrıca rezervlerine ilişkin beklentiler de oluştu. Doğu uzmanları, jeologlar ve finans katılımcıları kuzeye göç etti. O dönemde, Arktik denizlerinin yılın büyük bölümünde onları kaplayan buzdan arınacağı ve nihayetinde küresel seyahat için yeni bir rota haline geleceği bekleniyordu. Kireçli iklim değişikliğinin sorumlularının hızla evrim geçirdiği söyleniyor; 80'lerin kaotik göçü, inanılmaz miktarda kalıcı buzun Hudson Körfezi, Grönland Denizi ve Barents Denizi'nin kuzey kıyılarına sürüklenmesine neden oldu (Mazurier vd</w:t>
      </w:r>
      <w:proofErr w:type="gramStart"/>
      <w:r w:rsidRPr="00840E5A">
        <w:rPr>
          <w:rFonts w:ascii="Times New Roman" w:hAnsi="Times New Roman" w:cs="Times New Roman"/>
          <w:lang w:val="tr-TR"/>
        </w:rPr>
        <w:t>.,</w:t>
      </w:r>
      <w:proofErr w:type="gramEnd"/>
      <w:r w:rsidRPr="00840E5A">
        <w:rPr>
          <w:rFonts w:ascii="Times New Roman" w:hAnsi="Times New Roman" w:cs="Times New Roman"/>
          <w:lang w:val="tr-TR"/>
        </w:rPr>
        <w:t xml:space="preserve"> 2020).</w:t>
      </w:r>
    </w:p>
    <w:p w:rsidR="00102CE5" w:rsidRPr="00102CE5" w:rsidRDefault="00102CE5" w:rsidP="00102CE5">
      <w:pPr>
        <w:spacing w:line="276" w:lineRule="auto"/>
        <w:jc w:val="both"/>
        <w:rPr>
          <w:rFonts w:ascii="Times New Roman" w:hAnsi="Times New Roman" w:cs="Times New Roman"/>
          <w:b/>
          <w:vanish/>
          <w:lang w:val="tr-TR"/>
        </w:rPr>
      </w:pPr>
      <w:r w:rsidRPr="00102CE5">
        <w:rPr>
          <w:rFonts w:ascii="Times New Roman" w:hAnsi="Times New Roman" w:cs="Times New Roman"/>
          <w:b/>
          <w:vanish/>
          <w:lang w:val="tr-TR"/>
        </w:rPr>
        <w:t>Formun Üstü</w:t>
      </w:r>
    </w:p>
    <w:p w:rsidR="00102CE5" w:rsidRPr="00102CE5" w:rsidRDefault="00102CE5" w:rsidP="00102CE5">
      <w:pPr>
        <w:spacing w:line="276" w:lineRule="auto"/>
        <w:jc w:val="both"/>
        <w:rPr>
          <w:rFonts w:ascii="Times New Roman" w:hAnsi="Times New Roman" w:cs="Times New Roman"/>
          <w:b/>
          <w:lang w:val="tr-TR"/>
        </w:rPr>
      </w:pPr>
      <w:r w:rsidRPr="00102CE5">
        <w:rPr>
          <w:rFonts w:ascii="Times New Roman" w:hAnsi="Times New Roman" w:cs="Times New Roman"/>
          <w:b/>
          <w:lang w:val="tr-TR"/>
        </w:rPr>
        <w:t xml:space="preserve">2.1. Petrol ve Doğalgaz Rezervleri </w:t>
      </w:r>
    </w:p>
    <w:p w:rsidR="00840E5A" w:rsidRPr="00840E5A" w:rsidRDefault="00840E5A" w:rsidP="00840E5A">
      <w:pPr>
        <w:spacing w:line="276" w:lineRule="auto"/>
        <w:jc w:val="both"/>
        <w:rPr>
          <w:rFonts w:ascii="Times New Roman" w:hAnsi="Times New Roman" w:cs="Times New Roman"/>
          <w:lang w:val="tr-TR"/>
        </w:rPr>
      </w:pPr>
      <w:r w:rsidRPr="00840E5A">
        <w:rPr>
          <w:rFonts w:ascii="Times New Roman" w:hAnsi="Times New Roman" w:cs="Times New Roman"/>
          <w:lang w:val="tr-TR"/>
        </w:rPr>
        <w:t>Arktik bölgesi, doğal kaynaklar ve potansiyel ekonomik gelecek konusunda anlaşmazlıklarla doludur. Seyrek nüfuslu bu bölgede, yer altı petrol ve doğalgaz hakları için gerçek bir "Soğuk Savaş" yaşanmaktadır. Arktik Çemberi'nde hak sahibi olan devletler için tehlike, 1 trilyon dolar değerindeki geliştirilmemiş petrol ve doğalgaz kaynaklarının bilinmeyen değeridir. Tüm Arktik kıyı devletleri için geçerli olan bu hak iddialarının doğrusal uzunluğu, kıta sahanlığının uzunluğuna kıyasla doğrudan ölçüm veya jeofiziksel analizle belirlenir. Bu süreçle toplam 608 dava çözüme kavuşturulmuştur. Bununla birlikte, bu kaynaklar, kıta sahanlığını aşındıran su tarafından aşındırılan buzul kökenli molozların altındadır. Sonuç olarak, bu rezervler üzerindeki kontrol için devam eden bir mücadele vardır. Arktik'teki bu silahlanma yarışı iki nedenden dolayı son derece önemlidir. Birincisi, iklim değişikliği açısından, Arktik ekosisteminde öngörülen değişiklikler önemli riskler oluşturmaktadır (Mazurier vd</w:t>
      </w:r>
      <w:proofErr w:type="gramStart"/>
      <w:r w:rsidRPr="00840E5A">
        <w:rPr>
          <w:rFonts w:ascii="Times New Roman" w:hAnsi="Times New Roman" w:cs="Times New Roman"/>
          <w:lang w:val="tr-TR"/>
        </w:rPr>
        <w:t>.,</w:t>
      </w:r>
      <w:proofErr w:type="gramEnd"/>
      <w:r w:rsidRPr="00840E5A">
        <w:rPr>
          <w:rFonts w:ascii="Times New Roman" w:hAnsi="Times New Roman" w:cs="Times New Roman"/>
          <w:lang w:val="tr-TR"/>
        </w:rPr>
        <w:t xml:space="preserve"> 2020). Ayrıca, bu anlaşmazlık yoluyla kazanılabilecek veya kaybedilebilecek büyük miktardaki paralar nedeniyle bu </w:t>
      </w:r>
      <w:proofErr w:type="gramStart"/>
      <w:r w:rsidRPr="00840E5A">
        <w:rPr>
          <w:rFonts w:ascii="Times New Roman" w:hAnsi="Times New Roman" w:cs="Times New Roman"/>
          <w:lang w:val="tr-TR"/>
        </w:rPr>
        <w:t>devletler arasındaki</w:t>
      </w:r>
      <w:proofErr w:type="gramEnd"/>
      <w:r w:rsidRPr="00840E5A">
        <w:rPr>
          <w:rFonts w:ascii="Times New Roman" w:hAnsi="Times New Roman" w:cs="Times New Roman"/>
          <w:lang w:val="tr-TR"/>
        </w:rPr>
        <w:t xml:space="preserve"> ilişkilerin seyrindeki değişiklikler de tartışılmaktadır (Janicki, 2012).</w:t>
      </w:r>
    </w:p>
    <w:p w:rsidR="00840E5A" w:rsidRPr="00840E5A" w:rsidRDefault="00840E5A" w:rsidP="00840E5A">
      <w:pPr>
        <w:spacing w:line="276" w:lineRule="auto"/>
        <w:jc w:val="both"/>
        <w:rPr>
          <w:rFonts w:ascii="Times New Roman" w:hAnsi="Times New Roman" w:cs="Times New Roman"/>
          <w:lang w:val="tr-TR"/>
        </w:rPr>
      </w:pPr>
      <w:r w:rsidRPr="00840E5A">
        <w:rPr>
          <w:rFonts w:ascii="Times New Roman" w:hAnsi="Times New Roman" w:cs="Times New Roman"/>
          <w:lang w:val="tr-TR"/>
        </w:rPr>
        <w:t xml:space="preserve">Kuzey Kutup Dairesi'nin kuzeyindeki bölgenin yaklaşık 90 milyar varil petrol ve 47 trilyon metreküp doğalgazın yanı sıra elmas, nikel, kurşun ve diğer minerallere sahip olması </w:t>
      </w:r>
      <w:r>
        <w:rPr>
          <w:rFonts w:ascii="Times New Roman" w:hAnsi="Times New Roman" w:cs="Times New Roman"/>
          <w:lang w:val="tr-TR"/>
        </w:rPr>
        <w:t>beklenmektedir</w:t>
      </w:r>
      <w:r w:rsidRPr="00840E5A">
        <w:rPr>
          <w:rFonts w:ascii="Times New Roman" w:hAnsi="Times New Roman" w:cs="Times New Roman"/>
          <w:lang w:val="tr-TR"/>
        </w:rPr>
        <w:t xml:space="preserve">. Bu tahminler doğruysa, Arktik'in ekonomik değerinin önemli olması bekleniyor; karşılaştırma yapmak gerekirse, Arktik'teki doğalgaz rezervleri, daha önce keşfedilmemiş tüm hidrokarbon kaynaklarının %27'sini </w:t>
      </w:r>
      <w:r>
        <w:rPr>
          <w:rFonts w:ascii="Times New Roman" w:hAnsi="Times New Roman" w:cs="Times New Roman"/>
          <w:lang w:val="tr-TR"/>
        </w:rPr>
        <w:t>oluşturmaktadır</w:t>
      </w:r>
      <w:r w:rsidRPr="00840E5A">
        <w:rPr>
          <w:rFonts w:ascii="Times New Roman" w:hAnsi="Times New Roman" w:cs="Times New Roman"/>
          <w:lang w:val="tr-TR"/>
        </w:rPr>
        <w:t xml:space="preserve">. Bu da bölgeyi enerji arzını genişletmek isteyen devletler için cazip bir yer haline </w:t>
      </w:r>
      <w:r>
        <w:rPr>
          <w:rFonts w:ascii="Times New Roman" w:hAnsi="Times New Roman" w:cs="Times New Roman"/>
          <w:lang w:val="tr-TR"/>
        </w:rPr>
        <w:t>getirmektedir</w:t>
      </w:r>
      <w:r w:rsidRPr="00840E5A">
        <w:rPr>
          <w:rFonts w:ascii="Times New Roman" w:hAnsi="Times New Roman" w:cs="Times New Roman"/>
          <w:lang w:val="tr-TR"/>
        </w:rPr>
        <w:t>. Arktik deniz tabanının, dünyanın geri kalan hidrokarbon rezervlerinin %25'ini içerme olasılığı olduğu tahmin ediliyor; bu olasılık, beklenen kısa vadeli bütçe açığı nedeniyle önemlidir.</w:t>
      </w:r>
    </w:p>
    <w:p w:rsidR="00102CE5" w:rsidRPr="00102CE5" w:rsidRDefault="00102CE5" w:rsidP="00102CE5">
      <w:pPr>
        <w:spacing w:line="276" w:lineRule="auto"/>
        <w:jc w:val="both"/>
        <w:rPr>
          <w:rFonts w:ascii="Times New Roman" w:hAnsi="Times New Roman" w:cs="Times New Roman"/>
          <w:lang w:val="tr-TR"/>
        </w:rPr>
      </w:pPr>
      <w:r w:rsidRPr="00102CE5">
        <w:rPr>
          <w:rFonts w:ascii="Times New Roman" w:hAnsi="Times New Roman" w:cs="Times New Roman"/>
          <w:lang w:val="tr-TR"/>
        </w:rPr>
        <w:t>Küresel ısınmaya bağlı iklim değişikliklerinin model tahminlerine göre, Arktik Okyanusu deniz tabanının altındaki kaynakların çıkarılma olasılığı, her yıl artan "zirve ısınma" ile doğru orantılı olarak artıyor. Deniz buz koşullarındaki bu iyileşmelerin, ilk küresel albedo geri besleme döngüsünün 2012 yazında güçlenmesi ve ilk kalıcı kıyı açıklıklarının bu on yılın sonuna kadar oluşmasıyla en üst düzeye çıkması bekleniyor; bu da yerel geçici deniz suyu ile yüzey suyu arasında sıcaklık ve nem düşüşlerine olanak tanıyacak. Uluslararası ticaret, alışveriş ve mineral çıkarımı açısından avantajlar çarpıcı bir şekilde belirlenmiştir. Bununla birlikte, kutup habitatı tropikal biyomedikalden farklıdır ve Batı'da, biyoçeşitlilik endeksinin tahribatını gözlemleme ve telafi etmeye yönelik organize çabaların gerekli olduğu düşünüldüğü bir ortamda, düşük önceliğe sahiptir. Denizaltı kaynaklarının ele geçirilmesinin Arktik yönetiminde sadece kahramanca bir eylem değil, aynı zamanda gezegenin korunmasına karşı olumsuz bir eylem olduğu gerçeğinin toplumsal olarak kabul edilmesi için bir dizi yanlış bilgi, tabu, bilişsel önyargı ve değişmiş zihniyetin üstesinden gelinmesi gerekmektedir (Payá &amp; Delgado, 2025; Mazurier et al, 2020).</w:t>
      </w:r>
    </w:p>
    <w:p w:rsidR="000F52B0" w:rsidRPr="000F52B0" w:rsidRDefault="000F52B0" w:rsidP="00102CE5">
      <w:pPr>
        <w:spacing w:line="276" w:lineRule="auto"/>
        <w:jc w:val="both"/>
        <w:rPr>
          <w:rFonts w:ascii="Times New Roman" w:hAnsi="Times New Roman" w:cs="Times New Roman"/>
          <w:b/>
          <w:lang w:val="tr-TR"/>
        </w:rPr>
      </w:pPr>
      <w:r w:rsidRPr="000F52B0">
        <w:rPr>
          <w:rFonts w:ascii="Times New Roman" w:hAnsi="Times New Roman" w:cs="Times New Roman"/>
          <w:b/>
          <w:lang w:val="tr-TR"/>
        </w:rPr>
        <w:lastRenderedPageBreak/>
        <w:t xml:space="preserve">2.2. Mineral Kaynakları </w:t>
      </w:r>
    </w:p>
    <w:p w:rsidR="008D7DD6" w:rsidRPr="008D7DD6" w:rsidRDefault="008D7DD6" w:rsidP="008D7DD6">
      <w:pPr>
        <w:spacing w:line="276" w:lineRule="auto"/>
        <w:jc w:val="both"/>
        <w:rPr>
          <w:rFonts w:ascii="Times New Roman" w:hAnsi="Times New Roman" w:cs="Times New Roman"/>
          <w:lang w:val="tr-TR"/>
        </w:rPr>
      </w:pPr>
      <w:r w:rsidRPr="008D7DD6">
        <w:rPr>
          <w:rFonts w:ascii="Times New Roman" w:hAnsi="Times New Roman" w:cs="Times New Roman"/>
          <w:lang w:val="tr-TR"/>
        </w:rPr>
        <w:t>Arktik'te, 1949 ile 2010 yılları arasında ortalama kış sıcaklıklarının 3-4 °C, yaz sıcaklıklarının ise 2-3 °C arttığı ve bu yüzyılın sonuna kadar sırasıyla 1,1-2,5 °C ve 3,2-5,8 °C daha artacağı göz önüne alındığında, yaz aylarında deniz buzunda bir azalma beklenmektedir. Bu değişiklik, ticarete daha doğrudan bir yol sağlayacak ve kaynakların taşınması ve toplanması maliyetlerini düşürecektir. Ayrıca, Arktik'in geleneksel olarak önemli bir rol oynayabilecek kara kütleleri olmayan bir okyanusta yer alması, su havzası topraklarının mülkiyeti konusunda anlaşmazlıklara yol açabilir (Janicki, 2012). Deniz buzu eridikçe, artık ekonomik olarak kullanılabilir olan büyük kaynaklar önemli gelir sağlayacaktır. Tersine, Arktik suları ile gelişmiş ülkeler arasındaki mesafe, aralarında mülkiyet anlaşmazlıklarının olasılığını artıracaktır.</w:t>
      </w:r>
    </w:p>
    <w:p w:rsidR="000F52B0" w:rsidRPr="000F52B0" w:rsidRDefault="000F52B0" w:rsidP="000F52B0">
      <w:pPr>
        <w:spacing w:line="276" w:lineRule="auto"/>
        <w:jc w:val="both"/>
        <w:rPr>
          <w:rFonts w:ascii="Times New Roman" w:hAnsi="Times New Roman" w:cs="Times New Roman"/>
          <w:vanish/>
          <w:lang w:val="tr-TR"/>
        </w:rPr>
      </w:pPr>
      <w:r w:rsidRPr="000F52B0">
        <w:rPr>
          <w:rFonts w:ascii="Times New Roman" w:hAnsi="Times New Roman" w:cs="Times New Roman"/>
          <w:vanish/>
          <w:lang w:val="tr-TR"/>
        </w:rPr>
        <w:t>Formun Üstü</w:t>
      </w:r>
    </w:p>
    <w:p w:rsidR="008D7DD6" w:rsidRPr="008D7DD6" w:rsidRDefault="008D7DD6" w:rsidP="008D7DD6">
      <w:pPr>
        <w:spacing w:line="276" w:lineRule="auto"/>
        <w:jc w:val="both"/>
        <w:rPr>
          <w:rFonts w:ascii="Times New Roman" w:hAnsi="Times New Roman" w:cs="Times New Roman"/>
          <w:lang w:val="tr-TR"/>
        </w:rPr>
      </w:pPr>
      <w:r w:rsidRPr="008D7DD6">
        <w:rPr>
          <w:rFonts w:ascii="Times New Roman" w:hAnsi="Times New Roman" w:cs="Times New Roman"/>
          <w:lang w:val="tr-TR"/>
        </w:rPr>
        <w:t>Ticaret yolları için verilen mücadelenin yanı sıra, Arktik Okyanusu'nun alt katmanlarında da zengin bir kaynak bulunmaktadır. Hidrokarbonlar, metaller, elmaslar vb. kaynakların, petrol fiyatları ve üretim gibi belirli parametrelere bağlı olarak 100 trilyon dolardan fazla gelir getirmesi beklenmektedir. Devam eden jeolojik çalışmalar, rezervlerin yerini belirlemekte ve en önemli yatakları netleştirmektedir; bu durum, yerel bilgiyle birleştiğinde, bu kaynaklara münhasır haklar elde edilmesine yardımcı olabilir. Beklenen değerler muhtemelen devlet yasalarında abartılmıştır. İklim değişikliğinin sağladığı artan sürdürülebilirlik, birçok gelişmiş ülkenin sadece Arktik Okyanusu'nda kıyı şeridine sahip oldukları için hak sahibi olduklarına inandıkları doğal kaynakların bir göstergesidir (Mazurier vd</w:t>
      </w:r>
      <w:proofErr w:type="gramStart"/>
      <w:r w:rsidRPr="008D7DD6">
        <w:rPr>
          <w:rFonts w:ascii="Times New Roman" w:hAnsi="Times New Roman" w:cs="Times New Roman"/>
          <w:lang w:val="tr-TR"/>
        </w:rPr>
        <w:t>.,</w:t>
      </w:r>
      <w:proofErr w:type="gramEnd"/>
      <w:r w:rsidRPr="008D7DD6">
        <w:rPr>
          <w:rFonts w:ascii="Times New Roman" w:hAnsi="Times New Roman" w:cs="Times New Roman"/>
          <w:lang w:val="tr-TR"/>
        </w:rPr>
        <w:t xml:space="preserve"> 2020).</w:t>
      </w:r>
    </w:p>
    <w:p w:rsidR="00A14B97" w:rsidRPr="00A14B97" w:rsidRDefault="00A14B97" w:rsidP="000F52B0">
      <w:pPr>
        <w:spacing w:line="276" w:lineRule="auto"/>
        <w:jc w:val="both"/>
        <w:rPr>
          <w:rFonts w:ascii="Times New Roman" w:hAnsi="Times New Roman" w:cs="Times New Roman"/>
          <w:lang w:val="tr-TR"/>
        </w:rPr>
      </w:pPr>
      <w:r w:rsidRPr="00A14B97">
        <w:rPr>
          <w:rFonts w:ascii="Times New Roman" w:hAnsi="Times New Roman" w:cs="Times New Roman"/>
          <w:b/>
          <w:lang w:val="tr-TR"/>
        </w:rPr>
        <w:t>2.3. Balıkçılık</w:t>
      </w:r>
      <w:r w:rsidRPr="00A14B97">
        <w:rPr>
          <w:rFonts w:ascii="Times New Roman" w:hAnsi="Times New Roman" w:cs="Times New Roman"/>
          <w:lang w:val="tr-TR"/>
        </w:rPr>
        <w:t xml:space="preserve"> </w:t>
      </w:r>
    </w:p>
    <w:p w:rsidR="00A14B97" w:rsidRDefault="00A14B97" w:rsidP="000F52B0">
      <w:pPr>
        <w:spacing w:line="276" w:lineRule="auto"/>
        <w:jc w:val="both"/>
        <w:rPr>
          <w:rFonts w:ascii="Times New Roman" w:hAnsi="Times New Roman" w:cs="Times New Roman"/>
          <w:lang w:val="tr-TR"/>
        </w:rPr>
      </w:pPr>
      <w:r w:rsidRPr="00A14B97">
        <w:rPr>
          <w:rFonts w:ascii="Times New Roman" w:hAnsi="Times New Roman" w:cs="Times New Roman"/>
          <w:lang w:val="tr-TR"/>
        </w:rPr>
        <w:t xml:space="preserve">Arktik balıkçılığı, iklim değişikliği nedeniyle bir dönüşüm geçiriyor; bu da yeni balıkçılık alanlarının açılmasına ve dolayısıyla yeni balıkçılık haklarının edinilmesine olan ilginin artmasına yol </w:t>
      </w:r>
      <w:r>
        <w:rPr>
          <w:rFonts w:ascii="Times New Roman" w:hAnsi="Times New Roman" w:cs="Times New Roman"/>
          <w:lang w:val="tr-TR"/>
        </w:rPr>
        <w:t>açmaktadır</w:t>
      </w:r>
      <w:r w:rsidRPr="00A14B97">
        <w:rPr>
          <w:rFonts w:ascii="Times New Roman" w:hAnsi="Times New Roman" w:cs="Times New Roman"/>
          <w:lang w:val="tr-TR"/>
        </w:rPr>
        <w:t xml:space="preserve">. Rus Arktik bölgesinde, ABD yaptırımları nedeniyle petrol ve gaz üretimi hızla </w:t>
      </w:r>
      <w:r>
        <w:rPr>
          <w:rFonts w:ascii="Times New Roman" w:hAnsi="Times New Roman" w:cs="Times New Roman"/>
          <w:lang w:val="tr-TR"/>
        </w:rPr>
        <w:t>genişlemekte</w:t>
      </w:r>
      <w:r w:rsidRPr="00A14B97">
        <w:rPr>
          <w:rFonts w:ascii="Times New Roman" w:hAnsi="Times New Roman" w:cs="Times New Roman"/>
          <w:lang w:val="tr-TR"/>
        </w:rPr>
        <w:t xml:space="preserve"> ve bu da yasadışı balıkçılığın artmasına neden </w:t>
      </w:r>
      <w:r>
        <w:rPr>
          <w:rFonts w:ascii="Times New Roman" w:hAnsi="Times New Roman" w:cs="Times New Roman"/>
          <w:lang w:val="tr-TR"/>
        </w:rPr>
        <w:t>olmaktadır</w:t>
      </w:r>
      <w:r w:rsidRPr="00A14B97">
        <w:rPr>
          <w:rFonts w:ascii="Times New Roman" w:hAnsi="Times New Roman" w:cs="Times New Roman"/>
          <w:lang w:val="tr-TR"/>
        </w:rPr>
        <w:t>. Yaz aylarında buzsuz Arktik'te endüstriyel balıkçılığın ekonomik fizibilitesi değerlendiriliyor ve teknolojik gelişmeler yakında Arktik genelinde endüstriyel balıkçılığın hızlı bir şekilde genişlemesini tetikleyebilir. Yoğun üretim çabalarının, yeni balıkçı ülkelerinin ortaya çıkması ve hem yan av hem de yasadışı, bildirilmemiş ve düzenlenmemiş (IUU) balıkçılık seviyelerinde artış da dâhil olmak üzere önemli küresel etkileri olması muhtemeldir. Riskleri azaltmak için, yönetim ve uygun tartışmalar için alan yaratabilecek negatif balıkçılık yetkilendirme sistemi de dahil olmak üzere, açık deniz balıkçılığı gelişimine geçici bir moratoryum önerilmektedir (Mazurier vd</w:t>
      </w:r>
      <w:proofErr w:type="gramStart"/>
      <w:r w:rsidRPr="00A14B97">
        <w:rPr>
          <w:rFonts w:ascii="Times New Roman" w:hAnsi="Times New Roman" w:cs="Times New Roman"/>
          <w:lang w:val="tr-TR"/>
        </w:rPr>
        <w:t>.,</w:t>
      </w:r>
      <w:proofErr w:type="gramEnd"/>
      <w:r w:rsidRPr="00A14B97">
        <w:rPr>
          <w:rFonts w:ascii="Times New Roman" w:hAnsi="Times New Roman" w:cs="Times New Roman"/>
          <w:lang w:val="tr-TR"/>
        </w:rPr>
        <w:t xml:space="preserve"> 2020).</w:t>
      </w:r>
    </w:p>
    <w:p w:rsidR="008D7DD6" w:rsidRPr="008D7DD6" w:rsidRDefault="008D7DD6" w:rsidP="008D7DD6">
      <w:pPr>
        <w:spacing w:line="276" w:lineRule="auto"/>
        <w:jc w:val="both"/>
        <w:rPr>
          <w:rFonts w:ascii="Times New Roman" w:hAnsi="Times New Roman" w:cs="Times New Roman"/>
          <w:lang w:val="tr-TR"/>
        </w:rPr>
      </w:pPr>
      <w:r w:rsidRPr="008D7DD6">
        <w:rPr>
          <w:rFonts w:ascii="Times New Roman" w:hAnsi="Times New Roman" w:cs="Times New Roman"/>
          <w:lang w:val="tr-TR"/>
        </w:rPr>
        <w:t>Arktik deniz buzunun erimesi, bölgedeki çevrede temel bir değişikliğe yol açmış ve bu durum, okyanustaki koşulların deniz ürünleri üretimine daha elverişli hale gelmesi nedeniyle balıkçıları cezbetmiştir (Mazurier vd</w:t>
      </w:r>
      <w:proofErr w:type="gramStart"/>
      <w:r w:rsidRPr="008D7DD6">
        <w:rPr>
          <w:rFonts w:ascii="Times New Roman" w:hAnsi="Times New Roman" w:cs="Times New Roman"/>
          <w:lang w:val="tr-TR"/>
        </w:rPr>
        <w:t>.,</w:t>
      </w:r>
      <w:proofErr w:type="gramEnd"/>
      <w:r w:rsidRPr="008D7DD6">
        <w:rPr>
          <w:rFonts w:ascii="Times New Roman" w:hAnsi="Times New Roman" w:cs="Times New Roman"/>
          <w:lang w:val="tr-TR"/>
        </w:rPr>
        <w:t xml:space="preserve"> 2020). Bu bölgede balıkçılığın algılanan zorluğu değişmiş ve bu aylarda buzsuz koşullarda üretimin zaten mümkün olduğu iddiaları ortaya atılmıştır. Otonom gemiler ve insan gözetiminden bağımsız balık tespit cihazları da dâhil olmak üzere teknolojideki gelişmeler, Arktik Okyanusu'nda pratik endüstriyel balıkçılık operasyonları yaratma potansiyeline sahiptir. Endüstriyel balıkçılık uygulaması, daha önce buz bulunmayan Arktik Çemberi yakınlarındaki bölgelere genişletilebilir ve bu da daha kapsamlı balıkçılık faaliyetlerine olanak sağlayabilir. Yasadışı, bildirilmemiş ve düzenlenmemiş balıkçılığın yanı sıra, tahminler, yeni buzsuz Arktik sularında balıkçılığın verimliliğinin, yasadışı ve düzenlenmemiş balıkçılığın olduğu yeni bölgelerin oluşmasında ve ayrıca artan yan avlanmada önemli bir etkiye sahip olacağını göstermektedir.</w:t>
      </w:r>
    </w:p>
    <w:p w:rsidR="00A14B97" w:rsidRPr="00A14B97" w:rsidRDefault="00A14B97" w:rsidP="00A14B97">
      <w:pPr>
        <w:spacing w:line="276" w:lineRule="auto"/>
        <w:jc w:val="both"/>
        <w:rPr>
          <w:rFonts w:ascii="Times New Roman" w:hAnsi="Times New Roman" w:cs="Times New Roman"/>
          <w:vanish/>
          <w:lang w:val="tr-TR"/>
        </w:rPr>
      </w:pPr>
      <w:r w:rsidRPr="00A14B97">
        <w:rPr>
          <w:rFonts w:ascii="Times New Roman" w:hAnsi="Times New Roman" w:cs="Times New Roman"/>
          <w:vanish/>
          <w:lang w:val="tr-TR"/>
        </w:rPr>
        <w:t>Formun Üstü</w:t>
      </w:r>
    </w:p>
    <w:p w:rsidR="008D7DD6" w:rsidRPr="008D7DD6" w:rsidRDefault="008D7DD6" w:rsidP="008D7DD6">
      <w:pPr>
        <w:spacing w:line="276" w:lineRule="auto"/>
        <w:jc w:val="both"/>
        <w:rPr>
          <w:rFonts w:ascii="Times New Roman" w:hAnsi="Times New Roman" w:cs="Times New Roman"/>
          <w:lang w:val="tr-TR"/>
        </w:rPr>
      </w:pPr>
      <w:r w:rsidRPr="008D7DD6">
        <w:rPr>
          <w:rFonts w:ascii="Times New Roman" w:hAnsi="Times New Roman" w:cs="Times New Roman"/>
          <w:lang w:val="tr-TR"/>
        </w:rPr>
        <w:t xml:space="preserve">Balıkçılık, bitişik Arktik okyanuslarında gerçekleşmekte olup, buradaki çevresel değişiklikler balık </w:t>
      </w:r>
      <w:proofErr w:type="gramStart"/>
      <w:r w:rsidRPr="008D7DD6">
        <w:rPr>
          <w:rFonts w:ascii="Times New Roman" w:hAnsi="Times New Roman" w:cs="Times New Roman"/>
          <w:lang w:val="tr-TR"/>
        </w:rPr>
        <w:t>popülasyonunda</w:t>
      </w:r>
      <w:proofErr w:type="gramEnd"/>
      <w:r w:rsidRPr="008D7DD6">
        <w:rPr>
          <w:rFonts w:ascii="Times New Roman" w:hAnsi="Times New Roman" w:cs="Times New Roman"/>
          <w:lang w:val="tr-TR"/>
        </w:rPr>
        <w:t xml:space="preserve"> önemli bir bozulmaya neden olmakta ve balık türü popülasyonlarının restorasyonunu desteklemektedir (Epstein, 2011). Ayrıca, tespit edilen balık sürüleri, gemiler ve balıkçılık hedefleri </w:t>
      </w:r>
      <w:r w:rsidRPr="008D7DD6">
        <w:rPr>
          <w:rFonts w:ascii="Times New Roman" w:hAnsi="Times New Roman" w:cs="Times New Roman"/>
          <w:lang w:val="tr-TR"/>
        </w:rPr>
        <w:lastRenderedPageBreak/>
        <w:t xml:space="preserve">otomatik olarak takip edileceğinden, robotik balıkçıların hızlı evrimi mümkün olabilir. Bununla birlikte, bu gelişmelerin Arktik balıkçılık endüstrisi üzerinde büyük bir etkisi olma potansiyeli vardır. Endüstriyel balıkçılığa izin vermeden önce tehlikeleri önlemek için, açık deniz balıkçılığının genişlemesine geçici bir durdurma önerilmektedir. Bu, yaklaşık 850 milyon insanı temsil eden ve bunların yaklaşık %90'ı AB ülkelerinde yaşayan 47 üye Avrupa Konseyi Parlamenter Meclisi (PACE) tarafından bir </w:t>
      </w:r>
      <w:proofErr w:type="gramStart"/>
      <w:r w:rsidRPr="008D7DD6">
        <w:rPr>
          <w:rFonts w:ascii="Times New Roman" w:hAnsi="Times New Roman" w:cs="Times New Roman"/>
          <w:lang w:val="tr-TR"/>
        </w:rPr>
        <w:t>moratoryum</w:t>
      </w:r>
      <w:proofErr w:type="gramEnd"/>
      <w:r w:rsidRPr="008D7DD6">
        <w:rPr>
          <w:rFonts w:ascii="Times New Roman" w:hAnsi="Times New Roman" w:cs="Times New Roman"/>
          <w:lang w:val="tr-TR"/>
        </w:rPr>
        <w:t xml:space="preserve"> uygulanması anlamına gelecektir. Moratoryumun yanı sıra, iklim değişikliğinin neden olduğu ötrofikasyon veya ötrofikasyona ilişkin kısıtlamaların olmadığı beş yıllık bir dönem de gereklidir (Mazurier vd</w:t>
      </w:r>
      <w:proofErr w:type="gramStart"/>
      <w:r w:rsidRPr="008D7DD6">
        <w:rPr>
          <w:rFonts w:ascii="Times New Roman" w:hAnsi="Times New Roman" w:cs="Times New Roman"/>
          <w:lang w:val="tr-TR"/>
        </w:rPr>
        <w:t>.,</w:t>
      </w:r>
      <w:proofErr w:type="gramEnd"/>
      <w:r w:rsidRPr="008D7DD6">
        <w:rPr>
          <w:rFonts w:ascii="Times New Roman" w:hAnsi="Times New Roman" w:cs="Times New Roman"/>
          <w:lang w:val="tr-TR"/>
        </w:rPr>
        <w:t xml:space="preserve"> 2020).</w:t>
      </w:r>
    </w:p>
    <w:p w:rsidR="00B877DD" w:rsidRPr="00B877DD" w:rsidRDefault="00B877DD" w:rsidP="00B877DD">
      <w:pPr>
        <w:spacing w:line="276" w:lineRule="auto"/>
        <w:jc w:val="both"/>
        <w:rPr>
          <w:rFonts w:ascii="Times New Roman" w:hAnsi="Times New Roman" w:cs="Times New Roman"/>
          <w:b/>
          <w:vanish/>
          <w:lang w:val="tr-TR"/>
        </w:rPr>
      </w:pPr>
      <w:r w:rsidRPr="00B877DD">
        <w:rPr>
          <w:rFonts w:ascii="Times New Roman" w:hAnsi="Times New Roman" w:cs="Times New Roman"/>
          <w:b/>
          <w:vanish/>
          <w:lang w:val="tr-TR"/>
        </w:rPr>
        <w:t>Formun Üstü</w:t>
      </w:r>
    </w:p>
    <w:p w:rsidR="00B877DD" w:rsidRPr="00B877DD" w:rsidRDefault="00B877DD" w:rsidP="00B877DD">
      <w:pPr>
        <w:spacing w:line="276" w:lineRule="auto"/>
        <w:jc w:val="both"/>
        <w:rPr>
          <w:rFonts w:ascii="Times New Roman" w:hAnsi="Times New Roman" w:cs="Times New Roman"/>
          <w:b/>
          <w:lang w:val="tr-TR"/>
        </w:rPr>
      </w:pPr>
      <w:r w:rsidRPr="00B877DD">
        <w:rPr>
          <w:rFonts w:ascii="Times New Roman" w:hAnsi="Times New Roman" w:cs="Times New Roman"/>
          <w:b/>
          <w:lang w:val="tr-TR"/>
        </w:rPr>
        <w:t>3. Kuzey Kutbu'ndaki Değişen Coğrafyanın Getirdiği Fırsatlar ve Zorluklar</w:t>
      </w:r>
    </w:p>
    <w:p w:rsidR="00B877DD" w:rsidRPr="00B877DD" w:rsidRDefault="00B877DD" w:rsidP="00B877DD">
      <w:pPr>
        <w:spacing w:line="276" w:lineRule="auto"/>
        <w:jc w:val="both"/>
        <w:rPr>
          <w:rFonts w:ascii="Times New Roman" w:hAnsi="Times New Roman" w:cs="Times New Roman"/>
          <w:b/>
          <w:lang w:val="tr-TR"/>
        </w:rPr>
      </w:pPr>
      <w:r w:rsidRPr="00B877DD">
        <w:rPr>
          <w:rFonts w:ascii="Times New Roman" w:hAnsi="Times New Roman" w:cs="Times New Roman"/>
          <w:b/>
          <w:lang w:val="tr-TR"/>
        </w:rPr>
        <w:t xml:space="preserve">3.1. Arktik Denizciliğinin Geleceği </w:t>
      </w:r>
    </w:p>
    <w:p w:rsidR="00B877DD" w:rsidRPr="00B877DD" w:rsidRDefault="00B877DD" w:rsidP="00B877DD">
      <w:pPr>
        <w:spacing w:line="276" w:lineRule="auto"/>
        <w:jc w:val="both"/>
        <w:rPr>
          <w:rFonts w:ascii="Times New Roman" w:hAnsi="Times New Roman" w:cs="Times New Roman"/>
          <w:vanish/>
          <w:lang w:val="tr-TR"/>
        </w:rPr>
      </w:pPr>
      <w:r w:rsidRPr="00B877DD">
        <w:rPr>
          <w:rFonts w:ascii="Times New Roman" w:hAnsi="Times New Roman" w:cs="Times New Roman"/>
          <w:lang w:val="tr-TR"/>
        </w:rPr>
        <w:t>Arktik, Kuzey Amerika, Avrupa ve Asya'nın kuzeyinde yer alan ve yüzyıllardır tamamen buzullarla kaplı bir okyanustur. Yaklaşık 14 milyon km²'lik bir alanı kaplayan ve diğer okyanuslara kıyasla oldukça sığ olan Arktik Okyanusu'nun ortalama derinliği 987 m olup, en derin noktası 5502 m'dir (Britannica, 2024). Üç kıtanın kuzeyinde yer alan Grönland, Rusya, Norveç, Kanada, ABD ve siyasi olarak Danimarka ile bağlantılı bir ada ile çevrilidir. Doğrudan kıyı şeridi olmamasına rağmen, İzlanda, Finlandiya ve İsveç de Kuzey Kutbu'na yakınlıkları nedeniyle Arktik ülkeleri olarak sınıflandırılır (Dünya Ekonomik Forumu, 2015).</w:t>
      </w:r>
      <w:r w:rsidRPr="00B877DD">
        <w:rPr>
          <w:rFonts w:ascii="Times New Roman" w:hAnsi="Times New Roman" w:cs="Times New Roman"/>
          <w:vanish/>
          <w:lang w:val="tr-TR"/>
        </w:rPr>
        <w:t>Formun Altı</w:t>
      </w:r>
    </w:p>
    <w:p w:rsidR="00A14B97" w:rsidRPr="00A14B97" w:rsidRDefault="00A14B97" w:rsidP="00A14B97">
      <w:pPr>
        <w:spacing w:line="276" w:lineRule="auto"/>
        <w:jc w:val="both"/>
        <w:rPr>
          <w:rFonts w:ascii="Times New Roman" w:hAnsi="Times New Roman" w:cs="Times New Roman"/>
          <w:lang w:val="tr-TR"/>
        </w:rPr>
      </w:pPr>
    </w:p>
    <w:p w:rsidR="00B877DD" w:rsidRPr="00B877DD" w:rsidRDefault="00B877DD" w:rsidP="00B877DD">
      <w:pPr>
        <w:spacing w:line="276" w:lineRule="auto"/>
        <w:jc w:val="both"/>
        <w:rPr>
          <w:rFonts w:ascii="Times New Roman" w:hAnsi="Times New Roman" w:cs="Times New Roman"/>
          <w:vanish/>
          <w:lang w:val="tr-TR"/>
        </w:rPr>
      </w:pPr>
      <w:r w:rsidRPr="00B877DD">
        <w:rPr>
          <w:rFonts w:ascii="Times New Roman" w:hAnsi="Times New Roman" w:cs="Times New Roman"/>
          <w:vanish/>
          <w:lang w:val="tr-TR"/>
        </w:rPr>
        <w:t>Formun Üstü</w:t>
      </w:r>
    </w:p>
    <w:p w:rsidR="00B877DD" w:rsidRPr="00B877DD" w:rsidRDefault="00B877DD" w:rsidP="00B877DD">
      <w:pPr>
        <w:spacing w:line="276" w:lineRule="auto"/>
        <w:jc w:val="both"/>
        <w:rPr>
          <w:rFonts w:ascii="Times New Roman" w:hAnsi="Times New Roman" w:cs="Times New Roman"/>
          <w:lang w:val="tr-TR"/>
        </w:rPr>
      </w:pPr>
      <w:r w:rsidRPr="00B877DD">
        <w:rPr>
          <w:rFonts w:ascii="Times New Roman" w:hAnsi="Times New Roman" w:cs="Times New Roman"/>
          <w:lang w:val="tr-TR"/>
        </w:rPr>
        <w:t>Dünyanın küresel yapısı nedeniyle, gezegenin en geniş noktası olan Ekvator'dan kuzeye veya güneye doğru gidildikçe mesafeler kısalır. Londra'dan Yokahama'ya seyahat eden bir geminin Cebelitarık Boğazı, Akdeniz, Süveyş Kanalı, Kızıldeniz, Aden Körfezi, Hint Okyanusu, Malakka Boğazı ve Güney Çin Denizi'nden geçerek yaklaşık 21.000 km yol kat etmesi gerekirken, bu mesafe Arktik üzerinden 14.000 km'ye düşerek 7.000 km kısalmaktadır (Yılmaz &amp; Çiftçi, 2014).</w:t>
      </w:r>
    </w:p>
    <w:p w:rsidR="00B877DD" w:rsidRDefault="00B877DD" w:rsidP="00B877DD">
      <w:pPr>
        <w:spacing w:line="276" w:lineRule="auto"/>
        <w:jc w:val="center"/>
        <w:rPr>
          <w:rFonts w:ascii="Times New Roman" w:hAnsi="Times New Roman" w:cs="Times New Roman"/>
          <w:lang w:val="tr-TR"/>
        </w:rPr>
      </w:pPr>
      <w:r w:rsidRPr="00B877DD">
        <w:rPr>
          <w:rFonts w:ascii="Times New Roman" w:hAnsi="Times New Roman" w:cs="Times New Roman"/>
          <w:noProof/>
          <w:lang w:val="tr-TR" w:eastAsia="tr-TR"/>
        </w:rPr>
        <w:drawing>
          <wp:inline distT="0" distB="0" distL="0" distR="0">
            <wp:extent cx="3360320" cy="2551028"/>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2861" cy="2552957"/>
                    </a:xfrm>
                    <a:prstGeom prst="rect">
                      <a:avLst/>
                    </a:prstGeom>
                    <a:noFill/>
                    <a:ln>
                      <a:noFill/>
                    </a:ln>
                  </pic:spPr>
                </pic:pic>
              </a:graphicData>
            </a:graphic>
          </wp:inline>
        </w:drawing>
      </w:r>
    </w:p>
    <w:p w:rsidR="00B877DD" w:rsidRPr="00FB098E" w:rsidRDefault="00B877DD" w:rsidP="00B877DD">
      <w:pPr>
        <w:spacing w:line="276" w:lineRule="auto"/>
        <w:jc w:val="center"/>
        <w:rPr>
          <w:rFonts w:ascii="Times New Roman" w:hAnsi="Times New Roman" w:cs="Times New Roman"/>
          <w:bCs/>
          <w:vanish/>
          <w:lang w:val="tr-TR"/>
        </w:rPr>
      </w:pPr>
      <w:r>
        <w:rPr>
          <w:rFonts w:ascii="Times New Roman" w:hAnsi="Times New Roman" w:cs="Times New Roman"/>
          <w:b/>
          <w:bCs/>
          <w:lang w:val="tr-TR"/>
        </w:rPr>
        <w:t>Grafik 3</w:t>
      </w:r>
      <w:r w:rsidRPr="00B877DD">
        <w:rPr>
          <w:rFonts w:ascii="Times New Roman" w:hAnsi="Times New Roman" w:cs="Times New Roman"/>
          <w:b/>
          <w:bCs/>
          <w:lang w:val="tr-TR"/>
        </w:rPr>
        <w:t xml:space="preserve">: </w:t>
      </w:r>
      <w:r w:rsidRPr="00FB098E">
        <w:rPr>
          <w:rFonts w:ascii="Times New Roman" w:hAnsi="Times New Roman" w:cs="Times New Roman"/>
          <w:bCs/>
          <w:vanish/>
          <w:lang w:val="tr-TR"/>
        </w:rPr>
        <w:t>Formun Üstü</w:t>
      </w:r>
    </w:p>
    <w:p w:rsidR="00B877DD" w:rsidRPr="00FB098E" w:rsidRDefault="00B877DD" w:rsidP="00B877DD">
      <w:pPr>
        <w:spacing w:line="276" w:lineRule="auto"/>
        <w:jc w:val="center"/>
        <w:rPr>
          <w:rFonts w:ascii="Times New Roman" w:hAnsi="Times New Roman" w:cs="Times New Roman"/>
          <w:bCs/>
          <w:lang w:val="tr-TR"/>
        </w:rPr>
      </w:pPr>
      <w:r w:rsidRPr="00FB098E">
        <w:rPr>
          <w:rFonts w:ascii="Times New Roman" w:hAnsi="Times New Roman" w:cs="Times New Roman"/>
          <w:bCs/>
          <w:lang w:val="tr-TR"/>
        </w:rPr>
        <w:t>Arktik Denizcilik Rotaları</w:t>
      </w:r>
      <w:r w:rsidRPr="00FB098E">
        <w:rPr>
          <w:rFonts w:ascii="Times New Roman" w:hAnsi="Times New Roman" w:cs="Times New Roman"/>
          <w:bCs/>
          <w:vanish/>
          <w:lang w:val="tr-TR"/>
        </w:rPr>
        <w:t>Formun Altı</w:t>
      </w:r>
    </w:p>
    <w:p w:rsidR="00B877DD" w:rsidRDefault="00B877DD" w:rsidP="00B877DD">
      <w:pPr>
        <w:spacing w:line="276" w:lineRule="auto"/>
        <w:jc w:val="center"/>
        <w:rPr>
          <w:rFonts w:ascii="Times New Roman" w:hAnsi="Times New Roman" w:cs="Times New Roman"/>
          <w:lang w:val="tr-TR"/>
        </w:rPr>
      </w:pPr>
      <w:r>
        <w:rPr>
          <w:rFonts w:ascii="Times New Roman" w:hAnsi="Times New Roman" w:cs="Times New Roman"/>
          <w:b/>
          <w:bCs/>
          <w:lang w:val="tr-TR"/>
        </w:rPr>
        <w:t>Kaynak: (</w:t>
      </w:r>
      <w:r w:rsidRPr="00B877DD">
        <w:rPr>
          <w:rFonts w:ascii="Times New Roman" w:hAnsi="Times New Roman" w:cs="Times New Roman"/>
          <w:lang w:val="tr-TR"/>
        </w:rPr>
        <w:t>The Arctic Institute &amp; Humpert, 2016</w:t>
      </w:r>
      <w:r>
        <w:rPr>
          <w:rFonts w:ascii="Times New Roman" w:hAnsi="Times New Roman" w:cs="Times New Roman"/>
          <w:lang w:val="tr-TR"/>
        </w:rPr>
        <w:t>).</w:t>
      </w:r>
    </w:p>
    <w:p w:rsidR="008D7DD6" w:rsidRPr="008D7DD6" w:rsidRDefault="008D7DD6" w:rsidP="008D7DD6">
      <w:pPr>
        <w:spacing w:line="276" w:lineRule="auto"/>
        <w:jc w:val="both"/>
        <w:rPr>
          <w:rFonts w:ascii="Times New Roman" w:hAnsi="Times New Roman" w:cs="Times New Roman"/>
          <w:lang w:val="tr-TR"/>
        </w:rPr>
      </w:pPr>
      <w:r w:rsidRPr="008D7DD6">
        <w:rPr>
          <w:rFonts w:ascii="Times New Roman" w:hAnsi="Times New Roman" w:cs="Times New Roman"/>
          <w:lang w:val="tr-TR"/>
        </w:rPr>
        <w:t xml:space="preserve">Gezegenin hızla ısınmasıyla birlikte, Arktik buz tabakasının erimesi ve deniz ticareti için yeni rotalar oluşturması bekleniyor. Bu, Avrupa ve Asya arasındaki rotayı birkaç gün kısaltacaktır. Ayrıca, Arktik bölgesi, petrol ve doğalgaz açısından büyük rezervlere sahip olma olasılığı nedeniyle, petrol endüstrisi tarafından henüz sömürülmemiş dünyanın tek bölgesidir. Sonuç olarak, kuzeyde izopolitik olarak keşfedilmemiş ve haritalandırılmamış geniş bir bölge bulunmaktadır. Bu bağlamda, devletlerin </w:t>
      </w:r>
      <w:r w:rsidRPr="008D7DD6">
        <w:rPr>
          <w:rFonts w:ascii="Times New Roman" w:hAnsi="Times New Roman" w:cs="Times New Roman"/>
          <w:lang w:val="tr-TR"/>
        </w:rPr>
        <w:lastRenderedPageBreak/>
        <w:t>Arktik'teki çıkarları öncelikle bölgenin potansiyel karlılığına dayanmaktadır. Yeni deniz rotalarının ekonomik, politik ve askeri bir bileşeni vardır (Lasserre ve Cyr, 2022).</w:t>
      </w:r>
    </w:p>
    <w:p w:rsidR="00B877DD" w:rsidRPr="00B877DD" w:rsidRDefault="00B877DD" w:rsidP="00B877DD">
      <w:pPr>
        <w:spacing w:line="276" w:lineRule="auto"/>
        <w:jc w:val="both"/>
        <w:rPr>
          <w:rFonts w:ascii="Times New Roman" w:hAnsi="Times New Roman" w:cs="Times New Roman"/>
          <w:vanish/>
          <w:lang w:val="tr-TR"/>
        </w:rPr>
      </w:pPr>
      <w:r w:rsidRPr="00B877DD">
        <w:rPr>
          <w:rFonts w:ascii="Times New Roman" w:hAnsi="Times New Roman" w:cs="Times New Roman"/>
          <w:vanish/>
          <w:lang w:val="tr-TR"/>
        </w:rPr>
        <w:t>Formun Üstü</w:t>
      </w:r>
    </w:p>
    <w:p w:rsidR="008D7DD6" w:rsidRPr="008D7DD6" w:rsidRDefault="008D7DD6" w:rsidP="008D7DD6">
      <w:pPr>
        <w:spacing w:line="276" w:lineRule="auto"/>
        <w:jc w:val="both"/>
        <w:rPr>
          <w:rFonts w:ascii="Times New Roman" w:hAnsi="Times New Roman" w:cs="Times New Roman"/>
          <w:lang w:val="tr-TR"/>
        </w:rPr>
      </w:pPr>
      <w:r w:rsidRPr="008D7DD6">
        <w:rPr>
          <w:rFonts w:ascii="Times New Roman" w:hAnsi="Times New Roman" w:cs="Times New Roman"/>
          <w:lang w:val="tr-TR"/>
        </w:rPr>
        <w:t>Uzun bir süre boyunca Arktik denizleri dünyanın geri kalanından izole kalmıştı. Arktik, Rus Arktik bölgesi ile kıtanın Amerikan kısmı, Avrupa kısmı ve Asya'nın ayrılmasında hayati öneme sahipti. Ancak İzlanda ve Franz Josef Land'deki birkaç deniz feneri dışında, Arktik'in büyük bir kısmı hala insan erişimine kapalıydı. Kuzeyde, buzsuz çöller ve çorak uçurumlarla çevrili, 23 milyon kilometrekarelik kara kütlesi (Kuzey Kanada ve Alaska'daki bazı bölgeler hariç), büyük bir kısmı sular altında kalmış, soğuk ve donmuştu. Çevremdeki devletler o kadar uzaktı ki, denizcilik faaliyetleri esasen imkânsızdı.</w:t>
      </w:r>
    </w:p>
    <w:p w:rsidR="00B877DD" w:rsidRPr="00B877DD" w:rsidRDefault="00B877DD" w:rsidP="00B877DD">
      <w:pPr>
        <w:spacing w:line="276" w:lineRule="auto"/>
        <w:jc w:val="both"/>
        <w:rPr>
          <w:rFonts w:ascii="Times New Roman" w:hAnsi="Times New Roman" w:cs="Times New Roman"/>
          <w:vanish/>
          <w:lang w:val="tr-TR"/>
        </w:rPr>
      </w:pPr>
      <w:r w:rsidRPr="00B877DD">
        <w:rPr>
          <w:rFonts w:ascii="Times New Roman" w:hAnsi="Times New Roman" w:cs="Times New Roman"/>
          <w:vanish/>
          <w:lang w:val="tr-TR"/>
        </w:rPr>
        <w:t>Formun Üstü</w:t>
      </w:r>
    </w:p>
    <w:p w:rsidR="00B877DD" w:rsidRPr="00B877DD" w:rsidRDefault="00B877DD" w:rsidP="00B877DD">
      <w:pPr>
        <w:spacing w:line="276" w:lineRule="auto"/>
        <w:jc w:val="both"/>
        <w:rPr>
          <w:rFonts w:ascii="Times New Roman" w:hAnsi="Times New Roman" w:cs="Times New Roman"/>
          <w:lang w:val="tr-TR"/>
        </w:rPr>
      </w:pPr>
      <w:r w:rsidRPr="00B877DD">
        <w:rPr>
          <w:rFonts w:ascii="Times New Roman" w:hAnsi="Times New Roman" w:cs="Times New Roman"/>
          <w:lang w:val="tr-TR"/>
        </w:rPr>
        <w:t>Kutup ülkelerinin – ABD, Kanada, Rusya, Norveç ve Danimarka – ortaya çıkışı çok yavaş gerçekleşti. Batı Arktik ülkeleri, daha önce Rusya veya Danimarka'nın elinde bulunan veya navigasyon ve ticari alışveriş için daha iyi kaynaklara sahip olan toprakları ve adaları içeriyordu. Bununla birlikte, ortaya çıkışlarını takip eden karmaşık yasal düzenlemeler nedeniyle, Arktik topraklarının ticaret yolu yönü ihmal edildi. Ancak Arktik buzlarının erimesiyle birlikte, bu topraklar potansiyel ticari navigasyon rotaları olarak düşünülmeye başlandı.</w:t>
      </w:r>
    </w:p>
    <w:p w:rsidR="00B877DD" w:rsidRPr="00B877DD" w:rsidRDefault="00B877DD" w:rsidP="00B877DD">
      <w:pPr>
        <w:spacing w:line="276" w:lineRule="auto"/>
        <w:jc w:val="both"/>
        <w:rPr>
          <w:rFonts w:ascii="Times New Roman" w:hAnsi="Times New Roman" w:cs="Times New Roman"/>
          <w:vanish/>
          <w:lang w:val="tr-TR"/>
        </w:rPr>
      </w:pPr>
      <w:r w:rsidRPr="00B877DD">
        <w:rPr>
          <w:rFonts w:ascii="Times New Roman" w:hAnsi="Times New Roman" w:cs="Times New Roman"/>
          <w:vanish/>
          <w:lang w:val="tr-TR"/>
        </w:rPr>
        <w:t>Formun Üstü</w:t>
      </w:r>
    </w:p>
    <w:p w:rsidR="00B877DD" w:rsidRDefault="00B877DD" w:rsidP="00B877DD">
      <w:pPr>
        <w:spacing w:line="276" w:lineRule="auto"/>
        <w:jc w:val="both"/>
        <w:rPr>
          <w:rFonts w:ascii="Times New Roman" w:hAnsi="Times New Roman" w:cs="Times New Roman"/>
          <w:lang w:val="tr-TR"/>
        </w:rPr>
      </w:pPr>
      <w:r w:rsidRPr="00B877DD">
        <w:rPr>
          <w:rFonts w:ascii="Times New Roman" w:hAnsi="Times New Roman" w:cs="Times New Roman"/>
          <w:lang w:val="tr-TR"/>
        </w:rPr>
        <w:t xml:space="preserve">Arktik deniz rotaları, alternatif rotalara kıyasla daha kısa seyir mesafeleriyle taşımacılıkta daha az karbon </w:t>
      </w:r>
      <w:proofErr w:type="gramStart"/>
      <w:r w:rsidRPr="00B877DD">
        <w:rPr>
          <w:rFonts w:ascii="Times New Roman" w:hAnsi="Times New Roman" w:cs="Times New Roman"/>
          <w:lang w:val="tr-TR"/>
        </w:rPr>
        <w:t>emisyonuna</w:t>
      </w:r>
      <w:proofErr w:type="gramEnd"/>
      <w:r w:rsidRPr="00B877DD">
        <w:rPr>
          <w:rFonts w:ascii="Times New Roman" w:hAnsi="Times New Roman" w:cs="Times New Roman"/>
          <w:lang w:val="tr-TR"/>
        </w:rPr>
        <w:t xml:space="preserve"> neden olur. Bu kavramı örneklemek gerekirse, 68.000 ton taşıma kapasitesine ve günlük 36,7 ton yakıt tüketimine sahip Panama tipi bir gemiyle Norveç'in Narvik kentinden Çin'in Qingdao kentine Kuzey Deniz Rotası üzerinden yapılan yolculuğun mesafesi (6800 mil), Süveyş Kanalı (11800 mil) ve Ümit Burnu (15075 mil) üzerinden yapılan geleneksel rotalara kıyasla sırasıyla %42 ve %55 oranında azalmaktadır. Dahası, Kuzey Deniz Rotası üzerinden yakıt tüketimindeki azalma, karbon </w:t>
      </w:r>
      <w:proofErr w:type="gramStart"/>
      <w:r w:rsidRPr="00B877DD">
        <w:rPr>
          <w:rFonts w:ascii="Times New Roman" w:hAnsi="Times New Roman" w:cs="Times New Roman"/>
          <w:lang w:val="tr-TR"/>
        </w:rPr>
        <w:t>emisyonlarını</w:t>
      </w:r>
      <w:proofErr w:type="gramEnd"/>
      <w:r w:rsidRPr="00B877DD">
        <w:rPr>
          <w:rFonts w:ascii="Times New Roman" w:hAnsi="Times New Roman" w:cs="Times New Roman"/>
          <w:lang w:val="tr-TR"/>
        </w:rPr>
        <w:t xml:space="preserve"> düşürme gibi ek bir fayda da sağlamaktadır. Ümit Burnu rotasına kıyasla Kuzey Deniz Rotası yaklaşık 1645 ton daha az karbon emisyonuna neden olurken, Süveyş Kanalı rotasına kıyasla bu azalma yaklaşık 2701 tondur (Liu vd</w:t>
      </w:r>
      <w:proofErr w:type="gramStart"/>
      <w:r w:rsidRPr="00B877DD">
        <w:rPr>
          <w:rFonts w:ascii="Times New Roman" w:hAnsi="Times New Roman" w:cs="Times New Roman"/>
          <w:lang w:val="tr-TR"/>
        </w:rPr>
        <w:t>.,</w:t>
      </w:r>
      <w:proofErr w:type="gramEnd"/>
      <w:r w:rsidRPr="00B877DD">
        <w:rPr>
          <w:rFonts w:ascii="Times New Roman" w:hAnsi="Times New Roman" w:cs="Times New Roman"/>
          <w:lang w:val="tr-TR"/>
        </w:rPr>
        <w:t xml:space="preserve"> 2023).</w:t>
      </w:r>
    </w:p>
    <w:p w:rsidR="00B877DD" w:rsidRPr="00B877DD" w:rsidRDefault="00B877DD" w:rsidP="00B877DD">
      <w:pPr>
        <w:spacing w:line="276" w:lineRule="auto"/>
        <w:jc w:val="both"/>
        <w:rPr>
          <w:rFonts w:ascii="Times New Roman" w:hAnsi="Times New Roman" w:cs="Times New Roman"/>
          <w:lang w:val="tr-TR"/>
        </w:rPr>
      </w:pPr>
      <w:r w:rsidRPr="00B877DD">
        <w:rPr>
          <w:rFonts w:ascii="Times New Roman" w:hAnsi="Times New Roman" w:cs="Times New Roman"/>
          <w:lang w:val="tr-TR"/>
        </w:rPr>
        <w:t xml:space="preserve">Arktik rotalarının karbon </w:t>
      </w:r>
      <w:proofErr w:type="gramStart"/>
      <w:r w:rsidRPr="00B877DD">
        <w:rPr>
          <w:rFonts w:ascii="Times New Roman" w:hAnsi="Times New Roman" w:cs="Times New Roman"/>
          <w:lang w:val="tr-TR"/>
        </w:rPr>
        <w:t>emisyonlarını</w:t>
      </w:r>
      <w:proofErr w:type="gramEnd"/>
      <w:r w:rsidRPr="00B877DD">
        <w:rPr>
          <w:rFonts w:ascii="Times New Roman" w:hAnsi="Times New Roman" w:cs="Times New Roman"/>
          <w:lang w:val="tr-TR"/>
        </w:rPr>
        <w:t xml:space="preserve"> azaltan bir yol sunması, denizcilik endüstrisinin geleceği için önemlidir. Denizcilik sektörü, 2022 yılı itibarıyla küresel karbon </w:t>
      </w:r>
      <w:proofErr w:type="gramStart"/>
      <w:r w:rsidRPr="00B877DD">
        <w:rPr>
          <w:rFonts w:ascii="Times New Roman" w:hAnsi="Times New Roman" w:cs="Times New Roman"/>
          <w:lang w:val="tr-TR"/>
        </w:rPr>
        <w:t>emisyonlarının</w:t>
      </w:r>
      <w:proofErr w:type="gramEnd"/>
      <w:r w:rsidRPr="00B877DD">
        <w:rPr>
          <w:rFonts w:ascii="Times New Roman" w:hAnsi="Times New Roman" w:cs="Times New Roman"/>
          <w:lang w:val="tr-TR"/>
        </w:rPr>
        <w:t xml:space="preserve"> yaklaşık %2,8'ini oluşturmaktadır (Morante, 2022). Denizcilikten kaynaklanan </w:t>
      </w:r>
      <w:proofErr w:type="gramStart"/>
      <w:r w:rsidRPr="00B877DD">
        <w:rPr>
          <w:rFonts w:ascii="Times New Roman" w:hAnsi="Times New Roman" w:cs="Times New Roman"/>
          <w:lang w:val="tr-TR"/>
        </w:rPr>
        <w:t>emisyonlar</w:t>
      </w:r>
      <w:proofErr w:type="gramEnd"/>
      <w:r w:rsidRPr="00B877DD">
        <w:rPr>
          <w:rFonts w:ascii="Times New Roman" w:hAnsi="Times New Roman" w:cs="Times New Roman"/>
          <w:lang w:val="tr-TR"/>
        </w:rPr>
        <w:t xml:space="preserve"> 1990 yılından bu yana %90'dan fazla artmıştır. 2012 ile 2023 yılları arasında uluslararası denizcilikten kaynaklanan </w:t>
      </w:r>
      <w:proofErr w:type="gramStart"/>
      <w:r w:rsidRPr="00B877DD">
        <w:rPr>
          <w:rFonts w:ascii="Times New Roman" w:hAnsi="Times New Roman" w:cs="Times New Roman"/>
          <w:lang w:val="tr-TR"/>
        </w:rPr>
        <w:t>emisyonlar</w:t>
      </w:r>
      <w:proofErr w:type="gramEnd"/>
      <w:r w:rsidRPr="00B877DD">
        <w:rPr>
          <w:rFonts w:ascii="Times New Roman" w:hAnsi="Times New Roman" w:cs="Times New Roman"/>
          <w:lang w:val="tr-TR"/>
        </w:rPr>
        <w:t xml:space="preserve"> ortalama %15 artarak 706 milyon ton karbondioksit eşdeğerine (mtco₂) ulaşmıştır. Küresel denizcilik endüstrisini bir ülke olarak ele alırsak, bu karbon </w:t>
      </w:r>
      <w:proofErr w:type="gramStart"/>
      <w:r w:rsidRPr="00B877DD">
        <w:rPr>
          <w:rFonts w:ascii="Times New Roman" w:hAnsi="Times New Roman" w:cs="Times New Roman"/>
          <w:lang w:val="tr-TR"/>
        </w:rPr>
        <w:t>emisyon</w:t>
      </w:r>
      <w:proofErr w:type="gramEnd"/>
      <w:r w:rsidRPr="00B877DD">
        <w:rPr>
          <w:rFonts w:ascii="Times New Roman" w:hAnsi="Times New Roman" w:cs="Times New Roman"/>
          <w:lang w:val="tr-TR"/>
        </w:rPr>
        <w:t xml:space="preserve"> seviyesi onu dünyanın yedinci en büyük karbondioksit emisyoncusu yapmaktadır (Statista, 2024).</w:t>
      </w:r>
    </w:p>
    <w:p w:rsidR="00B877DD" w:rsidRPr="00B877DD" w:rsidRDefault="00B877DD" w:rsidP="00B877DD">
      <w:pPr>
        <w:spacing w:line="276" w:lineRule="auto"/>
        <w:jc w:val="both"/>
        <w:rPr>
          <w:rFonts w:ascii="Times New Roman" w:hAnsi="Times New Roman" w:cs="Times New Roman"/>
          <w:vanish/>
          <w:lang w:val="tr-TR"/>
        </w:rPr>
      </w:pPr>
      <w:r w:rsidRPr="00B877DD">
        <w:rPr>
          <w:rFonts w:ascii="Times New Roman" w:hAnsi="Times New Roman" w:cs="Times New Roman"/>
          <w:vanish/>
          <w:lang w:val="tr-TR"/>
        </w:rPr>
        <w:t>Formun Üstü</w:t>
      </w:r>
    </w:p>
    <w:p w:rsidR="00B877DD" w:rsidRPr="00B877DD" w:rsidRDefault="00B877DD" w:rsidP="00B877DD">
      <w:pPr>
        <w:spacing w:line="276" w:lineRule="auto"/>
        <w:jc w:val="both"/>
        <w:rPr>
          <w:rFonts w:ascii="Times New Roman" w:hAnsi="Times New Roman" w:cs="Times New Roman"/>
          <w:lang w:val="tr-TR"/>
        </w:rPr>
      </w:pPr>
      <w:r w:rsidRPr="00B877DD">
        <w:rPr>
          <w:rFonts w:ascii="Times New Roman" w:hAnsi="Times New Roman" w:cs="Times New Roman"/>
          <w:lang w:val="tr-TR"/>
        </w:rPr>
        <w:t>Arktik deniz rotaları sadece ekonomik ve yeşil olmakla kalmayıp, geleneksel rotalara kıyasla gemilere güvenli ve kesintisiz bir seyir imkânı da sunmaktadır. Bu bağlamda, Doğu Asya ile Avrupa arasında Süveyş Kanalı üzerinden yapılan deniz ticaretinin karşı karşıya kaldığı son riskler dikkat çekicidir. Orta Doğu'da İsrail ile İran arasındaki gerilim yıllardır artmaktadır. İran'ın bu gerilimi Yemen'de etkili olan Husi milisleri aracılığıyla İsrail'e karşı vekâlet savaşına dönüştürmesi, Bab el-Mandeb Boğazı, Kızıldeniz ve Süveyş Kanalı üzerinden Akdeniz'e ulaşan en yoğun uluslararası deniz ticaret yollarından birinin (Akdeniz - Asya - Avustralya Deniz Ticaret Yolu) güvenliğini ciddi şekilde tehlikeye atmaktadır. Husi milisleri, Bab el-Mandeb Boğazı'na giren ticaret gemilerine el koymanın yanı sıra, gemilere füze ve insansız hava aracı saldırıları düzenleyerek bazı ticaret gemilerinin batmasına ve mürettebatlarının ölümüne neden olmuştur (France24, 2023). Bu saldırılar, özellikle Ekim 2023'te İsrail'in Gazze'ye yönelik saldırılarıyla birlikte tırmanmıştır. Saldırılar nedeniyle seyrüsefer güvenliğini sağlayamayan denizcilik işletmeleri, alternatif bir rota olarak Ümit Burnu'na yönelmiş ve Afrika kıtasını dolaşarak Avrupa'ya ulaşmaya çalışmıştır. Bu rotanın tercih edilmesi, gemilerin daha fazla yakıt ve zaman harcamasına ve Süveyş Kanalı üzerinden yapılan deniz trafiği ve ticaret hacminde düşüşe yol açmıştır.</w:t>
      </w:r>
    </w:p>
    <w:p w:rsidR="00B877DD" w:rsidRPr="00B877DD" w:rsidRDefault="00B877DD" w:rsidP="00B877DD">
      <w:pPr>
        <w:spacing w:line="276" w:lineRule="auto"/>
        <w:jc w:val="both"/>
        <w:rPr>
          <w:rFonts w:ascii="Times New Roman" w:hAnsi="Times New Roman" w:cs="Times New Roman"/>
          <w:b/>
          <w:lang w:val="tr-TR"/>
        </w:rPr>
      </w:pPr>
      <w:r w:rsidRPr="00B877DD">
        <w:rPr>
          <w:rFonts w:ascii="Times New Roman" w:hAnsi="Times New Roman" w:cs="Times New Roman"/>
          <w:b/>
          <w:lang w:val="tr-TR"/>
        </w:rPr>
        <w:lastRenderedPageBreak/>
        <w:t xml:space="preserve">3.2. Arktik'in Fosil Yakıt Potansiyeli </w:t>
      </w:r>
    </w:p>
    <w:p w:rsidR="00FB098E" w:rsidRDefault="00B877DD" w:rsidP="00B877DD">
      <w:pPr>
        <w:spacing w:line="276" w:lineRule="auto"/>
        <w:jc w:val="both"/>
        <w:rPr>
          <w:rFonts w:ascii="Times New Roman" w:hAnsi="Times New Roman" w:cs="Times New Roman"/>
          <w:lang w:val="tr-TR"/>
        </w:rPr>
      </w:pPr>
      <w:r w:rsidRPr="00B877DD">
        <w:rPr>
          <w:rFonts w:ascii="Times New Roman" w:hAnsi="Times New Roman" w:cs="Times New Roman"/>
          <w:lang w:val="tr-TR"/>
        </w:rPr>
        <w:t>Arktik'in enerji ve mineral potansiyeli hakkındaki tartışmalar ve bölgeye olan uluslararası kamuoyu ilgisi, Amerika Birleşik Devletleri Jeolojik Araştırmalar Kurumu (USGS) tarafından 2008 yılında yapılan bir çalışmanın bulgularının yayınlanmasıyla artmıştır. Rapora göre, dünyanın keşfedilmemiş petrol kaynaklarının %32,1'i ve keşfedilmiş kaynaklarının %12,3'ü Arktik'te bulunmaktadır (</w:t>
      </w:r>
      <w:proofErr w:type="spellStart"/>
      <w:r w:rsidRPr="00B877DD">
        <w:rPr>
          <w:rFonts w:ascii="Times New Roman" w:hAnsi="Times New Roman" w:cs="Times New Roman"/>
          <w:lang w:val="tr-TR"/>
        </w:rPr>
        <w:t>Moe</w:t>
      </w:r>
      <w:proofErr w:type="spellEnd"/>
      <w:r w:rsidRPr="00B877DD">
        <w:rPr>
          <w:rFonts w:ascii="Times New Roman" w:hAnsi="Times New Roman" w:cs="Times New Roman"/>
          <w:lang w:val="tr-TR"/>
        </w:rPr>
        <w:t>, 2023). Arktik'in toplam keşfedilmemiş geleneksel gaz ve petrol kaynaklarının yaklaşık 1.669 trilyon kübik feet doğal gaz, 44 milyar varil doğal gaz sıvıları ve 90 milyar varil petrolden oluştuğu tahmin edilmektedir (USGS, 2008). Tahminlere göre, Arktik petrol ve doğal gaz kaynaklarının %87'sinden fazlası (yaklaşık 360 milyar varil petrol eşdeğeri) Arktik havzasındaki 7 bölgede bulunmaktadır: Batı Sibirya Havzası, Doğu Barents Havzası, Arktik Alaska Havzası, Batı Grönland-Doğu Kanada Havzası, Amerika Havzası, Yenisey-Hatanga Havzası ve Doğu Grönland Rift Havzası (King, 2020).</w:t>
      </w:r>
    </w:p>
    <w:p w:rsidR="00B877DD" w:rsidRPr="00FB098E" w:rsidRDefault="00FB098E" w:rsidP="00B877DD">
      <w:pPr>
        <w:spacing w:line="276" w:lineRule="auto"/>
        <w:jc w:val="both"/>
        <w:rPr>
          <w:rFonts w:ascii="Times New Roman" w:hAnsi="Times New Roman" w:cs="Times New Roman"/>
          <w:b/>
          <w:bCs/>
          <w:lang w:val="tr-TR"/>
        </w:rPr>
      </w:pPr>
      <w:r w:rsidRPr="00FB098E">
        <w:rPr>
          <w:rFonts w:ascii="Times New Roman" w:hAnsi="Times New Roman" w:cs="Times New Roman"/>
          <w:b/>
          <w:bCs/>
          <w:lang w:val="tr-TR"/>
        </w:rPr>
        <w:t>Tablo 1: Arktik Petrol ve Doğal Gaz Rezerv Bölgeleri</w:t>
      </w:r>
      <w:r w:rsidR="00B877DD" w:rsidRPr="00B877DD">
        <w:rPr>
          <w:rFonts w:ascii="Times New Roman" w:hAnsi="Times New Roman" w:cs="Times New Roman"/>
          <w:vanish/>
          <w:lang w:val="tr-TR"/>
        </w:rPr>
        <w:t xml:space="preserve"> Formun Altı Formun Altı</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96"/>
        <w:gridCol w:w="1247"/>
        <w:gridCol w:w="1135"/>
        <w:gridCol w:w="1040"/>
        <w:gridCol w:w="1113"/>
        <w:gridCol w:w="1073"/>
        <w:gridCol w:w="2168"/>
      </w:tblGrid>
      <w:tr w:rsidR="00FB098E" w:rsidRPr="00B877DD" w:rsidTr="003B5F6C">
        <w:trPr>
          <w:tblHeader/>
          <w:tblCellSpacing w:w="15" w:type="dxa"/>
          <w:jc w:val="center"/>
        </w:trPr>
        <w:tc>
          <w:tcPr>
            <w:tcW w:w="0" w:type="auto"/>
            <w:vAlign w:val="center"/>
            <w:hideMark/>
          </w:tcPr>
          <w:p w:rsidR="00FB098E" w:rsidRPr="00B877DD" w:rsidRDefault="00FB098E" w:rsidP="003B5F6C">
            <w:pPr>
              <w:spacing w:line="276" w:lineRule="auto"/>
              <w:jc w:val="center"/>
              <w:rPr>
                <w:rFonts w:ascii="Times New Roman" w:hAnsi="Times New Roman" w:cs="Times New Roman"/>
                <w:b/>
                <w:bCs/>
                <w:sz w:val="18"/>
                <w:szCs w:val="18"/>
                <w:lang w:val="tr-TR"/>
              </w:rPr>
            </w:pPr>
            <w:r w:rsidRPr="00B877DD">
              <w:rPr>
                <w:rFonts w:ascii="Times New Roman" w:hAnsi="Times New Roman" w:cs="Times New Roman"/>
                <w:b/>
                <w:bCs/>
                <w:sz w:val="18"/>
                <w:szCs w:val="18"/>
                <w:lang w:val="tr-TR"/>
              </w:rPr>
              <w:t>Arktik Rezerv Bölgesi</w:t>
            </w:r>
          </w:p>
        </w:tc>
        <w:tc>
          <w:tcPr>
            <w:tcW w:w="0" w:type="auto"/>
            <w:vAlign w:val="center"/>
            <w:hideMark/>
          </w:tcPr>
          <w:p w:rsidR="00FB098E" w:rsidRPr="00B877DD" w:rsidRDefault="00FB098E" w:rsidP="003B5F6C">
            <w:pPr>
              <w:spacing w:line="276" w:lineRule="auto"/>
              <w:jc w:val="center"/>
              <w:rPr>
                <w:rFonts w:ascii="Times New Roman" w:hAnsi="Times New Roman" w:cs="Times New Roman"/>
                <w:b/>
                <w:bCs/>
                <w:sz w:val="18"/>
                <w:szCs w:val="18"/>
                <w:lang w:val="tr-TR"/>
              </w:rPr>
            </w:pPr>
            <w:r w:rsidRPr="00B877DD">
              <w:rPr>
                <w:rFonts w:ascii="Times New Roman" w:hAnsi="Times New Roman" w:cs="Times New Roman"/>
                <w:b/>
                <w:bCs/>
                <w:sz w:val="18"/>
                <w:szCs w:val="18"/>
                <w:lang w:val="tr-TR"/>
              </w:rPr>
              <w:t>Kıyıdaş Devlet(</w:t>
            </w:r>
            <w:proofErr w:type="spellStart"/>
            <w:r w:rsidRPr="00B877DD">
              <w:rPr>
                <w:rFonts w:ascii="Times New Roman" w:hAnsi="Times New Roman" w:cs="Times New Roman"/>
                <w:b/>
                <w:bCs/>
                <w:sz w:val="18"/>
                <w:szCs w:val="18"/>
                <w:lang w:val="tr-TR"/>
              </w:rPr>
              <w:t>ler</w:t>
            </w:r>
            <w:proofErr w:type="spellEnd"/>
            <w:r w:rsidRPr="00B877DD">
              <w:rPr>
                <w:rFonts w:ascii="Times New Roman" w:hAnsi="Times New Roman" w:cs="Times New Roman"/>
                <w:b/>
                <w:bCs/>
                <w:sz w:val="18"/>
                <w:szCs w:val="18"/>
                <w:lang w:val="tr-TR"/>
              </w:rPr>
              <w:t>)</w:t>
            </w:r>
          </w:p>
        </w:tc>
        <w:tc>
          <w:tcPr>
            <w:tcW w:w="0" w:type="auto"/>
            <w:vAlign w:val="center"/>
            <w:hideMark/>
          </w:tcPr>
          <w:p w:rsidR="00FB098E" w:rsidRPr="00B877DD" w:rsidRDefault="00FB098E" w:rsidP="003B5F6C">
            <w:pPr>
              <w:spacing w:line="276" w:lineRule="auto"/>
              <w:jc w:val="center"/>
              <w:rPr>
                <w:rFonts w:ascii="Times New Roman" w:hAnsi="Times New Roman" w:cs="Times New Roman"/>
                <w:b/>
                <w:bCs/>
                <w:sz w:val="18"/>
                <w:szCs w:val="18"/>
                <w:lang w:val="tr-TR"/>
              </w:rPr>
            </w:pPr>
            <w:r w:rsidRPr="00B877DD">
              <w:rPr>
                <w:rFonts w:ascii="Times New Roman" w:hAnsi="Times New Roman" w:cs="Times New Roman"/>
                <w:b/>
                <w:bCs/>
                <w:sz w:val="18"/>
                <w:szCs w:val="18"/>
                <w:lang w:val="tr-TR"/>
              </w:rPr>
              <w:t>Tahmini Petrol (Milyar Varil)</w:t>
            </w:r>
          </w:p>
        </w:tc>
        <w:tc>
          <w:tcPr>
            <w:tcW w:w="0" w:type="auto"/>
            <w:vAlign w:val="center"/>
            <w:hideMark/>
          </w:tcPr>
          <w:p w:rsidR="00FB098E" w:rsidRPr="00B877DD" w:rsidRDefault="00FB098E" w:rsidP="003B5F6C">
            <w:pPr>
              <w:spacing w:line="276" w:lineRule="auto"/>
              <w:jc w:val="center"/>
              <w:rPr>
                <w:rFonts w:ascii="Times New Roman" w:hAnsi="Times New Roman" w:cs="Times New Roman"/>
                <w:b/>
                <w:bCs/>
                <w:sz w:val="18"/>
                <w:szCs w:val="18"/>
                <w:lang w:val="tr-TR"/>
              </w:rPr>
            </w:pPr>
            <w:r w:rsidRPr="00B877DD">
              <w:rPr>
                <w:rFonts w:ascii="Times New Roman" w:hAnsi="Times New Roman" w:cs="Times New Roman"/>
                <w:b/>
                <w:bCs/>
                <w:sz w:val="18"/>
                <w:szCs w:val="18"/>
                <w:lang w:val="tr-TR"/>
              </w:rPr>
              <w:t>Tahmini Doğal Gaz (</w:t>
            </w:r>
            <w:proofErr w:type="spellStart"/>
            <w:r w:rsidRPr="00B877DD">
              <w:rPr>
                <w:rFonts w:ascii="Times New Roman" w:hAnsi="Times New Roman" w:cs="Times New Roman"/>
                <w:b/>
                <w:bCs/>
                <w:sz w:val="18"/>
                <w:szCs w:val="18"/>
                <w:lang w:val="tr-TR"/>
              </w:rPr>
              <w:t>Tcf</w:t>
            </w:r>
            <w:proofErr w:type="spellEnd"/>
            <w:r w:rsidRPr="00B877DD">
              <w:rPr>
                <w:rFonts w:ascii="Times New Roman" w:hAnsi="Times New Roman" w:cs="Times New Roman"/>
                <w:b/>
                <w:bCs/>
                <w:sz w:val="18"/>
                <w:szCs w:val="18"/>
                <w:lang w:val="tr-TR"/>
              </w:rPr>
              <w:t>)</w:t>
            </w:r>
          </w:p>
        </w:tc>
        <w:tc>
          <w:tcPr>
            <w:tcW w:w="0" w:type="auto"/>
            <w:vAlign w:val="center"/>
            <w:hideMark/>
          </w:tcPr>
          <w:p w:rsidR="00FB098E" w:rsidRPr="00B877DD" w:rsidRDefault="00FB098E" w:rsidP="003B5F6C">
            <w:pPr>
              <w:spacing w:line="276" w:lineRule="auto"/>
              <w:jc w:val="center"/>
              <w:rPr>
                <w:rFonts w:ascii="Times New Roman" w:hAnsi="Times New Roman" w:cs="Times New Roman"/>
                <w:b/>
                <w:bCs/>
                <w:sz w:val="18"/>
                <w:szCs w:val="18"/>
                <w:lang w:val="tr-TR"/>
              </w:rPr>
            </w:pPr>
            <w:r w:rsidRPr="00B877DD">
              <w:rPr>
                <w:rFonts w:ascii="Times New Roman" w:hAnsi="Times New Roman" w:cs="Times New Roman"/>
                <w:b/>
                <w:bCs/>
                <w:sz w:val="18"/>
                <w:szCs w:val="18"/>
                <w:lang w:val="tr-TR"/>
              </w:rPr>
              <w:t>Küresel Arktik Petrol Payı (%)</w:t>
            </w:r>
          </w:p>
        </w:tc>
        <w:tc>
          <w:tcPr>
            <w:tcW w:w="0" w:type="auto"/>
            <w:vAlign w:val="center"/>
            <w:hideMark/>
          </w:tcPr>
          <w:p w:rsidR="00FB098E" w:rsidRPr="00B877DD" w:rsidRDefault="00FB098E" w:rsidP="003B5F6C">
            <w:pPr>
              <w:spacing w:line="276" w:lineRule="auto"/>
              <w:jc w:val="center"/>
              <w:rPr>
                <w:rFonts w:ascii="Times New Roman" w:hAnsi="Times New Roman" w:cs="Times New Roman"/>
                <w:b/>
                <w:bCs/>
                <w:sz w:val="18"/>
                <w:szCs w:val="18"/>
                <w:lang w:val="tr-TR"/>
              </w:rPr>
            </w:pPr>
            <w:r w:rsidRPr="00B877DD">
              <w:rPr>
                <w:rFonts w:ascii="Times New Roman" w:hAnsi="Times New Roman" w:cs="Times New Roman"/>
                <w:b/>
                <w:bCs/>
                <w:sz w:val="18"/>
                <w:szCs w:val="18"/>
                <w:lang w:val="tr-TR"/>
              </w:rPr>
              <w:t>Küresel Arktik Gaz Payı (%)</w:t>
            </w:r>
          </w:p>
        </w:tc>
        <w:tc>
          <w:tcPr>
            <w:tcW w:w="0" w:type="auto"/>
            <w:vAlign w:val="center"/>
            <w:hideMark/>
          </w:tcPr>
          <w:p w:rsidR="00FB098E" w:rsidRPr="00B877DD" w:rsidRDefault="00FB098E" w:rsidP="003B5F6C">
            <w:pPr>
              <w:spacing w:line="276" w:lineRule="auto"/>
              <w:jc w:val="center"/>
              <w:rPr>
                <w:rFonts w:ascii="Times New Roman" w:hAnsi="Times New Roman" w:cs="Times New Roman"/>
                <w:b/>
                <w:bCs/>
                <w:sz w:val="18"/>
                <w:szCs w:val="18"/>
                <w:lang w:val="tr-TR"/>
              </w:rPr>
            </w:pPr>
            <w:r w:rsidRPr="00B877DD">
              <w:rPr>
                <w:rFonts w:ascii="Times New Roman" w:hAnsi="Times New Roman" w:cs="Times New Roman"/>
                <w:b/>
                <w:bCs/>
                <w:sz w:val="18"/>
                <w:szCs w:val="18"/>
                <w:lang w:val="tr-TR"/>
              </w:rPr>
              <w:t>Stratejik Önemi</w:t>
            </w:r>
          </w:p>
        </w:tc>
      </w:tr>
      <w:tr w:rsidR="00FB098E" w:rsidRPr="00840E5A" w:rsidTr="003B5F6C">
        <w:trPr>
          <w:tblCellSpacing w:w="15" w:type="dxa"/>
          <w:jc w:val="center"/>
        </w:trPr>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Alaska (Arktik Alaska Havzası)</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ABD</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29,96</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221</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~9,8</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~13,2</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Kuzey Amerika enerji güvenliği; açık deniz potansiyeli</w:t>
            </w:r>
          </w:p>
        </w:tc>
      </w:tr>
      <w:tr w:rsidR="00FB098E" w:rsidRPr="00840E5A" w:rsidTr="003B5F6C">
        <w:trPr>
          <w:tblCellSpacing w:w="15" w:type="dxa"/>
          <w:jc w:val="center"/>
        </w:trPr>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proofErr w:type="spellStart"/>
            <w:r w:rsidRPr="00B877DD">
              <w:rPr>
                <w:rFonts w:ascii="Times New Roman" w:hAnsi="Times New Roman" w:cs="Times New Roman"/>
                <w:sz w:val="18"/>
                <w:szCs w:val="18"/>
                <w:lang w:val="tr-TR"/>
              </w:rPr>
              <w:t>Amerasia</w:t>
            </w:r>
            <w:proofErr w:type="spellEnd"/>
            <w:r w:rsidRPr="00B877DD">
              <w:rPr>
                <w:rFonts w:ascii="Times New Roman" w:hAnsi="Times New Roman" w:cs="Times New Roman"/>
                <w:sz w:val="18"/>
                <w:szCs w:val="18"/>
                <w:lang w:val="tr-TR"/>
              </w:rPr>
              <w:t xml:space="preserve"> Havzası</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ABD, Kanada, Rusya</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9,72</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56</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~3,2</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~3,3</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Büyük ölçüde açık deniz; yüksek keşif belirsizliği</w:t>
            </w:r>
          </w:p>
        </w:tc>
      </w:tr>
      <w:tr w:rsidR="00FB098E" w:rsidRPr="00B877DD" w:rsidTr="003B5F6C">
        <w:trPr>
          <w:tblCellSpacing w:w="15" w:type="dxa"/>
          <w:jc w:val="center"/>
        </w:trPr>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 xml:space="preserve">Doğu Grönland </w:t>
            </w:r>
            <w:proofErr w:type="spellStart"/>
            <w:r w:rsidRPr="00B877DD">
              <w:rPr>
                <w:rFonts w:ascii="Times New Roman" w:hAnsi="Times New Roman" w:cs="Times New Roman"/>
                <w:sz w:val="18"/>
                <w:szCs w:val="18"/>
                <w:lang w:val="tr-TR"/>
              </w:rPr>
              <w:t>Rift</w:t>
            </w:r>
            <w:proofErr w:type="spellEnd"/>
            <w:r w:rsidRPr="00B877DD">
              <w:rPr>
                <w:rFonts w:ascii="Times New Roman" w:hAnsi="Times New Roman" w:cs="Times New Roman"/>
                <w:sz w:val="18"/>
                <w:szCs w:val="18"/>
                <w:lang w:val="tr-TR"/>
              </w:rPr>
              <w:t xml:space="preserve"> Havzaları</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Danimarka (Grönland)</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8,90</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86</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~2,9</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~5,1</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Yeni gelişen keşif sahası</w:t>
            </w:r>
          </w:p>
        </w:tc>
      </w:tr>
      <w:tr w:rsidR="00FB098E" w:rsidRPr="00B877DD" w:rsidTr="003B5F6C">
        <w:trPr>
          <w:tblCellSpacing w:w="15" w:type="dxa"/>
          <w:jc w:val="center"/>
        </w:trPr>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Batı Grönland–Doğu Kanada</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Kanada, Danimarka (Grönland)</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7,30</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51</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~2,4</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~3,0</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Açık deniz geliştirme potansiyeli</w:t>
            </w:r>
          </w:p>
        </w:tc>
      </w:tr>
      <w:tr w:rsidR="00FB098E" w:rsidRPr="00840E5A" w:rsidTr="003B5F6C">
        <w:trPr>
          <w:tblCellSpacing w:w="15" w:type="dxa"/>
          <w:jc w:val="center"/>
        </w:trPr>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Barents Havzası</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Norveç, Rusya</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7,38</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319</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~2,4</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~19,0</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Avrupa pazarına yakın; önemli gaz rezervleri</w:t>
            </w:r>
          </w:p>
        </w:tc>
      </w:tr>
      <w:tr w:rsidR="00FB098E" w:rsidRPr="00840E5A" w:rsidTr="003B5F6C">
        <w:trPr>
          <w:tblCellSpacing w:w="15" w:type="dxa"/>
          <w:jc w:val="center"/>
        </w:trPr>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Batı Sibirya Havzası (Arktik kısmı)</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Rusya</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3,66</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651</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~1,2</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~38,8</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Küresel ölçekte en büyük gaz yoğunlaşmalarından biri</w:t>
            </w:r>
          </w:p>
        </w:tc>
      </w:tr>
      <w:tr w:rsidR="00FB098E" w:rsidRPr="00840E5A" w:rsidTr="003B5F6C">
        <w:trPr>
          <w:tblCellSpacing w:w="15" w:type="dxa"/>
          <w:jc w:val="center"/>
        </w:trPr>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proofErr w:type="spellStart"/>
            <w:r w:rsidRPr="00B877DD">
              <w:rPr>
                <w:rFonts w:ascii="Times New Roman" w:hAnsi="Times New Roman" w:cs="Times New Roman"/>
                <w:sz w:val="18"/>
                <w:szCs w:val="18"/>
                <w:lang w:val="tr-TR"/>
              </w:rPr>
              <w:t>Yenisey</w:t>
            </w:r>
            <w:proofErr w:type="spellEnd"/>
            <w:r w:rsidRPr="00B877DD">
              <w:rPr>
                <w:rFonts w:ascii="Times New Roman" w:hAnsi="Times New Roman" w:cs="Times New Roman"/>
                <w:sz w:val="18"/>
                <w:szCs w:val="18"/>
                <w:lang w:val="tr-TR"/>
              </w:rPr>
              <w:t>–</w:t>
            </w:r>
            <w:proofErr w:type="spellStart"/>
            <w:r w:rsidRPr="00B877DD">
              <w:rPr>
                <w:rFonts w:ascii="Times New Roman" w:hAnsi="Times New Roman" w:cs="Times New Roman"/>
                <w:sz w:val="18"/>
                <w:szCs w:val="18"/>
                <w:lang w:val="tr-TR"/>
              </w:rPr>
              <w:t>Khatanga</w:t>
            </w:r>
            <w:proofErr w:type="spellEnd"/>
            <w:r w:rsidRPr="00B877DD">
              <w:rPr>
                <w:rFonts w:ascii="Times New Roman" w:hAnsi="Times New Roman" w:cs="Times New Roman"/>
                <w:sz w:val="18"/>
                <w:szCs w:val="18"/>
                <w:lang w:val="tr-TR"/>
              </w:rPr>
              <w:t xml:space="preserve"> Havzası</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Rusya</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5,58</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99</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~1,8</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~5,9</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Rusya’nın Arktik kalkınma stratejisinde kritik bölge</w:t>
            </w:r>
          </w:p>
        </w:tc>
      </w:tr>
      <w:tr w:rsidR="00FB098E" w:rsidRPr="00B877DD" w:rsidTr="003B5F6C">
        <w:trPr>
          <w:tblCellSpacing w:w="15" w:type="dxa"/>
          <w:jc w:val="center"/>
        </w:trPr>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proofErr w:type="spellStart"/>
            <w:r w:rsidRPr="00B877DD">
              <w:rPr>
                <w:rFonts w:ascii="Times New Roman" w:hAnsi="Times New Roman" w:cs="Times New Roman"/>
                <w:sz w:val="18"/>
                <w:szCs w:val="18"/>
                <w:lang w:val="tr-TR"/>
              </w:rPr>
              <w:t>Timan</w:t>
            </w:r>
            <w:proofErr w:type="spellEnd"/>
            <w:r w:rsidRPr="00B877DD">
              <w:rPr>
                <w:rFonts w:ascii="Times New Roman" w:hAnsi="Times New Roman" w:cs="Times New Roman"/>
                <w:sz w:val="18"/>
                <w:szCs w:val="18"/>
                <w:lang w:val="tr-TR"/>
              </w:rPr>
              <w:t>–</w:t>
            </w:r>
            <w:proofErr w:type="spellStart"/>
            <w:r w:rsidRPr="00B877DD">
              <w:rPr>
                <w:rFonts w:ascii="Times New Roman" w:hAnsi="Times New Roman" w:cs="Times New Roman"/>
                <w:sz w:val="18"/>
                <w:szCs w:val="18"/>
                <w:lang w:val="tr-TR"/>
              </w:rPr>
              <w:t>Pechora</w:t>
            </w:r>
            <w:proofErr w:type="spellEnd"/>
            <w:r w:rsidRPr="00B877DD">
              <w:rPr>
                <w:rFonts w:ascii="Times New Roman" w:hAnsi="Times New Roman" w:cs="Times New Roman"/>
                <w:sz w:val="18"/>
                <w:szCs w:val="18"/>
                <w:lang w:val="tr-TR"/>
              </w:rPr>
              <w:t xml:space="preserve"> Havzası</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Rusya</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1,34</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37</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~0,4</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~2,2</w:t>
            </w:r>
          </w:p>
        </w:tc>
        <w:tc>
          <w:tcPr>
            <w:tcW w:w="0" w:type="auto"/>
            <w:vAlign w:val="center"/>
            <w:hideMark/>
          </w:tcPr>
          <w:p w:rsidR="00FB098E" w:rsidRPr="00B877DD" w:rsidRDefault="00FB098E" w:rsidP="003B5F6C">
            <w:pPr>
              <w:spacing w:line="276" w:lineRule="auto"/>
              <w:jc w:val="center"/>
              <w:rPr>
                <w:rFonts w:ascii="Times New Roman" w:hAnsi="Times New Roman" w:cs="Times New Roman"/>
                <w:sz w:val="18"/>
                <w:szCs w:val="18"/>
                <w:lang w:val="tr-TR"/>
              </w:rPr>
            </w:pPr>
            <w:r w:rsidRPr="00B877DD">
              <w:rPr>
                <w:rFonts w:ascii="Times New Roman" w:hAnsi="Times New Roman" w:cs="Times New Roman"/>
                <w:sz w:val="18"/>
                <w:szCs w:val="18"/>
                <w:lang w:val="tr-TR"/>
              </w:rPr>
              <w:t>Karasal üretim potansiyeli</w:t>
            </w:r>
          </w:p>
        </w:tc>
      </w:tr>
    </w:tbl>
    <w:p w:rsidR="00B877DD" w:rsidRPr="00B877DD" w:rsidRDefault="00B877DD" w:rsidP="00B877DD">
      <w:pPr>
        <w:spacing w:line="276" w:lineRule="auto"/>
        <w:jc w:val="both"/>
        <w:rPr>
          <w:rFonts w:ascii="Times New Roman" w:hAnsi="Times New Roman" w:cs="Times New Roman"/>
          <w:vanish/>
          <w:lang w:val="tr-TR"/>
        </w:rPr>
      </w:pPr>
      <w:r w:rsidRPr="00B877DD">
        <w:rPr>
          <w:rFonts w:ascii="Times New Roman" w:hAnsi="Times New Roman" w:cs="Times New Roman"/>
          <w:vanish/>
          <w:lang w:val="tr-TR"/>
        </w:rPr>
        <w:t xml:space="preserve"> Formun Altı</w:t>
      </w:r>
    </w:p>
    <w:p w:rsidR="00B877DD" w:rsidRPr="00B877DD" w:rsidRDefault="00B877DD" w:rsidP="00B877DD">
      <w:pPr>
        <w:spacing w:line="276" w:lineRule="auto"/>
        <w:jc w:val="both"/>
        <w:rPr>
          <w:rFonts w:ascii="Times New Roman" w:hAnsi="Times New Roman" w:cs="Times New Roman"/>
          <w:vanish/>
          <w:lang w:val="tr-TR"/>
        </w:rPr>
      </w:pPr>
      <w:r w:rsidRPr="00B877DD">
        <w:rPr>
          <w:rFonts w:ascii="Times New Roman" w:hAnsi="Times New Roman" w:cs="Times New Roman"/>
          <w:vanish/>
          <w:lang w:val="tr-TR"/>
        </w:rPr>
        <w:t xml:space="preserve"> Formun Altı</w:t>
      </w:r>
    </w:p>
    <w:p w:rsidR="00B877DD" w:rsidRPr="00B877DD" w:rsidRDefault="00B877DD" w:rsidP="00B877DD">
      <w:pPr>
        <w:spacing w:line="276" w:lineRule="auto"/>
        <w:jc w:val="both"/>
        <w:rPr>
          <w:rFonts w:ascii="Times New Roman" w:hAnsi="Times New Roman" w:cs="Times New Roman"/>
          <w:lang w:val="tr-TR"/>
        </w:rPr>
      </w:pPr>
    </w:p>
    <w:p w:rsidR="00B877DD" w:rsidRPr="000E1759" w:rsidRDefault="000E1759" w:rsidP="00B877DD">
      <w:pPr>
        <w:spacing w:line="276" w:lineRule="auto"/>
        <w:jc w:val="center"/>
        <w:rPr>
          <w:rFonts w:ascii="Times New Roman" w:hAnsi="Times New Roman" w:cs="Times New Roman"/>
          <w:b/>
          <w:vanish/>
          <w:lang w:val="tr-TR"/>
        </w:rPr>
      </w:pPr>
      <w:r w:rsidRPr="000E1759">
        <w:rPr>
          <w:rFonts w:ascii="Times New Roman" w:hAnsi="Times New Roman" w:cs="Times New Roman"/>
          <w:b/>
          <w:lang w:val="tr-TR"/>
        </w:rPr>
        <w:t xml:space="preserve">Kaynak: </w:t>
      </w:r>
      <w:r w:rsidRPr="000E1759">
        <w:rPr>
          <w:rFonts w:ascii="Times New Roman" w:hAnsi="Times New Roman" w:cs="Times New Roman"/>
          <w:lang w:val="tr-TR"/>
        </w:rPr>
        <w:t>(</w:t>
      </w:r>
      <w:r w:rsidRPr="000E1759">
        <w:rPr>
          <w:rFonts w:ascii="Times New Roman" w:hAnsi="Times New Roman" w:cs="Times New Roman"/>
        </w:rPr>
        <w:t>U.S. Geological Survey, 2008)</w:t>
      </w:r>
      <w:r w:rsidR="00B877DD" w:rsidRPr="000E1759">
        <w:rPr>
          <w:rFonts w:ascii="Times New Roman" w:hAnsi="Times New Roman" w:cs="Times New Roman"/>
          <w:b/>
          <w:vanish/>
          <w:lang w:val="tr-TR"/>
        </w:rPr>
        <w:t>Formun Altı</w:t>
      </w:r>
    </w:p>
    <w:p w:rsidR="00A14B97" w:rsidRPr="00A14B97" w:rsidRDefault="00A14B97" w:rsidP="00A14B97">
      <w:pPr>
        <w:spacing w:line="276" w:lineRule="auto"/>
        <w:jc w:val="both"/>
        <w:rPr>
          <w:rFonts w:ascii="Times New Roman" w:hAnsi="Times New Roman" w:cs="Times New Roman"/>
          <w:vanish/>
          <w:lang w:val="tr-TR"/>
        </w:rPr>
      </w:pPr>
      <w:r w:rsidRPr="00A14B97">
        <w:rPr>
          <w:rFonts w:ascii="Times New Roman" w:hAnsi="Times New Roman" w:cs="Times New Roman"/>
          <w:vanish/>
          <w:lang w:val="tr-TR"/>
        </w:rPr>
        <w:t>Formun Altı</w:t>
      </w:r>
    </w:p>
    <w:p w:rsidR="00A14B97" w:rsidRDefault="00A14B97" w:rsidP="000F52B0">
      <w:pPr>
        <w:spacing w:line="276" w:lineRule="auto"/>
        <w:jc w:val="both"/>
        <w:rPr>
          <w:rFonts w:ascii="Times New Roman" w:hAnsi="Times New Roman" w:cs="Times New Roman"/>
          <w:lang w:val="tr-TR"/>
        </w:rPr>
      </w:pPr>
    </w:p>
    <w:p w:rsidR="00FB098E" w:rsidRPr="00FB098E" w:rsidRDefault="00FB098E" w:rsidP="00FB098E">
      <w:pPr>
        <w:spacing w:line="276" w:lineRule="auto"/>
        <w:jc w:val="both"/>
        <w:rPr>
          <w:rFonts w:ascii="Times New Roman" w:hAnsi="Times New Roman" w:cs="Times New Roman"/>
          <w:vanish/>
          <w:lang w:val="tr-TR"/>
        </w:rPr>
      </w:pPr>
      <w:r w:rsidRPr="00FB098E">
        <w:rPr>
          <w:rFonts w:ascii="Times New Roman" w:hAnsi="Times New Roman" w:cs="Times New Roman"/>
          <w:vanish/>
          <w:lang w:val="tr-TR"/>
        </w:rPr>
        <w:t>Formun Üstü</w:t>
      </w:r>
    </w:p>
    <w:p w:rsidR="00FB098E" w:rsidRPr="00FB098E" w:rsidRDefault="00FB098E" w:rsidP="00FB098E">
      <w:pPr>
        <w:spacing w:line="276" w:lineRule="auto"/>
        <w:jc w:val="both"/>
        <w:rPr>
          <w:rFonts w:ascii="Times New Roman" w:hAnsi="Times New Roman" w:cs="Times New Roman"/>
          <w:lang w:val="tr-TR"/>
        </w:rPr>
      </w:pPr>
      <w:r w:rsidRPr="00FB098E">
        <w:rPr>
          <w:rFonts w:ascii="Times New Roman" w:hAnsi="Times New Roman" w:cs="Times New Roman"/>
          <w:lang w:val="tr-TR"/>
        </w:rPr>
        <w:t>USGS raporuna göre, petrol ve doğal gaz kaynaklarının yaklaşık %84'ü karasal alanların dışında, açık deniz bölgelerinde bulunmaktadır (USGS, 2008). Deniz tabanında ve okyanus tabanında enerji kaynaklarının varlığı, bölgeye kıyısı olan ülkeler arasında kıta sahanlıklarının sınırlandırılması ve münhasır ekonomik bölgelerin belirlenmesi konusundaki tartışmaları yoğunlaştıracaktır.</w:t>
      </w:r>
    </w:p>
    <w:p w:rsidR="00FB098E" w:rsidRPr="00FB098E" w:rsidRDefault="00FB098E" w:rsidP="00FB098E">
      <w:pPr>
        <w:tabs>
          <w:tab w:val="left" w:pos="1236"/>
          <w:tab w:val="center" w:pos="4536"/>
        </w:tabs>
        <w:spacing w:line="276" w:lineRule="auto"/>
        <w:jc w:val="center"/>
        <w:rPr>
          <w:rFonts w:ascii="Times New Roman" w:hAnsi="Times New Roman" w:cs="Times New Roman"/>
          <w:vanish/>
          <w:lang w:val="tr-TR"/>
        </w:rPr>
      </w:pPr>
      <w:r w:rsidRPr="00FB098E">
        <w:rPr>
          <w:rFonts w:ascii="Times New Roman" w:hAnsi="Times New Roman" w:cs="Times New Roman"/>
          <w:vanish/>
          <w:lang w:val="tr-TR"/>
        </w:rPr>
        <w:lastRenderedPageBreak/>
        <w:t>Formun Altı</w:t>
      </w:r>
    </w:p>
    <w:p w:rsidR="00A14B97" w:rsidRDefault="00FB098E" w:rsidP="00FB098E">
      <w:pPr>
        <w:tabs>
          <w:tab w:val="left" w:pos="1236"/>
          <w:tab w:val="center" w:pos="4536"/>
        </w:tabs>
        <w:spacing w:line="276" w:lineRule="auto"/>
        <w:jc w:val="center"/>
        <w:rPr>
          <w:rFonts w:ascii="Times New Roman" w:hAnsi="Times New Roman" w:cs="Times New Roman"/>
          <w:lang w:val="tr-TR"/>
        </w:rPr>
      </w:pPr>
      <w:r w:rsidRPr="00FB098E">
        <w:rPr>
          <w:rFonts w:ascii="Times New Roman" w:hAnsi="Times New Roman" w:cs="Times New Roman"/>
          <w:noProof/>
          <w:lang w:val="tr-TR" w:eastAsia="tr-TR"/>
        </w:rPr>
        <w:drawing>
          <wp:inline distT="0" distB="0" distL="0" distR="0">
            <wp:extent cx="3238133" cy="3498065"/>
            <wp:effectExtent l="0" t="0" r="635"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274" cy="3501458"/>
                    </a:xfrm>
                    <a:prstGeom prst="rect">
                      <a:avLst/>
                    </a:prstGeom>
                    <a:noFill/>
                    <a:ln>
                      <a:noFill/>
                    </a:ln>
                  </pic:spPr>
                </pic:pic>
              </a:graphicData>
            </a:graphic>
          </wp:inline>
        </w:drawing>
      </w:r>
    </w:p>
    <w:p w:rsidR="00FB098E" w:rsidRPr="00FB098E" w:rsidRDefault="00FB098E" w:rsidP="00FB098E">
      <w:pPr>
        <w:tabs>
          <w:tab w:val="left" w:pos="1236"/>
          <w:tab w:val="center" w:pos="4536"/>
        </w:tabs>
        <w:spacing w:line="276" w:lineRule="auto"/>
        <w:jc w:val="center"/>
        <w:rPr>
          <w:rFonts w:ascii="Times New Roman" w:hAnsi="Times New Roman" w:cs="Times New Roman"/>
          <w:bCs/>
          <w:vanish/>
          <w:lang w:val="tr-TR"/>
        </w:rPr>
      </w:pPr>
      <w:r>
        <w:rPr>
          <w:rFonts w:ascii="Times New Roman" w:hAnsi="Times New Roman" w:cs="Times New Roman"/>
          <w:b/>
          <w:bCs/>
          <w:lang w:val="tr-TR"/>
        </w:rPr>
        <w:t>Grafik 4</w:t>
      </w:r>
      <w:r w:rsidRPr="00FB098E">
        <w:rPr>
          <w:rFonts w:ascii="Times New Roman" w:hAnsi="Times New Roman" w:cs="Times New Roman"/>
          <w:b/>
          <w:bCs/>
          <w:lang w:val="tr-TR"/>
        </w:rPr>
        <w:t xml:space="preserve">: </w:t>
      </w:r>
      <w:r w:rsidRPr="00FB098E">
        <w:rPr>
          <w:rFonts w:ascii="Times New Roman" w:hAnsi="Times New Roman" w:cs="Times New Roman"/>
          <w:bCs/>
          <w:vanish/>
          <w:lang w:val="tr-TR"/>
        </w:rPr>
        <w:t>Formun Üstü</w:t>
      </w:r>
    </w:p>
    <w:p w:rsidR="00FB098E" w:rsidRPr="00FB098E" w:rsidRDefault="00FB098E" w:rsidP="00FB098E">
      <w:pPr>
        <w:tabs>
          <w:tab w:val="left" w:pos="1236"/>
          <w:tab w:val="center" w:pos="4536"/>
        </w:tabs>
        <w:spacing w:line="276" w:lineRule="auto"/>
        <w:jc w:val="center"/>
        <w:rPr>
          <w:rFonts w:ascii="Times New Roman" w:hAnsi="Times New Roman" w:cs="Times New Roman"/>
          <w:bCs/>
          <w:lang w:val="tr-TR"/>
        </w:rPr>
      </w:pPr>
      <w:r w:rsidRPr="00FB098E">
        <w:rPr>
          <w:rFonts w:ascii="Times New Roman" w:hAnsi="Times New Roman" w:cs="Times New Roman"/>
          <w:bCs/>
          <w:lang w:val="tr-TR"/>
        </w:rPr>
        <w:t>Arktik'teki Kay</w:t>
      </w:r>
      <w:r>
        <w:rPr>
          <w:rFonts w:ascii="Times New Roman" w:hAnsi="Times New Roman" w:cs="Times New Roman"/>
          <w:bCs/>
          <w:lang w:val="tr-TR"/>
        </w:rPr>
        <w:t>naklar ve Deniz Buzunun Yayılımı</w:t>
      </w:r>
      <w:r w:rsidRPr="00FB098E">
        <w:rPr>
          <w:rFonts w:ascii="Times New Roman" w:hAnsi="Times New Roman" w:cs="Times New Roman"/>
          <w:b/>
          <w:bCs/>
          <w:vanish/>
          <w:lang w:val="tr-TR"/>
        </w:rPr>
        <w:t>Formun Altı</w:t>
      </w:r>
    </w:p>
    <w:p w:rsidR="00FB098E" w:rsidRDefault="00FB098E" w:rsidP="00FB098E">
      <w:pPr>
        <w:tabs>
          <w:tab w:val="left" w:pos="1236"/>
          <w:tab w:val="center" w:pos="4536"/>
        </w:tabs>
        <w:spacing w:line="276" w:lineRule="auto"/>
        <w:jc w:val="center"/>
        <w:rPr>
          <w:rFonts w:ascii="Times New Roman" w:hAnsi="Times New Roman" w:cs="Times New Roman"/>
          <w:lang w:val="tr-TR"/>
        </w:rPr>
      </w:pPr>
      <w:r w:rsidRPr="00FB098E">
        <w:rPr>
          <w:rFonts w:ascii="Times New Roman" w:hAnsi="Times New Roman" w:cs="Times New Roman"/>
          <w:b/>
          <w:bCs/>
          <w:lang w:val="tr-TR"/>
        </w:rPr>
        <w:t xml:space="preserve">Kaynak: </w:t>
      </w:r>
      <w:r>
        <w:rPr>
          <w:rFonts w:ascii="Times New Roman" w:hAnsi="Times New Roman" w:cs="Times New Roman"/>
          <w:b/>
          <w:bCs/>
          <w:lang w:val="tr-TR"/>
        </w:rPr>
        <w:t>(</w:t>
      </w:r>
      <w:r w:rsidRPr="00FB098E">
        <w:rPr>
          <w:rFonts w:ascii="Times New Roman" w:hAnsi="Times New Roman" w:cs="Times New Roman"/>
          <w:lang w:val="tr-TR"/>
        </w:rPr>
        <w:t>Geiger, 2022</w:t>
      </w:r>
      <w:r>
        <w:rPr>
          <w:rFonts w:ascii="Times New Roman" w:hAnsi="Times New Roman" w:cs="Times New Roman"/>
          <w:lang w:val="tr-TR"/>
        </w:rPr>
        <w:t>).</w:t>
      </w:r>
    </w:p>
    <w:p w:rsidR="00FB098E" w:rsidRPr="00FB098E" w:rsidRDefault="00FB098E" w:rsidP="00FB098E">
      <w:pPr>
        <w:tabs>
          <w:tab w:val="left" w:pos="1236"/>
          <w:tab w:val="center" w:pos="4536"/>
        </w:tabs>
        <w:spacing w:line="276" w:lineRule="auto"/>
        <w:rPr>
          <w:rFonts w:ascii="Times New Roman" w:hAnsi="Times New Roman" w:cs="Times New Roman"/>
          <w:vanish/>
          <w:lang w:val="tr-TR"/>
        </w:rPr>
      </w:pPr>
      <w:r w:rsidRPr="00FB098E">
        <w:rPr>
          <w:rFonts w:ascii="Times New Roman" w:hAnsi="Times New Roman" w:cs="Times New Roman"/>
          <w:vanish/>
          <w:lang w:val="tr-TR"/>
        </w:rPr>
        <w:t>Formun Üstü</w:t>
      </w:r>
    </w:p>
    <w:p w:rsidR="00FB098E" w:rsidRDefault="00FB098E" w:rsidP="00FB098E">
      <w:pPr>
        <w:tabs>
          <w:tab w:val="left" w:pos="1236"/>
          <w:tab w:val="center" w:pos="4536"/>
        </w:tabs>
        <w:spacing w:line="276" w:lineRule="auto"/>
        <w:jc w:val="both"/>
        <w:rPr>
          <w:rFonts w:ascii="Times New Roman" w:hAnsi="Times New Roman" w:cs="Times New Roman"/>
          <w:lang w:val="tr-TR"/>
        </w:rPr>
      </w:pPr>
      <w:r>
        <w:rPr>
          <w:rFonts w:ascii="Times New Roman" w:hAnsi="Times New Roman" w:cs="Times New Roman"/>
          <w:vanish/>
          <w:lang w:val="tr-TR"/>
        </w:rPr>
        <w:t>FG</w:t>
      </w:r>
      <w:r>
        <w:rPr>
          <w:rFonts w:ascii="Times New Roman" w:hAnsi="Times New Roman" w:cs="Times New Roman"/>
          <w:lang w:val="tr-TR"/>
        </w:rPr>
        <w:t xml:space="preserve">Grafik </w:t>
      </w:r>
      <w:r w:rsidRPr="00FB098E">
        <w:rPr>
          <w:rFonts w:ascii="Times New Roman" w:hAnsi="Times New Roman" w:cs="Times New Roman"/>
          <w:lang w:val="tr-TR"/>
        </w:rPr>
        <w:t xml:space="preserve">4, Arktik kıyılarındaki karasal ve açık deniz alanlarında bulunan potansiyel hidrokarbon rezervlerini ve hâlihazırda petrol ve doğal gaz üretiminin yapıldığı sahaları göstermektedir. Kıyı ülkeleri arasında Rusya, bu sahaların çoğunda üretim gerçekleştirmektedir. Potansiyel sahalarını üretime dönüştürmek için arama faaliyetlerine devam etmektedir. Bu keşiflerin en önemlisi, Rusya'nın ulusal enerji şirketi Rosneft tarafından geliştirilen Vostok Petrol Projesi'dir. Proje aracılığıyla elde edilecek petrol üretiminin 2030 yılına kadar kademeli olarak 100 milyar tona ulaşması beklenmektedir. Ayrıca, Rosneft 2022 yılında Arktik Okyanusu'na açılan Peçora Denizi'nde 82 milyon tonluk petrol rezervine ulaştığını duyurmuştur (Geiger, 2022). Rusya ayrıca, Arktik enerji kaynaklarını dünya enerji pazarlarına taşımak için alternatif ulaşım koridorları geliştirmeye yönelik çabalarına da devam etmektedir. Rosneft, Kuzey Deniz Yolu'nun geliştirilmesini kolaylaştırmayı amaçlayan Vostok Petrol Projesi kapsamında petrol taşımacılığı için kullanılacak olan Bukhta Sever limanında bir Arktik petrol terminali inşa </w:t>
      </w:r>
      <w:r>
        <w:rPr>
          <w:rFonts w:ascii="Times New Roman" w:hAnsi="Times New Roman" w:cs="Times New Roman"/>
          <w:lang w:val="tr-TR"/>
        </w:rPr>
        <w:t>etmektedir</w:t>
      </w:r>
      <w:r w:rsidRPr="00FB098E">
        <w:rPr>
          <w:rFonts w:ascii="Times New Roman" w:hAnsi="Times New Roman" w:cs="Times New Roman"/>
          <w:lang w:val="tr-TR"/>
        </w:rPr>
        <w:t xml:space="preserve">. Rosneft, Bukhta Sever limanı üzerinden ihracatını 2030 yılına kadar kademeli olarak yılda 100 milyon tona çıkarmayı hedefliyor ve bu limanın 2030 yılına kadar Rusya'nın en büyük petrol terminali olması </w:t>
      </w:r>
      <w:r>
        <w:rPr>
          <w:rFonts w:ascii="Times New Roman" w:hAnsi="Times New Roman" w:cs="Times New Roman"/>
          <w:lang w:val="tr-TR"/>
        </w:rPr>
        <w:t>beklenmektedir</w:t>
      </w:r>
      <w:r w:rsidRPr="00FB098E">
        <w:rPr>
          <w:rFonts w:ascii="Times New Roman" w:hAnsi="Times New Roman" w:cs="Times New Roman"/>
          <w:lang w:val="tr-TR"/>
        </w:rPr>
        <w:t xml:space="preserve"> (Enerdata, 2022).</w:t>
      </w:r>
    </w:p>
    <w:p w:rsidR="00F4177F" w:rsidRPr="00F4177F" w:rsidRDefault="00F4177F" w:rsidP="00F4177F">
      <w:pPr>
        <w:tabs>
          <w:tab w:val="left" w:pos="1236"/>
          <w:tab w:val="center" w:pos="4536"/>
        </w:tabs>
        <w:spacing w:line="276" w:lineRule="auto"/>
        <w:jc w:val="both"/>
        <w:rPr>
          <w:rFonts w:ascii="Times New Roman" w:hAnsi="Times New Roman" w:cs="Times New Roman"/>
          <w:vanish/>
          <w:lang w:val="tr-TR"/>
        </w:rPr>
      </w:pPr>
      <w:r w:rsidRPr="00F4177F">
        <w:rPr>
          <w:rFonts w:ascii="Times New Roman" w:hAnsi="Times New Roman" w:cs="Times New Roman"/>
          <w:vanish/>
          <w:lang w:val="tr-TR"/>
        </w:rPr>
        <w:t>Formun Üstü</w:t>
      </w:r>
    </w:p>
    <w:p w:rsidR="00F4177F" w:rsidRDefault="00F4177F" w:rsidP="00F4177F">
      <w:pPr>
        <w:tabs>
          <w:tab w:val="left" w:pos="1236"/>
          <w:tab w:val="center" w:pos="4536"/>
        </w:tabs>
        <w:spacing w:line="276" w:lineRule="auto"/>
        <w:jc w:val="both"/>
        <w:rPr>
          <w:rFonts w:ascii="Times New Roman" w:hAnsi="Times New Roman" w:cs="Times New Roman"/>
          <w:lang w:val="tr-TR"/>
        </w:rPr>
      </w:pPr>
      <w:r w:rsidRPr="00F4177F">
        <w:rPr>
          <w:rFonts w:ascii="Times New Roman" w:hAnsi="Times New Roman" w:cs="Times New Roman"/>
          <w:lang w:val="tr-TR"/>
        </w:rPr>
        <w:t xml:space="preserve">Rezervlerin konumu göz önüne alındığında, Rusya'nın LNG'yi Avrupa dışındaki Doğu Asya ülkelerine alternatif yollarla ihraç etmesi daha gerçekçi bir senaryo gibi </w:t>
      </w:r>
      <w:r>
        <w:rPr>
          <w:rFonts w:ascii="Times New Roman" w:hAnsi="Times New Roman" w:cs="Times New Roman"/>
          <w:lang w:val="tr-TR"/>
        </w:rPr>
        <w:t>görünmektedir</w:t>
      </w:r>
      <w:r w:rsidRPr="00F4177F">
        <w:rPr>
          <w:rFonts w:ascii="Times New Roman" w:hAnsi="Times New Roman" w:cs="Times New Roman"/>
          <w:lang w:val="tr-TR"/>
        </w:rPr>
        <w:t>. Rusya'nın Ukrayna-Rusya savaşı sırasında doğal gaz akışını keserek enerji ihracatını AB ülkeleri için bir silaha dönüştürme girişimi (Reuters, 2022), Batı'da Rusya'nın güvenilir bir doğal gaz tedarikç</w:t>
      </w:r>
      <w:r>
        <w:rPr>
          <w:rFonts w:ascii="Times New Roman" w:hAnsi="Times New Roman" w:cs="Times New Roman"/>
          <w:lang w:val="tr-TR"/>
        </w:rPr>
        <w:t>isi olmadığı algısını pekiştirmiştir</w:t>
      </w:r>
      <w:r w:rsidRPr="00F4177F">
        <w:rPr>
          <w:rFonts w:ascii="Times New Roman" w:hAnsi="Times New Roman" w:cs="Times New Roman"/>
          <w:lang w:val="tr-TR"/>
        </w:rPr>
        <w:t xml:space="preserve">. Bu durum, AB ülkelerini alternatif tedarikçi ülkeler aramaya </w:t>
      </w:r>
      <w:r>
        <w:rPr>
          <w:rFonts w:ascii="Times New Roman" w:hAnsi="Times New Roman" w:cs="Times New Roman"/>
          <w:lang w:val="tr-TR"/>
        </w:rPr>
        <w:t>yöneltmiştir</w:t>
      </w:r>
      <w:r w:rsidRPr="00F4177F">
        <w:rPr>
          <w:rFonts w:ascii="Times New Roman" w:hAnsi="Times New Roman" w:cs="Times New Roman"/>
          <w:lang w:val="tr-TR"/>
        </w:rPr>
        <w:t xml:space="preserve">. Bu nedenle, Avrupa pazarını kaybetme riskiyle karşı karşıya olan Rusya'nın Arktik'te faaliyete geçirmesi muhtemel doğal gaz ihracatı için en uygun taşıma yolu olarak Kuzey Deniz Rotası </w:t>
      </w:r>
      <w:r>
        <w:rPr>
          <w:rFonts w:ascii="Times New Roman" w:hAnsi="Times New Roman" w:cs="Times New Roman"/>
          <w:lang w:val="tr-TR"/>
        </w:rPr>
        <w:t>görülmektedir</w:t>
      </w:r>
      <w:r w:rsidRPr="00F4177F">
        <w:rPr>
          <w:rFonts w:ascii="Times New Roman" w:hAnsi="Times New Roman" w:cs="Times New Roman"/>
          <w:lang w:val="tr-TR"/>
        </w:rPr>
        <w:t>.</w:t>
      </w:r>
    </w:p>
    <w:p w:rsidR="008D7DD6" w:rsidRDefault="008D7DD6" w:rsidP="00F4177F">
      <w:pPr>
        <w:tabs>
          <w:tab w:val="left" w:pos="1236"/>
          <w:tab w:val="center" w:pos="4536"/>
        </w:tabs>
        <w:spacing w:line="276" w:lineRule="auto"/>
        <w:jc w:val="both"/>
        <w:rPr>
          <w:rFonts w:ascii="Times New Roman" w:hAnsi="Times New Roman" w:cs="Times New Roman"/>
          <w:lang w:val="tr-TR"/>
        </w:rPr>
      </w:pPr>
    </w:p>
    <w:p w:rsidR="008D7DD6" w:rsidRDefault="008D7DD6" w:rsidP="00F4177F">
      <w:pPr>
        <w:tabs>
          <w:tab w:val="left" w:pos="1236"/>
          <w:tab w:val="center" w:pos="4536"/>
        </w:tabs>
        <w:spacing w:line="276" w:lineRule="auto"/>
        <w:jc w:val="both"/>
        <w:rPr>
          <w:rFonts w:ascii="Times New Roman" w:hAnsi="Times New Roman" w:cs="Times New Roman"/>
          <w:lang w:val="tr-TR"/>
        </w:rPr>
      </w:pPr>
    </w:p>
    <w:p w:rsidR="003B5F6C" w:rsidRPr="003B5F6C" w:rsidRDefault="003B5F6C" w:rsidP="00F4177F">
      <w:pPr>
        <w:tabs>
          <w:tab w:val="left" w:pos="1236"/>
          <w:tab w:val="center" w:pos="4536"/>
        </w:tabs>
        <w:spacing w:line="276" w:lineRule="auto"/>
        <w:jc w:val="both"/>
        <w:rPr>
          <w:rFonts w:ascii="Times New Roman" w:hAnsi="Times New Roman" w:cs="Times New Roman"/>
          <w:b/>
          <w:lang w:val="tr-TR"/>
        </w:rPr>
      </w:pPr>
      <w:r w:rsidRPr="003B5F6C">
        <w:rPr>
          <w:rFonts w:ascii="Times New Roman" w:hAnsi="Times New Roman" w:cs="Times New Roman"/>
          <w:b/>
          <w:lang w:val="tr-TR"/>
        </w:rPr>
        <w:lastRenderedPageBreak/>
        <w:t xml:space="preserve">3.3. Arktik'in Kritik Mineral Potansiyeli </w:t>
      </w:r>
    </w:p>
    <w:p w:rsidR="00F4177F" w:rsidRPr="003B5F6C" w:rsidRDefault="003B5F6C" w:rsidP="00F4177F">
      <w:pPr>
        <w:tabs>
          <w:tab w:val="left" w:pos="1236"/>
          <w:tab w:val="center" w:pos="4536"/>
        </w:tabs>
        <w:spacing w:line="276" w:lineRule="auto"/>
        <w:jc w:val="both"/>
        <w:rPr>
          <w:rFonts w:ascii="Times New Roman" w:hAnsi="Times New Roman" w:cs="Times New Roman"/>
          <w:lang w:val="tr-TR"/>
        </w:rPr>
      </w:pPr>
      <w:r w:rsidRPr="003B5F6C">
        <w:rPr>
          <w:rFonts w:ascii="Times New Roman" w:hAnsi="Times New Roman" w:cs="Times New Roman"/>
          <w:lang w:val="tr-TR"/>
        </w:rPr>
        <w:t xml:space="preserve">Yeşil geçiş ve yeşil ekonomiye geçiş çabalarının ivme kazandığı yeni </w:t>
      </w:r>
      <w:proofErr w:type="gramStart"/>
      <w:r w:rsidRPr="003B5F6C">
        <w:rPr>
          <w:rFonts w:ascii="Times New Roman" w:hAnsi="Times New Roman" w:cs="Times New Roman"/>
          <w:lang w:val="tr-TR"/>
        </w:rPr>
        <w:t>konjonktürde</w:t>
      </w:r>
      <w:proofErr w:type="gramEnd"/>
      <w:r w:rsidRPr="003B5F6C">
        <w:rPr>
          <w:rFonts w:ascii="Times New Roman" w:hAnsi="Times New Roman" w:cs="Times New Roman"/>
          <w:lang w:val="tr-TR"/>
        </w:rPr>
        <w:t>, fosil enerji yatırımları daha çok sorgulanmaktadır. BCARM ve ETS gibi uygulamalar, sanayileşmiş ülkeleri hızla fosil yakıtlardan uzaklaştırıp yenilenebilir enerji kaynaklarına yönlendirmektedir. Bu nedenle, yeşil geçişe yatırım yapan ülkelerde kritik minerallere olan talep ve tedarik kaynakları arayışı artmaktadır. Bu bağlamda, Arktik'in mineral rezerv potansiyeli, petrol ve doğal gaz potansiyelinden daha önemli hale gelmiştir.</w:t>
      </w:r>
    </w:p>
    <w:p w:rsidR="003B5F6C" w:rsidRPr="003B5F6C" w:rsidRDefault="003B5F6C" w:rsidP="003B5F6C">
      <w:pPr>
        <w:tabs>
          <w:tab w:val="left" w:pos="1236"/>
          <w:tab w:val="center" w:pos="4536"/>
        </w:tabs>
        <w:spacing w:line="276" w:lineRule="auto"/>
        <w:jc w:val="both"/>
        <w:rPr>
          <w:rFonts w:ascii="Times New Roman" w:hAnsi="Times New Roman" w:cs="Times New Roman"/>
          <w:vanish/>
          <w:lang w:val="tr-TR"/>
        </w:rPr>
      </w:pPr>
      <w:r w:rsidRPr="003B5F6C">
        <w:rPr>
          <w:rFonts w:ascii="Times New Roman" w:hAnsi="Times New Roman" w:cs="Times New Roman"/>
          <w:vanish/>
          <w:lang w:val="tr-TR"/>
        </w:rPr>
        <w:t>Formun Üstü</w:t>
      </w:r>
    </w:p>
    <w:p w:rsidR="003B5F6C" w:rsidRPr="003B5F6C" w:rsidRDefault="003B5F6C" w:rsidP="003B5F6C">
      <w:pPr>
        <w:tabs>
          <w:tab w:val="left" w:pos="1236"/>
          <w:tab w:val="center" w:pos="4536"/>
        </w:tabs>
        <w:spacing w:line="276" w:lineRule="auto"/>
        <w:jc w:val="both"/>
        <w:rPr>
          <w:rFonts w:ascii="Times New Roman" w:hAnsi="Times New Roman" w:cs="Times New Roman"/>
          <w:lang w:val="tr-TR"/>
        </w:rPr>
      </w:pPr>
      <w:r w:rsidRPr="003B5F6C">
        <w:rPr>
          <w:rFonts w:ascii="Times New Roman" w:hAnsi="Times New Roman" w:cs="Times New Roman"/>
          <w:lang w:val="tr-TR"/>
        </w:rPr>
        <w:t xml:space="preserve">Arktik, küresel kritik mineral güvenliğini destekleyebilecek büyüklükte bir mineral kaynağına sahiptir (Dmitrieva &amp; Solovyova, 2023). Jeolojik araştırmalara göre, Arktik'teki nadir toprak oksitlerinin 126,76 milyon metrik ton (mmt) olduğu tahmin edilmektedir; bunun 72,26 mmt'si Arktik Rusya'da, 41,69 mmt'si Grönland'da ve 14,31 mmt'si Arktik Kanada'da bulunmaktadır (Mered, 2019). Rusya'nın Komi Cumhuriyeti, Saha Cumhuriyeti (Yakutistan) ve İrkutsk Bölgesi topraklarında yaklaşık 27,7 milyon ton nadir toprak elementi trioksiti bulunmaktadır: Platin ve Paladyum (%94,6), Kobalt (%75), Nikel (%70,5), Kalay (%50,2), Altın (%11,7) ve Gümüş (%11,2) (Dmitrieva &amp; Solovyova, 2023). </w:t>
      </w:r>
    </w:p>
    <w:p w:rsidR="003B5F6C" w:rsidRDefault="003B5F6C" w:rsidP="003B5F6C">
      <w:pPr>
        <w:tabs>
          <w:tab w:val="left" w:pos="1236"/>
          <w:tab w:val="center" w:pos="4536"/>
        </w:tabs>
        <w:spacing w:line="276" w:lineRule="auto"/>
        <w:jc w:val="center"/>
        <w:rPr>
          <w:rFonts w:ascii="Times New Roman" w:hAnsi="Times New Roman" w:cs="Times New Roman"/>
          <w:lang w:val="tr-TR"/>
        </w:rPr>
      </w:pPr>
      <w:r w:rsidRPr="003B5F6C">
        <w:rPr>
          <w:rFonts w:ascii="Times New Roman" w:hAnsi="Times New Roman" w:cs="Times New Roman"/>
          <w:noProof/>
          <w:lang w:val="tr-TR" w:eastAsia="tr-TR"/>
        </w:rPr>
        <w:drawing>
          <wp:inline distT="0" distB="0" distL="0" distR="0">
            <wp:extent cx="2788920" cy="351279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3695" cy="3518806"/>
                    </a:xfrm>
                    <a:prstGeom prst="rect">
                      <a:avLst/>
                    </a:prstGeom>
                    <a:noFill/>
                    <a:ln>
                      <a:noFill/>
                    </a:ln>
                  </pic:spPr>
                </pic:pic>
              </a:graphicData>
            </a:graphic>
          </wp:inline>
        </w:drawing>
      </w:r>
      <w:r w:rsidRPr="003B5F6C">
        <w:rPr>
          <w:rFonts w:ascii="Times New Roman" w:hAnsi="Times New Roman" w:cs="Times New Roman"/>
          <w:lang w:val="tr-TR"/>
        </w:rPr>
        <w:t xml:space="preserve"> </w:t>
      </w:r>
    </w:p>
    <w:p w:rsidR="003B5F6C" w:rsidRDefault="003B5F6C" w:rsidP="003B5F6C">
      <w:pPr>
        <w:tabs>
          <w:tab w:val="left" w:pos="1236"/>
          <w:tab w:val="center" w:pos="4536"/>
        </w:tabs>
        <w:spacing w:line="276" w:lineRule="auto"/>
        <w:jc w:val="center"/>
        <w:rPr>
          <w:rFonts w:ascii="Times New Roman" w:hAnsi="Times New Roman" w:cs="Times New Roman"/>
          <w:lang w:val="de-DE"/>
        </w:rPr>
      </w:pPr>
      <w:r w:rsidRPr="003B5F6C">
        <w:rPr>
          <w:rFonts w:ascii="Times New Roman" w:hAnsi="Times New Roman" w:cs="Times New Roman"/>
          <w:b/>
          <w:lang w:val="de-DE"/>
        </w:rPr>
        <w:t>Grafik 5:</w:t>
      </w:r>
      <w:r w:rsidRPr="003B5F6C">
        <w:rPr>
          <w:rFonts w:ascii="Times New Roman" w:hAnsi="Times New Roman" w:cs="Times New Roman"/>
          <w:lang w:val="de-DE"/>
        </w:rPr>
        <w:t xml:space="preserve"> </w:t>
      </w:r>
      <w:r w:rsidRPr="003B5F6C">
        <w:rPr>
          <w:rFonts w:ascii="Times New Roman" w:hAnsi="Times New Roman" w:cs="Times New Roman"/>
          <w:lang w:val="tr-TR"/>
        </w:rPr>
        <w:t>Arktik Ülkelerindeki Bilinen veya Potansiyel Kritik Mineral Rezerv Alanları</w:t>
      </w:r>
      <w:r w:rsidRPr="003B5F6C">
        <w:rPr>
          <w:rFonts w:ascii="Times New Roman" w:hAnsi="Times New Roman" w:cs="Times New Roman"/>
          <w:lang w:val="de-DE"/>
        </w:rPr>
        <w:t xml:space="preserve"> </w:t>
      </w:r>
    </w:p>
    <w:p w:rsidR="003B5F6C" w:rsidRPr="003B5F6C" w:rsidRDefault="003B5F6C" w:rsidP="003B5F6C">
      <w:pPr>
        <w:tabs>
          <w:tab w:val="left" w:pos="1236"/>
          <w:tab w:val="center" w:pos="4536"/>
        </w:tabs>
        <w:spacing w:line="276" w:lineRule="auto"/>
        <w:jc w:val="center"/>
        <w:rPr>
          <w:rFonts w:ascii="Times New Roman" w:hAnsi="Times New Roman" w:cs="Times New Roman"/>
          <w:vanish/>
          <w:lang w:val="tr-TR"/>
        </w:rPr>
      </w:pPr>
      <w:r w:rsidRPr="003B5F6C">
        <w:rPr>
          <w:rFonts w:ascii="Times New Roman" w:hAnsi="Times New Roman" w:cs="Times New Roman"/>
          <w:b/>
          <w:lang w:val="de-DE"/>
        </w:rPr>
        <w:t>Kaynak:</w:t>
      </w:r>
      <w:r w:rsidRPr="003B5F6C">
        <w:rPr>
          <w:rFonts w:ascii="Times New Roman" w:hAnsi="Times New Roman" w:cs="Times New Roman"/>
          <w:lang w:val="de-DE"/>
        </w:rPr>
        <w:t xml:space="preserve"> </w:t>
      </w:r>
      <w:r>
        <w:rPr>
          <w:rFonts w:ascii="Times New Roman" w:hAnsi="Times New Roman" w:cs="Times New Roman"/>
          <w:lang w:val="de-DE"/>
        </w:rPr>
        <w:t>(</w:t>
      </w:r>
      <w:r w:rsidRPr="003B5F6C">
        <w:rPr>
          <w:rFonts w:ascii="Times New Roman" w:hAnsi="Times New Roman" w:cs="Times New Roman"/>
          <w:lang w:val="de-DE"/>
        </w:rPr>
        <w:t>Eilu vd., 2021</w:t>
      </w:r>
      <w:r>
        <w:rPr>
          <w:rFonts w:ascii="Times New Roman" w:hAnsi="Times New Roman" w:cs="Times New Roman"/>
          <w:lang w:val="de-DE"/>
        </w:rPr>
        <w:t>).</w:t>
      </w:r>
      <w:r w:rsidRPr="003B5F6C">
        <w:rPr>
          <w:rFonts w:ascii="Times New Roman" w:hAnsi="Times New Roman" w:cs="Times New Roman"/>
          <w:vanish/>
          <w:lang w:val="tr-TR"/>
        </w:rPr>
        <w:t xml:space="preserve"> Formun Altı</w:t>
      </w:r>
    </w:p>
    <w:p w:rsidR="00F4177F" w:rsidRPr="00F4177F" w:rsidRDefault="003B5F6C" w:rsidP="003B5F6C">
      <w:pPr>
        <w:tabs>
          <w:tab w:val="left" w:pos="1236"/>
          <w:tab w:val="center" w:pos="4536"/>
        </w:tabs>
        <w:spacing w:line="276" w:lineRule="auto"/>
        <w:jc w:val="both"/>
        <w:rPr>
          <w:rFonts w:ascii="Times New Roman" w:hAnsi="Times New Roman" w:cs="Times New Roman"/>
          <w:vanish/>
          <w:lang w:val="tr-TR"/>
        </w:rPr>
      </w:pPr>
      <w:r w:rsidRPr="003B5F6C">
        <w:rPr>
          <w:rFonts w:ascii="Times New Roman" w:hAnsi="Times New Roman" w:cs="Times New Roman"/>
          <w:vanish/>
          <w:lang w:val="tr-TR"/>
        </w:rPr>
        <w:t xml:space="preserve"> </w:t>
      </w:r>
      <w:r w:rsidR="00F4177F" w:rsidRPr="00F4177F">
        <w:rPr>
          <w:rFonts w:ascii="Times New Roman" w:hAnsi="Times New Roman" w:cs="Times New Roman"/>
          <w:vanish/>
          <w:lang w:val="tr-TR"/>
        </w:rPr>
        <w:t>Formun Altı</w:t>
      </w:r>
    </w:p>
    <w:p w:rsidR="00FB098E" w:rsidRPr="00FB098E" w:rsidRDefault="00FB098E" w:rsidP="00FB098E">
      <w:pPr>
        <w:tabs>
          <w:tab w:val="left" w:pos="1236"/>
          <w:tab w:val="center" w:pos="4536"/>
        </w:tabs>
        <w:spacing w:line="276" w:lineRule="auto"/>
        <w:jc w:val="both"/>
        <w:rPr>
          <w:rFonts w:ascii="Times New Roman" w:hAnsi="Times New Roman" w:cs="Times New Roman"/>
          <w:lang w:val="tr-TR"/>
        </w:rPr>
      </w:pPr>
    </w:p>
    <w:p w:rsidR="003B5F6C" w:rsidRDefault="003B5F6C" w:rsidP="003B5F6C">
      <w:pPr>
        <w:tabs>
          <w:tab w:val="left" w:pos="1236"/>
          <w:tab w:val="center" w:pos="4536"/>
        </w:tabs>
        <w:spacing w:line="276" w:lineRule="auto"/>
        <w:jc w:val="both"/>
        <w:rPr>
          <w:rFonts w:ascii="Times New Roman" w:hAnsi="Times New Roman" w:cs="Times New Roman"/>
          <w:lang w:val="tr-TR"/>
        </w:rPr>
      </w:pPr>
      <w:r w:rsidRPr="003B5F6C">
        <w:rPr>
          <w:rFonts w:ascii="Times New Roman" w:hAnsi="Times New Roman" w:cs="Times New Roman"/>
          <w:lang w:val="tr-TR"/>
        </w:rPr>
        <w:t>Rusya'nın yanı sıra Grönland, Norveç, Finlandiya, İsveç ve İzlanda da Arktik'te kritik mineral rezervlerine sahiptir. Bu ülkeler, Kanada, ABD, Avustralya, Güney Afrika ve Brezilya gibi önde gelen küresel mineral zengini ülkelerle benzer bir potansiyele sahiptir (Eilu vd</w:t>
      </w:r>
      <w:proofErr w:type="gramStart"/>
      <w:r w:rsidRPr="003B5F6C">
        <w:rPr>
          <w:rFonts w:ascii="Times New Roman" w:hAnsi="Times New Roman" w:cs="Times New Roman"/>
          <w:lang w:val="tr-TR"/>
        </w:rPr>
        <w:t>.,</w:t>
      </w:r>
      <w:proofErr w:type="gramEnd"/>
      <w:r w:rsidRPr="003B5F6C">
        <w:rPr>
          <w:rFonts w:ascii="Times New Roman" w:hAnsi="Times New Roman" w:cs="Times New Roman"/>
          <w:lang w:val="tr-TR"/>
        </w:rPr>
        <w:t xml:space="preserve"> 2021). Şekil 5, bu ülkelerdeki kritik mineral alanlarını ve potansiyel rezervlerini göstermektedir. Finlandiya, şu anda önemli ölçekte kobalt üreten tek Avrupa ülkesidir. Yenilenebilir enerjiyi depolamak için lityum piller gibi depolama sistemleri için kritik bir metal olan lityum ve vanadyumun büyük rezervleri Finlandiya, Grönland, İsveç ve Norveç'te bulunmaktadır. Norveç'te grafit ve titanyum rezervleri de vardır ve ayrıca bunları üretmektedir. Niyobyum ve tantal, Grönland ve Fennoskandiya'da değişken miktarlarda bulunmaktadır (Eilu vd</w:t>
      </w:r>
      <w:proofErr w:type="gramStart"/>
      <w:r w:rsidRPr="003B5F6C">
        <w:rPr>
          <w:rFonts w:ascii="Times New Roman" w:hAnsi="Times New Roman" w:cs="Times New Roman"/>
          <w:lang w:val="tr-TR"/>
        </w:rPr>
        <w:t>.,</w:t>
      </w:r>
      <w:proofErr w:type="gramEnd"/>
      <w:r w:rsidRPr="003B5F6C">
        <w:rPr>
          <w:rFonts w:ascii="Times New Roman" w:hAnsi="Times New Roman" w:cs="Times New Roman"/>
          <w:lang w:val="tr-TR"/>
        </w:rPr>
        <w:t xml:space="preserve"> 2021). </w:t>
      </w:r>
    </w:p>
    <w:p w:rsidR="007C4E24" w:rsidRPr="007C4E24" w:rsidRDefault="003B5F6C" w:rsidP="003B5F6C">
      <w:pPr>
        <w:tabs>
          <w:tab w:val="left" w:pos="1236"/>
          <w:tab w:val="center" w:pos="4536"/>
        </w:tabs>
        <w:spacing w:line="276" w:lineRule="auto"/>
        <w:jc w:val="both"/>
        <w:rPr>
          <w:rFonts w:ascii="Times New Roman" w:hAnsi="Times New Roman" w:cs="Times New Roman"/>
          <w:lang w:val="tr-TR"/>
        </w:rPr>
      </w:pPr>
      <w:r w:rsidRPr="007C4E24">
        <w:rPr>
          <w:rFonts w:ascii="Times New Roman" w:hAnsi="Times New Roman" w:cs="Times New Roman"/>
          <w:lang w:val="tr-TR"/>
        </w:rPr>
        <w:lastRenderedPageBreak/>
        <w:t xml:space="preserve">ABD, Arktik'te kritik mineral potansiyeline sahip bir diğer ülkedir. ABD'nin 1867'de Rusya'dan aldığı ve zamanla doğal bir zenginliğe dönüşen, ABD'yi Arktik'in bir parçası haline getiren Alaska'nın açık deniz tabanı, mineral oluşumu için elverişli alanlar içermektedir. Günümüzde Alaska'da çoğunlukla altın, kurşun, kum, çakıl, gümüş ve çinko üretilse de, gelecekte daha yüksek ekonomik ve stratejik değere sahip açık deniz sert minerallerinin üretimine odaklanılmaktadır. Alaska'nın fosil yakıt dışı mineral ekonomisi, Amerika Birleşik Devletleri'nde altıncı sırada yer almaktadır (Kraska, 2024). Bu bağlamda, eriyen buz örtüsü sadece Alaska'yı kritik minerallerin çıkarılması için daha elverişli hale getirmekle kalmaz, aynı zamanda ABD'nin Çin'e olan kritik mineral ithalat bağımlılığını azaltacak potansiyel bir tedarik kaynağına dönüştürür. Bu durum, ABD'yi Arktik'te daha aktif bir oyuncu olmaya teşvik etmektedir. </w:t>
      </w:r>
    </w:p>
    <w:p w:rsidR="007C4E24" w:rsidRPr="007C4E24" w:rsidRDefault="007C4E24" w:rsidP="007C4E24">
      <w:pPr>
        <w:tabs>
          <w:tab w:val="left" w:pos="1236"/>
          <w:tab w:val="center" w:pos="4536"/>
        </w:tabs>
        <w:spacing w:line="276" w:lineRule="auto"/>
        <w:jc w:val="both"/>
        <w:rPr>
          <w:rFonts w:ascii="Times New Roman" w:hAnsi="Times New Roman" w:cs="Times New Roman"/>
          <w:vanish/>
          <w:lang w:val="tr-TR"/>
        </w:rPr>
      </w:pPr>
      <w:r w:rsidRPr="007C4E24">
        <w:rPr>
          <w:rFonts w:ascii="Times New Roman" w:hAnsi="Times New Roman" w:cs="Times New Roman"/>
          <w:vanish/>
          <w:lang w:val="tr-TR"/>
        </w:rPr>
        <w:t>Formun Üstü</w:t>
      </w:r>
    </w:p>
    <w:p w:rsidR="007C4E24" w:rsidRDefault="007C4E24" w:rsidP="007C4E24">
      <w:pPr>
        <w:tabs>
          <w:tab w:val="left" w:pos="1236"/>
          <w:tab w:val="center" w:pos="4536"/>
        </w:tabs>
        <w:spacing w:line="276" w:lineRule="auto"/>
        <w:jc w:val="both"/>
        <w:rPr>
          <w:rFonts w:ascii="Times New Roman" w:hAnsi="Times New Roman" w:cs="Times New Roman"/>
          <w:lang w:val="tr-TR"/>
        </w:rPr>
      </w:pPr>
      <w:r w:rsidRPr="007C4E24">
        <w:rPr>
          <w:rFonts w:ascii="Times New Roman" w:hAnsi="Times New Roman" w:cs="Times New Roman"/>
          <w:lang w:val="tr-TR"/>
        </w:rPr>
        <w:t xml:space="preserve">Arktik Okyanusu tabanında gizli olan mineraller, bölgedeki ülkeler arasında kıta sahanlığının ve münhasır ekonomik bölgenin genişletilmesi taleplerini tetiklemiştir. Danimarka, Norveç ve Kanada, Birleşmiş Milletler Deniz Hukuku Sözleşmesi kapsamındaki Kıta Sahanlığı Sınırları Komisyonu'na, kıta sahanlığını 200 deniz mili sınırının ötesine genişletmek için başvuruda bulundu. Kanada, Komisyona Arktik kıta sahanlığını 1,2 milyon km² olarak belirlemek için gerekli bilimsel kanıtları sunarken, Grönland (Danimarka) 895.000 km² ve ​​Norveç 235.000 km² olarak belirledi. Ayrıca, Rusya'nın Arktik kıta sahanlığını 1,7 milyon km² genişletme talebi Komisyon tarafından 2023 yılında kabul edildi (Kraska, 2024). Diğer Arktik ülkelerinden de benzer girişimlerin gelmesi </w:t>
      </w:r>
      <w:r>
        <w:rPr>
          <w:rFonts w:ascii="Times New Roman" w:hAnsi="Times New Roman" w:cs="Times New Roman"/>
          <w:lang w:val="tr-TR"/>
        </w:rPr>
        <w:t>beklenmektedir</w:t>
      </w:r>
      <w:r w:rsidRPr="007C4E24">
        <w:rPr>
          <w:rFonts w:ascii="Times New Roman" w:hAnsi="Times New Roman" w:cs="Times New Roman"/>
          <w:lang w:val="tr-TR"/>
        </w:rPr>
        <w:t xml:space="preserve">. Bu durumda, artan taleplerin, Arktik ülkeleri arasında çakışan taleplere ve uluslararası gerilimlere yol açması </w:t>
      </w:r>
      <w:r>
        <w:rPr>
          <w:rFonts w:ascii="Times New Roman" w:hAnsi="Times New Roman" w:cs="Times New Roman"/>
          <w:lang w:val="tr-TR"/>
        </w:rPr>
        <w:t>beklenmektedir</w:t>
      </w:r>
      <w:r w:rsidRPr="007C4E24">
        <w:rPr>
          <w:rFonts w:ascii="Times New Roman" w:hAnsi="Times New Roman" w:cs="Times New Roman"/>
          <w:lang w:val="tr-TR"/>
        </w:rPr>
        <w:t>.</w:t>
      </w:r>
    </w:p>
    <w:p w:rsidR="006A6089" w:rsidRPr="006A6089" w:rsidRDefault="006A6089" w:rsidP="007C4E24">
      <w:pPr>
        <w:tabs>
          <w:tab w:val="left" w:pos="1236"/>
          <w:tab w:val="center" w:pos="4536"/>
        </w:tabs>
        <w:spacing w:line="276" w:lineRule="auto"/>
        <w:jc w:val="both"/>
        <w:rPr>
          <w:rFonts w:ascii="Times New Roman" w:hAnsi="Times New Roman" w:cs="Times New Roman"/>
          <w:b/>
          <w:lang w:val="tr-TR"/>
        </w:rPr>
      </w:pPr>
      <w:r w:rsidRPr="006A6089">
        <w:rPr>
          <w:rFonts w:ascii="Times New Roman" w:hAnsi="Times New Roman" w:cs="Times New Roman"/>
          <w:b/>
          <w:lang w:val="tr-TR"/>
        </w:rPr>
        <w:t xml:space="preserve">3.4. Arktik'in Yenilenebilir Enerji Potansiyeli </w:t>
      </w:r>
    </w:p>
    <w:p w:rsidR="007C4E24" w:rsidRPr="006A6089" w:rsidRDefault="006A6089" w:rsidP="007C4E24">
      <w:pPr>
        <w:tabs>
          <w:tab w:val="left" w:pos="1236"/>
          <w:tab w:val="center" w:pos="4536"/>
        </w:tabs>
        <w:spacing w:line="276" w:lineRule="auto"/>
        <w:jc w:val="both"/>
        <w:rPr>
          <w:rFonts w:ascii="Times New Roman" w:hAnsi="Times New Roman" w:cs="Times New Roman"/>
          <w:lang w:val="tr-TR"/>
        </w:rPr>
      </w:pPr>
      <w:r w:rsidRPr="006A6089">
        <w:rPr>
          <w:rFonts w:ascii="Times New Roman" w:hAnsi="Times New Roman" w:cs="Times New Roman"/>
          <w:lang w:val="tr-TR"/>
        </w:rPr>
        <w:t>Arktik, yenilenebilir enerji kaynakları açısından zengindir. Coğrafi konumu nedeniyle, bölgenin yenilenebilir enerji üretim potansiyeli küresel ortalamanın iki katından fazladır ve Arktik kaynakları diğer kıtalara göre üretime dönüştürülmesi daha kolaydır (Liu vd. 2023). Bu nedenle, temel enerji tüketimlerini yenilenebilir enerjiden karşılayan ilk üç ülkenin (Avrupa Çevre Ajansı, 2024) Arktik kıyılarına sahip İsveç, Finlandiya ve Danimarka olması tesadüf değildir.</w:t>
      </w:r>
    </w:p>
    <w:p w:rsidR="007C4E24" w:rsidRPr="006A6089" w:rsidRDefault="006A6089" w:rsidP="007C4E24">
      <w:pPr>
        <w:tabs>
          <w:tab w:val="left" w:pos="1236"/>
          <w:tab w:val="center" w:pos="4536"/>
        </w:tabs>
        <w:spacing w:line="276" w:lineRule="auto"/>
        <w:jc w:val="both"/>
        <w:rPr>
          <w:rFonts w:ascii="Times New Roman" w:hAnsi="Times New Roman" w:cs="Times New Roman"/>
          <w:vanish/>
          <w:lang w:val="tr-TR"/>
        </w:rPr>
      </w:pPr>
      <w:r w:rsidRPr="006A6089">
        <w:rPr>
          <w:rFonts w:ascii="Times New Roman" w:hAnsi="Times New Roman" w:cs="Times New Roman"/>
          <w:lang w:val="tr-TR"/>
        </w:rPr>
        <w:t xml:space="preserve">Bölgenin rüzgâr enerjisi potansiyeli, diğer yenilenebilir enerji kaynaklarına kıyasla daha zengindir. Rüzgâr, kara ve deniz alanları da dâhil olmak üzere tüm bölgede etkilidir. Rüzgâr hızı Grönland ve Kuzey İzlanda'da 11 metre/saniye (m/s), Norveç Denizi'nde 10 m/s, Bering Boğazı bölgesinde 9 m/s, Rusya'nın Nova Zembla ve Kara Denizi'nde 8 m/s olarak ölçülmüştür (Mered, 2019). Dünya Enerji Konseyi'ne göre, Arktik rüzgâr enerjisinin yıllık teorik enerji üretimi ve teknik olarak kullanılabilir kapasitesi, dünya kapasitesinin sırasıyla %18,5 ve %17,2'sini oluşturmaktadır (Liu vd. 2023). </w:t>
      </w:r>
      <w:r w:rsidR="007C4E24" w:rsidRPr="006A6089">
        <w:rPr>
          <w:rFonts w:ascii="Times New Roman" w:hAnsi="Times New Roman" w:cs="Times New Roman"/>
          <w:vanish/>
          <w:lang w:val="tr-TR"/>
        </w:rPr>
        <w:t>Formun Altı</w:t>
      </w:r>
    </w:p>
    <w:p w:rsidR="00FB098E" w:rsidRPr="003B5F6C" w:rsidRDefault="007C4E24" w:rsidP="007C4E24">
      <w:pPr>
        <w:tabs>
          <w:tab w:val="left" w:pos="1236"/>
          <w:tab w:val="center" w:pos="4536"/>
        </w:tabs>
        <w:spacing w:line="276" w:lineRule="auto"/>
        <w:jc w:val="both"/>
        <w:rPr>
          <w:rFonts w:ascii="Times New Roman" w:hAnsi="Times New Roman" w:cs="Times New Roman"/>
          <w:vanish/>
          <w:lang w:val="tr-TR"/>
        </w:rPr>
      </w:pPr>
      <w:r w:rsidRPr="007C4E24">
        <w:rPr>
          <w:rFonts w:ascii="Times New Roman" w:hAnsi="Times New Roman" w:cs="Times New Roman"/>
          <w:vanish/>
          <w:lang w:val="tr-TR"/>
        </w:rPr>
        <w:t xml:space="preserve"> </w:t>
      </w:r>
      <w:r w:rsidR="00FB098E" w:rsidRPr="003B5F6C">
        <w:rPr>
          <w:rFonts w:ascii="Times New Roman" w:hAnsi="Times New Roman" w:cs="Times New Roman"/>
          <w:vanish/>
          <w:lang w:val="tr-TR"/>
        </w:rPr>
        <w:t>Formun Altı</w:t>
      </w:r>
    </w:p>
    <w:p w:rsidR="00FB098E" w:rsidRPr="00A14B97" w:rsidRDefault="00FB098E" w:rsidP="00FB098E">
      <w:pPr>
        <w:tabs>
          <w:tab w:val="left" w:pos="1236"/>
          <w:tab w:val="center" w:pos="4536"/>
        </w:tabs>
        <w:spacing w:line="276" w:lineRule="auto"/>
        <w:rPr>
          <w:rFonts w:ascii="Times New Roman" w:hAnsi="Times New Roman" w:cs="Times New Roman"/>
          <w:lang w:val="tr-TR"/>
        </w:rPr>
      </w:pPr>
    </w:p>
    <w:p w:rsidR="006A6089" w:rsidRPr="006A6089" w:rsidRDefault="006A6089" w:rsidP="006A6089">
      <w:pPr>
        <w:spacing w:line="276" w:lineRule="auto"/>
        <w:rPr>
          <w:rFonts w:ascii="Times New Roman" w:hAnsi="Times New Roman" w:cs="Times New Roman"/>
          <w:vanish/>
          <w:lang w:val="tr-TR"/>
        </w:rPr>
      </w:pPr>
      <w:r w:rsidRPr="006A6089">
        <w:rPr>
          <w:rFonts w:ascii="Times New Roman" w:hAnsi="Times New Roman" w:cs="Times New Roman"/>
          <w:vanish/>
          <w:lang w:val="tr-TR"/>
        </w:rPr>
        <w:t>Formun Üstü</w:t>
      </w:r>
    </w:p>
    <w:p w:rsidR="006A6089" w:rsidRDefault="006A6089" w:rsidP="006A6089">
      <w:pPr>
        <w:spacing w:line="276" w:lineRule="auto"/>
        <w:jc w:val="both"/>
        <w:rPr>
          <w:rFonts w:ascii="Times New Roman" w:hAnsi="Times New Roman" w:cs="Times New Roman"/>
          <w:lang w:val="tr-TR"/>
        </w:rPr>
      </w:pPr>
      <w:r w:rsidRPr="006A6089">
        <w:rPr>
          <w:rFonts w:ascii="Times New Roman" w:hAnsi="Times New Roman" w:cs="Times New Roman"/>
          <w:lang w:val="tr-TR"/>
        </w:rPr>
        <w:t>Rüzgârın yanı sıra, bölgenin en güçlü yenilenebilir kaynakları hidroelekt</w:t>
      </w:r>
      <w:bookmarkStart w:id="0" w:name="_GoBack"/>
      <w:bookmarkEnd w:id="0"/>
      <w:r w:rsidRPr="006A6089">
        <w:rPr>
          <w:rFonts w:ascii="Times New Roman" w:hAnsi="Times New Roman" w:cs="Times New Roman"/>
          <w:lang w:val="tr-TR"/>
        </w:rPr>
        <w:t xml:space="preserve">rik, jeotermal ve güneş enerjisidir. Özellikle, buzulların erimesi bölgenin hidroelektrik üretim kapasitesini artırmaktadır. 2013 yılında 80 GW (gigavat) olan hidroelektrik üretim potansiyeli, erime etkisiyle 2021 yılında 510 GW'a yükselmiştir (Liu vd. 2023). İzlanda ve Norveç, fazla hidroelektrik kapasitesinden yeşil hidrojen üretmeyi hedeflemektedir. Bu bağlamda, Japonya, İsviçre ve Norveç'in enerji şirketleri, Hyper Projesi adı verilen hidroelektrik ve </w:t>
      </w:r>
      <w:proofErr w:type="gramStart"/>
      <w:r w:rsidRPr="006A6089">
        <w:rPr>
          <w:rFonts w:ascii="Times New Roman" w:hAnsi="Times New Roman" w:cs="Times New Roman"/>
          <w:lang w:val="tr-TR"/>
        </w:rPr>
        <w:t>rüzgar</w:t>
      </w:r>
      <w:proofErr w:type="gramEnd"/>
      <w:r w:rsidRPr="006A6089">
        <w:rPr>
          <w:rFonts w:ascii="Times New Roman" w:hAnsi="Times New Roman" w:cs="Times New Roman"/>
          <w:lang w:val="tr-TR"/>
        </w:rPr>
        <w:t xml:space="preserve"> enerjisine dayalı yeşil hidrojen çözümleri geliştirmek için birlikte çalışmaktadır. Hyper Projesi'nin hayata geçirilmesiyle, 2030 yılına kadar uluslararası bir yeşil hidrojen tedarik zinciri kurulması ve Norveç'in kuzey bölgesindeki Finnmarkt'ta üretilen yeşil hidrojenin Arktik Denizi rotaları üzerinden Japonya'ya taşınması planlanmaktadır (Mered, 2019).</w:t>
      </w:r>
    </w:p>
    <w:p w:rsidR="006A6089" w:rsidRPr="006A6089" w:rsidRDefault="006A6089" w:rsidP="006A6089">
      <w:pPr>
        <w:spacing w:line="276" w:lineRule="auto"/>
        <w:jc w:val="both"/>
        <w:rPr>
          <w:rFonts w:ascii="Times New Roman" w:hAnsi="Times New Roman" w:cs="Times New Roman"/>
          <w:lang w:val="tr-TR"/>
        </w:rPr>
      </w:pPr>
      <w:r w:rsidRPr="006A6089">
        <w:rPr>
          <w:rFonts w:ascii="Times New Roman" w:hAnsi="Times New Roman" w:cs="Times New Roman"/>
          <w:lang w:val="tr-TR"/>
        </w:rPr>
        <w:t xml:space="preserve">Bölge genelinde asimetrik bir dağılıma sahip olan jeotermal kaynaklar, çoğunlukla Batı Alaska, Batı Kanada ve İzlanda'da yoğunlaşmıştır. Alaska'da yüzden fazla sıcak su kaynağı ve kuyu keşfedilmiştir (Liu vd. 2023). İzlanda'da jeotermal enerji, ısıtma, sera tarımı ve su ürünleri yetiştiriciliğinde yaygın </w:t>
      </w:r>
      <w:r w:rsidRPr="006A6089">
        <w:rPr>
          <w:rFonts w:ascii="Times New Roman" w:hAnsi="Times New Roman" w:cs="Times New Roman"/>
          <w:lang w:val="tr-TR"/>
        </w:rPr>
        <w:lastRenderedPageBreak/>
        <w:t>olarak kullanılmakta olup, ulusal elektrik enerjisi tüketiminin %25'ini karşılamaktadır. Rusya'nın jeotermal enerji potansiyeli, fosil yakıt rezervlerinden 10-15 kat daha yüksektir. Ayrıca, bölge, düşük sıcaklıklarda güneş panellerinin daha verimli çalışması nedeniyle güneş enerjisi potansiyeli açısından daha verimlidir (Liu vd. 2023).</w:t>
      </w:r>
    </w:p>
    <w:p w:rsidR="006A6089" w:rsidRDefault="006A6089" w:rsidP="006A6089">
      <w:pPr>
        <w:spacing w:line="276" w:lineRule="auto"/>
        <w:jc w:val="both"/>
        <w:rPr>
          <w:rFonts w:ascii="Times New Roman" w:hAnsi="Times New Roman" w:cs="Times New Roman"/>
          <w:lang w:val="tr-TR"/>
        </w:rPr>
      </w:pPr>
      <w:r w:rsidRPr="006A6089">
        <w:rPr>
          <w:rFonts w:ascii="Times New Roman" w:hAnsi="Times New Roman" w:cs="Times New Roman"/>
          <w:lang w:val="tr-TR"/>
        </w:rPr>
        <w:t xml:space="preserve">Yenilenebilir enerji potansiyeli nedeniyle Arktik, küresel yeşil enerji ve ekonomik dönüşüm sürecinde yatırım fırsatları alanı haline gelmiştir. Bölge, Çin tarafından geliştirilen ve kıtalar arasında elektrik paylaşımına olanak sağlayan Ultra Yüksek Gerilim Kablo Teknolojisi ve Küresel Enerji Bağlantı Projesi'ne elektrik enerjisi sağlama potansiyeline sahiptir. “Enerjinin kıtalararası balistik füzesi” olarak tanımlanan UHV teknolojisi ve Çin'in Küresel Enerji Bağlantı Projesi, Asya'daki Laos'tan Güney Amerika'daki Brezilya'ya ve Çin'den Orta Afrika ülkelerine uzun mesafeler boyunca düşük maliyetli elektrik enerjisi taşınmasını sağlamayı planlıyor (Huang, 2020). Doğu'dan Batı'ya kıtasal şebekeleri birbirine bağlayan dev rüzgâr santralleri olan “Arktik enerji merkezleri”, Çin Devlet Şebeke Şirketi tarafından geliştirilen Küresel Enerji Bağlantısı'nın önemli bir tedarik kaynağını </w:t>
      </w:r>
      <w:r>
        <w:rPr>
          <w:rFonts w:ascii="Times New Roman" w:hAnsi="Times New Roman" w:cs="Times New Roman"/>
          <w:lang w:val="tr-TR"/>
        </w:rPr>
        <w:t>oluşturmaktadır</w:t>
      </w:r>
      <w:r w:rsidRPr="006A6089">
        <w:rPr>
          <w:rFonts w:ascii="Times New Roman" w:hAnsi="Times New Roman" w:cs="Times New Roman"/>
          <w:lang w:val="tr-TR"/>
        </w:rPr>
        <w:t xml:space="preserve">. Uzmanlar, Arktik'in yenilenebilir enerji potansiyelinin Küresel Enerji Bağlantısı'na yılda 600 TWh (terawatt saat) rüzgâr enerjisi sağlayabileceğini </w:t>
      </w:r>
      <w:r>
        <w:rPr>
          <w:rFonts w:ascii="Times New Roman" w:hAnsi="Times New Roman" w:cs="Times New Roman"/>
          <w:lang w:val="tr-TR"/>
        </w:rPr>
        <w:t>belirtmektedir</w:t>
      </w:r>
      <w:r w:rsidRPr="006A6089">
        <w:rPr>
          <w:rFonts w:ascii="Times New Roman" w:hAnsi="Times New Roman" w:cs="Times New Roman"/>
          <w:lang w:val="tr-TR"/>
        </w:rPr>
        <w:t xml:space="preserve"> (Mered, 2019).</w:t>
      </w:r>
    </w:p>
    <w:p w:rsidR="00CA422D" w:rsidRPr="00CA422D" w:rsidRDefault="00CA422D" w:rsidP="00CA422D">
      <w:pPr>
        <w:spacing w:line="276" w:lineRule="auto"/>
        <w:jc w:val="both"/>
        <w:rPr>
          <w:rFonts w:ascii="Times New Roman" w:hAnsi="Times New Roman" w:cs="Times New Roman"/>
          <w:lang w:val="tr-TR"/>
        </w:rPr>
      </w:pPr>
      <w:r w:rsidRPr="00CA422D">
        <w:rPr>
          <w:rFonts w:ascii="Times New Roman" w:hAnsi="Times New Roman" w:cs="Times New Roman"/>
          <w:b/>
          <w:bCs/>
          <w:lang w:val="tr-TR"/>
        </w:rPr>
        <w:t>4. İklim Değişikliğiyle Bağlantılı Olarak Arktik Okyanusu'nun Değişen Dinamikleri ve Jeopolitiği</w:t>
      </w:r>
    </w:p>
    <w:p w:rsidR="004A5FC0" w:rsidRPr="004A5FC0" w:rsidRDefault="004A5FC0" w:rsidP="004A5FC0">
      <w:pPr>
        <w:spacing w:line="276" w:lineRule="auto"/>
        <w:jc w:val="both"/>
        <w:rPr>
          <w:rFonts w:ascii="Times New Roman" w:hAnsi="Times New Roman" w:cs="Times New Roman"/>
          <w:lang w:val="tr-TR"/>
        </w:rPr>
      </w:pPr>
      <w:r w:rsidRPr="004A5FC0">
        <w:rPr>
          <w:rFonts w:ascii="Times New Roman" w:hAnsi="Times New Roman" w:cs="Times New Roman"/>
          <w:lang w:val="tr-TR"/>
        </w:rPr>
        <w:t>Küresel iklim değişikliği birden fazla faktörden kaynaklanır ve kendine özgü etkileri vardır. İklim değişikliği pasif bir olgu olarak kabul edilebilse de, insan kaynaklı doğası da hem insanları hem de doğayı doğrudan etkileyen aktif bir bileşen olarak değerlendirilmelidir. Kuzey Kutbu'nda meydana gelen en önemli değişikliklerden biri dikkat çekmektedir. Kuzey Kutbu bölgesi, Kuzey Amerika, Asya ve Avrupa kıtalarının kuzeyde birbirine yakın konumda bulunması nedeniyle kendine özgüdür. Kuzey Kutbu bölgesinde 8 ülke bulunmaktadır: Danimarka, ABD, İzlanda, Kanada, Finlandiya, Rusya, İsveç ve Norveç. İzlanda, Finlandiya ve İsveç'in Kuzey Kutbu Okyanusu'nda doğrudan kıyı şeridi yoktur. Sonuç olarak, diğer beş ülke Kuzey Kutbu Beşlisi'ni oluşturmaktadır. Ancak, Kuzey Kutbu Okyanusu'nda kıyı şeridi olmamasına rağmen, bu üç ülke Kuzey Kutbu Konseyi'ne (Arcticportal.org) katılmaktadır. Kuzey Kutbu Konseyi, sürdürülebilirlik, çevre ve kalkınma hedefleriyle ilgili olarak Kuzey Kutbu ülkeleri ve vatandaşları arasında hükümetler arası koordinasyon ve etkileşim için bir forum olarak 1996 yılında resmileştirilmiştir. Konsey, altısı daimi katılımcı, altısı çalışma grubu ve 38'i gözlemci olmak üzere sekiz üye devletten oluşmaktadır. İzin verilen katılımcılar Arktik halklarıdır; belirli hedefler üzerinde çalışan gruplar, Arktik Konseyi ile ilgilenen çeşitli bireylerden oluşur; gözlemciler ise kıyı şeridi veya sınırı olmayan ülkeler, sivil toplum örgütleri ve hükümetler arası veya daimi parlamenter organlardan oluşmaktadır (ArcticCouncil.org). Ayrıca, Arktik Okyanusu'nda deniz taşımacılığı için altı farklı ulaşım yolu bulunmaktadır. Bu altı yol, Kuzeydoğu Geçidi (NSP), Kuzey Denizi Yolu (NSR), Arktik Köprüsü (AR), Transpolar Deniz Yolu (TSR) ve Kuzeybatı Geçidi (NSG)'dir. Bu yollar arasında, özellikle petrol ürünlerinin taşınması için elverişli konumu nedeniyle NSR dikkat çekmektedir (Özan, 2021: 5).</w:t>
      </w:r>
    </w:p>
    <w:p w:rsidR="006A6089" w:rsidRDefault="004A5FC0" w:rsidP="004A5FC0">
      <w:pPr>
        <w:spacing w:line="276" w:lineRule="auto"/>
        <w:jc w:val="center"/>
        <w:rPr>
          <w:rFonts w:ascii="Times New Roman" w:hAnsi="Times New Roman" w:cs="Times New Roman"/>
          <w:lang w:val="tr-TR"/>
        </w:rPr>
      </w:pPr>
      <w:r w:rsidRPr="004A5FC0">
        <w:rPr>
          <w:rFonts w:ascii="Times New Roman" w:hAnsi="Times New Roman" w:cs="Times New Roman"/>
          <w:noProof/>
          <w:lang w:val="tr-TR" w:eastAsia="tr-TR"/>
        </w:rPr>
        <w:lastRenderedPageBreak/>
        <w:drawing>
          <wp:inline distT="0" distB="0" distL="0" distR="0">
            <wp:extent cx="3489960" cy="2989356"/>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0172" cy="3006668"/>
                    </a:xfrm>
                    <a:prstGeom prst="rect">
                      <a:avLst/>
                    </a:prstGeom>
                    <a:noFill/>
                    <a:ln>
                      <a:noFill/>
                    </a:ln>
                  </pic:spPr>
                </pic:pic>
              </a:graphicData>
            </a:graphic>
          </wp:inline>
        </w:drawing>
      </w:r>
    </w:p>
    <w:p w:rsidR="004A5FC0" w:rsidRPr="004A5FC0" w:rsidRDefault="004A5FC0" w:rsidP="004A5FC0">
      <w:pPr>
        <w:spacing w:line="276" w:lineRule="auto"/>
        <w:jc w:val="center"/>
        <w:rPr>
          <w:rFonts w:ascii="Times New Roman" w:hAnsi="Times New Roman" w:cs="Times New Roman"/>
          <w:lang w:val="tr-TR"/>
        </w:rPr>
      </w:pPr>
      <w:r>
        <w:rPr>
          <w:rFonts w:ascii="Times New Roman" w:hAnsi="Times New Roman" w:cs="Times New Roman"/>
          <w:b/>
          <w:bCs/>
          <w:lang w:val="tr-TR"/>
        </w:rPr>
        <w:t>Grafik</w:t>
      </w:r>
      <w:r w:rsidRPr="004A5FC0">
        <w:rPr>
          <w:rFonts w:ascii="Times New Roman" w:hAnsi="Times New Roman" w:cs="Times New Roman"/>
          <w:b/>
          <w:bCs/>
          <w:lang w:val="tr-TR"/>
        </w:rPr>
        <w:t xml:space="preserve"> </w:t>
      </w:r>
      <w:r>
        <w:rPr>
          <w:rFonts w:ascii="Times New Roman" w:hAnsi="Times New Roman" w:cs="Times New Roman"/>
          <w:b/>
          <w:bCs/>
          <w:lang w:val="tr-TR"/>
        </w:rPr>
        <w:t>6</w:t>
      </w:r>
      <w:r w:rsidRPr="004A5FC0">
        <w:rPr>
          <w:rFonts w:ascii="Times New Roman" w:hAnsi="Times New Roman" w:cs="Times New Roman"/>
          <w:b/>
          <w:bCs/>
          <w:lang w:val="tr-TR"/>
        </w:rPr>
        <w:t xml:space="preserve">. </w:t>
      </w:r>
      <w:r w:rsidRPr="004A5FC0">
        <w:rPr>
          <w:rFonts w:ascii="Times New Roman" w:hAnsi="Times New Roman" w:cs="Times New Roman"/>
          <w:lang w:val="tr-TR"/>
        </w:rPr>
        <w:t xml:space="preserve">Arktik Deniz Yolları ve Münhasır Ekonomik Bölgeleri </w:t>
      </w:r>
    </w:p>
    <w:p w:rsidR="004A5FC0" w:rsidRDefault="004A5FC0" w:rsidP="004A5FC0">
      <w:pPr>
        <w:spacing w:line="276" w:lineRule="auto"/>
        <w:jc w:val="center"/>
        <w:rPr>
          <w:rFonts w:ascii="Times New Roman" w:hAnsi="Times New Roman" w:cs="Times New Roman"/>
          <w:lang w:val="tr-TR"/>
        </w:rPr>
      </w:pPr>
      <w:r w:rsidRPr="004A5FC0">
        <w:rPr>
          <w:rFonts w:ascii="Times New Roman" w:hAnsi="Times New Roman" w:cs="Times New Roman"/>
          <w:b/>
          <w:bCs/>
          <w:lang w:val="tr-TR"/>
        </w:rPr>
        <w:t>Kaynak</w:t>
      </w:r>
      <w:r w:rsidRPr="004A5FC0">
        <w:rPr>
          <w:rFonts w:ascii="Times New Roman" w:hAnsi="Times New Roman" w:cs="Times New Roman"/>
          <w:lang w:val="tr-TR"/>
        </w:rPr>
        <w:t>: Arktik Portal, Kuzey Denizi Rota Bilgi Ofisi (Arcticportal.org/maps/)</w:t>
      </w:r>
    </w:p>
    <w:p w:rsidR="005321D9" w:rsidRDefault="005321D9" w:rsidP="005321D9">
      <w:pPr>
        <w:spacing w:line="276" w:lineRule="auto"/>
        <w:jc w:val="both"/>
        <w:rPr>
          <w:rFonts w:ascii="Times New Roman" w:hAnsi="Times New Roman" w:cs="Times New Roman"/>
          <w:lang w:val="tr-TR"/>
        </w:rPr>
      </w:pPr>
      <w:r w:rsidRPr="005321D9">
        <w:rPr>
          <w:rFonts w:ascii="Times New Roman" w:hAnsi="Times New Roman" w:cs="Times New Roman"/>
          <w:lang w:val="tr-TR"/>
        </w:rPr>
        <w:t xml:space="preserve">Gezegenin küresel şekli nedeniyle kutuplar, ısınma sürecine en duyarlı bölgelerdir. Ancak Kuzey Kutbu, Güney Kutbu'ndan ayıran eşsiz bir özelliğe sahiptir. Güney Kutbu bir kara şekli iken, Kuzey Kutbu'nda kara şekli yoktur ve okyanus yüzeyinde büyük miktarda buzdan </w:t>
      </w:r>
      <w:r>
        <w:rPr>
          <w:rFonts w:ascii="Times New Roman" w:hAnsi="Times New Roman" w:cs="Times New Roman"/>
          <w:lang w:val="tr-TR"/>
        </w:rPr>
        <w:t>oluşmaktadır</w:t>
      </w:r>
      <w:r w:rsidRPr="005321D9">
        <w:rPr>
          <w:rFonts w:ascii="Times New Roman" w:hAnsi="Times New Roman" w:cs="Times New Roman"/>
          <w:lang w:val="tr-TR"/>
        </w:rPr>
        <w:t xml:space="preserve">. Sonuç olarak, Arktik buzullarının erimesi deniz seviyesinde artışa yol açmazken, Antarktika buzullarının erimesi deniz seviyesinde artışa neden </w:t>
      </w:r>
      <w:r>
        <w:rPr>
          <w:rFonts w:ascii="Times New Roman" w:hAnsi="Times New Roman" w:cs="Times New Roman"/>
          <w:lang w:val="tr-TR"/>
        </w:rPr>
        <w:t>olmaktadır</w:t>
      </w:r>
      <w:r w:rsidRPr="005321D9">
        <w:rPr>
          <w:rFonts w:ascii="Times New Roman" w:hAnsi="Times New Roman" w:cs="Times New Roman"/>
          <w:lang w:val="tr-TR"/>
        </w:rPr>
        <w:t xml:space="preserve"> (Climatechange.boun.edu.tr). Arktik Okyanusu'ndaki buzun erimesi, okyanusun güneş </w:t>
      </w:r>
      <w:r>
        <w:rPr>
          <w:rFonts w:ascii="Times New Roman" w:hAnsi="Times New Roman" w:cs="Times New Roman"/>
          <w:lang w:val="tr-TR"/>
        </w:rPr>
        <w:t>ışığını emme kapasitesini artırmaktadır</w:t>
      </w:r>
      <w:r w:rsidRPr="005321D9">
        <w:rPr>
          <w:rFonts w:ascii="Times New Roman" w:hAnsi="Times New Roman" w:cs="Times New Roman"/>
          <w:lang w:val="tr-TR"/>
        </w:rPr>
        <w:t xml:space="preserve">. Bu durum ısınmayı teşvik </w:t>
      </w:r>
      <w:r>
        <w:rPr>
          <w:rFonts w:ascii="Times New Roman" w:hAnsi="Times New Roman" w:cs="Times New Roman"/>
          <w:lang w:val="tr-TR"/>
        </w:rPr>
        <w:t>etmekte</w:t>
      </w:r>
      <w:r w:rsidRPr="005321D9">
        <w:rPr>
          <w:rFonts w:ascii="Times New Roman" w:hAnsi="Times New Roman" w:cs="Times New Roman"/>
          <w:lang w:val="tr-TR"/>
        </w:rPr>
        <w:t xml:space="preserve"> ve durumu durağan bir hale </w:t>
      </w:r>
      <w:r>
        <w:rPr>
          <w:rFonts w:ascii="Times New Roman" w:hAnsi="Times New Roman" w:cs="Times New Roman"/>
          <w:lang w:val="tr-TR"/>
        </w:rPr>
        <w:t>getirmektedir</w:t>
      </w:r>
      <w:r w:rsidRPr="005321D9">
        <w:rPr>
          <w:rFonts w:ascii="Times New Roman" w:hAnsi="Times New Roman" w:cs="Times New Roman"/>
          <w:lang w:val="tr-TR"/>
        </w:rPr>
        <w:t>. Arktik Okyanusu'nu kaplayan buz tabakası son 60 yılda üçte iki oranında azalmıştır (Türkeş, 2008: 8-9). Buz kütlesinin kalan üçte birinin yaklaşık yüzde yetmişi sadece mevsimseldir. Bu yıllık buz tabakaları yıl içinde doğal olarak oluşur, ancak daha sonra erirler. Bu istatistikler esasen, kuzey yarımkürede yaz mevsiminde Arktik Okyanusu'nun yüzeyinde buz olmayacağını belirtmektedir (IPCC, 2021). Benzer şekilde, kış aylarında yüzeydeki buzun çok daha az yoğun ve daha inc</w:t>
      </w:r>
      <w:r>
        <w:rPr>
          <w:rFonts w:ascii="Times New Roman" w:hAnsi="Times New Roman" w:cs="Times New Roman"/>
          <w:lang w:val="tr-TR"/>
        </w:rPr>
        <w:t xml:space="preserve">e olması beklenmektedir (Tutan ve </w:t>
      </w:r>
      <w:r w:rsidRPr="005321D9">
        <w:rPr>
          <w:rFonts w:ascii="Times New Roman" w:hAnsi="Times New Roman" w:cs="Times New Roman"/>
          <w:lang w:val="tr-TR"/>
        </w:rPr>
        <w:t>Arpalıer, 2020: 5). 1978'deki başlangıcından bu yana, uydu görüntüleri ve ABD Donanması'ndan elde edilen sonar verileri, Arktik Okyanusu'nun yaklaşık %3'ünün son otuz yılda on yıllık bir erime yaşadığını göstermiştir (Türkeş, 2000: 9).</w:t>
      </w:r>
    </w:p>
    <w:p w:rsidR="005321D9" w:rsidRPr="005321D9" w:rsidRDefault="005321D9" w:rsidP="005321D9">
      <w:pPr>
        <w:spacing w:line="276" w:lineRule="auto"/>
        <w:jc w:val="both"/>
        <w:rPr>
          <w:rFonts w:ascii="Times New Roman" w:hAnsi="Times New Roman" w:cs="Times New Roman"/>
          <w:lang w:val="tr-TR"/>
        </w:rPr>
      </w:pPr>
      <w:r w:rsidRPr="005321D9">
        <w:rPr>
          <w:rFonts w:ascii="Times New Roman" w:hAnsi="Times New Roman" w:cs="Times New Roman"/>
          <w:lang w:val="tr-TR"/>
        </w:rPr>
        <w:t>Araştırmalar ve gözlemlerden elde edilen veriler, Arktik Okyanusu'nun 2100 yılı civarında buzsuz kalacağını göstermektedir. Küresel ölçekte görülen iklim değişikliğinin olumsuz etkilerinin aksine, özellikle Arktik bölgesinde meydana gelen olumsuz sonuçlar, doğal kaynakların kullanılabilirliğini artırarak bölgedeki çevreler için doğrudan bir fayda sağlamaktadır. Bu durum, bölgenin erişilebilirliği ve fırsatları üzerinde olumlu bir etki yaratma potansiyeliyle dolaylı olarak ilişkilidir. Mevcut iklim aynı zamanda Arktik Okyanusu'na olan ilgiyi de artırmaktadır (Tutan ve Arpalıer, 2020).</w:t>
      </w:r>
    </w:p>
    <w:p w:rsidR="00BC4C79" w:rsidRDefault="005321D9" w:rsidP="005321D9">
      <w:pPr>
        <w:spacing w:line="276" w:lineRule="auto"/>
        <w:jc w:val="both"/>
        <w:rPr>
          <w:rFonts w:ascii="Times New Roman" w:hAnsi="Times New Roman" w:cs="Times New Roman"/>
          <w:lang w:val="tr-TR"/>
        </w:rPr>
      </w:pPr>
      <w:r w:rsidRPr="005321D9">
        <w:rPr>
          <w:rFonts w:ascii="Times New Roman" w:hAnsi="Times New Roman" w:cs="Times New Roman"/>
          <w:lang w:val="tr-TR"/>
        </w:rPr>
        <w:t xml:space="preserve">Gelecekte iklim değişikliğiyle ilişkili ekonomik, politik ve coğrafi olaylar, yapılan çalışmaların ve araştırmaların sayısı arttıkça daha belirgin hale </w:t>
      </w:r>
      <w:r w:rsidR="00BC4C79">
        <w:rPr>
          <w:rFonts w:ascii="Times New Roman" w:hAnsi="Times New Roman" w:cs="Times New Roman"/>
          <w:lang w:val="tr-TR"/>
        </w:rPr>
        <w:t>gelmektedir</w:t>
      </w:r>
      <w:r w:rsidRPr="005321D9">
        <w:rPr>
          <w:rFonts w:ascii="Times New Roman" w:hAnsi="Times New Roman" w:cs="Times New Roman"/>
          <w:lang w:val="tr-TR"/>
        </w:rPr>
        <w:t xml:space="preserve">. Kuzey Kutbu bölgesi hükümetler, şirketler ve ilgili diğer kuruluşlar tarafından incelenirken, deniz yolu güzergâhının fayda ve dezavantajlarının analiz edilmesi ve bu bilgilere dayalı planlar geliştirilmesi için çalışmalar </w:t>
      </w:r>
      <w:r w:rsidR="00BC4C79">
        <w:rPr>
          <w:rFonts w:ascii="Times New Roman" w:hAnsi="Times New Roman" w:cs="Times New Roman"/>
          <w:lang w:val="tr-TR"/>
        </w:rPr>
        <w:t>yapılmaktadır</w:t>
      </w:r>
      <w:r w:rsidRPr="005321D9">
        <w:rPr>
          <w:rFonts w:ascii="Times New Roman" w:hAnsi="Times New Roman" w:cs="Times New Roman"/>
          <w:lang w:val="tr-TR"/>
        </w:rPr>
        <w:t xml:space="preserve">. Avrupa'dan Japonya'ya Süveyş Kanalı üzerinden mal taşıyan bir geminin kat ettiği mesafe yaklaşık 21.000 kilometredir. Aynı güzergâhın Kuzey Kutbu Okyanusu üzerinden geçmesi yaklaşık 7.000 kilometre tasarruf </w:t>
      </w:r>
      <w:r w:rsidR="00BC4C79">
        <w:rPr>
          <w:rFonts w:ascii="Times New Roman" w:hAnsi="Times New Roman" w:cs="Times New Roman"/>
          <w:lang w:val="tr-TR"/>
        </w:rPr>
        <w:t>sağlamaktadır</w:t>
      </w:r>
      <w:r w:rsidRPr="005321D9">
        <w:rPr>
          <w:rFonts w:ascii="Times New Roman" w:hAnsi="Times New Roman" w:cs="Times New Roman"/>
          <w:lang w:val="tr-TR"/>
        </w:rPr>
        <w:t xml:space="preserve">. Bu 14.000 kilometrelik azalma, zaman ve yakıt tüketimini üçte bir oranında </w:t>
      </w:r>
      <w:r w:rsidR="00BC4C79">
        <w:rPr>
          <w:rFonts w:ascii="Times New Roman" w:hAnsi="Times New Roman" w:cs="Times New Roman"/>
          <w:lang w:val="tr-TR"/>
        </w:rPr>
        <w:lastRenderedPageBreak/>
        <w:t>azaltmaktadır</w:t>
      </w:r>
      <w:r w:rsidRPr="005321D9">
        <w:rPr>
          <w:rFonts w:ascii="Times New Roman" w:hAnsi="Times New Roman" w:cs="Times New Roman"/>
          <w:lang w:val="tr-TR"/>
        </w:rPr>
        <w:t xml:space="preserve">. Finansal faydanın yanı sıra, Kuzey Kutbu güzergâhı, Orta Doğu ve Afrika'daki istikrar ve güvenlikten yoksun bölgelere göre daha güvenli bir ticaret yolu olarak da tercih </w:t>
      </w:r>
      <w:r w:rsidR="00BC4C79">
        <w:rPr>
          <w:rFonts w:ascii="Times New Roman" w:hAnsi="Times New Roman" w:cs="Times New Roman"/>
          <w:lang w:val="tr-TR"/>
        </w:rPr>
        <w:t>edilmektedir</w:t>
      </w:r>
      <w:r w:rsidRPr="005321D9">
        <w:rPr>
          <w:rFonts w:ascii="Times New Roman" w:hAnsi="Times New Roman" w:cs="Times New Roman"/>
          <w:lang w:val="tr-TR"/>
        </w:rPr>
        <w:t xml:space="preserve"> (Yılmaz ve Çiftçi, 2013: 6-7). Bölgenin yakın gelecekte mevsimsel kullanım ve taşımacılık için uygun hale gelmesi, daha sonra ise zaman içinde sürekli hale g</w:t>
      </w:r>
      <w:r w:rsidR="00BC4C79">
        <w:rPr>
          <w:rFonts w:ascii="Times New Roman" w:hAnsi="Times New Roman" w:cs="Times New Roman"/>
          <w:lang w:val="tr-TR"/>
        </w:rPr>
        <w:t>elmesi öngörülmektedir</w:t>
      </w:r>
      <w:r w:rsidRPr="005321D9">
        <w:rPr>
          <w:rFonts w:ascii="Times New Roman" w:hAnsi="Times New Roman" w:cs="Times New Roman"/>
          <w:lang w:val="tr-TR"/>
        </w:rPr>
        <w:t xml:space="preserve">. Planın içine gerekli harcamalar ve hazırlıklar dâhil </w:t>
      </w:r>
      <w:r w:rsidR="00BC4C79">
        <w:rPr>
          <w:rFonts w:ascii="Times New Roman" w:hAnsi="Times New Roman" w:cs="Times New Roman"/>
          <w:lang w:val="tr-TR"/>
        </w:rPr>
        <w:t>edilmektedir</w:t>
      </w:r>
      <w:r w:rsidRPr="005321D9">
        <w:rPr>
          <w:rFonts w:ascii="Times New Roman" w:hAnsi="Times New Roman" w:cs="Times New Roman"/>
          <w:lang w:val="tr-TR"/>
        </w:rPr>
        <w:t xml:space="preserve"> (Yılmaz ve Çiftçi, 2013: 6). İşlerin daha güvenli, daha hızlı ve daha düşük maliyetle yürütülebilme potansiyeli, bölgedeki tüm tarafların ilgisini </w:t>
      </w:r>
      <w:r w:rsidR="00BC4C79">
        <w:rPr>
          <w:rFonts w:ascii="Times New Roman" w:hAnsi="Times New Roman" w:cs="Times New Roman"/>
          <w:lang w:val="tr-TR"/>
        </w:rPr>
        <w:t>artırmaktadır</w:t>
      </w:r>
    </w:p>
    <w:p w:rsidR="00A70182" w:rsidRPr="00A70182" w:rsidRDefault="005321D9" w:rsidP="00A70182">
      <w:pPr>
        <w:spacing w:line="276" w:lineRule="auto"/>
        <w:jc w:val="both"/>
        <w:rPr>
          <w:rFonts w:ascii="Times New Roman" w:hAnsi="Times New Roman" w:cs="Times New Roman"/>
          <w:lang w:val="tr-TR"/>
        </w:rPr>
      </w:pPr>
      <w:r w:rsidRPr="005321D9">
        <w:rPr>
          <w:rFonts w:ascii="Times New Roman" w:hAnsi="Times New Roman" w:cs="Times New Roman"/>
          <w:lang w:val="tr-TR"/>
        </w:rPr>
        <w:t>.</w:t>
      </w:r>
      <w:r w:rsidR="00A70182" w:rsidRPr="00A70182">
        <w:rPr>
          <w:rFonts w:ascii="Times New Roman" w:hAnsi="Times New Roman" w:cs="Times New Roman"/>
          <w:lang w:val="tr-TR"/>
        </w:rPr>
        <w:t>Ulaşımın mümkün olduğunun farkına varılması, bölgenin önemini artırmaktadır; çünkü lojistik, mevcut kaynaklara erişim, ticaret ve turizm farklı bir boyut kazanmaktadır. Sunulacak yeni fırsatların, ekonomik politikanın yürütülme biçimini önemli ölçüde etkilemesi muhtemeldir. Kuzey yarımkürede kış mevsiminde Arktik Okyanusu buzla kaplı olmasına rağmen, yaz mevsiminde ulaşımı mümkün kılacak derecede buzulların erimesi, lojistik şirketleri ve hükümetlerin planlamasında önemli bir unsurdur. Arktik'in hükümetler için odak noktası olarak artan önemi, öncelikle buzulların erimesinden kaynaklanmaktadır; bu da Arktik'i geçen rotaların geliştirilmesine yol açmıştır. Bu rotalar daha karlıydı. Bu, hem seyahat süresi hem de mesafe açısından daha az yakıt ve iş gücü harcaması anlamına gelir. Bu mevcut durum, hem Arktik bölgesindeki ülkeler hem de Arktik olmayan ülkeler için ilgi odağı haline gelmiştir; birincisi buzulların erimesine neden olan iklim krizi nedeniyle, ikincisi ise yeni bir ulaşım güzergâhı ve yeni bir rekabet alanı yaratılması nedeniyle (Akpınar, 2017: 5-6).</w:t>
      </w:r>
    </w:p>
    <w:p w:rsidR="00A70182" w:rsidRPr="00A70182" w:rsidRDefault="00A70182" w:rsidP="00A70182">
      <w:pPr>
        <w:spacing w:line="276" w:lineRule="auto"/>
        <w:jc w:val="both"/>
        <w:rPr>
          <w:rFonts w:ascii="Times New Roman" w:hAnsi="Times New Roman" w:cs="Times New Roman"/>
          <w:lang w:val="tr-TR"/>
        </w:rPr>
      </w:pPr>
      <w:r w:rsidRPr="00A70182">
        <w:rPr>
          <w:rFonts w:ascii="Times New Roman" w:hAnsi="Times New Roman" w:cs="Times New Roman"/>
          <w:lang w:val="tr-TR"/>
        </w:rPr>
        <w:t xml:space="preserve">Avrupa Birliği'nin (AB) Arktik bölgesiyle ilgili, Arktik politikası olarak adlandırdığı bir politikası zaten mevcut. AB, yeni deniz yollarına izin vermek ve Arktik Okyanusu'ndaki gemi trafiğini artırmak için çeşitli eylemler ve yatırımlar </w:t>
      </w:r>
      <w:r>
        <w:rPr>
          <w:rFonts w:ascii="Times New Roman" w:hAnsi="Times New Roman" w:cs="Times New Roman"/>
          <w:lang w:val="tr-TR"/>
        </w:rPr>
        <w:t>yapmaktadır</w:t>
      </w:r>
      <w:r w:rsidRPr="00A70182">
        <w:rPr>
          <w:rFonts w:ascii="Times New Roman" w:hAnsi="Times New Roman" w:cs="Times New Roman"/>
          <w:lang w:val="tr-TR"/>
        </w:rPr>
        <w:t>. Rusya'nın bölgeye ilişkin politikası, hammadde ve kaynak edinimi, stratejik ticaret yollarının kontrolü, bölgenin ulusal güvenlik için stratejik konumunun önemi ve bilimsel bilgi ve iş birliği fırsatlarının yaratılmasına dayanmaktadır (Macar, Oğuz, 2021, s. 15). 2019 yılında, ABD Dışişleri Bakanı'nın Arktik Konseyi'nde belirttiği gibi, ABD bölgeyi bir rekabet bölgesi olarak nitelendirmiş ve bu bölgenin sahip olduğu yeni fırsat ve olanaklardan pay almak istemiştir. Sonuç olarak, ABD ile Rusya arasındaki çatışma bu politika ilkesine dayanmaktadır (Çalık, 2021, s. 8). Buna karşılık, Çin, Arktik bölgesiyle</w:t>
      </w:r>
      <w:r>
        <w:rPr>
          <w:rFonts w:ascii="Times New Roman" w:hAnsi="Times New Roman" w:cs="Times New Roman"/>
          <w:lang w:val="tr-TR"/>
        </w:rPr>
        <w:t xml:space="preserve"> ilgili olarak "Çin Rüyası" ve </w:t>
      </w:r>
      <w:r w:rsidRPr="00A70182">
        <w:rPr>
          <w:rFonts w:ascii="Times New Roman" w:hAnsi="Times New Roman" w:cs="Times New Roman"/>
          <w:lang w:val="tr-TR"/>
        </w:rPr>
        <w:t>Kuşak ve Yol Girişimi’ne</w:t>
      </w:r>
      <w:r>
        <w:rPr>
          <w:rFonts w:ascii="Times New Roman" w:hAnsi="Times New Roman" w:cs="Times New Roman"/>
          <w:lang w:val="tr-TR"/>
        </w:rPr>
        <w:t>”</w:t>
      </w:r>
      <w:r w:rsidRPr="00A70182">
        <w:rPr>
          <w:rFonts w:ascii="Times New Roman" w:hAnsi="Times New Roman" w:cs="Times New Roman"/>
          <w:lang w:val="tr-TR"/>
        </w:rPr>
        <w:t xml:space="preserve"> dayalı stratejiler uygulamaktadır. Yöntemlerini Beyaz Kitap adı verilen yazılı bir metinde de belgelediler. Çin'in Arktik bölgesine katılma arzusuna rağmen, bölgedeki ülkeler Çin'den uzak durmayı tercih ettiler (Korkmaz, 2021: 13). Arktik deniz yolu, Kanada, Amerika, Rusya ve Avrupa arasındaki deniz ticareti rotalarının deniz mili cinsinden mesafelerini büyük ölçüde azaltacaktır. Ayrıca, 21. yüzyılın ilk yarısında Asya ve Avrupa kıtaları arasında deniz yoluyla yapılan ticari faaliyetin onda biri Arktik Denizi üzerinden gerçekleşecektir (Tutan ve Arpalıer, 2020: 17). Son on yılda Arktik Okyanusu'ndaki gemi trafiğindeki artışın, lojistikle ilgilenenlerin bölgeye daha fazla odaklanmasına yol açacağı tahmin ediliyor. Arktik'te iklim değişikliğinin etkilerinin simülasyonu, buzulların erimesiyle birlikte gemi rotalarının gelecekte artacağını göstermektedir (Cantürk ve Atvur, 2021: 6-7).</w:t>
      </w:r>
    </w:p>
    <w:p w:rsidR="00F941AC" w:rsidRDefault="00F941AC" w:rsidP="00F941AC">
      <w:pPr>
        <w:spacing w:line="276" w:lineRule="auto"/>
        <w:jc w:val="both"/>
        <w:rPr>
          <w:rFonts w:ascii="Times New Roman" w:hAnsi="Times New Roman" w:cs="Times New Roman"/>
          <w:lang w:val="tr-TR"/>
        </w:rPr>
      </w:pPr>
      <w:r w:rsidRPr="00F941AC">
        <w:rPr>
          <w:rFonts w:ascii="Times New Roman" w:hAnsi="Times New Roman" w:cs="Times New Roman"/>
          <w:lang w:val="tr-TR"/>
        </w:rPr>
        <w:t xml:space="preserve">Nicholas Spykman'ın ülkelerin dış politikalarına ilişkin etkili teorisi coğrafyaya dayanmaktadır ve coğrafyaya bağlı değişkenlere odaklanmaktadır. Spykman, Rimland teorisinde, Avrasya kıtası üzerindeki gücüyle Avrupa'da baskın güç haline geleceğini öngörmüştür. Bu teori, öncelikle Avrasya kıtasının coğrafi konumu, muazzam yüzey alanı, büyük nüfusu, ulaşım sorunları ve alanına oranla büyük miktarda doğal kaynak bulunması gibi faktörlere dayanmaktadır. İklim değişikliğinin dünyayı yönlendirdiği yeni dinamik modelin, yeni ticari limanların, deniz ticareti için yeni rotaların ve limana adanmış yeni şehirlerin oluşmasına yol açması beklenmektedir. Bu yeni gelişim modelleri, öncelikle deniz ticaretinin yükselen </w:t>
      </w:r>
      <w:proofErr w:type="gramStart"/>
      <w:r w:rsidRPr="00F941AC">
        <w:rPr>
          <w:rFonts w:ascii="Times New Roman" w:hAnsi="Times New Roman" w:cs="Times New Roman"/>
          <w:lang w:val="tr-TR"/>
        </w:rPr>
        <w:t>trendine</w:t>
      </w:r>
      <w:proofErr w:type="gramEnd"/>
      <w:r w:rsidRPr="00F941AC">
        <w:rPr>
          <w:rFonts w:ascii="Times New Roman" w:hAnsi="Times New Roman" w:cs="Times New Roman"/>
          <w:lang w:val="tr-TR"/>
        </w:rPr>
        <w:t xml:space="preserve"> dayanmaktadır. Ayrıca, belirli bölgelerde yoğun nüfuslu bölgelerin, değişen dinamikler sonucunda kaçınılmaz olarak bu yeni limanlara göç etmesi beklenmektedir. Rusya'nın Sovyet döneminden beri Arktik Denizi'nde yaptığı uzun süreli deneyler ve harcamalar bu teoriyi doğrulamıştır. Sovyet döneminden bu yana Rusya, Arktik Denizi üzerinden taşınan kargo </w:t>
      </w:r>
      <w:r w:rsidRPr="00F941AC">
        <w:rPr>
          <w:rFonts w:ascii="Times New Roman" w:hAnsi="Times New Roman" w:cs="Times New Roman"/>
          <w:lang w:val="tr-TR"/>
        </w:rPr>
        <w:lastRenderedPageBreak/>
        <w:t>hacmini yaklaşık beş kat artırdı. İklim değişikliğinin etkileri, ülkenin bölgeye yaptığı yatırımlar ve deniz yoluyla yaptığı seyahatler kadar önemli olmuştur. Arktik bölgesi, devletlerin yeni lojistik rotalarını düzenleme arzusundan tek başına sorumlu değildir. Bir diğer kritik unsur ise, iklim değişikliği sonucu buzulların erimesinin, bölgedeki enerji ve mineral kaynaklarının aranması üzerinde niteliksel bir etkiye sahip olması ve bu durumun arama faaliyetlerinde artışa yol açacak olmasıdır. Örneğin, ABD Jeopolitik Araştırma Kurumu (USGS) tarafından 2008 yılında yapılan araştırmadan elde edilen veriler, Arktik'te petrol, doğal gaz ve doğal gaz rezervlerinin varlığını ortaya koymuştur. Bu rezervlerin toplam hacminin sırasıyla 90 milyar varil petrol, 48 trilyon metreküp doğal gaz ve 44 milyar varil sıvılaştırılmış doğal gaz olduğu tahmin edilmektedir. Bu rezervler, dünyanın toplam petrol rezervlerinin yaklaşık %6'sını ve toplam doğal gaz rezervlerinin %25'ini oluşturmaktadır (Kavas, 2019: 4-5). Bölge, doğal kaynaklarının yanı sıra elmas, demir, nikel, altın ve gümüş gibi değerli minerallerin rezervlerini içermesiyle de tanınmaktadır (Demirkılınç ve Pehlivanlı, 2016: 6). Arktik kaynaklarının varlığı, ülkelerin Arktik girişimlerini doğrudan etkilemektedir. Örneğin, Rusya yakın vadede petrol üretiminin %25'ini Arktik bölgesindeki kıyı rezervlerinden karşılamayı hedeflemektedir. Bölgedeki gelişmelere kayıtsız kalmayan devletler de, bunun sonucunda Arktik'te kaynaklar için şiddetli bir rekabetin beklenebileceği gerçeğine dayanarak pozisyon almaya çalışmaktadır (Cantürk ve Atvur, 2021: 22). Bu durum, bölgeye özgü yeni tartışmaları da beraberinde getirmektedir. Bölgedeki artan ve sürekli artış gösteren deniz taşımacılığıyla ilgili çevresel ve güvenlik endişeleri konusunda yeni uluslararası kurallara ihtiyaç duyulmaktadır. Rusya ve ABD tarafından şu anda artırılan doğal kaynak araştırmalarının yanı sıra, Çin de Grönland ile birlikte bölgedeki sürece katılmaya çalışmaktadır (Korkmaz,</w:t>
      </w:r>
      <w:r>
        <w:rPr>
          <w:rFonts w:ascii="Times New Roman" w:hAnsi="Times New Roman" w:cs="Times New Roman"/>
          <w:lang w:val="tr-TR"/>
        </w:rPr>
        <w:t xml:space="preserve"> 2021).</w:t>
      </w:r>
      <w:r w:rsidRPr="00F941AC">
        <w:rPr>
          <w:rFonts w:ascii="Times New Roman" w:hAnsi="Times New Roman" w:cs="Times New Roman"/>
          <w:lang w:val="tr-TR"/>
        </w:rPr>
        <w:t xml:space="preserve"> Çin, Grönland'ın Arktik bölgesindeki rolünün öneminin farkında olarak, Grönland hükümetiyle yakın ilişkiler sürdürmektedir. 2016 yılında eski bir Amerikan üssünü satın almaya, 2018 yılında ise Grönland'da bir havaalanı ihalesini kazanmaya çalışmıştır. Ancak her iki girişim de Danimarka hükümetinin güvenlik endişeleri nedeniyle terk edilmiştir. Bu çabaların yanı sıra Çin, Grönland'da 10'dan fazla farklı maden arama araştırması yürütmüştür (Çalık, 2021: 24-25). Buna karşılık, Grönland hükümeti öncelikle petrol şirketlerinin arama ve çıkarma faaliyetleriyle ilgilenmekte ve bu nedenle Danimarkalıların yasal düzenleme talebini desteklemektedir (Yılmaz ve Çiftçi, 2013: 13).</w:t>
      </w:r>
    </w:p>
    <w:p w:rsidR="00DD3736" w:rsidRDefault="00DD3736" w:rsidP="00DD3736">
      <w:pPr>
        <w:spacing w:line="276" w:lineRule="auto"/>
        <w:jc w:val="both"/>
        <w:rPr>
          <w:rFonts w:ascii="Times New Roman" w:hAnsi="Times New Roman" w:cs="Times New Roman"/>
          <w:lang w:val="tr-TR"/>
        </w:rPr>
      </w:pPr>
      <w:r w:rsidRPr="00DD3736">
        <w:rPr>
          <w:rFonts w:ascii="Times New Roman" w:hAnsi="Times New Roman" w:cs="Times New Roman"/>
          <w:lang w:val="tr-TR"/>
        </w:rPr>
        <w:t>Yukarıda belirtilen gelişmeler ışığında, Arktik bölgesinin çok uzak olmayan bir gelecekte "Yeni Orta Doğu" haline gelmesi mümkündür. Bu değerlendirme, bölgenin ortak mineral ve enerji kaynakları ve bu paylaşımın etkileri bağlamında yapılmaktadır. Yakın gelecekte, Arktik bölgesinde iklim değişikliğinin yaşanması bekleniyor; bunun sonucunda, burada yapılan yatırımlar yeni stratejik konumlar, stratejik ticaret için yeni rotalar ve değişen nüfusa sahip yeni şehirler şeklinde evrilecektir. Bu evrim, Avrasya'nın tüm dinamiklerini kaçınılmaz olarak etkileyecektir. Tahmine göre, Nicholas J. Spykman'ın Rimland teorisi, dünyanın değişmesiyle birlikte Avrasya boyutunda önemini yitirmektedir. Bu değerlendirmenin nedeni, Spykman'ın zamanında Avrasya kıtasının sadece güney kısmının deniz yolu için pratik ve önemli olmasıdır. Spykman'ın zamanında yaptığı bu değerlendirme, 20. yüzyıl boyunca da doğrulanmış ve özellikle Amerika Birleşik Devletleri'nin Sovyetler Birliği'ne karşı uyguladığı çevreleme stratejisi açısından olumlu sonuçlar vermiştir. Ancak, Arktik buzullarının erimesi ve bölgedeki iklim değişikliğiyle birlikte, Güney Rusya'nın siyasi değerinin azalması beklenebilir; bu durum Kuzey Rusya için de geçerli olacaktır.</w:t>
      </w:r>
    </w:p>
    <w:p w:rsidR="00DD3736" w:rsidRDefault="00DD3736" w:rsidP="00DD3736">
      <w:pPr>
        <w:spacing w:line="276" w:lineRule="auto"/>
        <w:jc w:val="both"/>
        <w:rPr>
          <w:rFonts w:ascii="Times New Roman" w:hAnsi="Times New Roman" w:cs="Times New Roman"/>
          <w:b/>
          <w:lang w:val="tr-TR"/>
        </w:rPr>
      </w:pPr>
      <w:r w:rsidRPr="00DD3736">
        <w:rPr>
          <w:rFonts w:ascii="Times New Roman" w:hAnsi="Times New Roman" w:cs="Times New Roman"/>
          <w:b/>
          <w:lang w:val="tr-TR"/>
        </w:rPr>
        <w:t>SONUÇ</w:t>
      </w:r>
    </w:p>
    <w:p w:rsidR="00B242D4" w:rsidRPr="00B242D4" w:rsidRDefault="00B242D4" w:rsidP="00B242D4">
      <w:pPr>
        <w:spacing w:line="276" w:lineRule="auto"/>
        <w:jc w:val="both"/>
        <w:rPr>
          <w:rFonts w:ascii="Times New Roman" w:hAnsi="Times New Roman" w:cs="Times New Roman"/>
          <w:b/>
          <w:vanish/>
          <w:lang w:val="tr-TR"/>
        </w:rPr>
      </w:pPr>
      <w:r w:rsidRPr="00B242D4">
        <w:rPr>
          <w:rFonts w:ascii="Times New Roman" w:hAnsi="Times New Roman" w:cs="Times New Roman"/>
          <w:b/>
          <w:vanish/>
          <w:lang w:val="tr-TR"/>
        </w:rPr>
        <w:t>Formun Üstü</w:t>
      </w:r>
    </w:p>
    <w:p w:rsidR="00E36DB2" w:rsidRDefault="00E36DB2" w:rsidP="00E36DB2">
      <w:pPr>
        <w:spacing w:line="276" w:lineRule="auto"/>
        <w:jc w:val="both"/>
        <w:rPr>
          <w:rFonts w:ascii="Times New Roman" w:hAnsi="Times New Roman" w:cs="Times New Roman"/>
          <w:lang w:val="tr-TR"/>
        </w:rPr>
      </w:pPr>
      <w:r w:rsidRPr="00E36DB2">
        <w:rPr>
          <w:rFonts w:ascii="Times New Roman" w:hAnsi="Times New Roman" w:cs="Times New Roman"/>
          <w:lang w:val="tr-TR"/>
        </w:rPr>
        <w:t xml:space="preserve">Sanayi Devrimi'nin ardından, siyasi ekonominin yeni bir evrim geçirdiği açıktır. Buhar motorları ve onları takip eden diğer teknolojik gelişmeler, üretim hızını ve hacmini artırdı. Ticari taşımacılık yollarında kullanılan makineler, tıpkı mal üretiminde olduğu gibi, ticari faaliyetin hacmini, verimliliğini ve hızını artırmaya başladı. Daha fazla üretim ve dağıtım faaliyetiyle, dünyanın siyasi ekonomisi, mevcut </w:t>
      </w:r>
      <w:proofErr w:type="gramStart"/>
      <w:r w:rsidRPr="00E36DB2">
        <w:rPr>
          <w:rFonts w:ascii="Times New Roman" w:hAnsi="Times New Roman" w:cs="Times New Roman"/>
          <w:lang w:val="tr-TR"/>
        </w:rPr>
        <w:t>literatüre</w:t>
      </w:r>
      <w:proofErr w:type="gramEnd"/>
      <w:r w:rsidRPr="00E36DB2">
        <w:rPr>
          <w:rFonts w:ascii="Times New Roman" w:hAnsi="Times New Roman" w:cs="Times New Roman"/>
          <w:lang w:val="tr-TR"/>
        </w:rPr>
        <w:t xml:space="preserve"> katkıda bulunan yeni fikirlerle karşılaştı. Feodalizmden kapitalizme geçişi ve üretim </w:t>
      </w:r>
      <w:r w:rsidRPr="00E36DB2">
        <w:rPr>
          <w:rFonts w:ascii="Times New Roman" w:hAnsi="Times New Roman" w:cs="Times New Roman"/>
          <w:lang w:val="tr-TR"/>
        </w:rPr>
        <w:lastRenderedPageBreak/>
        <w:t xml:space="preserve">kaynaklarının mülkiyetinde bir değişikliği içeren bu süreç, özünde, insanlığın ve diğer tüm canlıların yeni bir dünyanın eşiğinden geçişinin eksiksiz bir açıklamasıdır ve geçişin mükemmel bir örneğini temsil eder. Bu sürecin ardından, lojistik ve tedarik zinciri ilkelerinin sürekli evrimi nedeniyle, üretim artık küresel çapta yayılma arzusuyla yönlendirildi. Bu kaygı, pazarlama ve lojistik faaliyetlerinde artışa yol açtı; bu da daha fazla ürüne, dolayısıyla daha fazla doğal kaynak tüketimine neden oldu. Fosilleşme sürecinde enerji üretmek için kullanılan yakıtlar ve bu süreçten kaynaklanan atıklar hala tam olarak tanımlanmamış ve tahmin edilemez durumdadır. Çevreye verilen zarar, ekosistemin döngüsünün bozulmasına yol açarken, karbon </w:t>
      </w:r>
      <w:proofErr w:type="gramStart"/>
      <w:r w:rsidRPr="00E36DB2">
        <w:rPr>
          <w:rFonts w:ascii="Times New Roman" w:hAnsi="Times New Roman" w:cs="Times New Roman"/>
          <w:lang w:val="tr-TR"/>
        </w:rPr>
        <w:t>emisyonları</w:t>
      </w:r>
      <w:proofErr w:type="gramEnd"/>
      <w:r w:rsidRPr="00E36DB2">
        <w:rPr>
          <w:rFonts w:ascii="Times New Roman" w:hAnsi="Times New Roman" w:cs="Times New Roman"/>
          <w:lang w:val="tr-TR"/>
        </w:rPr>
        <w:t xml:space="preserve"> da atmosferde sera gazlarının birikmesine neden oluyor. Tüm bunlar, gezegende önemli bir iklim krizine yol açtı. İklim değişikliğinin etkilerini araştıran ve raporlayan kurumlar tarafından toplanan veriler analiz edildiğinde, iklim krizinin tarihsel ilerleyişi gözlemlenebilir. Sıcaklıktaki endişe verici düşüş ve okyanus ile karadaki buzulların yüzey alanındaki azalma, tatlı su kaynaklarının kuruması veya su eksikliği, nehir akışlarındaki azalma ve yeraltı suyunun daha derin seviyelere inmesi, sıcaklık artışına katkıda bulunan faktörlerdir.</w:t>
      </w:r>
    </w:p>
    <w:p w:rsidR="00E36DB2" w:rsidRPr="00E36DB2" w:rsidRDefault="00E36DB2" w:rsidP="00E36DB2">
      <w:pPr>
        <w:spacing w:line="276" w:lineRule="auto"/>
        <w:jc w:val="both"/>
        <w:rPr>
          <w:rFonts w:ascii="Times New Roman" w:hAnsi="Times New Roman" w:cs="Times New Roman"/>
          <w:lang w:val="tr-TR"/>
        </w:rPr>
      </w:pPr>
      <w:r w:rsidRPr="00E36DB2">
        <w:rPr>
          <w:rFonts w:ascii="Times New Roman" w:hAnsi="Times New Roman" w:cs="Times New Roman"/>
          <w:lang w:val="tr-TR"/>
        </w:rPr>
        <w:t xml:space="preserve">İklim değişikliği, yeryüzündeki tüm canlı türlerini etkiler; bu değişiklikler jeolojik niteliktedir. Bunlardan biri de kutup buzullarının erimesidir. Eriyen buzulların etkileri, canlıların hareketlerinde zaten açıkça görülmektedir. Kaydedilen olağandışı aşırı hava olayları ile buzulların erimesi arasında doğrudan bir ilişki vardır. Bilim insanlarının tahminleri, gelecekte eriyen buzulların insan ve kent faaliyetlerini doğrudan etkileyeceğini göstermektedir. Buzulların erimesiyle oluşan deniz seviyesindeki artış, kent topluluklarını doğrudan etkileyecek ve gelecekteki dünya, iklim kaynaklı göç kavramıyla başa çıkmak zorunda kalacaktır. Buzulların erimesi aynı zamanda bir yenilik olarak da kabul edilmektedir. Bu bilgilere dayanarak, devletler yeni dinamiklere uyum sağlamaya çalışmaktadır. Bu, yeni </w:t>
      </w:r>
      <w:r>
        <w:rPr>
          <w:rFonts w:ascii="Times New Roman" w:hAnsi="Times New Roman" w:cs="Times New Roman"/>
          <w:lang w:val="tr-TR"/>
        </w:rPr>
        <w:t>jeopolitik</w:t>
      </w:r>
      <w:r w:rsidRPr="00E36DB2">
        <w:rPr>
          <w:rFonts w:ascii="Times New Roman" w:hAnsi="Times New Roman" w:cs="Times New Roman"/>
          <w:lang w:val="tr-TR"/>
        </w:rPr>
        <w:t xml:space="preserve"> zeminler oluşturma çabasıdır.</w:t>
      </w:r>
    </w:p>
    <w:p w:rsidR="00F941AC" w:rsidRDefault="00DD3736" w:rsidP="00E36DB2">
      <w:pPr>
        <w:spacing w:line="276" w:lineRule="auto"/>
        <w:jc w:val="both"/>
        <w:rPr>
          <w:rFonts w:ascii="Times New Roman" w:hAnsi="Times New Roman" w:cs="Times New Roman"/>
          <w:lang w:val="tr-TR"/>
        </w:rPr>
      </w:pPr>
      <w:r w:rsidRPr="00DD3736">
        <w:rPr>
          <w:rFonts w:ascii="Times New Roman" w:hAnsi="Times New Roman" w:cs="Times New Roman"/>
          <w:lang w:val="tr-TR"/>
        </w:rPr>
        <w:t xml:space="preserve">İklim değişikliğinin, Arktik'in fiziki coğrafyasını değiştirmesi ve bölgenin kanıtlanmış kritik mineral ve mineral kaynaklarına çok yakın gelecekte erişimi mümkün kılması </w:t>
      </w:r>
      <w:r w:rsidR="00B242D4">
        <w:rPr>
          <w:rFonts w:ascii="Times New Roman" w:hAnsi="Times New Roman" w:cs="Times New Roman"/>
          <w:lang w:val="tr-TR"/>
        </w:rPr>
        <w:t>beklenmektedir</w:t>
      </w:r>
      <w:r w:rsidRPr="00DD3736">
        <w:rPr>
          <w:rFonts w:ascii="Times New Roman" w:hAnsi="Times New Roman" w:cs="Times New Roman"/>
          <w:lang w:val="tr-TR"/>
        </w:rPr>
        <w:t>. Bu, mevcut rotalara göre ekonomik ve çevresel olarak daha elverişli olan Arktik deniz yollarının kesintisiz kullanımını sağlayacaktır. Bu açıdan Arktik, yeşil enerji ve ekonomiye geçişi kolaylaştıran bir fırsatlar coğrafyasına dönüşmektedir. Maliyet, zaman ve yakıt avantajları sunan Arktik ulaşım rotaları, şu anda geleneksel rotaları kullanarak AB ülkelerine ihracat yapan Asya ülkelerinin Avrupa Yeşil Devri'ne (EGD) uyumunu kolaylaştıracak ve onlara rekabet avantajı sağlayacaktır. Bu bağlamda, uluslararası deniz ticareti açısından Arktik deniz yollarının geliştirilmesi potansiyel bir işbirliği alanıdır. Çünkü Arktik'in yakın gelecekte kesintisiz gemi trafiğine açılması, uluslararası ticareti olumlu yönde etkileyecek ve karşılıklı ticari çıkarları destekleyecektir.</w:t>
      </w:r>
    </w:p>
    <w:p w:rsidR="00DD3736" w:rsidRPr="00DD3736" w:rsidRDefault="00DD3736" w:rsidP="00DD3736">
      <w:pPr>
        <w:spacing w:line="276" w:lineRule="auto"/>
        <w:jc w:val="both"/>
        <w:rPr>
          <w:rFonts w:ascii="Times New Roman" w:hAnsi="Times New Roman" w:cs="Times New Roman"/>
          <w:vanish/>
          <w:lang w:val="tr-TR"/>
        </w:rPr>
      </w:pPr>
      <w:r w:rsidRPr="00DD3736">
        <w:rPr>
          <w:rFonts w:ascii="Times New Roman" w:hAnsi="Times New Roman" w:cs="Times New Roman"/>
          <w:vanish/>
          <w:lang w:val="tr-TR"/>
        </w:rPr>
        <w:t>Formun Üstü</w:t>
      </w:r>
    </w:p>
    <w:p w:rsidR="00DD3736" w:rsidRPr="00DD3736" w:rsidRDefault="00DD3736" w:rsidP="00DD3736">
      <w:pPr>
        <w:spacing w:line="276" w:lineRule="auto"/>
        <w:jc w:val="both"/>
        <w:rPr>
          <w:rFonts w:ascii="Times New Roman" w:hAnsi="Times New Roman" w:cs="Times New Roman"/>
          <w:lang w:val="tr-TR"/>
        </w:rPr>
      </w:pPr>
      <w:r w:rsidRPr="00DD3736">
        <w:rPr>
          <w:rFonts w:ascii="Times New Roman" w:hAnsi="Times New Roman" w:cs="Times New Roman"/>
          <w:lang w:val="tr-TR"/>
        </w:rPr>
        <w:t>Arktik'in nadir toprak elementleri gibi kritik mineral ve mineral kaynakları, petrol ve doğal gaz potansiyelinden daha çekicidir. Fosil yakıtlardan küresel olarak uzaklaşma hızlanırken, yeni enerji teknolojileri için hayati önem taşıyan kritik minerallere olan talep artmaktadır. Kritik mineral tedarikinin güvenliğinin sağlanması, petrol ve doğal gaz tedarikinin güvenliğinden bile daha önemli bir konu haline gelmektedir. Bu nedenle, Arktik ülkelerinin ve bölgede nüfuz kurmaya çalışan Çin gibi bölge dışı ülkelerin dikkati, kara ve deniz alanlarındaki mineral yataklarına yönelmiştir. Mineral yataklarının geliştirilmesi, gelecekte Arktik'te uluslararası gerilimleri tırmandırabilecek konulardan biri olabilir.</w:t>
      </w:r>
    </w:p>
    <w:p w:rsidR="00DD3736" w:rsidRDefault="00DD3736" w:rsidP="00DD3736">
      <w:pPr>
        <w:spacing w:line="276" w:lineRule="auto"/>
        <w:jc w:val="both"/>
        <w:rPr>
          <w:rFonts w:ascii="Times New Roman" w:hAnsi="Times New Roman" w:cs="Times New Roman"/>
          <w:lang w:val="tr-TR"/>
        </w:rPr>
      </w:pPr>
      <w:r w:rsidRPr="00DD3736">
        <w:rPr>
          <w:rFonts w:ascii="Times New Roman" w:hAnsi="Times New Roman" w:cs="Times New Roman"/>
          <w:lang w:val="tr-TR"/>
        </w:rPr>
        <w:t xml:space="preserve">ABD ve AB'nin enerji güvenliğini tehdit eden boyutlara ulaşan kritik minerallere bağımlılığı (Shiquan &amp; Deyi, 2023), Arktik istisnalığının sona ermesine yol açabilecek riskler oluşturabilir. Rusya'nın Arktik Konseyi'nden çıkarılma çabaları, bu süreci hızlandıran gelişmelerden biri olarak dikkat çekiyor. Gelişmiş ekonomileri ve demokrasileri göz önüne alındığında, Arktik ülkelerinin Orta Doğu ülkelerine petrol ve doğal gaz zenginliğinin getirdiği istikrarsızlığı yaşama olasılığı düşük. Bununla birlikte, bölgenin doğal zenginliği ve coğrafi değişimi, ABD, Çin ve Rusya arasındaki gerilimleri artırma ve Arktik'te bir krize neden olma potansiyeline sahip. Trump'ın yeniden seçilmesiyle daha da artan bir </w:t>
      </w:r>
      <w:r w:rsidRPr="00DD3736">
        <w:rPr>
          <w:rFonts w:ascii="Times New Roman" w:hAnsi="Times New Roman" w:cs="Times New Roman"/>
          <w:lang w:val="tr-TR"/>
        </w:rPr>
        <w:lastRenderedPageBreak/>
        <w:t xml:space="preserve">olasılık olan, ABD'nin Grönland'ı ele geçirme yönündeki uzun süredir devam eden arzusunun yeniden ortaya çıkması, bölgedeki gerilimleri daha da tırmandıracaktır. Grönland halkının bu teklifi reddetmesine rağmen, ABD'nin NATO aracılığıyla bölgedeki askeri faaliyetlerini genişletmesi, Çin ve Rusya'ya karşı jeopolitik bir yanıt olarak görülebilir. Özellikle, Rusya ve Çin arasında stratejik ortaklığa doğru ilerleyen diplomatik ve ekonomik yakınlaşmanın son dönemdeki evrimi ve Arktik'te enerji ve madencilik alanlarında ikili işbirliğinin daha da genişlemesi, ABD'yi bölgedeki askeri varlığını artırmak gibi daha sert önlemler almaya itebilir. </w:t>
      </w:r>
    </w:p>
    <w:p w:rsidR="00E36DB2" w:rsidRPr="00E36DB2" w:rsidRDefault="00E36DB2" w:rsidP="00E36DB2">
      <w:pPr>
        <w:spacing w:line="276" w:lineRule="auto"/>
        <w:jc w:val="both"/>
        <w:rPr>
          <w:rFonts w:ascii="Times New Roman" w:hAnsi="Times New Roman" w:cs="Times New Roman"/>
          <w:lang w:val="tr-TR"/>
        </w:rPr>
      </w:pPr>
      <w:r w:rsidRPr="00E36DB2">
        <w:rPr>
          <w:rFonts w:ascii="Times New Roman" w:hAnsi="Times New Roman" w:cs="Times New Roman"/>
          <w:lang w:val="tr-TR"/>
        </w:rPr>
        <w:t>Sonuç olarak, Arktik buzullarının erimesi, 20. yüzyılda formüle edilen ve bir asırdan fazla bir süre ABD dış politikasının yönlendirilmesinden sorumlu olan Spykman teorisinin geçerliliğini yitirmesine yol açmıştır. Bu senaryo, Arktik bölgesinin ekonomik büyüme yaşama ve daha büyük stratejik öneme sahip olma potansiyelini göstermektedir. Bununla birlikte, Arktik dışındaki dünyanın büyük çoğunluğu için iklim değişikliği olumsuz bir etkiye sahip olacaktır. Yükselen okyanus seviyeleri, kuraklık, gıda erişilebilirliği sorunları ve büyük ölçekli göç, insan nüfusunun büyük çoğunluğu için önemli riskler olarak değerlendirilmesi gereken potansiyel sonuçlardır. Bu bağlamda, yalnızca Arktik bölgesinde meydana gelebilecek ekonomik yeniden yapılanma, toplam yıkıma kıyasla nispeten küçük olacaktır; bu nedenle, insanlığa hem ekonomik hem de stratejik olarak verilecek zararın öngörülemeyecek kadar şiddetli olduğu söylenebilir.</w:t>
      </w:r>
    </w:p>
    <w:p w:rsidR="0093097C" w:rsidRPr="00147A39" w:rsidRDefault="00147A39" w:rsidP="00DD3736">
      <w:pPr>
        <w:spacing w:line="276" w:lineRule="auto"/>
        <w:jc w:val="both"/>
        <w:rPr>
          <w:rFonts w:ascii="Times New Roman" w:hAnsi="Times New Roman" w:cs="Times New Roman"/>
          <w:b/>
          <w:lang w:val="tr-TR"/>
        </w:rPr>
      </w:pPr>
      <w:r w:rsidRPr="00147A39">
        <w:rPr>
          <w:rFonts w:ascii="Times New Roman" w:hAnsi="Times New Roman" w:cs="Times New Roman"/>
          <w:b/>
          <w:lang w:val="tr-TR"/>
        </w:rPr>
        <w:t>KAYNAKÇA</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 xml:space="preserve">Akpınar, E. (2017). Arktik bölgesinde değişen dengeler ve küresel rekabet. </w:t>
      </w:r>
      <w:r w:rsidRPr="002D3521">
        <w:rPr>
          <w:rFonts w:ascii="Times New Roman" w:hAnsi="Times New Roman" w:cs="Times New Roman"/>
          <w:i/>
          <w:iCs/>
          <w:lang w:val="tr-TR"/>
        </w:rPr>
        <w:t>Uluslararası İlişkiler Dergisi</w:t>
      </w:r>
      <w:r w:rsidRPr="002D3521">
        <w:rPr>
          <w:rFonts w:ascii="Times New Roman" w:hAnsi="Times New Roman" w:cs="Times New Roman"/>
          <w:lang w:val="tr-TR"/>
        </w:rPr>
        <w:t>, 14(54), 1–20.</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Cantürk, C</w:t>
      </w:r>
      <w:proofErr w:type="gramStart"/>
      <w:r w:rsidRPr="002D3521">
        <w:rPr>
          <w:rFonts w:ascii="Times New Roman" w:hAnsi="Times New Roman" w:cs="Times New Roman"/>
          <w:lang w:val="tr-TR"/>
        </w:rPr>
        <w:t>.,</w:t>
      </w:r>
      <w:proofErr w:type="gramEnd"/>
      <w:r w:rsidRPr="002D3521">
        <w:rPr>
          <w:rFonts w:ascii="Times New Roman" w:hAnsi="Times New Roman" w:cs="Times New Roman"/>
          <w:lang w:val="tr-TR"/>
        </w:rPr>
        <w:t xml:space="preserve"> &amp; </w:t>
      </w:r>
      <w:proofErr w:type="spellStart"/>
      <w:r w:rsidRPr="002D3521">
        <w:rPr>
          <w:rFonts w:ascii="Times New Roman" w:hAnsi="Times New Roman" w:cs="Times New Roman"/>
          <w:lang w:val="tr-TR"/>
        </w:rPr>
        <w:t>Atvur</w:t>
      </w:r>
      <w:proofErr w:type="spellEnd"/>
      <w:r w:rsidRPr="002D3521">
        <w:rPr>
          <w:rFonts w:ascii="Times New Roman" w:hAnsi="Times New Roman" w:cs="Times New Roman"/>
          <w:lang w:val="tr-TR"/>
        </w:rPr>
        <w:t xml:space="preserve">, S. (2021). Arktik bölgesinde enerji rekabeti ve jeopolitik dönüşüm. </w:t>
      </w:r>
      <w:r w:rsidRPr="002D3521">
        <w:rPr>
          <w:rFonts w:ascii="Times New Roman" w:hAnsi="Times New Roman" w:cs="Times New Roman"/>
          <w:i/>
          <w:iCs/>
          <w:lang w:val="tr-TR"/>
        </w:rPr>
        <w:t>Güvenlik Stratejileri Dergisi</w:t>
      </w:r>
      <w:r w:rsidRPr="002D3521">
        <w:rPr>
          <w:rFonts w:ascii="Times New Roman" w:hAnsi="Times New Roman" w:cs="Times New Roman"/>
          <w:lang w:val="tr-TR"/>
        </w:rPr>
        <w:t>, 17(38), 15–35.</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 xml:space="preserve">Çalık, M. (2021). </w:t>
      </w:r>
      <w:proofErr w:type="gramStart"/>
      <w:r w:rsidRPr="002D3521">
        <w:rPr>
          <w:rFonts w:ascii="Times New Roman" w:hAnsi="Times New Roman" w:cs="Times New Roman"/>
          <w:lang w:val="tr-TR"/>
        </w:rPr>
        <w:t xml:space="preserve">Çin’in Arktik politikası ve küresel enerji stratejileri. </w:t>
      </w:r>
      <w:proofErr w:type="gramEnd"/>
      <w:r w:rsidRPr="002D3521">
        <w:rPr>
          <w:rFonts w:ascii="Times New Roman" w:hAnsi="Times New Roman" w:cs="Times New Roman"/>
          <w:i/>
          <w:iCs/>
          <w:lang w:val="tr-TR"/>
        </w:rPr>
        <w:t>Uluslararası Politika Akademisi Dergisi</w:t>
      </w:r>
      <w:r w:rsidRPr="002D3521">
        <w:rPr>
          <w:rFonts w:ascii="Times New Roman" w:hAnsi="Times New Roman" w:cs="Times New Roman"/>
          <w:lang w:val="tr-TR"/>
        </w:rPr>
        <w:t>, 5(2), 1–25.</w:t>
      </w:r>
    </w:p>
    <w:p w:rsidR="002D3521" w:rsidRPr="002D3521" w:rsidRDefault="002D3521" w:rsidP="002D3521">
      <w:pPr>
        <w:spacing w:line="276" w:lineRule="auto"/>
        <w:jc w:val="both"/>
        <w:rPr>
          <w:rFonts w:ascii="Times New Roman" w:hAnsi="Times New Roman" w:cs="Times New Roman"/>
          <w:lang w:val="tr-TR"/>
        </w:rPr>
      </w:pPr>
      <w:proofErr w:type="spellStart"/>
      <w:r w:rsidRPr="002D3521">
        <w:rPr>
          <w:rFonts w:ascii="Times New Roman" w:hAnsi="Times New Roman" w:cs="Times New Roman"/>
          <w:lang w:val="tr-TR"/>
        </w:rPr>
        <w:t>Çokuysal</w:t>
      </w:r>
      <w:proofErr w:type="spellEnd"/>
      <w:r w:rsidRPr="002D3521">
        <w:rPr>
          <w:rFonts w:ascii="Times New Roman" w:hAnsi="Times New Roman" w:cs="Times New Roman"/>
          <w:lang w:val="tr-TR"/>
        </w:rPr>
        <w:t xml:space="preserve">, B. (2021). Küresel tarım politikaları ve çevresel etkileri. </w:t>
      </w:r>
      <w:r w:rsidRPr="002D3521">
        <w:rPr>
          <w:rFonts w:ascii="Times New Roman" w:hAnsi="Times New Roman" w:cs="Times New Roman"/>
          <w:i/>
          <w:iCs/>
          <w:lang w:val="tr-TR"/>
        </w:rPr>
        <w:t>Tarım Ekonomisi Dergisi</w:t>
      </w:r>
      <w:r w:rsidRPr="002D3521">
        <w:rPr>
          <w:rFonts w:ascii="Times New Roman" w:hAnsi="Times New Roman" w:cs="Times New Roman"/>
          <w:lang w:val="tr-TR"/>
        </w:rPr>
        <w:t>, 27(2), 265–280.</w:t>
      </w:r>
    </w:p>
    <w:p w:rsidR="002D3521" w:rsidRPr="002D3521" w:rsidRDefault="002D3521" w:rsidP="002D3521">
      <w:pPr>
        <w:spacing w:line="276" w:lineRule="auto"/>
        <w:jc w:val="both"/>
        <w:rPr>
          <w:rFonts w:ascii="Times New Roman" w:hAnsi="Times New Roman" w:cs="Times New Roman"/>
          <w:lang w:val="tr-TR"/>
        </w:rPr>
      </w:pPr>
      <w:proofErr w:type="spellStart"/>
      <w:r w:rsidRPr="002D3521">
        <w:rPr>
          <w:rFonts w:ascii="Times New Roman" w:hAnsi="Times New Roman" w:cs="Times New Roman"/>
          <w:lang w:val="tr-TR"/>
        </w:rPr>
        <w:t>Demirkılınç</w:t>
      </w:r>
      <w:proofErr w:type="spellEnd"/>
      <w:r w:rsidRPr="002D3521">
        <w:rPr>
          <w:rFonts w:ascii="Times New Roman" w:hAnsi="Times New Roman" w:cs="Times New Roman"/>
          <w:lang w:val="tr-TR"/>
        </w:rPr>
        <w:t>, B</w:t>
      </w:r>
      <w:proofErr w:type="gramStart"/>
      <w:r w:rsidRPr="002D3521">
        <w:rPr>
          <w:rFonts w:ascii="Times New Roman" w:hAnsi="Times New Roman" w:cs="Times New Roman"/>
          <w:lang w:val="tr-TR"/>
        </w:rPr>
        <w:t>.,</w:t>
      </w:r>
      <w:proofErr w:type="gramEnd"/>
      <w:r w:rsidRPr="002D3521">
        <w:rPr>
          <w:rFonts w:ascii="Times New Roman" w:hAnsi="Times New Roman" w:cs="Times New Roman"/>
          <w:lang w:val="tr-TR"/>
        </w:rPr>
        <w:t xml:space="preserve"> &amp; Pehlivanlı, R. (2016). Arktik bölgesinde doğal kaynaklar ve stratejik önem. </w:t>
      </w:r>
      <w:r w:rsidRPr="002D3521">
        <w:rPr>
          <w:rFonts w:ascii="Times New Roman" w:hAnsi="Times New Roman" w:cs="Times New Roman"/>
          <w:i/>
          <w:iCs/>
          <w:lang w:val="tr-TR"/>
        </w:rPr>
        <w:t>Uluslararası Enerji Politikaları Dergisi</w:t>
      </w:r>
      <w:r w:rsidRPr="002D3521">
        <w:rPr>
          <w:rFonts w:ascii="Times New Roman" w:hAnsi="Times New Roman" w:cs="Times New Roman"/>
          <w:lang w:val="tr-TR"/>
        </w:rPr>
        <w:t>, 2(1), 1–15.</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Doğan, Z</w:t>
      </w:r>
      <w:proofErr w:type="gramStart"/>
      <w:r w:rsidRPr="002D3521">
        <w:rPr>
          <w:rFonts w:ascii="Times New Roman" w:hAnsi="Times New Roman" w:cs="Times New Roman"/>
          <w:lang w:val="tr-TR"/>
        </w:rPr>
        <w:t>.,</w:t>
      </w:r>
      <w:proofErr w:type="gramEnd"/>
      <w:r w:rsidRPr="002D3521">
        <w:rPr>
          <w:rFonts w:ascii="Times New Roman" w:hAnsi="Times New Roman" w:cs="Times New Roman"/>
          <w:lang w:val="tr-TR"/>
        </w:rPr>
        <w:t xml:space="preserve"> Arslan, S., &amp; Berkman, A. (2015). Tarımsal üretim ve sanayi devrimi sonrası dönüşüm. </w:t>
      </w:r>
      <w:r w:rsidRPr="002D3521">
        <w:rPr>
          <w:rFonts w:ascii="Times New Roman" w:hAnsi="Times New Roman" w:cs="Times New Roman"/>
          <w:i/>
          <w:iCs/>
          <w:lang w:val="tr-TR"/>
        </w:rPr>
        <w:t>Sosyal Bilimler Araştırmaları Dergisi</w:t>
      </w:r>
      <w:r w:rsidRPr="002D3521">
        <w:rPr>
          <w:rFonts w:ascii="Times New Roman" w:hAnsi="Times New Roman" w:cs="Times New Roman"/>
          <w:lang w:val="tr-TR"/>
        </w:rPr>
        <w:t>, 10(1), 1–15.</w:t>
      </w:r>
    </w:p>
    <w:p w:rsidR="002D3521" w:rsidRPr="002D3521" w:rsidRDefault="002D3521" w:rsidP="002D3521">
      <w:pPr>
        <w:spacing w:line="276" w:lineRule="auto"/>
        <w:jc w:val="both"/>
        <w:rPr>
          <w:rFonts w:ascii="Times New Roman" w:hAnsi="Times New Roman" w:cs="Times New Roman"/>
          <w:lang w:val="tr-TR"/>
        </w:rPr>
      </w:pPr>
      <w:proofErr w:type="spellStart"/>
      <w:r w:rsidRPr="002D3521">
        <w:rPr>
          <w:rFonts w:ascii="Times New Roman" w:hAnsi="Times New Roman" w:cs="Times New Roman"/>
          <w:lang w:val="tr-TR"/>
        </w:rPr>
        <w:t>Enerdata</w:t>
      </w:r>
      <w:proofErr w:type="spellEnd"/>
      <w:r w:rsidRPr="002D3521">
        <w:rPr>
          <w:rFonts w:ascii="Times New Roman" w:hAnsi="Times New Roman" w:cs="Times New Roman"/>
          <w:lang w:val="tr-TR"/>
        </w:rPr>
        <w:t xml:space="preserve">. (2022). </w:t>
      </w:r>
      <w:proofErr w:type="spellStart"/>
      <w:r w:rsidRPr="002D3521">
        <w:rPr>
          <w:rFonts w:ascii="Times New Roman" w:hAnsi="Times New Roman" w:cs="Times New Roman"/>
          <w:lang w:val="tr-TR"/>
        </w:rPr>
        <w:t>Russia’s</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Arctic</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oil</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development</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and</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Vostok</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project</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expansion</w:t>
      </w:r>
      <w:proofErr w:type="spellEnd"/>
      <w:r w:rsidRPr="002D3521">
        <w:rPr>
          <w:rFonts w:ascii="Times New Roman" w:hAnsi="Times New Roman" w:cs="Times New Roman"/>
          <w:lang w:val="tr-TR"/>
        </w:rPr>
        <w:t>. https://www.enerdata.net</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 xml:space="preserve">Epstein, P. R. (2011). </w:t>
      </w:r>
      <w:proofErr w:type="spellStart"/>
      <w:r w:rsidRPr="002D3521">
        <w:rPr>
          <w:rFonts w:ascii="Times New Roman" w:hAnsi="Times New Roman" w:cs="Times New Roman"/>
          <w:lang w:val="tr-TR"/>
        </w:rPr>
        <w:t>Climate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change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and</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emerging</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infectious</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diseases</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i/>
          <w:iCs/>
          <w:lang w:val="tr-TR"/>
        </w:rPr>
        <w:t>Microbes</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and</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Infection</w:t>
      </w:r>
      <w:proofErr w:type="spellEnd"/>
      <w:r w:rsidRPr="002D3521">
        <w:rPr>
          <w:rFonts w:ascii="Times New Roman" w:hAnsi="Times New Roman" w:cs="Times New Roman"/>
          <w:lang w:val="tr-TR"/>
        </w:rPr>
        <w:t>, 13(7), 613–619.</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 xml:space="preserve">FAO. (2010). </w:t>
      </w:r>
      <w:proofErr w:type="spellStart"/>
      <w:r w:rsidRPr="002D3521">
        <w:rPr>
          <w:rFonts w:ascii="Times New Roman" w:hAnsi="Times New Roman" w:cs="Times New Roman"/>
          <w:i/>
          <w:iCs/>
          <w:lang w:val="tr-TR"/>
        </w:rPr>
        <w:t>Livestock’s</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long</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shadow</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Environmental</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issues</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and</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options</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Food</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and</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Agriculture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Organization</w:t>
      </w:r>
      <w:proofErr w:type="spellEnd"/>
      <w:r w:rsidRPr="002D3521">
        <w:rPr>
          <w:rFonts w:ascii="Times New Roman" w:hAnsi="Times New Roman" w:cs="Times New Roman"/>
          <w:lang w:val="tr-TR"/>
        </w:rPr>
        <w:t xml:space="preserve"> of </w:t>
      </w:r>
      <w:proofErr w:type="spellStart"/>
      <w:r w:rsidRPr="002D3521">
        <w:rPr>
          <w:rFonts w:ascii="Times New Roman" w:hAnsi="Times New Roman" w:cs="Times New Roman"/>
          <w:lang w:val="tr-TR"/>
        </w:rPr>
        <w:t>the</w:t>
      </w:r>
      <w:proofErr w:type="spellEnd"/>
      <w:r w:rsidRPr="002D3521">
        <w:rPr>
          <w:rFonts w:ascii="Times New Roman" w:hAnsi="Times New Roman" w:cs="Times New Roman"/>
          <w:lang w:val="tr-TR"/>
        </w:rPr>
        <w:t xml:space="preserve"> United Nations.</w:t>
      </w:r>
    </w:p>
    <w:p w:rsidR="002D3521" w:rsidRPr="002D3521" w:rsidRDefault="002D3521" w:rsidP="002D3521">
      <w:pPr>
        <w:spacing w:line="276" w:lineRule="auto"/>
        <w:jc w:val="both"/>
        <w:rPr>
          <w:rFonts w:ascii="Times New Roman" w:hAnsi="Times New Roman" w:cs="Times New Roman"/>
          <w:lang w:val="tr-TR"/>
        </w:rPr>
      </w:pPr>
      <w:proofErr w:type="spellStart"/>
      <w:r w:rsidRPr="002D3521">
        <w:rPr>
          <w:rFonts w:ascii="Times New Roman" w:hAnsi="Times New Roman" w:cs="Times New Roman"/>
          <w:lang w:val="tr-TR"/>
        </w:rPr>
        <w:t>Geiger</w:t>
      </w:r>
      <w:proofErr w:type="spellEnd"/>
      <w:r w:rsidRPr="002D3521">
        <w:rPr>
          <w:rFonts w:ascii="Times New Roman" w:hAnsi="Times New Roman" w:cs="Times New Roman"/>
          <w:lang w:val="tr-TR"/>
        </w:rPr>
        <w:t xml:space="preserve">, J. (2022). </w:t>
      </w:r>
      <w:proofErr w:type="spellStart"/>
      <w:r w:rsidRPr="002D3521">
        <w:rPr>
          <w:rFonts w:ascii="Times New Roman" w:hAnsi="Times New Roman" w:cs="Times New Roman"/>
          <w:lang w:val="tr-TR"/>
        </w:rPr>
        <w:t>Arctic</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oil</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and</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gas</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production</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trends</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i/>
          <w:iCs/>
          <w:lang w:val="tr-TR"/>
        </w:rPr>
        <w:t>Energy</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Industry</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Review</w:t>
      </w:r>
      <w:proofErr w:type="spellEnd"/>
      <w:r w:rsidRPr="002D3521">
        <w:rPr>
          <w:rFonts w:ascii="Times New Roman" w:hAnsi="Times New Roman" w:cs="Times New Roman"/>
          <w:lang w:val="tr-TR"/>
        </w:rPr>
        <w:t>, 45(3), 10–18.</w:t>
      </w:r>
    </w:p>
    <w:p w:rsidR="002D3521" w:rsidRPr="002D3521" w:rsidRDefault="002D3521" w:rsidP="002D3521">
      <w:pPr>
        <w:spacing w:line="276" w:lineRule="auto"/>
        <w:jc w:val="both"/>
        <w:rPr>
          <w:rFonts w:ascii="Times New Roman" w:hAnsi="Times New Roman" w:cs="Times New Roman"/>
          <w:lang w:val="tr-TR"/>
        </w:rPr>
      </w:pPr>
      <w:proofErr w:type="spellStart"/>
      <w:r w:rsidRPr="002D3521">
        <w:rPr>
          <w:rFonts w:ascii="Times New Roman" w:hAnsi="Times New Roman" w:cs="Times New Roman"/>
          <w:lang w:val="tr-TR"/>
        </w:rPr>
        <w:t>Huang</w:t>
      </w:r>
      <w:proofErr w:type="spellEnd"/>
      <w:r w:rsidRPr="002D3521">
        <w:rPr>
          <w:rFonts w:ascii="Times New Roman" w:hAnsi="Times New Roman" w:cs="Times New Roman"/>
          <w:lang w:val="tr-TR"/>
        </w:rPr>
        <w:t xml:space="preserve">, Y. (2020). </w:t>
      </w:r>
      <w:proofErr w:type="spellStart"/>
      <w:r w:rsidRPr="002D3521">
        <w:rPr>
          <w:rFonts w:ascii="Times New Roman" w:hAnsi="Times New Roman" w:cs="Times New Roman"/>
          <w:lang w:val="tr-TR"/>
        </w:rPr>
        <w:t>China’s</w:t>
      </w:r>
      <w:proofErr w:type="spellEnd"/>
      <w:r w:rsidRPr="002D3521">
        <w:rPr>
          <w:rFonts w:ascii="Times New Roman" w:hAnsi="Times New Roman" w:cs="Times New Roman"/>
          <w:lang w:val="tr-TR"/>
        </w:rPr>
        <w:t xml:space="preserve"> </w:t>
      </w:r>
      <w:proofErr w:type="gramStart"/>
      <w:r w:rsidRPr="002D3521">
        <w:rPr>
          <w:rFonts w:ascii="Times New Roman" w:hAnsi="Times New Roman" w:cs="Times New Roman"/>
          <w:lang w:val="tr-TR"/>
        </w:rPr>
        <w:t>global</w:t>
      </w:r>
      <w:proofErr w:type="gram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energy</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interconnection</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initiative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and</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Arctic</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strategy</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i/>
          <w:iCs/>
          <w:lang w:val="tr-TR"/>
        </w:rPr>
        <w:t>Energy</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Policy</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Review</w:t>
      </w:r>
      <w:proofErr w:type="spellEnd"/>
      <w:r w:rsidRPr="002D3521">
        <w:rPr>
          <w:rFonts w:ascii="Times New Roman" w:hAnsi="Times New Roman" w:cs="Times New Roman"/>
          <w:lang w:val="tr-TR"/>
        </w:rPr>
        <w:t>, 12(4), 55–70.</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lastRenderedPageBreak/>
        <w:t xml:space="preserve">Janicki, A. (2012). </w:t>
      </w:r>
      <w:proofErr w:type="spellStart"/>
      <w:r w:rsidRPr="002D3521">
        <w:rPr>
          <w:rFonts w:ascii="Times New Roman" w:hAnsi="Times New Roman" w:cs="Times New Roman"/>
          <w:lang w:val="tr-TR"/>
        </w:rPr>
        <w:t>Arctic</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resource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competition</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and</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geopolitical</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implications</w:t>
      </w:r>
      <w:proofErr w:type="spellEnd"/>
      <w:r w:rsidRPr="002D3521">
        <w:rPr>
          <w:rFonts w:ascii="Times New Roman" w:hAnsi="Times New Roman" w:cs="Times New Roman"/>
          <w:lang w:val="tr-TR"/>
        </w:rPr>
        <w:t xml:space="preserve">. </w:t>
      </w:r>
      <w:r w:rsidRPr="002D3521">
        <w:rPr>
          <w:rFonts w:ascii="Times New Roman" w:hAnsi="Times New Roman" w:cs="Times New Roman"/>
          <w:i/>
          <w:iCs/>
          <w:lang w:val="tr-TR"/>
        </w:rPr>
        <w:t xml:space="preserve">Polar </w:t>
      </w:r>
      <w:proofErr w:type="spellStart"/>
      <w:r w:rsidRPr="002D3521">
        <w:rPr>
          <w:rFonts w:ascii="Times New Roman" w:hAnsi="Times New Roman" w:cs="Times New Roman"/>
          <w:i/>
          <w:iCs/>
          <w:lang w:val="tr-TR"/>
        </w:rPr>
        <w:t>Studies</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Journal</w:t>
      </w:r>
      <w:proofErr w:type="spellEnd"/>
      <w:r w:rsidRPr="002D3521">
        <w:rPr>
          <w:rFonts w:ascii="Times New Roman" w:hAnsi="Times New Roman" w:cs="Times New Roman"/>
          <w:lang w:val="tr-TR"/>
        </w:rPr>
        <w:t>, 8(2), 45–62.</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 xml:space="preserve">Kadıoğlu, M. (2008). </w:t>
      </w:r>
      <w:proofErr w:type="gramStart"/>
      <w:r w:rsidRPr="002D3521">
        <w:rPr>
          <w:rFonts w:ascii="Times New Roman" w:hAnsi="Times New Roman" w:cs="Times New Roman"/>
          <w:lang w:val="tr-TR"/>
        </w:rPr>
        <w:t xml:space="preserve">Küresel iklim değişikliği ve Türkiye’ye etkileri. </w:t>
      </w:r>
      <w:proofErr w:type="gramEnd"/>
      <w:r w:rsidRPr="002D3521">
        <w:rPr>
          <w:rFonts w:ascii="Times New Roman" w:hAnsi="Times New Roman" w:cs="Times New Roman"/>
          <w:i/>
          <w:iCs/>
          <w:lang w:val="tr-TR"/>
        </w:rPr>
        <w:t>Meteoroloji Mühendisliği Dergisi</w:t>
      </w:r>
      <w:r w:rsidRPr="002D3521">
        <w:rPr>
          <w:rFonts w:ascii="Times New Roman" w:hAnsi="Times New Roman" w:cs="Times New Roman"/>
          <w:lang w:val="tr-TR"/>
        </w:rPr>
        <w:t>, 15(3), 20–28.</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Karaman, S</w:t>
      </w:r>
      <w:proofErr w:type="gramStart"/>
      <w:r w:rsidRPr="002D3521">
        <w:rPr>
          <w:rFonts w:ascii="Times New Roman" w:hAnsi="Times New Roman" w:cs="Times New Roman"/>
          <w:lang w:val="tr-TR"/>
        </w:rPr>
        <w:t>.,</w:t>
      </w:r>
      <w:proofErr w:type="gramEnd"/>
      <w:r w:rsidRPr="002D3521">
        <w:rPr>
          <w:rFonts w:ascii="Times New Roman" w:hAnsi="Times New Roman" w:cs="Times New Roman"/>
          <w:lang w:val="tr-TR"/>
        </w:rPr>
        <w:t xml:space="preserve"> &amp; Gökalp, Z. (2010). </w:t>
      </w:r>
      <w:proofErr w:type="gramStart"/>
      <w:r w:rsidRPr="002D3521">
        <w:rPr>
          <w:rFonts w:ascii="Times New Roman" w:hAnsi="Times New Roman" w:cs="Times New Roman"/>
          <w:lang w:val="tr-TR"/>
        </w:rPr>
        <w:t xml:space="preserve">Deniz seviyesi yükselmesi ve kıyı alanlarına etkileri. </w:t>
      </w:r>
      <w:proofErr w:type="gramEnd"/>
      <w:r w:rsidRPr="002D3521">
        <w:rPr>
          <w:rFonts w:ascii="Times New Roman" w:hAnsi="Times New Roman" w:cs="Times New Roman"/>
          <w:i/>
          <w:iCs/>
          <w:lang w:val="tr-TR"/>
        </w:rPr>
        <w:t>Çevre ve Şehircilik Dergisi</w:t>
      </w:r>
      <w:r w:rsidRPr="002D3521">
        <w:rPr>
          <w:rFonts w:ascii="Times New Roman" w:hAnsi="Times New Roman" w:cs="Times New Roman"/>
          <w:lang w:val="tr-TR"/>
        </w:rPr>
        <w:t>, 4(1), 1–10.</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 xml:space="preserve">Kavas, Y. (2019). </w:t>
      </w:r>
      <w:proofErr w:type="gramStart"/>
      <w:r w:rsidRPr="002D3521">
        <w:rPr>
          <w:rFonts w:ascii="Times New Roman" w:hAnsi="Times New Roman" w:cs="Times New Roman"/>
          <w:lang w:val="tr-TR"/>
        </w:rPr>
        <w:t xml:space="preserve">Arktik enerji kaynakları ve küresel enerji güvenliği. </w:t>
      </w:r>
      <w:proofErr w:type="gramEnd"/>
      <w:r w:rsidRPr="002D3521">
        <w:rPr>
          <w:rFonts w:ascii="Times New Roman" w:hAnsi="Times New Roman" w:cs="Times New Roman"/>
          <w:i/>
          <w:iCs/>
          <w:lang w:val="tr-TR"/>
        </w:rPr>
        <w:t>Enerji Politikaları Araştırmaları Dergisi</w:t>
      </w:r>
      <w:r w:rsidRPr="002D3521">
        <w:rPr>
          <w:rFonts w:ascii="Times New Roman" w:hAnsi="Times New Roman" w:cs="Times New Roman"/>
          <w:lang w:val="tr-TR"/>
        </w:rPr>
        <w:t>, 6(2), 1–18.</w:t>
      </w:r>
    </w:p>
    <w:p w:rsidR="002D3521" w:rsidRPr="002D3521" w:rsidRDefault="002D3521" w:rsidP="002D3521">
      <w:pPr>
        <w:spacing w:line="276" w:lineRule="auto"/>
        <w:jc w:val="both"/>
        <w:rPr>
          <w:rFonts w:ascii="Times New Roman" w:hAnsi="Times New Roman" w:cs="Times New Roman"/>
          <w:lang w:val="tr-TR"/>
        </w:rPr>
      </w:pPr>
      <w:proofErr w:type="spellStart"/>
      <w:r w:rsidRPr="002D3521">
        <w:rPr>
          <w:rFonts w:ascii="Times New Roman" w:hAnsi="Times New Roman" w:cs="Times New Roman"/>
          <w:lang w:val="tr-TR"/>
        </w:rPr>
        <w:t>King</w:t>
      </w:r>
      <w:proofErr w:type="spellEnd"/>
      <w:r w:rsidRPr="002D3521">
        <w:rPr>
          <w:rFonts w:ascii="Times New Roman" w:hAnsi="Times New Roman" w:cs="Times New Roman"/>
          <w:lang w:val="tr-TR"/>
        </w:rPr>
        <w:t xml:space="preserve">, H. (2020). </w:t>
      </w:r>
      <w:proofErr w:type="spellStart"/>
      <w:r w:rsidRPr="002D3521">
        <w:rPr>
          <w:rFonts w:ascii="Times New Roman" w:hAnsi="Times New Roman" w:cs="Times New Roman"/>
          <w:lang w:val="tr-TR"/>
        </w:rPr>
        <w:t>Arctic</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oil</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and</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gas</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resource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distribution</w:t>
      </w:r>
      <w:proofErr w:type="spellEnd"/>
      <w:r w:rsidRPr="002D3521">
        <w:rPr>
          <w:rFonts w:ascii="Times New Roman" w:hAnsi="Times New Roman" w:cs="Times New Roman"/>
          <w:lang w:val="tr-TR"/>
        </w:rPr>
        <w:t xml:space="preserve">. </w:t>
      </w:r>
      <w:r w:rsidRPr="002D3521">
        <w:rPr>
          <w:rFonts w:ascii="Times New Roman" w:hAnsi="Times New Roman" w:cs="Times New Roman"/>
          <w:i/>
          <w:iCs/>
          <w:lang w:val="tr-TR"/>
        </w:rPr>
        <w:t xml:space="preserve">U.S. </w:t>
      </w:r>
      <w:proofErr w:type="spellStart"/>
      <w:r w:rsidRPr="002D3521">
        <w:rPr>
          <w:rFonts w:ascii="Times New Roman" w:hAnsi="Times New Roman" w:cs="Times New Roman"/>
          <w:i/>
          <w:iCs/>
          <w:lang w:val="tr-TR"/>
        </w:rPr>
        <w:t>Geological</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Survey</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Reports</w:t>
      </w:r>
      <w:proofErr w:type="spellEnd"/>
      <w:r w:rsidRPr="002D3521">
        <w:rPr>
          <w:rFonts w:ascii="Times New Roman" w:hAnsi="Times New Roman" w:cs="Times New Roman"/>
          <w:lang w:val="tr-TR"/>
        </w:rPr>
        <w:t>, 1–12.</w:t>
      </w:r>
    </w:p>
    <w:p w:rsidR="002D3521" w:rsidRPr="002D3521" w:rsidRDefault="002D3521" w:rsidP="002D3521">
      <w:pPr>
        <w:spacing w:line="276" w:lineRule="auto"/>
        <w:jc w:val="both"/>
        <w:rPr>
          <w:rFonts w:ascii="Times New Roman" w:hAnsi="Times New Roman" w:cs="Times New Roman"/>
          <w:lang w:val="tr-TR"/>
        </w:rPr>
      </w:pPr>
      <w:proofErr w:type="spellStart"/>
      <w:r w:rsidRPr="002D3521">
        <w:rPr>
          <w:rFonts w:ascii="Times New Roman" w:hAnsi="Times New Roman" w:cs="Times New Roman"/>
          <w:lang w:val="tr-TR"/>
        </w:rPr>
        <w:t>Köknaroğlu</w:t>
      </w:r>
      <w:proofErr w:type="spellEnd"/>
      <w:r w:rsidRPr="002D3521">
        <w:rPr>
          <w:rFonts w:ascii="Times New Roman" w:hAnsi="Times New Roman" w:cs="Times New Roman"/>
          <w:lang w:val="tr-TR"/>
        </w:rPr>
        <w:t>, H</w:t>
      </w:r>
      <w:proofErr w:type="gramStart"/>
      <w:r w:rsidRPr="002D3521">
        <w:rPr>
          <w:rFonts w:ascii="Times New Roman" w:hAnsi="Times New Roman" w:cs="Times New Roman"/>
          <w:lang w:val="tr-TR"/>
        </w:rPr>
        <w:t>.,</w:t>
      </w:r>
      <w:proofErr w:type="gramEnd"/>
      <w:r w:rsidRPr="002D3521">
        <w:rPr>
          <w:rFonts w:ascii="Times New Roman" w:hAnsi="Times New Roman" w:cs="Times New Roman"/>
          <w:lang w:val="tr-TR"/>
        </w:rPr>
        <w:t xml:space="preserve"> &amp; </w:t>
      </w:r>
      <w:proofErr w:type="spellStart"/>
      <w:r w:rsidRPr="002D3521">
        <w:rPr>
          <w:rFonts w:ascii="Times New Roman" w:hAnsi="Times New Roman" w:cs="Times New Roman"/>
          <w:lang w:val="tr-TR"/>
        </w:rPr>
        <w:t>Akünal</w:t>
      </w:r>
      <w:proofErr w:type="spellEnd"/>
      <w:r w:rsidRPr="002D3521">
        <w:rPr>
          <w:rFonts w:ascii="Times New Roman" w:hAnsi="Times New Roman" w:cs="Times New Roman"/>
          <w:lang w:val="tr-TR"/>
        </w:rPr>
        <w:t xml:space="preserve">, T. (2010). Hayvancılığın çevresel etkileri ve sera gazı </w:t>
      </w:r>
      <w:proofErr w:type="gramStart"/>
      <w:r w:rsidRPr="002D3521">
        <w:rPr>
          <w:rFonts w:ascii="Times New Roman" w:hAnsi="Times New Roman" w:cs="Times New Roman"/>
          <w:lang w:val="tr-TR"/>
        </w:rPr>
        <w:t>emisyonları</w:t>
      </w:r>
      <w:proofErr w:type="gramEnd"/>
      <w:r w:rsidRPr="002D3521">
        <w:rPr>
          <w:rFonts w:ascii="Times New Roman" w:hAnsi="Times New Roman" w:cs="Times New Roman"/>
          <w:lang w:val="tr-TR"/>
        </w:rPr>
        <w:t xml:space="preserve">. </w:t>
      </w:r>
      <w:r w:rsidRPr="002D3521">
        <w:rPr>
          <w:rFonts w:ascii="Times New Roman" w:hAnsi="Times New Roman" w:cs="Times New Roman"/>
          <w:i/>
          <w:iCs/>
          <w:lang w:val="tr-TR"/>
        </w:rPr>
        <w:t>Ziraat Fakültesi Dergisi</w:t>
      </w:r>
      <w:r w:rsidRPr="002D3521">
        <w:rPr>
          <w:rFonts w:ascii="Times New Roman" w:hAnsi="Times New Roman" w:cs="Times New Roman"/>
          <w:lang w:val="tr-TR"/>
        </w:rPr>
        <w:t>, 22(1), 1–8.</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 xml:space="preserve">Korkmaz, S. (2021). Çin’in Arktik açılımı ve Kuşak-Yol Girişimi. </w:t>
      </w:r>
      <w:r w:rsidRPr="002D3521">
        <w:rPr>
          <w:rFonts w:ascii="Times New Roman" w:hAnsi="Times New Roman" w:cs="Times New Roman"/>
          <w:i/>
          <w:iCs/>
          <w:lang w:val="tr-TR"/>
        </w:rPr>
        <w:t>Uluslararası Stratejik Araştırmalar Dergisi</w:t>
      </w:r>
      <w:r w:rsidRPr="002D3521">
        <w:rPr>
          <w:rFonts w:ascii="Times New Roman" w:hAnsi="Times New Roman" w:cs="Times New Roman"/>
          <w:lang w:val="tr-TR"/>
        </w:rPr>
        <w:t>, 9(3), 1–20.</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Lasserre, F</w:t>
      </w:r>
      <w:proofErr w:type="gramStart"/>
      <w:r w:rsidRPr="002D3521">
        <w:rPr>
          <w:rFonts w:ascii="Times New Roman" w:hAnsi="Times New Roman" w:cs="Times New Roman"/>
          <w:lang w:val="tr-TR"/>
        </w:rPr>
        <w:t>.,</w:t>
      </w:r>
      <w:proofErr w:type="gramEnd"/>
      <w:r w:rsidRPr="002D3521">
        <w:rPr>
          <w:rFonts w:ascii="Times New Roman" w:hAnsi="Times New Roman" w:cs="Times New Roman"/>
          <w:lang w:val="tr-TR"/>
        </w:rPr>
        <w:t xml:space="preserve"> &amp; Cyr, G. (2022). </w:t>
      </w:r>
      <w:proofErr w:type="spellStart"/>
      <w:r w:rsidRPr="002D3521">
        <w:rPr>
          <w:rFonts w:ascii="Times New Roman" w:hAnsi="Times New Roman" w:cs="Times New Roman"/>
          <w:lang w:val="tr-TR"/>
        </w:rPr>
        <w:t>Arctic</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shipping</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routes</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and</w:t>
      </w:r>
      <w:proofErr w:type="spellEnd"/>
      <w:r w:rsidRPr="002D3521">
        <w:rPr>
          <w:rFonts w:ascii="Times New Roman" w:hAnsi="Times New Roman" w:cs="Times New Roman"/>
          <w:lang w:val="tr-TR"/>
        </w:rPr>
        <w:t xml:space="preserve"> </w:t>
      </w:r>
      <w:proofErr w:type="gramStart"/>
      <w:r w:rsidRPr="002D3521">
        <w:rPr>
          <w:rFonts w:ascii="Times New Roman" w:hAnsi="Times New Roman" w:cs="Times New Roman"/>
          <w:lang w:val="tr-TR"/>
        </w:rPr>
        <w:t>global</w:t>
      </w:r>
      <w:proofErr w:type="gram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trade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transformation</w:t>
      </w:r>
      <w:proofErr w:type="spellEnd"/>
      <w:r w:rsidRPr="002D3521">
        <w:rPr>
          <w:rFonts w:ascii="Times New Roman" w:hAnsi="Times New Roman" w:cs="Times New Roman"/>
          <w:lang w:val="tr-TR"/>
        </w:rPr>
        <w:t xml:space="preserve">. </w:t>
      </w:r>
      <w:r w:rsidRPr="002D3521">
        <w:rPr>
          <w:rFonts w:ascii="Times New Roman" w:hAnsi="Times New Roman" w:cs="Times New Roman"/>
          <w:i/>
          <w:iCs/>
          <w:lang w:val="tr-TR"/>
        </w:rPr>
        <w:t xml:space="preserve">Polar </w:t>
      </w:r>
      <w:proofErr w:type="spellStart"/>
      <w:r w:rsidRPr="002D3521">
        <w:rPr>
          <w:rFonts w:ascii="Times New Roman" w:hAnsi="Times New Roman" w:cs="Times New Roman"/>
          <w:i/>
          <w:iCs/>
          <w:lang w:val="tr-TR"/>
        </w:rPr>
        <w:t>Geography</w:t>
      </w:r>
      <w:proofErr w:type="spellEnd"/>
      <w:r w:rsidRPr="002D3521">
        <w:rPr>
          <w:rFonts w:ascii="Times New Roman" w:hAnsi="Times New Roman" w:cs="Times New Roman"/>
          <w:lang w:val="tr-TR"/>
        </w:rPr>
        <w:t>, 45(1), 1–22.</w:t>
      </w:r>
    </w:p>
    <w:p w:rsidR="002D3521" w:rsidRPr="002D3521" w:rsidRDefault="002D3521" w:rsidP="002D3521">
      <w:pPr>
        <w:spacing w:line="276" w:lineRule="auto"/>
        <w:jc w:val="both"/>
        <w:rPr>
          <w:rFonts w:ascii="Times New Roman" w:hAnsi="Times New Roman" w:cs="Times New Roman"/>
          <w:lang w:val="tr-TR"/>
        </w:rPr>
      </w:pPr>
      <w:proofErr w:type="spellStart"/>
      <w:r w:rsidRPr="002D3521">
        <w:rPr>
          <w:rFonts w:ascii="Times New Roman" w:hAnsi="Times New Roman" w:cs="Times New Roman"/>
          <w:lang w:val="tr-TR"/>
        </w:rPr>
        <w:t>Liu</w:t>
      </w:r>
      <w:proofErr w:type="spellEnd"/>
      <w:r w:rsidRPr="002D3521">
        <w:rPr>
          <w:rFonts w:ascii="Times New Roman" w:hAnsi="Times New Roman" w:cs="Times New Roman"/>
          <w:lang w:val="tr-TR"/>
        </w:rPr>
        <w:t>, X</w:t>
      </w:r>
      <w:proofErr w:type="gramStart"/>
      <w:r w:rsidRPr="002D3521">
        <w:rPr>
          <w:rFonts w:ascii="Times New Roman" w:hAnsi="Times New Roman" w:cs="Times New Roman"/>
          <w:lang w:val="tr-TR"/>
        </w:rPr>
        <w:t>.,</w:t>
      </w:r>
      <w:proofErr w:type="gram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Zhang</w:t>
      </w:r>
      <w:proofErr w:type="spellEnd"/>
      <w:r w:rsidRPr="002D3521">
        <w:rPr>
          <w:rFonts w:ascii="Times New Roman" w:hAnsi="Times New Roman" w:cs="Times New Roman"/>
          <w:lang w:val="tr-TR"/>
        </w:rPr>
        <w:t xml:space="preserve">, D., &amp; </w:t>
      </w:r>
      <w:proofErr w:type="spellStart"/>
      <w:r w:rsidRPr="002D3521">
        <w:rPr>
          <w:rFonts w:ascii="Times New Roman" w:hAnsi="Times New Roman" w:cs="Times New Roman"/>
          <w:lang w:val="tr-TR"/>
        </w:rPr>
        <w:t>Wang</w:t>
      </w:r>
      <w:proofErr w:type="spellEnd"/>
      <w:r w:rsidRPr="002D3521">
        <w:rPr>
          <w:rFonts w:ascii="Times New Roman" w:hAnsi="Times New Roman" w:cs="Times New Roman"/>
          <w:lang w:val="tr-TR"/>
        </w:rPr>
        <w:t xml:space="preserve">, Y. (2023). </w:t>
      </w:r>
      <w:proofErr w:type="spellStart"/>
      <w:r w:rsidRPr="002D3521">
        <w:rPr>
          <w:rFonts w:ascii="Times New Roman" w:hAnsi="Times New Roman" w:cs="Times New Roman"/>
          <w:lang w:val="tr-TR"/>
        </w:rPr>
        <w:t>Renewable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energy</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potential</w:t>
      </w:r>
      <w:proofErr w:type="spellEnd"/>
      <w:r w:rsidRPr="002D3521">
        <w:rPr>
          <w:rFonts w:ascii="Times New Roman" w:hAnsi="Times New Roman" w:cs="Times New Roman"/>
          <w:lang w:val="tr-TR"/>
        </w:rPr>
        <w:t xml:space="preserve"> in </w:t>
      </w:r>
      <w:proofErr w:type="spellStart"/>
      <w:r w:rsidRPr="002D3521">
        <w:rPr>
          <w:rFonts w:ascii="Times New Roman" w:hAnsi="Times New Roman" w:cs="Times New Roman"/>
          <w:lang w:val="tr-TR"/>
        </w:rPr>
        <w:t>the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Arctic</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region</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i/>
          <w:iCs/>
          <w:lang w:val="tr-TR"/>
        </w:rPr>
        <w:t>Renewable</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Energy</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Journal</w:t>
      </w:r>
      <w:proofErr w:type="spellEnd"/>
      <w:r w:rsidRPr="002D3521">
        <w:rPr>
          <w:rFonts w:ascii="Times New Roman" w:hAnsi="Times New Roman" w:cs="Times New Roman"/>
          <w:lang w:val="tr-TR"/>
        </w:rPr>
        <w:t>, 198, 112–125.</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Macar, O</w:t>
      </w:r>
      <w:proofErr w:type="gramStart"/>
      <w:r w:rsidRPr="002D3521">
        <w:rPr>
          <w:rFonts w:ascii="Times New Roman" w:hAnsi="Times New Roman" w:cs="Times New Roman"/>
          <w:lang w:val="tr-TR"/>
        </w:rPr>
        <w:t>.,</w:t>
      </w:r>
      <w:proofErr w:type="gramEnd"/>
      <w:r w:rsidRPr="002D3521">
        <w:rPr>
          <w:rFonts w:ascii="Times New Roman" w:hAnsi="Times New Roman" w:cs="Times New Roman"/>
          <w:lang w:val="tr-TR"/>
        </w:rPr>
        <w:t xml:space="preserve"> &amp; Oğuz, Ş. (2021). </w:t>
      </w:r>
      <w:proofErr w:type="gramStart"/>
      <w:r w:rsidRPr="002D3521">
        <w:rPr>
          <w:rFonts w:ascii="Times New Roman" w:hAnsi="Times New Roman" w:cs="Times New Roman"/>
          <w:lang w:val="tr-TR"/>
        </w:rPr>
        <w:t xml:space="preserve">Avrupa Birliği’nin Arktik politikası. </w:t>
      </w:r>
      <w:proofErr w:type="gramEnd"/>
      <w:r w:rsidRPr="002D3521">
        <w:rPr>
          <w:rFonts w:ascii="Times New Roman" w:hAnsi="Times New Roman" w:cs="Times New Roman"/>
          <w:i/>
          <w:iCs/>
          <w:lang w:val="tr-TR"/>
        </w:rPr>
        <w:t>AB Çalışmaları Dergisi</w:t>
      </w:r>
      <w:r w:rsidRPr="002D3521">
        <w:rPr>
          <w:rFonts w:ascii="Times New Roman" w:hAnsi="Times New Roman" w:cs="Times New Roman"/>
          <w:lang w:val="tr-TR"/>
        </w:rPr>
        <w:t>, 4(2), 10–25.</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Mazurier, M</w:t>
      </w:r>
      <w:proofErr w:type="gramStart"/>
      <w:r w:rsidRPr="002D3521">
        <w:rPr>
          <w:rFonts w:ascii="Times New Roman" w:hAnsi="Times New Roman" w:cs="Times New Roman"/>
          <w:lang w:val="tr-TR"/>
        </w:rPr>
        <w:t>.,</w:t>
      </w:r>
      <w:proofErr w:type="gramEnd"/>
      <w:r w:rsidRPr="002D3521">
        <w:rPr>
          <w:rFonts w:ascii="Times New Roman" w:hAnsi="Times New Roman" w:cs="Times New Roman"/>
          <w:lang w:val="tr-TR"/>
        </w:rPr>
        <w:t xml:space="preserve"> et al. (2020). </w:t>
      </w:r>
      <w:proofErr w:type="spellStart"/>
      <w:r w:rsidRPr="002D3521">
        <w:rPr>
          <w:rFonts w:ascii="Times New Roman" w:hAnsi="Times New Roman" w:cs="Times New Roman"/>
          <w:lang w:val="tr-TR"/>
        </w:rPr>
        <w:t>Environmental</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governance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and</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Arctic</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resource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management</w:t>
      </w:r>
      <w:proofErr w:type="spellEnd"/>
      <w:r w:rsidRPr="002D3521">
        <w:rPr>
          <w:rFonts w:ascii="Times New Roman" w:hAnsi="Times New Roman" w:cs="Times New Roman"/>
          <w:lang w:val="tr-TR"/>
        </w:rPr>
        <w:t xml:space="preserve">. </w:t>
      </w:r>
      <w:r w:rsidRPr="002D3521">
        <w:rPr>
          <w:rFonts w:ascii="Times New Roman" w:hAnsi="Times New Roman" w:cs="Times New Roman"/>
          <w:i/>
          <w:iCs/>
          <w:lang w:val="tr-TR"/>
        </w:rPr>
        <w:t xml:space="preserve">Marine </w:t>
      </w:r>
      <w:proofErr w:type="spellStart"/>
      <w:r w:rsidRPr="002D3521">
        <w:rPr>
          <w:rFonts w:ascii="Times New Roman" w:hAnsi="Times New Roman" w:cs="Times New Roman"/>
          <w:i/>
          <w:iCs/>
          <w:lang w:val="tr-TR"/>
        </w:rPr>
        <w:t>Policy</w:t>
      </w:r>
      <w:proofErr w:type="spellEnd"/>
      <w:r w:rsidRPr="002D3521">
        <w:rPr>
          <w:rFonts w:ascii="Times New Roman" w:hAnsi="Times New Roman" w:cs="Times New Roman"/>
          <w:lang w:val="tr-TR"/>
        </w:rPr>
        <w:t>, 117, 103–118.</w:t>
      </w:r>
    </w:p>
    <w:p w:rsidR="002D3521" w:rsidRPr="002D3521" w:rsidRDefault="002D3521" w:rsidP="002D3521">
      <w:pPr>
        <w:spacing w:line="276" w:lineRule="auto"/>
        <w:jc w:val="both"/>
        <w:rPr>
          <w:rFonts w:ascii="Times New Roman" w:hAnsi="Times New Roman" w:cs="Times New Roman"/>
          <w:lang w:val="tr-TR"/>
        </w:rPr>
      </w:pPr>
      <w:proofErr w:type="spellStart"/>
      <w:r w:rsidRPr="002D3521">
        <w:rPr>
          <w:rFonts w:ascii="Times New Roman" w:hAnsi="Times New Roman" w:cs="Times New Roman"/>
          <w:lang w:val="tr-TR"/>
        </w:rPr>
        <w:t>Mered</w:t>
      </w:r>
      <w:proofErr w:type="spellEnd"/>
      <w:r w:rsidRPr="002D3521">
        <w:rPr>
          <w:rFonts w:ascii="Times New Roman" w:hAnsi="Times New Roman" w:cs="Times New Roman"/>
          <w:lang w:val="tr-TR"/>
        </w:rPr>
        <w:t xml:space="preserve">, M. (2019). </w:t>
      </w:r>
      <w:proofErr w:type="spellStart"/>
      <w:r w:rsidRPr="002D3521">
        <w:rPr>
          <w:rFonts w:ascii="Times New Roman" w:hAnsi="Times New Roman" w:cs="Times New Roman"/>
          <w:lang w:val="tr-TR"/>
        </w:rPr>
        <w:t>Arctic</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renewable</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energy</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and</w:t>
      </w:r>
      <w:proofErr w:type="spellEnd"/>
      <w:r w:rsidRPr="002D3521">
        <w:rPr>
          <w:rFonts w:ascii="Times New Roman" w:hAnsi="Times New Roman" w:cs="Times New Roman"/>
          <w:lang w:val="tr-TR"/>
        </w:rPr>
        <w:t xml:space="preserve"> </w:t>
      </w:r>
      <w:proofErr w:type="gramStart"/>
      <w:r w:rsidRPr="002D3521">
        <w:rPr>
          <w:rFonts w:ascii="Times New Roman" w:hAnsi="Times New Roman" w:cs="Times New Roman"/>
          <w:lang w:val="tr-TR"/>
        </w:rPr>
        <w:t>global</w:t>
      </w:r>
      <w:proofErr w:type="gram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interconnection</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lang w:val="tr-TR"/>
        </w:rPr>
        <w:t>prospects</w:t>
      </w:r>
      <w:proofErr w:type="spellEnd"/>
      <w:r w:rsidRPr="002D3521">
        <w:rPr>
          <w:rFonts w:ascii="Times New Roman" w:hAnsi="Times New Roman" w:cs="Times New Roman"/>
          <w:lang w:val="tr-TR"/>
        </w:rPr>
        <w:t xml:space="preserve">. </w:t>
      </w:r>
      <w:proofErr w:type="spellStart"/>
      <w:r w:rsidRPr="002D3521">
        <w:rPr>
          <w:rFonts w:ascii="Times New Roman" w:hAnsi="Times New Roman" w:cs="Times New Roman"/>
          <w:i/>
          <w:iCs/>
          <w:lang w:val="tr-TR"/>
        </w:rPr>
        <w:t>Arctic</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Policy</w:t>
      </w:r>
      <w:proofErr w:type="spellEnd"/>
      <w:r w:rsidRPr="002D3521">
        <w:rPr>
          <w:rFonts w:ascii="Times New Roman" w:hAnsi="Times New Roman" w:cs="Times New Roman"/>
          <w:i/>
          <w:iCs/>
          <w:lang w:val="tr-TR"/>
        </w:rPr>
        <w:t xml:space="preserve"> </w:t>
      </w:r>
      <w:proofErr w:type="spellStart"/>
      <w:r w:rsidRPr="002D3521">
        <w:rPr>
          <w:rFonts w:ascii="Times New Roman" w:hAnsi="Times New Roman" w:cs="Times New Roman"/>
          <w:i/>
          <w:iCs/>
          <w:lang w:val="tr-TR"/>
        </w:rPr>
        <w:t>Review</w:t>
      </w:r>
      <w:proofErr w:type="spellEnd"/>
      <w:r w:rsidRPr="002D3521">
        <w:rPr>
          <w:rFonts w:ascii="Times New Roman" w:hAnsi="Times New Roman" w:cs="Times New Roman"/>
          <w:lang w:val="tr-TR"/>
        </w:rPr>
        <w:t>, 6(2), 30–45.</w:t>
      </w:r>
    </w:p>
    <w:p w:rsidR="002D3521" w:rsidRPr="002D3521" w:rsidRDefault="002D3521" w:rsidP="002D3521">
      <w:pPr>
        <w:spacing w:line="276" w:lineRule="auto"/>
        <w:jc w:val="both"/>
        <w:rPr>
          <w:rFonts w:ascii="Times New Roman" w:hAnsi="Times New Roman" w:cs="Times New Roman"/>
        </w:rPr>
      </w:pPr>
      <w:r w:rsidRPr="002D3521">
        <w:rPr>
          <w:rFonts w:ascii="Times New Roman" w:hAnsi="Times New Roman" w:cs="Times New Roman"/>
        </w:rPr>
        <w:t xml:space="preserve">Spykman, N. J. (1938b). Geography and foreign policy. </w:t>
      </w:r>
      <w:r w:rsidRPr="002D3521">
        <w:rPr>
          <w:rFonts w:ascii="Times New Roman" w:hAnsi="Times New Roman" w:cs="Times New Roman"/>
          <w:i/>
          <w:iCs/>
        </w:rPr>
        <w:t>American Political Science Review</w:t>
      </w:r>
      <w:r w:rsidRPr="002D3521">
        <w:rPr>
          <w:rFonts w:ascii="Times New Roman" w:hAnsi="Times New Roman" w:cs="Times New Roman"/>
        </w:rPr>
        <w:t>, 32(1), 28–50.</w:t>
      </w:r>
    </w:p>
    <w:p w:rsidR="002D3521" w:rsidRPr="002D3521" w:rsidRDefault="002D3521" w:rsidP="002D3521">
      <w:pPr>
        <w:spacing w:line="276" w:lineRule="auto"/>
        <w:jc w:val="both"/>
        <w:rPr>
          <w:rFonts w:ascii="Times New Roman" w:hAnsi="Times New Roman" w:cs="Times New Roman"/>
        </w:rPr>
      </w:pPr>
      <w:r w:rsidRPr="002D3521">
        <w:rPr>
          <w:rFonts w:ascii="Times New Roman" w:hAnsi="Times New Roman" w:cs="Times New Roman"/>
        </w:rPr>
        <w:t xml:space="preserve">Spykman, N. J. (1944). </w:t>
      </w:r>
      <w:r w:rsidRPr="002D3521">
        <w:rPr>
          <w:rFonts w:ascii="Times New Roman" w:hAnsi="Times New Roman" w:cs="Times New Roman"/>
          <w:i/>
          <w:iCs/>
        </w:rPr>
        <w:t>The geography of the peace</w:t>
      </w:r>
      <w:r w:rsidRPr="002D3521">
        <w:rPr>
          <w:rFonts w:ascii="Times New Roman" w:hAnsi="Times New Roman" w:cs="Times New Roman"/>
        </w:rPr>
        <w:t>. Harcourt Brace.</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 xml:space="preserve">Taner, A. (2011). </w:t>
      </w:r>
      <w:proofErr w:type="gramStart"/>
      <w:r w:rsidRPr="002D3521">
        <w:rPr>
          <w:rFonts w:ascii="Times New Roman" w:hAnsi="Times New Roman" w:cs="Times New Roman"/>
          <w:lang w:val="tr-TR"/>
        </w:rPr>
        <w:t xml:space="preserve">Arktik buzullarının erimesi ve küresel etkileri. </w:t>
      </w:r>
      <w:proofErr w:type="gramEnd"/>
      <w:r w:rsidRPr="002D3521">
        <w:rPr>
          <w:rFonts w:ascii="Times New Roman" w:hAnsi="Times New Roman" w:cs="Times New Roman"/>
          <w:i/>
          <w:iCs/>
          <w:lang w:val="tr-TR"/>
        </w:rPr>
        <w:t>Bilim ve Teknik Dergisi</w:t>
      </w:r>
      <w:r w:rsidRPr="002D3521">
        <w:rPr>
          <w:rFonts w:ascii="Times New Roman" w:hAnsi="Times New Roman" w:cs="Times New Roman"/>
          <w:lang w:val="tr-TR"/>
        </w:rPr>
        <w:t>, 44(522), 1–5.</w:t>
      </w:r>
    </w:p>
    <w:p w:rsidR="002D3521" w:rsidRPr="002D3521" w:rsidRDefault="002D3521" w:rsidP="002D3521">
      <w:pPr>
        <w:spacing w:line="276" w:lineRule="auto"/>
        <w:jc w:val="both"/>
        <w:rPr>
          <w:rFonts w:ascii="Times New Roman" w:hAnsi="Times New Roman" w:cs="Times New Roman"/>
        </w:rPr>
      </w:pPr>
      <w:r w:rsidRPr="002D3521">
        <w:rPr>
          <w:rFonts w:ascii="Times New Roman" w:hAnsi="Times New Roman" w:cs="Times New Roman"/>
        </w:rPr>
        <w:t xml:space="preserve">The Arctic Institute &amp; </w:t>
      </w:r>
      <w:proofErr w:type="spellStart"/>
      <w:r w:rsidRPr="002D3521">
        <w:rPr>
          <w:rFonts w:ascii="Times New Roman" w:hAnsi="Times New Roman" w:cs="Times New Roman"/>
        </w:rPr>
        <w:t>Humpert</w:t>
      </w:r>
      <w:proofErr w:type="spellEnd"/>
      <w:r w:rsidRPr="002D3521">
        <w:rPr>
          <w:rFonts w:ascii="Times New Roman" w:hAnsi="Times New Roman" w:cs="Times New Roman"/>
        </w:rPr>
        <w:t>, M. (2016). Arctic shipping routes analysis report. https://www.thearcticinstitute.org</w:t>
      </w:r>
    </w:p>
    <w:p w:rsidR="002D3521" w:rsidRPr="002D3521" w:rsidRDefault="002D3521" w:rsidP="002D3521">
      <w:pPr>
        <w:spacing w:line="276" w:lineRule="auto"/>
        <w:jc w:val="both"/>
        <w:rPr>
          <w:rFonts w:ascii="Times New Roman" w:hAnsi="Times New Roman" w:cs="Times New Roman"/>
          <w:lang w:val="tr-TR"/>
        </w:rPr>
      </w:pPr>
      <w:r w:rsidRPr="002D3521">
        <w:rPr>
          <w:rFonts w:ascii="Times New Roman" w:hAnsi="Times New Roman" w:cs="Times New Roman"/>
          <w:lang w:val="tr-TR"/>
        </w:rPr>
        <w:t>Tutan, M</w:t>
      </w:r>
      <w:proofErr w:type="gramStart"/>
      <w:r w:rsidRPr="002D3521">
        <w:rPr>
          <w:rFonts w:ascii="Times New Roman" w:hAnsi="Times New Roman" w:cs="Times New Roman"/>
          <w:lang w:val="tr-TR"/>
        </w:rPr>
        <w:t>.,</w:t>
      </w:r>
      <w:proofErr w:type="gramEnd"/>
      <w:r w:rsidRPr="002D3521">
        <w:rPr>
          <w:rFonts w:ascii="Times New Roman" w:hAnsi="Times New Roman" w:cs="Times New Roman"/>
          <w:lang w:val="tr-TR"/>
        </w:rPr>
        <w:t xml:space="preserve"> &amp; Arpalıer, S. (2020). </w:t>
      </w:r>
      <w:proofErr w:type="gramStart"/>
      <w:r w:rsidRPr="002D3521">
        <w:rPr>
          <w:rFonts w:ascii="Times New Roman" w:hAnsi="Times New Roman" w:cs="Times New Roman"/>
          <w:lang w:val="tr-TR"/>
        </w:rPr>
        <w:t xml:space="preserve">Arktik deniz yolu ve küresel ticaret. </w:t>
      </w:r>
      <w:proofErr w:type="gramEnd"/>
      <w:r w:rsidRPr="002D3521">
        <w:rPr>
          <w:rFonts w:ascii="Times New Roman" w:hAnsi="Times New Roman" w:cs="Times New Roman"/>
          <w:i/>
          <w:iCs/>
          <w:lang w:val="tr-TR"/>
        </w:rPr>
        <w:t>Denizcilik Araştırmaları Dergisi</w:t>
      </w:r>
      <w:r w:rsidRPr="002D3521">
        <w:rPr>
          <w:rFonts w:ascii="Times New Roman" w:hAnsi="Times New Roman" w:cs="Times New Roman"/>
          <w:lang w:val="tr-TR"/>
        </w:rPr>
        <w:t>, 8(1), 10–25.</w:t>
      </w:r>
    </w:p>
    <w:p w:rsidR="002D3521" w:rsidRPr="002D3521" w:rsidRDefault="002D3521" w:rsidP="002D3521">
      <w:pPr>
        <w:spacing w:line="276" w:lineRule="auto"/>
        <w:jc w:val="both"/>
        <w:rPr>
          <w:rFonts w:ascii="Times New Roman" w:hAnsi="Times New Roman" w:cs="Times New Roman"/>
        </w:rPr>
      </w:pPr>
      <w:r w:rsidRPr="002D3521">
        <w:rPr>
          <w:rFonts w:ascii="Times New Roman" w:hAnsi="Times New Roman" w:cs="Times New Roman"/>
        </w:rPr>
        <w:t xml:space="preserve">U.S. Geological Survey. (2008). </w:t>
      </w:r>
      <w:r w:rsidRPr="002D3521">
        <w:rPr>
          <w:rFonts w:ascii="Times New Roman" w:hAnsi="Times New Roman" w:cs="Times New Roman"/>
          <w:i/>
          <w:iCs/>
        </w:rPr>
        <w:t>Circum-Arctic resource appraisal: Estimates of undiscovered oil and gas north of the Arctic Circle</w:t>
      </w:r>
      <w:r w:rsidRPr="002D3521">
        <w:rPr>
          <w:rFonts w:ascii="Times New Roman" w:hAnsi="Times New Roman" w:cs="Times New Roman"/>
        </w:rPr>
        <w:t>. U.S. Department of the Interior.</w:t>
      </w:r>
    </w:p>
    <w:p w:rsidR="005321D9" w:rsidRPr="005321D9" w:rsidRDefault="002D3521" w:rsidP="005321D9">
      <w:pPr>
        <w:spacing w:line="276" w:lineRule="auto"/>
        <w:jc w:val="both"/>
        <w:rPr>
          <w:rFonts w:ascii="Times New Roman" w:hAnsi="Times New Roman" w:cs="Times New Roman"/>
          <w:lang w:val="tr-TR"/>
        </w:rPr>
      </w:pPr>
      <w:r w:rsidRPr="002D3521">
        <w:rPr>
          <w:rFonts w:ascii="Times New Roman" w:hAnsi="Times New Roman" w:cs="Times New Roman"/>
          <w:lang w:val="tr-TR"/>
        </w:rPr>
        <w:t>Yılmaz, S</w:t>
      </w:r>
      <w:proofErr w:type="gramStart"/>
      <w:r w:rsidRPr="002D3521">
        <w:rPr>
          <w:rFonts w:ascii="Times New Roman" w:hAnsi="Times New Roman" w:cs="Times New Roman"/>
          <w:lang w:val="tr-TR"/>
        </w:rPr>
        <w:t>.,</w:t>
      </w:r>
      <w:proofErr w:type="gramEnd"/>
      <w:r w:rsidRPr="002D3521">
        <w:rPr>
          <w:rFonts w:ascii="Times New Roman" w:hAnsi="Times New Roman" w:cs="Times New Roman"/>
          <w:lang w:val="tr-TR"/>
        </w:rPr>
        <w:t xml:space="preserve"> &amp; Çiftçi, M. (2014). </w:t>
      </w:r>
      <w:proofErr w:type="gramStart"/>
      <w:r w:rsidRPr="002D3521">
        <w:rPr>
          <w:rFonts w:ascii="Times New Roman" w:hAnsi="Times New Roman" w:cs="Times New Roman"/>
          <w:lang w:val="tr-TR"/>
        </w:rPr>
        <w:t xml:space="preserve">Arktik deniz taşımacılığı ve küresel ticaret. </w:t>
      </w:r>
      <w:proofErr w:type="gramEnd"/>
      <w:r w:rsidRPr="002D3521">
        <w:rPr>
          <w:rFonts w:ascii="Times New Roman" w:hAnsi="Times New Roman" w:cs="Times New Roman"/>
          <w:i/>
          <w:iCs/>
          <w:lang w:val="tr-TR"/>
        </w:rPr>
        <w:t>Uluslararası Denizcilik Dergisi</w:t>
      </w:r>
      <w:r w:rsidRPr="002D3521">
        <w:rPr>
          <w:rFonts w:ascii="Times New Roman" w:hAnsi="Times New Roman" w:cs="Times New Roman"/>
          <w:lang w:val="tr-TR"/>
        </w:rPr>
        <w:t>, 3(1), 1–15.</w:t>
      </w:r>
      <w:r w:rsidR="00DD3736" w:rsidRPr="00DD3736">
        <w:rPr>
          <w:rFonts w:ascii="Times New Roman" w:hAnsi="Times New Roman" w:cs="Times New Roman"/>
          <w:vanish/>
          <w:lang w:val="tr-TR"/>
        </w:rPr>
        <w:t>Formun Altı</w:t>
      </w:r>
    </w:p>
    <w:p w:rsidR="005321D9" w:rsidRPr="005321D9" w:rsidRDefault="005321D9" w:rsidP="005321D9">
      <w:pPr>
        <w:spacing w:line="276" w:lineRule="auto"/>
        <w:jc w:val="both"/>
        <w:rPr>
          <w:rFonts w:ascii="Times New Roman" w:hAnsi="Times New Roman" w:cs="Times New Roman"/>
          <w:lang w:val="tr-TR"/>
        </w:rPr>
      </w:pPr>
    </w:p>
    <w:p w:rsidR="004A5FC0" w:rsidRPr="006A6089" w:rsidRDefault="004A5FC0" w:rsidP="004A5FC0">
      <w:pPr>
        <w:spacing w:line="276" w:lineRule="auto"/>
        <w:rPr>
          <w:rFonts w:ascii="Times New Roman" w:hAnsi="Times New Roman" w:cs="Times New Roman"/>
          <w:lang w:val="tr-TR"/>
        </w:rPr>
      </w:pPr>
    </w:p>
    <w:p w:rsidR="006A6089" w:rsidRPr="006A6089" w:rsidRDefault="006A6089" w:rsidP="006A6089">
      <w:pPr>
        <w:spacing w:line="276" w:lineRule="auto"/>
        <w:jc w:val="both"/>
        <w:rPr>
          <w:rFonts w:ascii="Times New Roman" w:hAnsi="Times New Roman" w:cs="Times New Roman"/>
          <w:lang w:val="tr-TR"/>
        </w:rPr>
      </w:pPr>
    </w:p>
    <w:p w:rsidR="006A6089" w:rsidRPr="006A6089" w:rsidRDefault="006A6089" w:rsidP="006A6089">
      <w:pPr>
        <w:spacing w:line="276" w:lineRule="auto"/>
        <w:jc w:val="both"/>
        <w:rPr>
          <w:rFonts w:ascii="Times New Roman" w:hAnsi="Times New Roman" w:cs="Times New Roman"/>
          <w:lang w:val="tr-TR"/>
        </w:rPr>
      </w:pPr>
    </w:p>
    <w:p w:rsidR="006A6089" w:rsidRPr="006A6089" w:rsidRDefault="006A6089" w:rsidP="006A6089">
      <w:pPr>
        <w:spacing w:line="276" w:lineRule="auto"/>
        <w:jc w:val="both"/>
        <w:rPr>
          <w:rFonts w:ascii="Times New Roman" w:hAnsi="Times New Roman" w:cs="Times New Roman"/>
          <w:lang w:val="tr-TR"/>
        </w:rPr>
      </w:pPr>
    </w:p>
    <w:p w:rsidR="006A6089" w:rsidRPr="006A6089" w:rsidRDefault="006A6089" w:rsidP="006A6089">
      <w:pPr>
        <w:spacing w:line="276" w:lineRule="auto"/>
        <w:rPr>
          <w:rFonts w:ascii="Times New Roman" w:hAnsi="Times New Roman" w:cs="Times New Roman"/>
          <w:vanish/>
          <w:lang w:val="tr-TR"/>
        </w:rPr>
      </w:pPr>
      <w:r w:rsidRPr="006A6089">
        <w:rPr>
          <w:rFonts w:ascii="Times New Roman" w:hAnsi="Times New Roman" w:cs="Times New Roman"/>
          <w:vanish/>
          <w:lang w:val="tr-TR"/>
        </w:rPr>
        <w:t>Formun Altı</w:t>
      </w:r>
    </w:p>
    <w:p w:rsidR="00A14B97" w:rsidRPr="00A14B97" w:rsidRDefault="00A14B97" w:rsidP="006A6089">
      <w:pPr>
        <w:spacing w:line="276" w:lineRule="auto"/>
        <w:rPr>
          <w:rFonts w:ascii="Times New Roman" w:hAnsi="Times New Roman" w:cs="Times New Roman"/>
          <w:lang w:val="tr-TR"/>
        </w:rPr>
      </w:pPr>
    </w:p>
    <w:p w:rsidR="000F52B0" w:rsidRPr="000F52B0" w:rsidRDefault="000F52B0" w:rsidP="000F52B0">
      <w:pPr>
        <w:spacing w:line="276" w:lineRule="auto"/>
        <w:jc w:val="both"/>
        <w:rPr>
          <w:rFonts w:ascii="Times New Roman" w:hAnsi="Times New Roman" w:cs="Times New Roman"/>
          <w:vanish/>
          <w:lang w:val="tr-TR"/>
        </w:rPr>
      </w:pPr>
      <w:r w:rsidRPr="000F52B0">
        <w:rPr>
          <w:rFonts w:ascii="Times New Roman" w:hAnsi="Times New Roman" w:cs="Times New Roman"/>
          <w:vanish/>
          <w:lang w:val="tr-TR"/>
        </w:rPr>
        <w:t>Formun Altı</w:t>
      </w:r>
    </w:p>
    <w:p w:rsidR="000F52B0" w:rsidRDefault="000F52B0" w:rsidP="00102CE5">
      <w:pPr>
        <w:spacing w:line="276" w:lineRule="auto"/>
        <w:jc w:val="both"/>
        <w:rPr>
          <w:rFonts w:ascii="Times New Roman" w:hAnsi="Times New Roman" w:cs="Times New Roman"/>
          <w:lang w:val="tr-TR"/>
        </w:rPr>
      </w:pPr>
    </w:p>
    <w:p w:rsidR="00102CE5" w:rsidRPr="00102CE5" w:rsidRDefault="00102CE5" w:rsidP="00102CE5">
      <w:pPr>
        <w:spacing w:line="276" w:lineRule="auto"/>
        <w:jc w:val="both"/>
        <w:rPr>
          <w:rFonts w:ascii="Times New Roman" w:hAnsi="Times New Roman" w:cs="Times New Roman"/>
          <w:vanish/>
          <w:lang w:val="tr-TR"/>
        </w:rPr>
      </w:pPr>
      <w:r w:rsidRPr="00102CE5">
        <w:rPr>
          <w:rFonts w:ascii="Times New Roman" w:hAnsi="Times New Roman" w:cs="Times New Roman"/>
          <w:vanish/>
          <w:lang w:val="tr-TR"/>
        </w:rPr>
        <w:t>Formun Altı</w:t>
      </w:r>
    </w:p>
    <w:p w:rsidR="00102CE5" w:rsidRPr="00102CE5" w:rsidRDefault="00102CE5" w:rsidP="00102CE5">
      <w:pPr>
        <w:rPr>
          <w:rFonts w:ascii="Times New Roman" w:hAnsi="Times New Roman" w:cs="Times New Roman"/>
          <w:vanish/>
          <w:lang w:val="tr-TR"/>
        </w:rPr>
      </w:pPr>
      <w:r w:rsidRPr="00102CE5">
        <w:rPr>
          <w:rFonts w:ascii="Times New Roman" w:hAnsi="Times New Roman" w:cs="Times New Roman"/>
          <w:vanish/>
          <w:lang w:val="tr-TR"/>
        </w:rPr>
        <w:t>Formun Altı</w:t>
      </w:r>
    </w:p>
    <w:p w:rsidR="00B207C5" w:rsidRPr="00102CE5" w:rsidRDefault="00B207C5">
      <w:pPr>
        <w:rPr>
          <w:rFonts w:ascii="Times New Roman" w:hAnsi="Times New Roman" w:cs="Times New Roman"/>
          <w:lang w:val="tr-TR"/>
        </w:rPr>
      </w:pPr>
    </w:p>
    <w:sectPr w:rsidR="00B207C5" w:rsidRPr="00102CE5">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DEE" w:rsidRDefault="00A71DEE" w:rsidP="00DF1C71">
      <w:pPr>
        <w:spacing w:after="0" w:line="240" w:lineRule="auto"/>
      </w:pPr>
      <w:r>
        <w:separator/>
      </w:r>
    </w:p>
  </w:endnote>
  <w:endnote w:type="continuationSeparator" w:id="0">
    <w:p w:rsidR="00A71DEE" w:rsidRDefault="00A71DEE" w:rsidP="00DF1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255222"/>
      <w:docPartObj>
        <w:docPartGallery w:val="Page Numbers (Bottom of Page)"/>
        <w:docPartUnique/>
      </w:docPartObj>
    </w:sdtPr>
    <w:sdtEndPr/>
    <w:sdtContent>
      <w:p w:rsidR="003B5F6C" w:rsidRDefault="003B5F6C">
        <w:pPr>
          <w:pStyle w:val="Altbilgi"/>
          <w:jc w:val="right"/>
        </w:pPr>
        <w:r>
          <w:fldChar w:fldCharType="begin"/>
        </w:r>
        <w:r>
          <w:instrText>PAGE   \* MERGEFORMAT</w:instrText>
        </w:r>
        <w:r>
          <w:fldChar w:fldCharType="separate"/>
        </w:r>
        <w:r w:rsidR="008D7DD6" w:rsidRPr="008D7DD6">
          <w:rPr>
            <w:noProof/>
            <w:lang w:val="tr-TR"/>
          </w:rPr>
          <w:t>22</w:t>
        </w:r>
        <w:r>
          <w:fldChar w:fldCharType="end"/>
        </w:r>
      </w:p>
    </w:sdtContent>
  </w:sdt>
  <w:p w:rsidR="003B5F6C" w:rsidRDefault="003B5F6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DEE" w:rsidRDefault="00A71DEE" w:rsidP="00DF1C71">
      <w:pPr>
        <w:spacing w:after="0" w:line="240" w:lineRule="auto"/>
      </w:pPr>
      <w:r>
        <w:separator/>
      </w:r>
    </w:p>
  </w:footnote>
  <w:footnote w:type="continuationSeparator" w:id="0">
    <w:p w:rsidR="00A71DEE" w:rsidRDefault="00A71DEE" w:rsidP="00DF1C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A2D"/>
    <w:rsid w:val="000E1759"/>
    <w:rsid w:val="000E19F4"/>
    <w:rsid w:val="000F52B0"/>
    <w:rsid w:val="00102CE5"/>
    <w:rsid w:val="00147A39"/>
    <w:rsid w:val="00153855"/>
    <w:rsid w:val="0016318F"/>
    <w:rsid w:val="002D3521"/>
    <w:rsid w:val="003B5F6C"/>
    <w:rsid w:val="004A499A"/>
    <w:rsid w:val="004A5FC0"/>
    <w:rsid w:val="005321D9"/>
    <w:rsid w:val="0055424B"/>
    <w:rsid w:val="005E69BC"/>
    <w:rsid w:val="00642703"/>
    <w:rsid w:val="006A6089"/>
    <w:rsid w:val="007C4E24"/>
    <w:rsid w:val="00840E5A"/>
    <w:rsid w:val="00857B7C"/>
    <w:rsid w:val="00863F80"/>
    <w:rsid w:val="008D7DD6"/>
    <w:rsid w:val="0093097C"/>
    <w:rsid w:val="00940951"/>
    <w:rsid w:val="0096040F"/>
    <w:rsid w:val="00A14B97"/>
    <w:rsid w:val="00A70182"/>
    <w:rsid w:val="00A71DEE"/>
    <w:rsid w:val="00B207C5"/>
    <w:rsid w:val="00B242D4"/>
    <w:rsid w:val="00B877DD"/>
    <w:rsid w:val="00BC4C79"/>
    <w:rsid w:val="00C0745F"/>
    <w:rsid w:val="00C46BF5"/>
    <w:rsid w:val="00C85E59"/>
    <w:rsid w:val="00CA422D"/>
    <w:rsid w:val="00DD3736"/>
    <w:rsid w:val="00DF1C71"/>
    <w:rsid w:val="00E36DB2"/>
    <w:rsid w:val="00F04A2D"/>
    <w:rsid w:val="00F4177F"/>
    <w:rsid w:val="00F941AC"/>
    <w:rsid w:val="00FB09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4E90C0-8C89-483A-BA26-85C985387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F1C7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F1C71"/>
    <w:rPr>
      <w:lang w:val="en-US"/>
    </w:rPr>
  </w:style>
  <w:style w:type="paragraph" w:styleId="Altbilgi">
    <w:name w:val="footer"/>
    <w:basedOn w:val="Normal"/>
    <w:link w:val="AltbilgiChar"/>
    <w:uiPriority w:val="99"/>
    <w:unhideWhenUsed/>
    <w:rsid w:val="00DF1C7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F1C71"/>
    <w:rPr>
      <w:lang w:val="en-US"/>
    </w:rPr>
  </w:style>
  <w:style w:type="paragraph" w:styleId="z-Formunst">
    <w:name w:val="HTML Top of Form"/>
    <w:basedOn w:val="Normal"/>
    <w:next w:val="Normal"/>
    <w:link w:val="z-FormunstChar"/>
    <w:hidden/>
    <w:uiPriority w:val="99"/>
    <w:semiHidden/>
    <w:unhideWhenUsed/>
    <w:rsid w:val="00153855"/>
    <w:pPr>
      <w:pBdr>
        <w:bottom w:val="single" w:sz="6" w:space="1" w:color="auto"/>
      </w:pBdr>
      <w:spacing w:after="0"/>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153855"/>
    <w:rPr>
      <w:rFonts w:ascii="Arial" w:hAnsi="Arial" w:cs="Arial"/>
      <w:vanish/>
      <w:sz w:val="16"/>
      <w:szCs w:val="16"/>
      <w:lang w:val="en-US"/>
    </w:rPr>
  </w:style>
  <w:style w:type="character" w:styleId="Kpr">
    <w:name w:val="Hyperlink"/>
    <w:basedOn w:val="VarsaylanParagrafYazTipi"/>
    <w:uiPriority w:val="99"/>
    <w:unhideWhenUsed/>
    <w:rsid w:val="002D35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4307">
      <w:bodyDiv w:val="1"/>
      <w:marLeft w:val="0"/>
      <w:marRight w:val="0"/>
      <w:marTop w:val="0"/>
      <w:marBottom w:val="0"/>
      <w:divBdr>
        <w:top w:val="none" w:sz="0" w:space="0" w:color="auto"/>
        <w:left w:val="none" w:sz="0" w:space="0" w:color="auto"/>
        <w:bottom w:val="none" w:sz="0" w:space="0" w:color="auto"/>
        <w:right w:val="none" w:sz="0" w:space="0" w:color="auto"/>
      </w:divBdr>
      <w:divsChild>
        <w:div w:id="529145044">
          <w:marLeft w:val="0"/>
          <w:marRight w:val="0"/>
          <w:marTop w:val="0"/>
          <w:marBottom w:val="0"/>
          <w:divBdr>
            <w:top w:val="none" w:sz="0" w:space="0" w:color="auto"/>
            <w:left w:val="none" w:sz="0" w:space="0" w:color="auto"/>
            <w:bottom w:val="none" w:sz="0" w:space="0" w:color="auto"/>
            <w:right w:val="none" w:sz="0" w:space="0" w:color="auto"/>
          </w:divBdr>
          <w:divsChild>
            <w:div w:id="1389954496">
              <w:marLeft w:val="0"/>
              <w:marRight w:val="0"/>
              <w:marTop w:val="0"/>
              <w:marBottom w:val="0"/>
              <w:divBdr>
                <w:top w:val="none" w:sz="0" w:space="0" w:color="auto"/>
                <w:left w:val="none" w:sz="0" w:space="0" w:color="auto"/>
                <w:bottom w:val="none" w:sz="0" w:space="0" w:color="auto"/>
                <w:right w:val="none" w:sz="0" w:space="0" w:color="auto"/>
              </w:divBdr>
              <w:divsChild>
                <w:div w:id="232665220">
                  <w:marLeft w:val="0"/>
                  <w:marRight w:val="0"/>
                  <w:marTop w:val="0"/>
                  <w:marBottom w:val="0"/>
                  <w:divBdr>
                    <w:top w:val="none" w:sz="0" w:space="0" w:color="auto"/>
                    <w:left w:val="none" w:sz="0" w:space="0" w:color="auto"/>
                    <w:bottom w:val="none" w:sz="0" w:space="0" w:color="auto"/>
                    <w:right w:val="none" w:sz="0" w:space="0" w:color="auto"/>
                  </w:divBdr>
                  <w:divsChild>
                    <w:div w:id="208538161">
                      <w:marLeft w:val="0"/>
                      <w:marRight w:val="0"/>
                      <w:marTop w:val="0"/>
                      <w:marBottom w:val="0"/>
                      <w:divBdr>
                        <w:top w:val="none" w:sz="0" w:space="0" w:color="auto"/>
                        <w:left w:val="none" w:sz="0" w:space="0" w:color="auto"/>
                        <w:bottom w:val="none" w:sz="0" w:space="0" w:color="auto"/>
                        <w:right w:val="none" w:sz="0" w:space="0" w:color="auto"/>
                      </w:divBdr>
                      <w:divsChild>
                        <w:div w:id="831679966">
                          <w:marLeft w:val="0"/>
                          <w:marRight w:val="0"/>
                          <w:marTop w:val="0"/>
                          <w:marBottom w:val="0"/>
                          <w:divBdr>
                            <w:top w:val="none" w:sz="0" w:space="0" w:color="auto"/>
                            <w:left w:val="none" w:sz="0" w:space="0" w:color="auto"/>
                            <w:bottom w:val="none" w:sz="0" w:space="0" w:color="auto"/>
                            <w:right w:val="none" w:sz="0" w:space="0" w:color="auto"/>
                          </w:divBdr>
                          <w:divsChild>
                            <w:div w:id="921913567">
                              <w:marLeft w:val="75"/>
                              <w:marRight w:val="150"/>
                              <w:marTop w:val="150"/>
                              <w:marBottom w:val="150"/>
                              <w:divBdr>
                                <w:top w:val="none" w:sz="0" w:space="0" w:color="auto"/>
                                <w:left w:val="none" w:sz="0" w:space="0" w:color="auto"/>
                                <w:bottom w:val="none" w:sz="0" w:space="0" w:color="auto"/>
                                <w:right w:val="none" w:sz="0" w:space="0" w:color="auto"/>
                              </w:divBdr>
                              <w:divsChild>
                                <w:div w:id="1428816160">
                                  <w:marLeft w:val="0"/>
                                  <w:marRight w:val="0"/>
                                  <w:marTop w:val="0"/>
                                  <w:marBottom w:val="0"/>
                                  <w:divBdr>
                                    <w:top w:val="none" w:sz="0" w:space="0" w:color="auto"/>
                                    <w:left w:val="none" w:sz="0" w:space="0" w:color="auto"/>
                                    <w:bottom w:val="none" w:sz="0" w:space="0" w:color="auto"/>
                                    <w:right w:val="none" w:sz="0" w:space="0" w:color="auto"/>
                                  </w:divBdr>
                                  <w:divsChild>
                                    <w:div w:id="1066339621">
                                      <w:marLeft w:val="0"/>
                                      <w:marRight w:val="0"/>
                                      <w:marTop w:val="0"/>
                                      <w:marBottom w:val="0"/>
                                      <w:divBdr>
                                        <w:top w:val="none" w:sz="0" w:space="0" w:color="auto"/>
                                        <w:left w:val="none" w:sz="0" w:space="0" w:color="auto"/>
                                        <w:bottom w:val="none" w:sz="0" w:space="0" w:color="auto"/>
                                        <w:right w:val="none" w:sz="0" w:space="0" w:color="auto"/>
                                      </w:divBdr>
                                      <w:divsChild>
                                        <w:div w:id="152767867">
                                          <w:marLeft w:val="0"/>
                                          <w:marRight w:val="-240"/>
                                          <w:marTop w:val="0"/>
                                          <w:marBottom w:val="0"/>
                                          <w:divBdr>
                                            <w:top w:val="none" w:sz="0" w:space="0" w:color="auto"/>
                                            <w:left w:val="none" w:sz="0" w:space="0" w:color="auto"/>
                                            <w:bottom w:val="none" w:sz="0" w:space="0" w:color="auto"/>
                                            <w:right w:val="none" w:sz="0" w:space="0" w:color="auto"/>
                                          </w:divBdr>
                                          <w:divsChild>
                                            <w:div w:id="29814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571543">
      <w:bodyDiv w:val="1"/>
      <w:marLeft w:val="0"/>
      <w:marRight w:val="0"/>
      <w:marTop w:val="0"/>
      <w:marBottom w:val="0"/>
      <w:divBdr>
        <w:top w:val="none" w:sz="0" w:space="0" w:color="auto"/>
        <w:left w:val="none" w:sz="0" w:space="0" w:color="auto"/>
        <w:bottom w:val="none" w:sz="0" w:space="0" w:color="auto"/>
        <w:right w:val="none" w:sz="0" w:space="0" w:color="auto"/>
      </w:divBdr>
      <w:divsChild>
        <w:div w:id="2093769672">
          <w:marLeft w:val="0"/>
          <w:marRight w:val="0"/>
          <w:marTop w:val="0"/>
          <w:marBottom w:val="0"/>
          <w:divBdr>
            <w:top w:val="none" w:sz="0" w:space="0" w:color="auto"/>
            <w:left w:val="none" w:sz="0" w:space="0" w:color="auto"/>
            <w:bottom w:val="none" w:sz="0" w:space="0" w:color="auto"/>
            <w:right w:val="none" w:sz="0" w:space="0" w:color="auto"/>
          </w:divBdr>
          <w:divsChild>
            <w:div w:id="325133875">
              <w:marLeft w:val="0"/>
              <w:marRight w:val="0"/>
              <w:marTop w:val="0"/>
              <w:marBottom w:val="0"/>
              <w:divBdr>
                <w:top w:val="none" w:sz="0" w:space="0" w:color="auto"/>
                <w:left w:val="none" w:sz="0" w:space="0" w:color="auto"/>
                <w:bottom w:val="none" w:sz="0" w:space="0" w:color="auto"/>
                <w:right w:val="none" w:sz="0" w:space="0" w:color="auto"/>
              </w:divBdr>
              <w:divsChild>
                <w:div w:id="1830946927">
                  <w:marLeft w:val="0"/>
                  <w:marRight w:val="0"/>
                  <w:marTop w:val="0"/>
                  <w:marBottom w:val="0"/>
                  <w:divBdr>
                    <w:top w:val="none" w:sz="0" w:space="0" w:color="auto"/>
                    <w:left w:val="none" w:sz="0" w:space="0" w:color="auto"/>
                    <w:bottom w:val="none" w:sz="0" w:space="0" w:color="auto"/>
                    <w:right w:val="none" w:sz="0" w:space="0" w:color="auto"/>
                  </w:divBdr>
                  <w:divsChild>
                    <w:div w:id="1596203043">
                      <w:marLeft w:val="0"/>
                      <w:marRight w:val="0"/>
                      <w:marTop w:val="0"/>
                      <w:marBottom w:val="0"/>
                      <w:divBdr>
                        <w:top w:val="none" w:sz="0" w:space="0" w:color="auto"/>
                        <w:left w:val="none" w:sz="0" w:space="0" w:color="auto"/>
                        <w:bottom w:val="none" w:sz="0" w:space="0" w:color="auto"/>
                        <w:right w:val="none" w:sz="0" w:space="0" w:color="auto"/>
                      </w:divBdr>
                      <w:divsChild>
                        <w:div w:id="1886792613">
                          <w:marLeft w:val="0"/>
                          <w:marRight w:val="0"/>
                          <w:marTop w:val="0"/>
                          <w:marBottom w:val="0"/>
                          <w:divBdr>
                            <w:top w:val="none" w:sz="0" w:space="0" w:color="auto"/>
                            <w:left w:val="none" w:sz="0" w:space="0" w:color="auto"/>
                            <w:bottom w:val="none" w:sz="0" w:space="0" w:color="auto"/>
                            <w:right w:val="none" w:sz="0" w:space="0" w:color="auto"/>
                          </w:divBdr>
                          <w:divsChild>
                            <w:div w:id="2066833911">
                              <w:marLeft w:val="75"/>
                              <w:marRight w:val="150"/>
                              <w:marTop w:val="150"/>
                              <w:marBottom w:val="150"/>
                              <w:divBdr>
                                <w:top w:val="none" w:sz="0" w:space="0" w:color="auto"/>
                                <w:left w:val="none" w:sz="0" w:space="0" w:color="auto"/>
                                <w:bottom w:val="none" w:sz="0" w:space="0" w:color="auto"/>
                                <w:right w:val="none" w:sz="0" w:space="0" w:color="auto"/>
                              </w:divBdr>
                              <w:divsChild>
                                <w:div w:id="516163364">
                                  <w:marLeft w:val="0"/>
                                  <w:marRight w:val="0"/>
                                  <w:marTop w:val="0"/>
                                  <w:marBottom w:val="0"/>
                                  <w:divBdr>
                                    <w:top w:val="none" w:sz="0" w:space="0" w:color="auto"/>
                                    <w:left w:val="none" w:sz="0" w:space="0" w:color="auto"/>
                                    <w:bottom w:val="none" w:sz="0" w:space="0" w:color="auto"/>
                                    <w:right w:val="none" w:sz="0" w:space="0" w:color="auto"/>
                                  </w:divBdr>
                                  <w:divsChild>
                                    <w:div w:id="1428887718">
                                      <w:marLeft w:val="0"/>
                                      <w:marRight w:val="0"/>
                                      <w:marTop w:val="0"/>
                                      <w:marBottom w:val="0"/>
                                      <w:divBdr>
                                        <w:top w:val="none" w:sz="0" w:space="0" w:color="auto"/>
                                        <w:left w:val="none" w:sz="0" w:space="0" w:color="auto"/>
                                        <w:bottom w:val="none" w:sz="0" w:space="0" w:color="auto"/>
                                        <w:right w:val="none" w:sz="0" w:space="0" w:color="auto"/>
                                      </w:divBdr>
                                      <w:divsChild>
                                        <w:div w:id="451482908">
                                          <w:marLeft w:val="0"/>
                                          <w:marRight w:val="-240"/>
                                          <w:marTop w:val="0"/>
                                          <w:marBottom w:val="0"/>
                                          <w:divBdr>
                                            <w:top w:val="none" w:sz="0" w:space="0" w:color="auto"/>
                                            <w:left w:val="none" w:sz="0" w:space="0" w:color="auto"/>
                                            <w:bottom w:val="none" w:sz="0" w:space="0" w:color="auto"/>
                                            <w:right w:val="none" w:sz="0" w:space="0" w:color="auto"/>
                                          </w:divBdr>
                                          <w:divsChild>
                                            <w:div w:id="11914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59393">
      <w:bodyDiv w:val="1"/>
      <w:marLeft w:val="0"/>
      <w:marRight w:val="0"/>
      <w:marTop w:val="0"/>
      <w:marBottom w:val="0"/>
      <w:divBdr>
        <w:top w:val="none" w:sz="0" w:space="0" w:color="auto"/>
        <w:left w:val="none" w:sz="0" w:space="0" w:color="auto"/>
        <w:bottom w:val="none" w:sz="0" w:space="0" w:color="auto"/>
        <w:right w:val="none" w:sz="0" w:space="0" w:color="auto"/>
      </w:divBdr>
      <w:divsChild>
        <w:div w:id="625743129">
          <w:marLeft w:val="0"/>
          <w:marRight w:val="0"/>
          <w:marTop w:val="0"/>
          <w:marBottom w:val="0"/>
          <w:divBdr>
            <w:top w:val="none" w:sz="0" w:space="0" w:color="auto"/>
            <w:left w:val="none" w:sz="0" w:space="0" w:color="auto"/>
            <w:bottom w:val="none" w:sz="0" w:space="0" w:color="auto"/>
            <w:right w:val="none" w:sz="0" w:space="0" w:color="auto"/>
          </w:divBdr>
        </w:div>
      </w:divsChild>
    </w:div>
    <w:div w:id="88278424">
      <w:bodyDiv w:val="1"/>
      <w:marLeft w:val="0"/>
      <w:marRight w:val="0"/>
      <w:marTop w:val="0"/>
      <w:marBottom w:val="0"/>
      <w:divBdr>
        <w:top w:val="none" w:sz="0" w:space="0" w:color="auto"/>
        <w:left w:val="none" w:sz="0" w:space="0" w:color="auto"/>
        <w:bottom w:val="none" w:sz="0" w:space="0" w:color="auto"/>
        <w:right w:val="none" w:sz="0" w:space="0" w:color="auto"/>
      </w:divBdr>
      <w:divsChild>
        <w:div w:id="1804930223">
          <w:marLeft w:val="0"/>
          <w:marRight w:val="0"/>
          <w:marTop w:val="0"/>
          <w:marBottom w:val="0"/>
          <w:divBdr>
            <w:top w:val="none" w:sz="0" w:space="0" w:color="auto"/>
            <w:left w:val="none" w:sz="0" w:space="0" w:color="auto"/>
            <w:bottom w:val="none" w:sz="0" w:space="0" w:color="auto"/>
            <w:right w:val="none" w:sz="0" w:space="0" w:color="auto"/>
          </w:divBdr>
        </w:div>
      </w:divsChild>
    </w:div>
    <w:div w:id="107939935">
      <w:bodyDiv w:val="1"/>
      <w:marLeft w:val="0"/>
      <w:marRight w:val="0"/>
      <w:marTop w:val="0"/>
      <w:marBottom w:val="0"/>
      <w:divBdr>
        <w:top w:val="none" w:sz="0" w:space="0" w:color="auto"/>
        <w:left w:val="none" w:sz="0" w:space="0" w:color="auto"/>
        <w:bottom w:val="none" w:sz="0" w:space="0" w:color="auto"/>
        <w:right w:val="none" w:sz="0" w:space="0" w:color="auto"/>
      </w:divBdr>
      <w:divsChild>
        <w:div w:id="1746225604">
          <w:marLeft w:val="0"/>
          <w:marRight w:val="0"/>
          <w:marTop w:val="0"/>
          <w:marBottom w:val="0"/>
          <w:divBdr>
            <w:top w:val="none" w:sz="0" w:space="0" w:color="auto"/>
            <w:left w:val="none" w:sz="0" w:space="0" w:color="auto"/>
            <w:bottom w:val="none" w:sz="0" w:space="0" w:color="auto"/>
            <w:right w:val="none" w:sz="0" w:space="0" w:color="auto"/>
          </w:divBdr>
          <w:divsChild>
            <w:div w:id="1797286925">
              <w:marLeft w:val="0"/>
              <w:marRight w:val="0"/>
              <w:marTop w:val="0"/>
              <w:marBottom w:val="0"/>
              <w:divBdr>
                <w:top w:val="none" w:sz="0" w:space="0" w:color="auto"/>
                <w:left w:val="none" w:sz="0" w:space="0" w:color="auto"/>
                <w:bottom w:val="none" w:sz="0" w:space="0" w:color="auto"/>
                <w:right w:val="none" w:sz="0" w:space="0" w:color="auto"/>
              </w:divBdr>
              <w:divsChild>
                <w:div w:id="447745061">
                  <w:marLeft w:val="0"/>
                  <w:marRight w:val="0"/>
                  <w:marTop w:val="0"/>
                  <w:marBottom w:val="0"/>
                  <w:divBdr>
                    <w:top w:val="none" w:sz="0" w:space="0" w:color="auto"/>
                    <w:left w:val="none" w:sz="0" w:space="0" w:color="auto"/>
                    <w:bottom w:val="none" w:sz="0" w:space="0" w:color="auto"/>
                    <w:right w:val="none" w:sz="0" w:space="0" w:color="auto"/>
                  </w:divBdr>
                  <w:divsChild>
                    <w:div w:id="1194072260">
                      <w:marLeft w:val="0"/>
                      <w:marRight w:val="0"/>
                      <w:marTop w:val="0"/>
                      <w:marBottom w:val="0"/>
                      <w:divBdr>
                        <w:top w:val="none" w:sz="0" w:space="0" w:color="auto"/>
                        <w:left w:val="none" w:sz="0" w:space="0" w:color="auto"/>
                        <w:bottom w:val="none" w:sz="0" w:space="0" w:color="auto"/>
                        <w:right w:val="none" w:sz="0" w:space="0" w:color="auto"/>
                      </w:divBdr>
                      <w:divsChild>
                        <w:div w:id="598804779">
                          <w:marLeft w:val="0"/>
                          <w:marRight w:val="0"/>
                          <w:marTop w:val="0"/>
                          <w:marBottom w:val="0"/>
                          <w:divBdr>
                            <w:top w:val="none" w:sz="0" w:space="0" w:color="auto"/>
                            <w:left w:val="none" w:sz="0" w:space="0" w:color="auto"/>
                            <w:bottom w:val="none" w:sz="0" w:space="0" w:color="auto"/>
                            <w:right w:val="none" w:sz="0" w:space="0" w:color="auto"/>
                          </w:divBdr>
                          <w:divsChild>
                            <w:div w:id="1205672856">
                              <w:marLeft w:val="0"/>
                              <w:marRight w:val="0"/>
                              <w:marTop w:val="0"/>
                              <w:marBottom w:val="0"/>
                              <w:divBdr>
                                <w:top w:val="none" w:sz="0" w:space="0" w:color="auto"/>
                                <w:left w:val="none" w:sz="0" w:space="0" w:color="auto"/>
                                <w:bottom w:val="none" w:sz="0" w:space="0" w:color="auto"/>
                                <w:right w:val="none" w:sz="0" w:space="0" w:color="auto"/>
                              </w:divBdr>
                              <w:divsChild>
                                <w:div w:id="9045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46853">
      <w:bodyDiv w:val="1"/>
      <w:marLeft w:val="0"/>
      <w:marRight w:val="0"/>
      <w:marTop w:val="0"/>
      <w:marBottom w:val="0"/>
      <w:divBdr>
        <w:top w:val="none" w:sz="0" w:space="0" w:color="auto"/>
        <w:left w:val="none" w:sz="0" w:space="0" w:color="auto"/>
        <w:bottom w:val="none" w:sz="0" w:space="0" w:color="auto"/>
        <w:right w:val="none" w:sz="0" w:space="0" w:color="auto"/>
      </w:divBdr>
      <w:divsChild>
        <w:div w:id="1189564285">
          <w:marLeft w:val="0"/>
          <w:marRight w:val="0"/>
          <w:marTop w:val="0"/>
          <w:marBottom w:val="0"/>
          <w:divBdr>
            <w:top w:val="none" w:sz="0" w:space="0" w:color="auto"/>
            <w:left w:val="none" w:sz="0" w:space="0" w:color="auto"/>
            <w:bottom w:val="none" w:sz="0" w:space="0" w:color="auto"/>
            <w:right w:val="none" w:sz="0" w:space="0" w:color="auto"/>
          </w:divBdr>
          <w:divsChild>
            <w:div w:id="982658553">
              <w:marLeft w:val="0"/>
              <w:marRight w:val="0"/>
              <w:marTop w:val="0"/>
              <w:marBottom w:val="0"/>
              <w:divBdr>
                <w:top w:val="none" w:sz="0" w:space="0" w:color="auto"/>
                <w:left w:val="none" w:sz="0" w:space="0" w:color="auto"/>
                <w:bottom w:val="none" w:sz="0" w:space="0" w:color="auto"/>
                <w:right w:val="none" w:sz="0" w:space="0" w:color="auto"/>
              </w:divBdr>
              <w:divsChild>
                <w:div w:id="1891770762">
                  <w:marLeft w:val="0"/>
                  <w:marRight w:val="0"/>
                  <w:marTop w:val="0"/>
                  <w:marBottom w:val="0"/>
                  <w:divBdr>
                    <w:top w:val="none" w:sz="0" w:space="0" w:color="auto"/>
                    <w:left w:val="none" w:sz="0" w:space="0" w:color="auto"/>
                    <w:bottom w:val="none" w:sz="0" w:space="0" w:color="auto"/>
                    <w:right w:val="none" w:sz="0" w:space="0" w:color="auto"/>
                  </w:divBdr>
                  <w:divsChild>
                    <w:div w:id="584345787">
                      <w:marLeft w:val="0"/>
                      <w:marRight w:val="0"/>
                      <w:marTop w:val="0"/>
                      <w:marBottom w:val="0"/>
                      <w:divBdr>
                        <w:top w:val="none" w:sz="0" w:space="0" w:color="auto"/>
                        <w:left w:val="none" w:sz="0" w:space="0" w:color="auto"/>
                        <w:bottom w:val="none" w:sz="0" w:space="0" w:color="auto"/>
                        <w:right w:val="none" w:sz="0" w:space="0" w:color="auto"/>
                      </w:divBdr>
                      <w:divsChild>
                        <w:div w:id="1153064507">
                          <w:marLeft w:val="0"/>
                          <w:marRight w:val="0"/>
                          <w:marTop w:val="0"/>
                          <w:marBottom w:val="0"/>
                          <w:divBdr>
                            <w:top w:val="none" w:sz="0" w:space="0" w:color="auto"/>
                            <w:left w:val="none" w:sz="0" w:space="0" w:color="auto"/>
                            <w:bottom w:val="none" w:sz="0" w:space="0" w:color="auto"/>
                            <w:right w:val="none" w:sz="0" w:space="0" w:color="auto"/>
                          </w:divBdr>
                          <w:divsChild>
                            <w:div w:id="903370867">
                              <w:marLeft w:val="75"/>
                              <w:marRight w:val="150"/>
                              <w:marTop w:val="150"/>
                              <w:marBottom w:val="150"/>
                              <w:divBdr>
                                <w:top w:val="none" w:sz="0" w:space="0" w:color="auto"/>
                                <w:left w:val="none" w:sz="0" w:space="0" w:color="auto"/>
                                <w:bottom w:val="none" w:sz="0" w:space="0" w:color="auto"/>
                                <w:right w:val="none" w:sz="0" w:space="0" w:color="auto"/>
                              </w:divBdr>
                              <w:divsChild>
                                <w:div w:id="941572339">
                                  <w:marLeft w:val="0"/>
                                  <w:marRight w:val="0"/>
                                  <w:marTop w:val="0"/>
                                  <w:marBottom w:val="0"/>
                                  <w:divBdr>
                                    <w:top w:val="none" w:sz="0" w:space="0" w:color="auto"/>
                                    <w:left w:val="none" w:sz="0" w:space="0" w:color="auto"/>
                                    <w:bottom w:val="none" w:sz="0" w:space="0" w:color="auto"/>
                                    <w:right w:val="none" w:sz="0" w:space="0" w:color="auto"/>
                                  </w:divBdr>
                                  <w:divsChild>
                                    <w:div w:id="703363892">
                                      <w:marLeft w:val="0"/>
                                      <w:marRight w:val="0"/>
                                      <w:marTop w:val="0"/>
                                      <w:marBottom w:val="0"/>
                                      <w:divBdr>
                                        <w:top w:val="none" w:sz="0" w:space="0" w:color="auto"/>
                                        <w:left w:val="none" w:sz="0" w:space="0" w:color="auto"/>
                                        <w:bottom w:val="none" w:sz="0" w:space="0" w:color="auto"/>
                                        <w:right w:val="none" w:sz="0" w:space="0" w:color="auto"/>
                                      </w:divBdr>
                                      <w:divsChild>
                                        <w:div w:id="841629555">
                                          <w:marLeft w:val="0"/>
                                          <w:marRight w:val="-240"/>
                                          <w:marTop w:val="0"/>
                                          <w:marBottom w:val="0"/>
                                          <w:divBdr>
                                            <w:top w:val="none" w:sz="0" w:space="0" w:color="auto"/>
                                            <w:left w:val="none" w:sz="0" w:space="0" w:color="auto"/>
                                            <w:bottom w:val="none" w:sz="0" w:space="0" w:color="auto"/>
                                            <w:right w:val="none" w:sz="0" w:space="0" w:color="auto"/>
                                          </w:divBdr>
                                          <w:divsChild>
                                            <w:div w:id="171141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694135">
      <w:bodyDiv w:val="1"/>
      <w:marLeft w:val="0"/>
      <w:marRight w:val="0"/>
      <w:marTop w:val="0"/>
      <w:marBottom w:val="0"/>
      <w:divBdr>
        <w:top w:val="none" w:sz="0" w:space="0" w:color="auto"/>
        <w:left w:val="none" w:sz="0" w:space="0" w:color="auto"/>
        <w:bottom w:val="none" w:sz="0" w:space="0" w:color="auto"/>
        <w:right w:val="none" w:sz="0" w:space="0" w:color="auto"/>
      </w:divBdr>
      <w:divsChild>
        <w:div w:id="392044239">
          <w:marLeft w:val="0"/>
          <w:marRight w:val="0"/>
          <w:marTop w:val="0"/>
          <w:marBottom w:val="0"/>
          <w:divBdr>
            <w:top w:val="none" w:sz="0" w:space="0" w:color="auto"/>
            <w:left w:val="none" w:sz="0" w:space="0" w:color="auto"/>
            <w:bottom w:val="none" w:sz="0" w:space="0" w:color="auto"/>
            <w:right w:val="none" w:sz="0" w:space="0" w:color="auto"/>
          </w:divBdr>
          <w:divsChild>
            <w:div w:id="2137916767">
              <w:marLeft w:val="0"/>
              <w:marRight w:val="0"/>
              <w:marTop w:val="0"/>
              <w:marBottom w:val="0"/>
              <w:divBdr>
                <w:top w:val="none" w:sz="0" w:space="0" w:color="auto"/>
                <w:left w:val="none" w:sz="0" w:space="0" w:color="auto"/>
                <w:bottom w:val="none" w:sz="0" w:space="0" w:color="auto"/>
                <w:right w:val="none" w:sz="0" w:space="0" w:color="auto"/>
              </w:divBdr>
              <w:divsChild>
                <w:div w:id="32996691">
                  <w:marLeft w:val="0"/>
                  <w:marRight w:val="0"/>
                  <w:marTop w:val="0"/>
                  <w:marBottom w:val="0"/>
                  <w:divBdr>
                    <w:top w:val="none" w:sz="0" w:space="0" w:color="auto"/>
                    <w:left w:val="none" w:sz="0" w:space="0" w:color="auto"/>
                    <w:bottom w:val="none" w:sz="0" w:space="0" w:color="auto"/>
                    <w:right w:val="none" w:sz="0" w:space="0" w:color="auto"/>
                  </w:divBdr>
                  <w:divsChild>
                    <w:div w:id="1395934399">
                      <w:marLeft w:val="0"/>
                      <w:marRight w:val="0"/>
                      <w:marTop w:val="0"/>
                      <w:marBottom w:val="0"/>
                      <w:divBdr>
                        <w:top w:val="none" w:sz="0" w:space="0" w:color="auto"/>
                        <w:left w:val="none" w:sz="0" w:space="0" w:color="auto"/>
                        <w:bottom w:val="none" w:sz="0" w:space="0" w:color="auto"/>
                        <w:right w:val="none" w:sz="0" w:space="0" w:color="auto"/>
                      </w:divBdr>
                      <w:divsChild>
                        <w:div w:id="1934976703">
                          <w:marLeft w:val="0"/>
                          <w:marRight w:val="0"/>
                          <w:marTop w:val="0"/>
                          <w:marBottom w:val="0"/>
                          <w:divBdr>
                            <w:top w:val="none" w:sz="0" w:space="0" w:color="auto"/>
                            <w:left w:val="none" w:sz="0" w:space="0" w:color="auto"/>
                            <w:bottom w:val="none" w:sz="0" w:space="0" w:color="auto"/>
                            <w:right w:val="none" w:sz="0" w:space="0" w:color="auto"/>
                          </w:divBdr>
                          <w:divsChild>
                            <w:div w:id="589242366">
                              <w:marLeft w:val="75"/>
                              <w:marRight w:val="150"/>
                              <w:marTop w:val="150"/>
                              <w:marBottom w:val="150"/>
                              <w:divBdr>
                                <w:top w:val="none" w:sz="0" w:space="0" w:color="auto"/>
                                <w:left w:val="none" w:sz="0" w:space="0" w:color="auto"/>
                                <w:bottom w:val="none" w:sz="0" w:space="0" w:color="auto"/>
                                <w:right w:val="none" w:sz="0" w:space="0" w:color="auto"/>
                              </w:divBdr>
                              <w:divsChild>
                                <w:div w:id="1251160282">
                                  <w:marLeft w:val="0"/>
                                  <w:marRight w:val="0"/>
                                  <w:marTop w:val="0"/>
                                  <w:marBottom w:val="0"/>
                                  <w:divBdr>
                                    <w:top w:val="none" w:sz="0" w:space="0" w:color="auto"/>
                                    <w:left w:val="none" w:sz="0" w:space="0" w:color="auto"/>
                                    <w:bottom w:val="none" w:sz="0" w:space="0" w:color="auto"/>
                                    <w:right w:val="none" w:sz="0" w:space="0" w:color="auto"/>
                                  </w:divBdr>
                                  <w:divsChild>
                                    <w:div w:id="203639605">
                                      <w:marLeft w:val="0"/>
                                      <w:marRight w:val="0"/>
                                      <w:marTop w:val="0"/>
                                      <w:marBottom w:val="0"/>
                                      <w:divBdr>
                                        <w:top w:val="none" w:sz="0" w:space="0" w:color="auto"/>
                                        <w:left w:val="none" w:sz="0" w:space="0" w:color="auto"/>
                                        <w:bottom w:val="none" w:sz="0" w:space="0" w:color="auto"/>
                                        <w:right w:val="none" w:sz="0" w:space="0" w:color="auto"/>
                                      </w:divBdr>
                                      <w:divsChild>
                                        <w:div w:id="1522475661">
                                          <w:marLeft w:val="0"/>
                                          <w:marRight w:val="-240"/>
                                          <w:marTop w:val="0"/>
                                          <w:marBottom w:val="0"/>
                                          <w:divBdr>
                                            <w:top w:val="none" w:sz="0" w:space="0" w:color="auto"/>
                                            <w:left w:val="none" w:sz="0" w:space="0" w:color="auto"/>
                                            <w:bottom w:val="none" w:sz="0" w:space="0" w:color="auto"/>
                                            <w:right w:val="none" w:sz="0" w:space="0" w:color="auto"/>
                                          </w:divBdr>
                                          <w:divsChild>
                                            <w:div w:id="946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601425">
      <w:bodyDiv w:val="1"/>
      <w:marLeft w:val="0"/>
      <w:marRight w:val="0"/>
      <w:marTop w:val="0"/>
      <w:marBottom w:val="0"/>
      <w:divBdr>
        <w:top w:val="none" w:sz="0" w:space="0" w:color="auto"/>
        <w:left w:val="none" w:sz="0" w:space="0" w:color="auto"/>
        <w:bottom w:val="none" w:sz="0" w:space="0" w:color="auto"/>
        <w:right w:val="none" w:sz="0" w:space="0" w:color="auto"/>
      </w:divBdr>
      <w:divsChild>
        <w:div w:id="1685595943">
          <w:marLeft w:val="0"/>
          <w:marRight w:val="0"/>
          <w:marTop w:val="0"/>
          <w:marBottom w:val="0"/>
          <w:divBdr>
            <w:top w:val="none" w:sz="0" w:space="0" w:color="auto"/>
            <w:left w:val="none" w:sz="0" w:space="0" w:color="auto"/>
            <w:bottom w:val="none" w:sz="0" w:space="0" w:color="auto"/>
            <w:right w:val="none" w:sz="0" w:space="0" w:color="auto"/>
          </w:divBdr>
        </w:div>
      </w:divsChild>
    </w:div>
    <w:div w:id="197200469">
      <w:bodyDiv w:val="1"/>
      <w:marLeft w:val="0"/>
      <w:marRight w:val="0"/>
      <w:marTop w:val="0"/>
      <w:marBottom w:val="0"/>
      <w:divBdr>
        <w:top w:val="none" w:sz="0" w:space="0" w:color="auto"/>
        <w:left w:val="none" w:sz="0" w:space="0" w:color="auto"/>
        <w:bottom w:val="none" w:sz="0" w:space="0" w:color="auto"/>
        <w:right w:val="none" w:sz="0" w:space="0" w:color="auto"/>
      </w:divBdr>
      <w:divsChild>
        <w:div w:id="290670158">
          <w:marLeft w:val="0"/>
          <w:marRight w:val="0"/>
          <w:marTop w:val="0"/>
          <w:marBottom w:val="0"/>
          <w:divBdr>
            <w:top w:val="none" w:sz="0" w:space="0" w:color="auto"/>
            <w:left w:val="none" w:sz="0" w:space="0" w:color="auto"/>
            <w:bottom w:val="none" w:sz="0" w:space="0" w:color="auto"/>
            <w:right w:val="none" w:sz="0" w:space="0" w:color="auto"/>
          </w:divBdr>
        </w:div>
      </w:divsChild>
    </w:div>
    <w:div w:id="240221327">
      <w:bodyDiv w:val="1"/>
      <w:marLeft w:val="0"/>
      <w:marRight w:val="0"/>
      <w:marTop w:val="0"/>
      <w:marBottom w:val="0"/>
      <w:divBdr>
        <w:top w:val="none" w:sz="0" w:space="0" w:color="auto"/>
        <w:left w:val="none" w:sz="0" w:space="0" w:color="auto"/>
        <w:bottom w:val="none" w:sz="0" w:space="0" w:color="auto"/>
        <w:right w:val="none" w:sz="0" w:space="0" w:color="auto"/>
      </w:divBdr>
      <w:divsChild>
        <w:div w:id="1679380897">
          <w:marLeft w:val="0"/>
          <w:marRight w:val="0"/>
          <w:marTop w:val="0"/>
          <w:marBottom w:val="0"/>
          <w:divBdr>
            <w:top w:val="none" w:sz="0" w:space="0" w:color="auto"/>
            <w:left w:val="none" w:sz="0" w:space="0" w:color="auto"/>
            <w:bottom w:val="none" w:sz="0" w:space="0" w:color="auto"/>
            <w:right w:val="none" w:sz="0" w:space="0" w:color="auto"/>
          </w:divBdr>
        </w:div>
      </w:divsChild>
    </w:div>
    <w:div w:id="293603598">
      <w:bodyDiv w:val="1"/>
      <w:marLeft w:val="0"/>
      <w:marRight w:val="0"/>
      <w:marTop w:val="0"/>
      <w:marBottom w:val="0"/>
      <w:divBdr>
        <w:top w:val="none" w:sz="0" w:space="0" w:color="auto"/>
        <w:left w:val="none" w:sz="0" w:space="0" w:color="auto"/>
        <w:bottom w:val="none" w:sz="0" w:space="0" w:color="auto"/>
        <w:right w:val="none" w:sz="0" w:space="0" w:color="auto"/>
      </w:divBdr>
      <w:divsChild>
        <w:div w:id="581568196">
          <w:marLeft w:val="0"/>
          <w:marRight w:val="0"/>
          <w:marTop w:val="0"/>
          <w:marBottom w:val="0"/>
          <w:divBdr>
            <w:top w:val="none" w:sz="0" w:space="0" w:color="auto"/>
            <w:left w:val="none" w:sz="0" w:space="0" w:color="auto"/>
            <w:bottom w:val="none" w:sz="0" w:space="0" w:color="auto"/>
            <w:right w:val="none" w:sz="0" w:space="0" w:color="auto"/>
          </w:divBdr>
          <w:divsChild>
            <w:div w:id="1845585334">
              <w:marLeft w:val="0"/>
              <w:marRight w:val="0"/>
              <w:marTop w:val="0"/>
              <w:marBottom w:val="0"/>
              <w:divBdr>
                <w:top w:val="none" w:sz="0" w:space="0" w:color="auto"/>
                <w:left w:val="none" w:sz="0" w:space="0" w:color="auto"/>
                <w:bottom w:val="none" w:sz="0" w:space="0" w:color="auto"/>
                <w:right w:val="none" w:sz="0" w:space="0" w:color="auto"/>
              </w:divBdr>
              <w:divsChild>
                <w:div w:id="451944436">
                  <w:marLeft w:val="0"/>
                  <w:marRight w:val="0"/>
                  <w:marTop w:val="0"/>
                  <w:marBottom w:val="0"/>
                  <w:divBdr>
                    <w:top w:val="none" w:sz="0" w:space="0" w:color="auto"/>
                    <w:left w:val="none" w:sz="0" w:space="0" w:color="auto"/>
                    <w:bottom w:val="none" w:sz="0" w:space="0" w:color="auto"/>
                    <w:right w:val="none" w:sz="0" w:space="0" w:color="auto"/>
                  </w:divBdr>
                  <w:divsChild>
                    <w:div w:id="479813049">
                      <w:marLeft w:val="0"/>
                      <w:marRight w:val="0"/>
                      <w:marTop w:val="0"/>
                      <w:marBottom w:val="0"/>
                      <w:divBdr>
                        <w:top w:val="none" w:sz="0" w:space="0" w:color="auto"/>
                        <w:left w:val="none" w:sz="0" w:space="0" w:color="auto"/>
                        <w:bottom w:val="none" w:sz="0" w:space="0" w:color="auto"/>
                        <w:right w:val="none" w:sz="0" w:space="0" w:color="auto"/>
                      </w:divBdr>
                      <w:divsChild>
                        <w:div w:id="307170669">
                          <w:marLeft w:val="0"/>
                          <w:marRight w:val="0"/>
                          <w:marTop w:val="0"/>
                          <w:marBottom w:val="0"/>
                          <w:divBdr>
                            <w:top w:val="none" w:sz="0" w:space="0" w:color="auto"/>
                            <w:left w:val="none" w:sz="0" w:space="0" w:color="auto"/>
                            <w:bottom w:val="none" w:sz="0" w:space="0" w:color="auto"/>
                            <w:right w:val="none" w:sz="0" w:space="0" w:color="auto"/>
                          </w:divBdr>
                          <w:divsChild>
                            <w:div w:id="1206992737">
                              <w:marLeft w:val="75"/>
                              <w:marRight w:val="150"/>
                              <w:marTop w:val="150"/>
                              <w:marBottom w:val="150"/>
                              <w:divBdr>
                                <w:top w:val="none" w:sz="0" w:space="0" w:color="auto"/>
                                <w:left w:val="none" w:sz="0" w:space="0" w:color="auto"/>
                                <w:bottom w:val="none" w:sz="0" w:space="0" w:color="auto"/>
                                <w:right w:val="none" w:sz="0" w:space="0" w:color="auto"/>
                              </w:divBdr>
                              <w:divsChild>
                                <w:div w:id="173813198">
                                  <w:marLeft w:val="0"/>
                                  <w:marRight w:val="0"/>
                                  <w:marTop w:val="0"/>
                                  <w:marBottom w:val="0"/>
                                  <w:divBdr>
                                    <w:top w:val="none" w:sz="0" w:space="0" w:color="auto"/>
                                    <w:left w:val="none" w:sz="0" w:space="0" w:color="auto"/>
                                    <w:bottom w:val="none" w:sz="0" w:space="0" w:color="auto"/>
                                    <w:right w:val="none" w:sz="0" w:space="0" w:color="auto"/>
                                  </w:divBdr>
                                  <w:divsChild>
                                    <w:div w:id="1034422403">
                                      <w:marLeft w:val="0"/>
                                      <w:marRight w:val="0"/>
                                      <w:marTop w:val="0"/>
                                      <w:marBottom w:val="0"/>
                                      <w:divBdr>
                                        <w:top w:val="none" w:sz="0" w:space="0" w:color="auto"/>
                                        <w:left w:val="none" w:sz="0" w:space="0" w:color="auto"/>
                                        <w:bottom w:val="none" w:sz="0" w:space="0" w:color="auto"/>
                                        <w:right w:val="none" w:sz="0" w:space="0" w:color="auto"/>
                                      </w:divBdr>
                                      <w:divsChild>
                                        <w:div w:id="318268938">
                                          <w:marLeft w:val="0"/>
                                          <w:marRight w:val="-240"/>
                                          <w:marTop w:val="0"/>
                                          <w:marBottom w:val="0"/>
                                          <w:divBdr>
                                            <w:top w:val="none" w:sz="0" w:space="0" w:color="auto"/>
                                            <w:left w:val="none" w:sz="0" w:space="0" w:color="auto"/>
                                            <w:bottom w:val="none" w:sz="0" w:space="0" w:color="auto"/>
                                            <w:right w:val="none" w:sz="0" w:space="0" w:color="auto"/>
                                          </w:divBdr>
                                          <w:divsChild>
                                            <w:div w:id="3158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2053444">
      <w:bodyDiv w:val="1"/>
      <w:marLeft w:val="0"/>
      <w:marRight w:val="0"/>
      <w:marTop w:val="0"/>
      <w:marBottom w:val="0"/>
      <w:divBdr>
        <w:top w:val="none" w:sz="0" w:space="0" w:color="auto"/>
        <w:left w:val="none" w:sz="0" w:space="0" w:color="auto"/>
        <w:bottom w:val="none" w:sz="0" w:space="0" w:color="auto"/>
        <w:right w:val="none" w:sz="0" w:space="0" w:color="auto"/>
      </w:divBdr>
      <w:divsChild>
        <w:div w:id="1612467830">
          <w:marLeft w:val="0"/>
          <w:marRight w:val="0"/>
          <w:marTop w:val="0"/>
          <w:marBottom w:val="0"/>
          <w:divBdr>
            <w:top w:val="none" w:sz="0" w:space="0" w:color="auto"/>
            <w:left w:val="none" w:sz="0" w:space="0" w:color="auto"/>
            <w:bottom w:val="none" w:sz="0" w:space="0" w:color="auto"/>
            <w:right w:val="none" w:sz="0" w:space="0" w:color="auto"/>
          </w:divBdr>
          <w:divsChild>
            <w:div w:id="1914855126">
              <w:marLeft w:val="0"/>
              <w:marRight w:val="0"/>
              <w:marTop w:val="0"/>
              <w:marBottom w:val="0"/>
              <w:divBdr>
                <w:top w:val="none" w:sz="0" w:space="0" w:color="auto"/>
                <w:left w:val="none" w:sz="0" w:space="0" w:color="auto"/>
                <w:bottom w:val="none" w:sz="0" w:space="0" w:color="auto"/>
                <w:right w:val="none" w:sz="0" w:space="0" w:color="auto"/>
              </w:divBdr>
              <w:divsChild>
                <w:div w:id="1129785857">
                  <w:marLeft w:val="0"/>
                  <w:marRight w:val="0"/>
                  <w:marTop w:val="0"/>
                  <w:marBottom w:val="0"/>
                  <w:divBdr>
                    <w:top w:val="none" w:sz="0" w:space="0" w:color="auto"/>
                    <w:left w:val="none" w:sz="0" w:space="0" w:color="auto"/>
                    <w:bottom w:val="none" w:sz="0" w:space="0" w:color="auto"/>
                    <w:right w:val="none" w:sz="0" w:space="0" w:color="auto"/>
                  </w:divBdr>
                  <w:divsChild>
                    <w:div w:id="523716925">
                      <w:marLeft w:val="0"/>
                      <w:marRight w:val="0"/>
                      <w:marTop w:val="0"/>
                      <w:marBottom w:val="0"/>
                      <w:divBdr>
                        <w:top w:val="none" w:sz="0" w:space="0" w:color="auto"/>
                        <w:left w:val="none" w:sz="0" w:space="0" w:color="auto"/>
                        <w:bottom w:val="none" w:sz="0" w:space="0" w:color="auto"/>
                        <w:right w:val="none" w:sz="0" w:space="0" w:color="auto"/>
                      </w:divBdr>
                      <w:divsChild>
                        <w:div w:id="691305098">
                          <w:marLeft w:val="0"/>
                          <w:marRight w:val="0"/>
                          <w:marTop w:val="0"/>
                          <w:marBottom w:val="0"/>
                          <w:divBdr>
                            <w:top w:val="none" w:sz="0" w:space="0" w:color="auto"/>
                            <w:left w:val="none" w:sz="0" w:space="0" w:color="auto"/>
                            <w:bottom w:val="none" w:sz="0" w:space="0" w:color="auto"/>
                            <w:right w:val="none" w:sz="0" w:space="0" w:color="auto"/>
                          </w:divBdr>
                          <w:divsChild>
                            <w:div w:id="519517145">
                              <w:marLeft w:val="75"/>
                              <w:marRight w:val="150"/>
                              <w:marTop w:val="150"/>
                              <w:marBottom w:val="150"/>
                              <w:divBdr>
                                <w:top w:val="none" w:sz="0" w:space="0" w:color="auto"/>
                                <w:left w:val="none" w:sz="0" w:space="0" w:color="auto"/>
                                <w:bottom w:val="none" w:sz="0" w:space="0" w:color="auto"/>
                                <w:right w:val="none" w:sz="0" w:space="0" w:color="auto"/>
                              </w:divBdr>
                              <w:divsChild>
                                <w:div w:id="169150832">
                                  <w:marLeft w:val="0"/>
                                  <w:marRight w:val="0"/>
                                  <w:marTop w:val="0"/>
                                  <w:marBottom w:val="0"/>
                                  <w:divBdr>
                                    <w:top w:val="none" w:sz="0" w:space="0" w:color="auto"/>
                                    <w:left w:val="none" w:sz="0" w:space="0" w:color="auto"/>
                                    <w:bottom w:val="none" w:sz="0" w:space="0" w:color="auto"/>
                                    <w:right w:val="none" w:sz="0" w:space="0" w:color="auto"/>
                                  </w:divBdr>
                                  <w:divsChild>
                                    <w:div w:id="584070992">
                                      <w:marLeft w:val="0"/>
                                      <w:marRight w:val="0"/>
                                      <w:marTop w:val="0"/>
                                      <w:marBottom w:val="0"/>
                                      <w:divBdr>
                                        <w:top w:val="none" w:sz="0" w:space="0" w:color="auto"/>
                                        <w:left w:val="none" w:sz="0" w:space="0" w:color="auto"/>
                                        <w:bottom w:val="none" w:sz="0" w:space="0" w:color="auto"/>
                                        <w:right w:val="none" w:sz="0" w:space="0" w:color="auto"/>
                                      </w:divBdr>
                                      <w:divsChild>
                                        <w:div w:id="1357852586">
                                          <w:marLeft w:val="0"/>
                                          <w:marRight w:val="-240"/>
                                          <w:marTop w:val="0"/>
                                          <w:marBottom w:val="0"/>
                                          <w:divBdr>
                                            <w:top w:val="none" w:sz="0" w:space="0" w:color="auto"/>
                                            <w:left w:val="none" w:sz="0" w:space="0" w:color="auto"/>
                                            <w:bottom w:val="none" w:sz="0" w:space="0" w:color="auto"/>
                                            <w:right w:val="none" w:sz="0" w:space="0" w:color="auto"/>
                                          </w:divBdr>
                                          <w:divsChild>
                                            <w:div w:id="78010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658271">
      <w:bodyDiv w:val="1"/>
      <w:marLeft w:val="0"/>
      <w:marRight w:val="0"/>
      <w:marTop w:val="0"/>
      <w:marBottom w:val="0"/>
      <w:divBdr>
        <w:top w:val="none" w:sz="0" w:space="0" w:color="auto"/>
        <w:left w:val="none" w:sz="0" w:space="0" w:color="auto"/>
        <w:bottom w:val="none" w:sz="0" w:space="0" w:color="auto"/>
        <w:right w:val="none" w:sz="0" w:space="0" w:color="auto"/>
      </w:divBdr>
      <w:divsChild>
        <w:div w:id="1611937012">
          <w:marLeft w:val="0"/>
          <w:marRight w:val="0"/>
          <w:marTop w:val="0"/>
          <w:marBottom w:val="0"/>
          <w:divBdr>
            <w:top w:val="none" w:sz="0" w:space="0" w:color="auto"/>
            <w:left w:val="none" w:sz="0" w:space="0" w:color="auto"/>
            <w:bottom w:val="none" w:sz="0" w:space="0" w:color="auto"/>
            <w:right w:val="none" w:sz="0" w:space="0" w:color="auto"/>
          </w:divBdr>
          <w:divsChild>
            <w:div w:id="128399506">
              <w:marLeft w:val="0"/>
              <w:marRight w:val="0"/>
              <w:marTop w:val="0"/>
              <w:marBottom w:val="0"/>
              <w:divBdr>
                <w:top w:val="none" w:sz="0" w:space="0" w:color="auto"/>
                <w:left w:val="none" w:sz="0" w:space="0" w:color="auto"/>
                <w:bottom w:val="none" w:sz="0" w:space="0" w:color="auto"/>
                <w:right w:val="none" w:sz="0" w:space="0" w:color="auto"/>
              </w:divBdr>
              <w:divsChild>
                <w:div w:id="1646084845">
                  <w:marLeft w:val="0"/>
                  <w:marRight w:val="0"/>
                  <w:marTop w:val="0"/>
                  <w:marBottom w:val="0"/>
                  <w:divBdr>
                    <w:top w:val="none" w:sz="0" w:space="0" w:color="auto"/>
                    <w:left w:val="none" w:sz="0" w:space="0" w:color="auto"/>
                    <w:bottom w:val="none" w:sz="0" w:space="0" w:color="auto"/>
                    <w:right w:val="none" w:sz="0" w:space="0" w:color="auto"/>
                  </w:divBdr>
                  <w:divsChild>
                    <w:div w:id="699282935">
                      <w:marLeft w:val="0"/>
                      <w:marRight w:val="0"/>
                      <w:marTop w:val="0"/>
                      <w:marBottom w:val="0"/>
                      <w:divBdr>
                        <w:top w:val="none" w:sz="0" w:space="0" w:color="auto"/>
                        <w:left w:val="none" w:sz="0" w:space="0" w:color="auto"/>
                        <w:bottom w:val="none" w:sz="0" w:space="0" w:color="auto"/>
                        <w:right w:val="none" w:sz="0" w:space="0" w:color="auto"/>
                      </w:divBdr>
                      <w:divsChild>
                        <w:div w:id="1821074003">
                          <w:marLeft w:val="0"/>
                          <w:marRight w:val="0"/>
                          <w:marTop w:val="0"/>
                          <w:marBottom w:val="0"/>
                          <w:divBdr>
                            <w:top w:val="none" w:sz="0" w:space="0" w:color="auto"/>
                            <w:left w:val="none" w:sz="0" w:space="0" w:color="auto"/>
                            <w:bottom w:val="none" w:sz="0" w:space="0" w:color="auto"/>
                            <w:right w:val="none" w:sz="0" w:space="0" w:color="auto"/>
                          </w:divBdr>
                          <w:divsChild>
                            <w:div w:id="329142801">
                              <w:marLeft w:val="75"/>
                              <w:marRight w:val="150"/>
                              <w:marTop w:val="150"/>
                              <w:marBottom w:val="150"/>
                              <w:divBdr>
                                <w:top w:val="none" w:sz="0" w:space="0" w:color="auto"/>
                                <w:left w:val="none" w:sz="0" w:space="0" w:color="auto"/>
                                <w:bottom w:val="none" w:sz="0" w:space="0" w:color="auto"/>
                                <w:right w:val="none" w:sz="0" w:space="0" w:color="auto"/>
                              </w:divBdr>
                              <w:divsChild>
                                <w:div w:id="340593188">
                                  <w:marLeft w:val="0"/>
                                  <w:marRight w:val="0"/>
                                  <w:marTop w:val="0"/>
                                  <w:marBottom w:val="0"/>
                                  <w:divBdr>
                                    <w:top w:val="none" w:sz="0" w:space="0" w:color="auto"/>
                                    <w:left w:val="none" w:sz="0" w:space="0" w:color="auto"/>
                                    <w:bottom w:val="none" w:sz="0" w:space="0" w:color="auto"/>
                                    <w:right w:val="none" w:sz="0" w:space="0" w:color="auto"/>
                                  </w:divBdr>
                                  <w:divsChild>
                                    <w:div w:id="35009457">
                                      <w:marLeft w:val="0"/>
                                      <w:marRight w:val="0"/>
                                      <w:marTop w:val="0"/>
                                      <w:marBottom w:val="0"/>
                                      <w:divBdr>
                                        <w:top w:val="none" w:sz="0" w:space="0" w:color="auto"/>
                                        <w:left w:val="none" w:sz="0" w:space="0" w:color="auto"/>
                                        <w:bottom w:val="none" w:sz="0" w:space="0" w:color="auto"/>
                                        <w:right w:val="none" w:sz="0" w:space="0" w:color="auto"/>
                                      </w:divBdr>
                                      <w:divsChild>
                                        <w:div w:id="1031342481">
                                          <w:marLeft w:val="0"/>
                                          <w:marRight w:val="-240"/>
                                          <w:marTop w:val="0"/>
                                          <w:marBottom w:val="0"/>
                                          <w:divBdr>
                                            <w:top w:val="none" w:sz="0" w:space="0" w:color="auto"/>
                                            <w:left w:val="none" w:sz="0" w:space="0" w:color="auto"/>
                                            <w:bottom w:val="none" w:sz="0" w:space="0" w:color="auto"/>
                                            <w:right w:val="none" w:sz="0" w:space="0" w:color="auto"/>
                                          </w:divBdr>
                                          <w:divsChild>
                                            <w:div w:id="13180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0957749">
      <w:bodyDiv w:val="1"/>
      <w:marLeft w:val="0"/>
      <w:marRight w:val="0"/>
      <w:marTop w:val="0"/>
      <w:marBottom w:val="0"/>
      <w:divBdr>
        <w:top w:val="none" w:sz="0" w:space="0" w:color="auto"/>
        <w:left w:val="none" w:sz="0" w:space="0" w:color="auto"/>
        <w:bottom w:val="none" w:sz="0" w:space="0" w:color="auto"/>
        <w:right w:val="none" w:sz="0" w:space="0" w:color="auto"/>
      </w:divBdr>
      <w:divsChild>
        <w:div w:id="2084334694">
          <w:marLeft w:val="0"/>
          <w:marRight w:val="0"/>
          <w:marTop w:val="0"/>
          <w:marBottom w:val="0"/>
          <w:divBdr>
            <w:top w:val="none" w:sz="0" w:space="0" w:color="auto"/>
            <w:left w:val="none" w:sz="0" w:space="0" w:color="auto"/>
            <w:bottom w:val="none" w:sz="0" w:space="0" w:color="auto"/>
            <w:right w:val="none" w:sz="0" w:space="0" w:color="auto"/>
          </w:divBdr>
        </w:div>
      </w:divsChild>
    </w:div>
    <w:div w:id="384449667">
      <w:bodyDiv w:val="1"/>
      <w:marLeft w:val="0"/>
      <w:marRight w:val="0"/>
      <w:marTop w:val="0"/>
      <w:marBottom w:val="0"/>
      <w:divBdr>
        <w:top w:val="none" w:sz="0" w:space="0" w:color="auto"/>
        <w:left w:val="none" w:sz="0" w:space="0" w:color="auto"/>
        <w:bottom w:val="none" w:sz="0" w:space="0" w:color="auto"/>
        <w:right w:val="none" w:sz="0" w:space="0" w:color="auto"/>
      </w:divBdr>
      <w:divsChild>
        <w:div w:id="1871264012">
          <w:marLeft w:val="0"/>
          <w:marRight w:val="0"/>
          <w:marTop w:val="0"/>
          <w:marBottom w:val="0"/>
          <w:divBdr>
            <w:top w:val="none" w:sz="0" w:space="0" w:color="auto"/>
            <w:left w:val="none" w:sz="0" w:space="0" w:color="auto"/>
            <w:bottom w:val="none" w:sz="0" w:space="0" w:color="auto"/>
            <w:right w:val="none" w:sz="0" w:space="0" w:color="auto"/>
          </w:divBdr>
          <w:divsChild>
            <w:div w:id="644354959">
              <w:marLeft w:val="0"/>
              <w:marRight w:val="0"/>
              <w:marTop w:val="0"/>
              <w:marBottom w:val="0"/>
              <w:divBdr>
                <w:top w:val="none" w:sz="0" w:space="0" w:color="auto"/>
                <w:left w:val="none" w:sz="0" w:space="0" w:color="auto"/>
                <w:bottom w:val="none" w:sz="0" w:space="0" w:color="auto"/>
                <w:right w:val="none" w:sz="0" w:space="0" w:color="auto"/>
              </w:divBdr>
              <w:divsChild>
                <w:div w:id="977026854">
                  <w:marLeft w:val="0"/>
                  <w:marRight w:val="0"/>
                  <w:marTop w:val="0"/>
                  <w:marBottom w:val="0"/>
                  <w:divBdr>
                    <w:top w:val="none" w:sz="0" w:space="0" w:color="auto"/>
                    <w:left w:val="none" w:sz="0" w:space="0" w:color="auto"/>
                    <w:bottom w:val="none" w:sz="0" w:space="0" w:color="auto"/>
                    <w:right w:val="none" w:sz="0" w:space="0" w:color="auto"/>
                  </w:divBdr>
                  <w:divsChild>
                    <w:div w:id="338195432">
                      <w:marLeft w:val="0"/>
                      <w:marRight w:val="0"/>
                      <w:marTop w:val="0"/>
                      <w:marBottom w:val="0"/>
                      <w:divBdr>
                        <w:top w:val="none" w:sz="0" w:space="0" w:color="auto"/>
                        <w:left w:val="none" w:sz="0" w:space="0" w:color="auto"/>
                        <w:bottom w:val="none" w:sz="0" w:space="0" w:color="auto"/>
                        <w:right w:val="none" w:sz="0" w:space="0" w:color="auto"/>
                      </w:divBdr>
                      <w:divsChild>
                        <w:div w:id="611472781">
                          <w:marLeft w:val="0"/>
                          <w:marRight w:val="0"/>
                          <w:marTop w:val="0"/>
                          <w:marBottom w:val="0"/>
                          <w:divBdr>
                            <w:top w:val="none" w:sz="0" w:space="0" w:color="auto"/>
                            <w:left w:val="none" w:sz="0" w:space="0" w:color="auto"/>
                            <w:bottom w:val="none" w:sz="0" w:space="0" w:color="auto"/>
                            <w:right w:val="none" w:sz="0" w:space="0" w:color="auto"/>
                          </w:divBdr>
                          <w:divsChild>
                            <w:div w:id="882910058">
                              <w:marLeft w:val="75"/>
                              <w:marRight w:val="150"/>
                              <w:marTop w:val="150"/>
                              <w:marBottom w:val="150"/>
                              <w:divBdr>
                                <w:top w:val="none" w:sz="0" w:space="0" w:color="auto"/>
                                <w:left w:val="none" w:sz="0" w:space="0" w:color="auto"/>
                                <w:bottom w:val="none" w:sz="0" w:space="0" w:color="auto"/>
                                <w:right w:val="none" w:sz="0" w:space="0" w:color="auto"/>
                              </w:divBdr>
                              <w:divsChild>
                                <w:div w:id="1065877635">
                                  <w:marLeft w:val="0"/>
                                  <w:marRight w:val="0"/>
                                  <w:marTop w:val="0"/>
                                  <w:marBottom w:val="0"/>
                                  <w:divBdr>
                                    <w:top w:val="none" w:sz="0" w:space="0" w:color="auto"/>
                                    <w:left w:val="none" w:sz="0" w:space="0" w:color="auto"/>
                                    <w:bottom w:val="none" w:sz="0" w:space="0" w:color="auto"/>
                                    <w:right w:val="none" w:sz="0" w:space="0" w:color="auto"/>
                                  </w:divBdr>
                                  <w:divsChild>
                                    <w:div w:id="1126587196">
                                      <w:marLeft w:val="0"/>
                                      <w:marRight w:val="0"/>
                                      <w:marTop w:val="0"/>
                                      <w:marBottom w:val="0"/>
                                      <w:divBdr>
                                        <w:top w:val="none" w:sz="0" w:space="0" w:color="auto"/>
                                        <w:left w:val="none" w:sz="0" w:space="0" w:color="auto"/>
                                        <w:bottom w:val="none" w:sz="0" w:space="0" w:color="auto"/>
                                        <w:right w:val="none" w:sz="0" w:space="0" w:color="auto"/>
                                      </w:divBdr>
                                      <w:divsChild>
                                        <w:div w:id="1247618619">
                                          <w:marLeft w:val="0"/>
                                          <w:marRight w:val="-240"/>
                                          <w:marTop w:val="0"/>
                                          <w:marBottom w:val="0"/>
                                          <w:divBdr>
                                            <w:top w:val="none" w:sz="0" w:space="0" w:color="auto"/>
                                            <w:left w:val="none" w:sz="0" w:space="0" w:color="auto"/>
                                            <w:bottom w:val="none" w:sz="0" w:space="0" w:color="auto"/>
                                            <w:right w:val="none" w:sz="0" w:space="0" w:color="auto"/>
                                          </w:divBdr>
                                          <w:divsChild>
                                            <w:div w:id="68479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4084537">
      <w:bodyDiv w:val="1"/>
      <w:marLeft w:val="0"/>
      <w:marRight w:val="0"/>
      <w:marTop w:val="0"/>
      <w:marBottom w:val="0"/>
      <w:divBdr>
        <w:top w:val="none" w:sz="0" w:space="0" w:color="auto"/>
        <w:left w:val="none" w:sz="0" w:space="0" w:color="auto"/>
        <w:bottom w:val="none" w:sz="0" w:space="0" w:color="auto"/>
        <w:right w:val="none" w:sz="0" w:space="0" w:color="auto"/>
      </w:divBdr>
      <w:divsChild>
        <w:div w:id="231042862">
          <w:marLeft w:val="0"/>
          <w:marRight w:val="0"/>
          <w:marTop w:val="0"/>
          <w:marBottom w:val="0"/>
          <w:divBdr>
            <w:top w:val="none" w:sz="0" w:space="0" w:color="auto"/>
            <w:left w:val="none" w:sz="0" w:space="0" w:color="auto"/>
            <w:bottom w:val="none" w:sz="0" w:space="0" w:color="auto"/>
            <w:right w:val="none" w:sz="0" w:space="0" w:color="auto"/>
          </w:divBdr>
        </w:div>
      </w:divsChild>
    </w:div>
    <w:div w:id="474879036">
      <w:bodyDiv w:val="1"/>
      <w:marLeft w:val="0"/>
      <w:marRight w:val="0"/>
      <w:marTop w:val="0"/>
      <w:marBottom w:val="0"/>
      <w:divBdr>
        <w:top w:val="none" w:sz="0" w:space="0" w:color="auto"/>
        <w:left w:val="none" w:sz="0" w:space="0" w:color="auto"/>
        <w:bottom w:val="none" w:sz="0" w:space="0" w:color="auto"/>
        <w:right w:val="none" w:sz="0" w:space="0" w:color="auto"/>
      </w:divBdr>
      <w:divsChild>
        <w:div w:id="774178491">
          <w:marLeft w:val="0"/>
          <w:marRight w:val="0"/>
          <w:marTop w:val="0"/>
          <w:marBottom w:val="0"/>
          <w:divBdr>
            <w:top w:val="none" w:sz="0" w:space="0" w:color="auto"/>
            <w:left w:val="none" w:sz="0" w:space="0" w:color="auto"/>
            <w:bottom w:val="none" w:sz="0" w:space="0" w:color="auto"/>
            <w:right w:val="none" w:sz="0" w:space="0" w:color="auto"/>
          </w:divBdr>
        </w:div>
      </w:divsChild>
    </w:div>
    <w:div w:id="495730433">
      <w:bodyDiv w:val="1"/>
      <w:marLeft w:val="0"/>
      <w:marRight w:val="0"/>
      <w:marTop w:val="0"/>
      <w:marBottom w:val="0"/>
      <w:divBdr>
        <w:top w:val="none" w:sz="0" w:space="0" w:color="auto"/>
        <w:left w:val="none" w:sz="0" w:space="0" w:color="auto"/>
        <w:bottom w:val="none" w:sz="0" w:space="0" w:color="auto"/>
        <w:right w:val="none" w:sz="0" w:space="0" w:color="auto"/>
      </w:divBdr>
      <w:divsChild>
        <w:div w:id="1386754244">
          <w:marLeft w:val="0"/>
          <w:marRight w:val="0"/>
          <w:marTop w:val="0"/>
          <w:marBottom w:val="0"/>
          <w:divBdr>
            <w:top w:val="none" w:sz="0" w:space="0" w:color="auto"/>
            <w:left w:val="none" w:sz="0" w:space="0" w:color="auto"/>
            <w:bottom w:val="none" w:sz="0" w:space="0" w:color="auto"/>
            <w:right w:val="none" w:sz="0" w:space="0" w:color="auto"/>
          </w:divBdr>
        </w:div>
      </w:divsChild>
    </w:div>
    <w:div w:id="601913096">
      <w:bodyDiv w:val="1"/>
      <w:marLeft w:val="0"/>
      <w:marRight w:val="0"/>
      <w:marTop w:val="0"/>
      <w:marBottom w:val="0"/>
      <w:divBdr>
        <w:top w:val="none" w:sz="0" w:space="0" w:color="auto"/>
        <w:left w:val="none" w:sz="0" w:space="0" w:color="auto"/>
        <w:bottom w:val="none" w:sz="0" w:space="0" w:color="auto"/>
        <w:right w:val="none" w:sz="0" w:space="0" w:color="auto"/>
      </w:divBdr>
      <w:divsChild>
        <w:div w:id="590241956">
          <w:marLeft w:val="0"/>
          <w:marRight w:val="0"/>
          <w:marTop w:val="0"/>
          <w:marBottom w:val="0"/>
          <w:divBdr>
            <w:top w:val="none" w:sz="0" w:space="0" w:color="auto"/>
            <w:left w:val="none" w:sz="0" w:space="0" w:color="auto"/>
            <w:bottom w:val="none" w:sz="0" w:space="0" w:color="auto"/>
            <w:right w:val="none" w:sz="0" w:space="0" w:color="auto"/>
          </w:divBdr>
          <w:divsChild>
            <w:div w:id="1003508856">
              <w:marLeft w:val="0"/>
              <w:marRight w:val="0"/>
              <w:marTop w:val="0"/>
              <w:marBottom w:val="0"/>
              <w:divBdr>
                <w:top w:val="none" w:sz="0" w:space="0" w:color="auto"/>
                <w:left w:val="none" w:sz="0" w:space="0" w:color="auto"/>
                <w:bottom w:val="none" w:sz="0" w:space="0" w:color="auto"/>
                <w:right w:val="none" w:sz="0" w:space="0" w:color="auto"/>
              </w:divBdr>
              <w:divsChild>
                <w:div w:id="1728649750">
                  <w:marLeft w:val="0"/>
                  <w:marRight w:val="0"/>
                  <w:marTop w:val="0"/>
                  <w:marBottom w:val="0"/>
                  <w:divBdr>
                    <w:top w:val="none" w:sz="0" w:space="0" w:color="auto"/>
                    <w:left w:val="none" w:sz="0" w:space="0" w:color="auto"/>
                    <w:bottom w:val="none" w:sz="0" w:space="0" w:color="auto"/>
                    <w:right w:val="none" w:sz="0" w:space="0" w:color="auto"/>
                  </w:divBdr>
                  <w:divsChild>
                    <w:div w:id="1024556534">
                      <w:marLeft w:val="0"/>
                      <w:marRight w:val="0"/>
                      <w:marTop w:val="0"/>
                      <w:marBottom w:val="0"/>
                      <w:divBdr>
                        <w:top w:val="none" w:sz="0" w:space="0" w:color="auto"/>
                        <w:left w:val="none" w:sz="0" w:space="0" w:color="auto"/>
                        <w:bottom w:val="none" w:sz="0" w:space="0" w:color="auto"/>
                        <w:right w:val="none" w:sz="0" w:space="0" w:color="auto"/>
                      </w:divBdr>
                      <w:divsChild>
                        <w:div w:id="2096128642">
                          <w:marLeft w:val="0"/>
                          <w:marRight w:val="0"/>
                          <w:marTop w:val="0"/>
                          <w:marBottom w:val="0"/>
                          <w:divBdr>
                            <w:top w:val="none" w:sz="0" w:space="0" w:color="auto"/>
                            <w:left w:val="none" w:sz="0" w:space="0" w:color="auto"/>
                            <w:bottom w:val="none" w:sz="0" w:space="0" w:color="auto"/>
                            <w:right w:val="none" w:sz="0" w:space="0" w:color="auto"/>
                          </w:divBdr>
                          <w:divsChild>
                            <w:div w:id="467671388">
                              <w:marLeft w:val="75"/>
                              <w:marRight w:val="150"/>
                              <w:marTop w:val="150"/>
                              <w:marBottom w:val="150"/>
                              <w:divBdr>
                                <w:top w:val="none" w:sz="0" w:space="0" w:color="auto"/>
                                <w:left w:val="none" w:sz="0" w:space="0" w:color="auto"/>
                                <w:bottom w:val="none" w:sz="0" w:space="0" w:color="auto"/>
                                <w:right w:val="none" w:sz="0" w:space="0" w:color="auto"/>
                              </w:divBdr>
                              <w:divsChild>
                                <w:div w:id="1886721877">
                                  <w:marLeft w:val="0"/>
                                  <w:marRight w:val="0"/>
                                  <w:marTop w:val="0"/>
                                  <w:marBottom w:val="0"/>
                                  <w:divBdr>
                                    <w:top w:val="none" w:sz="0" w:space="0" w:color="auto"/>
                                    <w:left w:val="none" w:sz="0" w:space="0" w:color="auto"/>
                                    <w:bottom w:val="none" w:sz="0" w:space="0" w:color="auto"/>
                                    <w:right w:val="none" w:sz="0" w:space="0" w:color="auto"/>
                                  </w:divBdr>
                                  <w:divsChild>
                                    <w:div w:id="669135121">
                                      <w:marLeft w:val="0"/>
                                      <w:marRight w:val="0"/>
                                      <w:marTop w:val="0"/>
                                      <w:marBottom w:val="0"/>
                                      <w:divBdr>
                                        <w:top w:val="none" w:sz="0" w:space="0" w:color="auto"/>
                                        <w:left w:val="none" w:sz="0" w:space="0" w:color="auto"/>
                                        <w:bottom w:val="none" w:sz="0" w:space="0" w:color="auto"/>
                                        <w:right w:val="none" w:sz="0" w:space="0" w:color="auto"/>
                                      </w:divBdr>
                                      <w:divsChild>
                                        <w:div w:id="1307007137">
                                          <w:marLeft w:val="0"/>
                                          <w:marRight w:val="-240"/>
                                          <w:marTop w:val="0"/>
                                          <w:marBottom w:val="0"/>
                                          <w:divBdr>
                                            <w:top w:val="none" w:sz="0" w:space="0" w:color="auto"/>
                                            <w:left w:val="none" w:sz="0" w:space="0" w:color="auto"/>
                                            <w:bottom w:val="none" w:sz="0" w:space="0" w:color="auto"/>
                                            <w:right w:val="none" w:sz="0" w:space="0" w:color="auto"/>
                                          </w:divBdr>
                                          <w:divsChild>
                                            <w:div w:id="16069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5696690">
      <w:bodyDiv w:val="1"/>
      <w:marLeft w:val="0"/>
      <w:marRight w:val="0"/>
      <w:marTop w:val="0"/>
      <w:marBottom w:val="0"/>
      <w:divBdr>
        <w:top w:val="none" w:sz="0" w:space="0" w:color="auto"/>
        <w:left w:val="none" w:sz="0" w:space="0" w:color="auto"/>
        <w:bottom w:val="none" w:sz="0" w:space="0" w:color="auto"/>
        <w:right w:val="none" w:sz="0" w:space="0" w:color="auto"/>
      </w:divBdr>
      <w:divsChild>
        <w:div w:id="1240365202">
          <w:marLeft w:val="0"/>
          <w:marRight w:val="0"/>
          <w:marTop w:val="0"/>
          <w:marBottom w:val="0"/>
          <w:divBdr>
            <w:top w:val="none" w:sz="0" w:space="0" w:color="auto"/>
            <w:left w:val="none" w:sz="0" w:space="0" w:color="auto"/>
            <w:bottom w:val="none" w:sz="0" w:space="0" w:color="auto"/>
            <w:right w:val="none" w:sz="0" w:space="0" w:color="auto"/>
          </w:divBdr>
          <w:divsChild>
            <w:div w:id="112678046">
              <w:marLeft w:val="0"/>
              <w:marRight w:val="0"/>
              <w:marTop w:val="0"/>
              <w:marBottom w:val="0"/>
              <w:divBdr>
                <w:top w:val="none" w:sz="0" w:space="0" w:color="auto"/>
                <w:left w:val="none" w:sz="0" w:space="0" w:color="auto"/>
                <w:bottom w:val="none" w:sz="0" w:space="0" w:color="auto"/>
                <w:right w:val="none" w:sz="0" w:space="0" w:color="auto"/>
              </w:divBdr>
              <w:divsChild>
                <w:div w:id="28115421">
                  <w:marLeft w:val="0"/>
                  <w:marRight w:val="0"/>
                  <w:marTop w:val="0"/>
                  <w:marBottom w:val="0"/>
                  <w:divBdr>
                    <w:top w:val="none" w:sz="0" w:space="0" w:color="auto"/>
                    <w:left w:val="none" w:sz="0" w:space="0" w:color="auto"/>
                    <w:bottom w:val="none" w:sz="0" w:space="0" w:color="auto"/>
                    <w:right w:val="none" w:sz="0" w:space="0" w:color="auto"/>
                  </w:divBdr>
                  <w:divsChild>
                    <w:div w:id="1720350385">
                      <w:marLeft w:val="0"/>
                      <w:marRight w:val="0"/>
                      <w:marTop w:val="0"/>
                      <w:marBottom w:val="0"/>
                      <w:divBdr>
                        <w:top w:val="none" w:sz="0" w:space="0" w:color="auto"/>
                        <w:left w:val="none" w:sz="0" w:space="0" w:color="auto"/>
                        <w:bottom w:val="none" w:sz="0" w:space="0" w:color="auto"/>
                        <w:right w:val="none" w:sz="0" w:space="0" w:color="auto"/>
                      </w:divBdr>
                      <w:divsChild>
                        <w:div w:id="1013261514">
                          <w:marLeft w:val="0"/>
                          <w:marRight w:val="0"/>
                          <w:marTop w:val="0"/>
                          <w:marBottom w:val="0"/>
                          <w:divBdr>
                            <w:top w:val="none" w:sz="0" w:space="0" w:color="auto"/>
                            <w:left w:val="none" w:sz="0" w:space="0" w:color="auto"/>
                            <w:bottom w:val="none" w:sz="0" w:space="0" w:color="auto"/>
                            <w:right w:val="none" w:sz="0" w:space="0" w:color="auto"/>
                          </w:divBdr>
                          <w:divsChild>
                            <w:div w:id="1514997922">
                              <w:marLeft w:val="75"/>
                              <w:marRight w:val="150"/>
                              <w:marTop w:val="150"/>
                              <w:marBottom w:val="150"/>
                              <w:divBdr>
                                <w:top w:val="none" w:sz="0" w:space="0" w:color="auto"/>
                                <w:left w:val="none" w:sz="0" w:space="0" w:color="auto"/>
                                <w:bottom w:val="none" w:sz="0" w:space="0" w:color="auto"/>
                                <w:right w:val="none" w:sz="0" w:space="0" w:color="auto"/>
                              </w:divBdr>
                              <w:divsChild>
                                <w:div w:id="2111118941">
                                  <w:marLeft w:val="0"/>
                                  <w:marRight w:val="0"/>
                                  <w:marTop w:val="0"/>
                                  <w:marBottom w:val="0"/>
                                  <w:divBdr>
                                    <w:top w:val="none" w:sz="0" w:space="0" w:color="auto"/>
                                    <w:left w:val="none" w:sz="0" w:space="0" w:color="auto"/>
                                    <w:bottom w:val="none" w:sz="0" w:space="0" w:color="auto"/>
                                    <w:right w:val="none" w:sz="0" w:space="0" w:color="auto"/>
                                  </w:divBdr>
                                  <w:divsChild>
                                    <w:div w:id="364409700">
                                      <w:marLeft w:val="0"/>
                                      <w:marRight w:val="0"/>
                                      <w:marTop w:val="0"/>
                                      <w:marBottom w:val="0"/>
                                      <w:divBdr>
                                        <w:top w:val="none" w:sz="0" w:space="0" w:color="auto"/>
                                        <w:left w:val="none" w:sz="0" w:space="0" w:color="auto"/>
                                        <w:bottom w:val="none" w:sz="0" w:space="0" w:color="auto"/>
                                        <w:right w:val="none" w:sz="0" w:space="0" w:color="auto"/>
                                      </w:divBdr>
                                      <w:divsChild>
                                        <w:div w:id="1494763335">
                                          <w:marLeft w:val="0"/>
                                          <w:marRight w:val="-240"/>
                                          <w:marTop w:val="0"/>
                                          <w:marBottom w:val="0"/>
                                          <w:divBdr>
                                            <w:top w:val="none" w:sz="0" w:space="0" w:color="auto"/>
                                            <w:left w:val="none" w:sz="0" w:space="0" w:color="auto"/>
                                            <w:bottom w:val="none" w:sz="0" w:space="0" w:color="auto"/>
                                            <w:right w:val="none" w:sz="0" w:space="0" w:color="auto"/>
                                          </w:divBdr>
                                          <w:divsChild>
                                            <w:div w:id="11683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5392516">
      <w:bodyDiv w:val="1"/>
      <w:marLeft w:val="0"/>
      <w:marRight w:val="0"/>
      <w:marTop w:val="0"/>
      <w:marBottom w:val="0"/>
      <w:divBdr>
        <w:top w:val="none" w:sz="0" w:space="0" w:color="auto"/>
        <w:left w:val="none" w:sz="0" w:space="0" w:color="auto"/>
        <w:bottom w:val="none" w:sz="0" w:space="0" w:color="auto"/>
        <w:right w:val="none" w:sz="0" w:space="0" w:color="auto"/>
      </w:divBdr>
      <w:divsChild>
        <w:div w:id="395324487">
          <w:marLeft w:val="0"/>
          <w:marRight w:val="0"/>
          <w:marTop w:val="0"/>
          <w:marBottom w:val="0"/>
          <w:divBdr>
            <w:top w:val="none" w:sz="0" w:space="0" w:color="auto"/>
            <w:left w:val="none" w:sz="0" w:space="0" w:color="auto"/>
            <w:bottom w:val="none" w:sz="0" w:space="0" w:color="auto"/>
            <w:right w:val="none" w:sz="0" w:space="0" w:color="auto"/>
          </w:divBdr>
        </w:div>
      </w:divsChild>
    </w:div>
    <w:div w:id="849299592">
      <w:bodyDiv w:val="1"/>
      <w:marLeft w:val="0"/>
      <w:marRight w:val="0"/>
      <w:marTop w:val="0"/>
      <w:marBottom w:val="0"/>
      <w:divBdr>
        <w:top w:val="none" w:sz="0" w:space="0" w:color="auto"/>
        <w:left w:val="none" w:sz="0" w:space="0" w:color="auto"/>
        <w:bottom w:val="none" w:sz="0" w:space="0" w:color="auto"/>
        <w:right w:val="none" w:sz="0" w:space="0" w:color="auto"/>
      </w:divBdr>
      <w:divsChild>
        <w:div w:id="906456877">
          <w:marLeft w:val="0"/>
          <w:marRight w:val="0"/>
          <w:marTop w:val="0"/>
          <w:marBottom w:val="0"/>
          <w:divBdr>
            <w:top w:val="none" w:sz="0" w:space="0" w:color="auto"/>
            <w:left w:val="none" w:sz="0" w:space="0" w:color="auto"/>
            <w:bottom w:val="none" w:sz="0" w:space="0" w:color="auto"/>
            <w:right w:val="none" w:sz="0" w:space="0" w:color="auto"/>
          </w:divBdr>
        </w:div>
      </w:divsChild>
    </w:div>
    <w:div w:id="889800178">
      <w:bodyDiv w:val="1"/>
      <w:marLeft w:val="0"/>
      <w:marRight w:val="0"/>
      <w:marTop w:val="0"/>
      <w:marBottom w:val="0"/>
      <w:divBdr>
        <w:top w:val="none" w:sz="0" w:space="0" w:color="auto"/>
        <w:left w:val="none" w:sz="0" w:space="0" w:color="auto"/>
        <w:bottom w:val="none" w:sz="0" w:space="0" w:color="auto"/>
        <w:right w:val="none" w:sz="0" w:space="0" w:color="auto"/>
      </w:divBdr>
      <w:divsChild>
        <w:div w:id="1291128561">
          <w:marLeft w:val="0"/>
          <w:marRight w:val="0"/>
          <w:marTop w:val="0"/>
          <w:marBottom w:val="0"/>
          <w:divBdr>
            <w:top w:val="none" w:sz="0" w:space="0" w:color="auto"/>
            <w:left w:val="none" w:sz="0" w:space="0" w:color="auto"/>
            <w:bottom w:val="none" w:sz="0" w:space="0" w:color="auto"/>
            <w:right w:val="none" w:sz="0" w:space="0" w:color="auto"/>
          </w:divBdr>
        </w:div>
      </w:divsChild>
    </w:div>
    <w:div w:id="908536812">
      <w:bodyDiv w:val="1"/>
      <w:marLeft w:val="0"/>
      <w:marRight w:val="0"/>
      <w:marTop w:val="0"/>
      <w:marBottom w:val="0"/>
      <w:divBdr>
        <w:top w:val="none" w:sz="0" w:space="0" w:color="auto"/>
        <w:left w:val="none" w:sz="0" w:space="0" w:color="auto"/>
        <w:bottom w:val="none" w:sz="0" w:space="0" w:color="auto"/>
        <w:right w:val="none" w:sz="0" w:space="0" w:color="auto"/>
      </w:divBdr>
      <w:divsChild>
        <w:div w:id="1908370400">
          <w:marLeft w:val="0"/>
          <w:marRight w:val="0"/>
          <w:marTop w:val="0"/>
          <w:marBottom w:val="0"/>
          <w:divBdr>
            <w:top w:val="none" w:sz="0" w:space="0" w:color="auto"/>
            <w:left w:val="none" w:sz="0" w:space="0" w:color="auto"/>
            <w:bottom w:val="none" w:sz="0" w:space="0" w:color="auto"/>
            <w:right w:val="none" w:sz="0" w:space="0" w:color="auto"/>
          </w:divBdr>
        </w:div>
      </w:divsChild>
    </w:div>
    <w:div w:id="922644680">
      <w:bodyDiv w:val="1"/>
      <w:marLeft w:val="0"/>
      <w:marRight w:val="0"/>
      <w:marTop w:val="0"/>
      <w:marBottom w:val="0"/>
      <w:divBdr>
        <w:top w:val="none" w:sz="0" w:space="0" w:color="auto"/>
        <w:left w:val="none" w:sz="0" w:space="0" w:color="auto"/>
        <w:bottom w:val="none" w:sz="0" w:space="0" w:color="auto"/>
        <w:right w:val="none" w:sz="0" w:space="0" w:color="auto"/>
      </w:divBdr>
      <w:divsChild>
        <w:div w:id="1794667978">
          <w:marLeft w:val="0"/>
          <w:marRight w:val="0"/>
          <w:marTop w:val="0"/>
          <w:marBottom w:val="0"/>
          <w:divBdr>
            <w:top w:val="none" w:sz="0" w:space="0" w:color="auto"/>
            <w:left w:val="none" w:sz="0" w:space="0" w:color="auto"/>
            <w:bottom w:val="none" w:sz="0" w:space="0" w:color="auto"/>
            <w:right w:val="none" w:sz="0" w:space="0" w:color="auto"/>
          </w:divBdr>
        </w:div>
      </w:divsChild>
    </w:div>
    <w:div w:id="935212427">
      <w:bodyDiv w:val="1"/>
      <w:marLeft w:val="0"/>
      <w:marRight w:val="0"/>
      <w:marTop w:val="0"/>
      <w:marBottom w:val="0"/>
      <w:divBdr>
        <w:top w:val="none" w:sz="0" w:space="0" w:color="auto"/>
        <w:left w:val="none" w:sz="0" w:space="0" w:color="auto"/>
        <w:bottom w:val="none" w:sz="0" w:space="0" w:color="auto"/>
        <w:right w:val="none" w:sz="0" w:space="0" w:color="auto"/>
      </w:divBdr>
      <w:divsChild>
        <w:div w:id="821384770">
          <w:marLeft w:val="0"/>
          <w:marRight w:val="0"/>
          <w:marTop w:val="0"/>
          <w:marBottom w:val="0"/>
          <w:divBdr>
            <w:top w:val="none" w:sz="0" w:space="0" w:color="auto"/>
            <w:left w:val="none" w:sz="0" w:space="0" w:color="auto"/>
            <w:bottom w:val="none" w:sz="0" w:space="0" w:color="auto"/>
            <w:right w:val="none" w:sz="0" w:space="0" w:color="auto"/>
          </w:divBdr>
          <w:divsChild>
            <w:div w:id="1179542052">
              <w:marLeft w:val="0"/>
              <w:marRight w:val="0"/>
              <w:marTop w:val="0"/>
              <w:marBottom w:val="0"/>
              <w:divBdr>
                <w:top w:val="none" w:sz="0" w:space="0" w:color="auto"/>
                <w:left w:val="none" w:sz="0" w:space="0" w:color="auto"/>
                <w:bottom w:val="none" w:sz="0" w:space="0" w:color="auto"/>
                <w:right w:val="none" w:sz="0" w:space="0" w:color="auto"/>
              </w:divBdr>
              <w:divsChild>
                <w:div w:id="1424494855">
                  <w:marLeft w:val="0"/>
                  <w:marRight w:val="0"/>
                  <w:marTop w:val="0"/>
                  <w:marBottom w:val="0"/>
                  <w:divBdr>
                    <w:top w:val="none" w:sz="0" w:space="0" w:color="auto"/>
                    <w:left w:val="none" w:sz="0" w:space="0" w:color="auto"/>
                    <w:bottom w:val="none" w:sz="0" w:space="0" w:color="auto"/>
                    <w:right w:val="none" w:sz="0" w:space="0" w:color="auto"/>
                  </w:divBdr>
                  <w:divsChild>
                    <w:div w:id="1398243062">
                      <w:marLeft w:val="0"/>
                      <w:marRight w:val="0"/>
                      <w:marTop w:val="0"/>
                      <w:marBottom w:val="0"/>
                      <w:divBdr>
                        <w:top w:val="none" w:sz="0" w:space="0" w:color="auto"/>
                        <w:left w:val="none" w:sz="0" w:space="0" w:color="auto"/>
                        <w:bottom w:val="none" w:sz="0" w:space="0" w:color="auto"/>
                        <w:right w:val="none" w:sz="0" w:space="0" w:color="auto"/>
                      </w:divBdr>
                      <w:divsChild>
                        <w:div w:id="510990183">
                          <w:marLeft w:val="0"/>
                          <w:marRight w:val="0"/>
                          <w:marTop w:val="0"/>
                          <w:marBottom w:val="0"/>
                          <w:divBdr>
                            <w:top w:val="none" w:sz="0" w:space="0" w:color="auto"/>
                            <w:left w:val="none" w:sz="0" w:space="0" w:color="auto"/>
                            <w:bottom w:val="none" w:sz="0" w:space="0" w:color="auto"/>
                            <w:right w:val="none" w:sz="0" w:space="0" w:color="auto"/>
                          </w:divBdr>
                          <w:divsChild>
                            <w:div w:id="14622976">
                              <w:marLeft w:val="75"/>
                              <w:marRight w:val="150"/>
                              <w:marTop w:val="150"/>
                              <w:marBottom w:val="150"/>
                              <w:divBdr>
                                <w:top w:val="none" w:sz="0" w:space="0" w:color="auto"/>
                                <w:left w:val="none" w:sz="0" w:space="0" w:color="auto"/>
                                <w:bottom w:val="none" w:sz="0" w:space="0" w:color="auto"/>
                                <w:right w:val="none" w:sz="0" w:space="0" w:color="auto"/>
                              </w:divBdr>
                              <w:divsChild>
                                <w:div w:id="85806989">
                                  <w:marLeft w:val="0"/>
                                  <w:marRight w:val="0"/>
                                  <w:marTop w:val="0"/>
                                  <w:marBottom w:val="0"/>
                                  <w:divBdr>
                                    <w:top w:val="none" w:sz="0" w:space="0" w:color="auto"/>
                                    <w:left w:val="none" w:sz="0" w:space="0" w:color="auto"/>
                                    <w:bottom w:val="none" w:sz="0" w:space="0" w:color="auto"/>
                                    <w:right w:val="none" w:sz="0" w:space="0" w:color="auto"/>
                                  </w:divBdr>
                                  <w:divsChild>
                                    <w:div w:id="1613248072">
                                      <w:marLeft w:val="0"/>
                                      <w:marRight w:val="0"/>
                                      <w:marTop w:val="0"/>
                                      <w:marBottom w:val="0"/>
                                      <w:divBdr>
                                        <w:top w:val="none" w:sz="0" w:space="0" w:color="auto"/>
                                        <w:left w:val="none" w:sz="0" w:space="0" w:color="auto"/>
                                        <w:bottom w:val="none" w:sz="0" w:space="0" w:color="auto"/>
                                        <w:right w:val="none" w:sz="0" w:space="0" w:color="auto"/>
                                      </w:divBdr>
                                      <w:divsChild>
                                        <w:div w:id="1660188780">
                                          <w:marLeft w:val="0"/>
                                          <w:marRight w:val="-240"/>
                                          <w:marTop w:val="0"/>
                                          <w:marBottom w:val="0"/>
                                          <w:divBdr>
                                            <w:top w:val="none" w:sz="0" w:space="0" w:color="auto"/>
                                            <w:left w:val="none" w:sz="0" w:space="0" w:color="auto"/>
                                            <w:bottom w:val="none" w:sz="0" w:space="0" w:color="auto"/>
                                            <w:right w:val="none" w:sz="0" w:space="0" w:color="auto"/>
                                          </w:divBdr>
                                          <w:divsChild>
                                            <w:div w:id="7603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1425595">
      <w:bodyDiv w:val="1"/>
      <w:marLeft w:val="0"/>
      <w:marRight w:val="0"/>
      <w:marTop w:val="0"/>
      <w:marBottom w:val="0"/>
      <w:divBdr>
        <w:top w:val="none" w:sz="0" w:space="0" w:color="auto"/>
        <w:left w:val="none" w:sz="0" w:space="0" w:color="auto"/>
        <w:bottom w:val="none" w:sz="0" w:space="0" w:color="auto"/>
        <w:right w:val="none" w:sz="0" w:space="0" w:color="auto"/>
      </w:divBdr>
      <w:divsChild>
        <w:div w:id="81604900">
          <w:marLeft w:val="0"/>
          <w:marRight w:val="0"/>
          <w:marTop w:val="0"/>
          <w:marBottom w:val="0"/>
          <w:divBdr>
            <w:top w:val="none" w:sz="0" w:space="0" w:color="auto"/>
            <w:left w:val="none" w:sz="0" w:space="0" w:color="auto"/>
            <w:bottom w:val="none" w:sz="0" w:space="0" w:color="auto"/>
            <w:right w:val="none" w:sz="0" w:space="0" w:color="auto"/>
          </w:divBdr>
          <w:divsChild>
            <w:div w:id="402609491">
              <w:marLeft w:val="0"/>
              <w:marRight w:val="0"/>
              <w:marTop w:val="0"/>
              <w:marBottom w:val="0"/>
              <w:divBdr>
                <w:top w:val="none" w:sz="0" w:space="0" w:color="auto"/>
                <w:left w:val="none" w:sz="0" w:space="0" w:color="auto"/>
                <w:bottom w:val="none" w:sz="0" w:space="0" w:color="auto"/>
                <w:right w:val="none" w:sz="0" w:space="0" w:color="auto"/>
              </w:divBdr>
              <w:divsChild>
                <w:div w:id="40715856">
                  <w:marLeft w:val="0"/>
                  <w:marRight w:val="0"/>
                  <w:marTop w:val="0"/>
                  <w:marBottom w:val="0"/>
                  <w:divBdr>
                    <w:top w:val="none" w:sz="0" w:space="0" w:color="auto"/>
                    <w:left w:val="none" w:sz="0" w:space="0" w:color="auto"/>
                    <w:bottom w:val="none" w:sz="0" w:space="0" w:color="auto"/>
                    <w:right w:val="none" w:sz="0" w:space="0" w:color="auto"/>
                  </w:divBdr>
                  <w:divsChild>
                    <w:div w:id="1159688800">
                      <w:marLeft w:val="0"/>
                      <w:marRight w:val="0"/>
                      <w:marTop w:val="0"/>
                      <w:marBottom w:val="0"/>
                      <w:divBdr>
                        <w:top w:val="none" w:sz="0" w:space="0" w:color="auto"/>
                        <w:left w:val="none" w:sz="0" w:space="0" w:color="auto"/>
                        <w:bottom w:val="none" w:sz="0" w:space="0" w:color="auto"/>
                        <w:right w:val="none" w:sz="0" w:space="0" w:color="auto"/>
                      </w:divBdr>
                      <w:divsChild>
                        <w:div w:id="1881235414">
                          <w:marLeft w:val="0"/>
                          <w:marRight w:val="0"/>
                          <w:marTop w:val="0"/>
                          <w:marBottom w:val="0"/>
                          <w:divBdr>
                            <w:top w:val="none" w:sz="0" w:space="0" w:color="auto"/>
                            <w:left w:val="none" w:sz="0" w:space="0" w:color="auto"/>
                            <w:bottom w:val="none" w:sz="0" w:space="0" w:color="auto"/>
                            <w:right w:val="none" w:sz="0" w:space="0" w:color="auto"/>
                          </w:divBdr>
                          <w:divsChild>
                            <w:div w:id="341779081">
                              <w:marLeft w:val="75"/>
                              <w:marRight w:val="150"/>
                              <w:marTop w:val="150"/>
                              <w:marBottom w:val="150"/>
                              <w:divBdr>
                                <w:top w:val="none" w:sz="0" w:space="0" w:color="auto"/>
                                <w:left w:val="none" w:sz="0" w:space="0" w:color="auto"/>
                                <w:bottom w:val="none" w:sz="0" w:space="0" w:color="auto"/>
                                <w:right w:val="none" w:sz="0" w:space="0" w:color="auto"/>
                              </w:divBdr>
                              <w:divsChild>
                                <w:div w:id="2059162233">
                                  <w:marLeft w:val="0"/>
                                  <w:marRight w:val="0"/>
                                  <w:marTop w:val="0"/>
                                  <w:marBottom w:val="0"/>
                                  <w:divBdr>
                                    <w:top w:val="none" w:sz="0" w:space="0" w:color="auto"/>
                                    <w:left w:val="none" w:sz="0" w:space="0" w:color="auto"/>
                                    <w:bottom w:val="none" w:sz="0" w:space="0" w:color="auto"/>
                                    <w:right w:val="none" w:sz="0" w:space="0" w:color="auto"/>
                                  </w:divBdr>
                                  <w:divsChild>
                                    <w:div w:id="1961105319">
                                      <w:marLeft w:val="0"/>
                                      <w:marRight w:val="0"/>
                                      <w:marTop w:val="0"/>
                                      <w:marBottom w:val="0"/>
                                      <w:divBdr>
                                        <w:top w:val="none" w:sz="0" w:space="0" w:color="auto"/>
                                        <w:left w:val="none" w:sz="0" w:space="0" w:color="auto"/>
                                        <w:bottom w:val="none" w:sz="0" w:space="0" w:color="auto"/>
                                        <w:right w:val="none" w:sz="0" w:space="0" w:color="auto"/>
                                      </w:divBdr>
                                      <w:divsChild>
                                        <w:div w:id="1523087368">
                                          <w:marLeft w:val="0"/>
                                          <w:marRight w:val="-240"/>
                                          <w:marTop w:val="0"/>
                                          <w:marBottom w:val="0"/>
                                          <w:divBdr>
                                            <w:top w:val="none" w:sz="0" w:space="0" w:color="auto"/>
                                            <w:left w:val="none" w:sz="0" w:space="0" w:color="auto"/>
                                            <w:bottom w:val="none" w:sz="0" w:space="0" w:color="auto"/>
                                            <w:right w:val="none" w:sz="0" w:space="0" w:color="auto"/>
                                          </w:divBdr>
                                          <w:divsChild>
                                            <w:div w:id="12856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3528173">
      <w:bodyDiv w:val="1"/>
      <w:marLeft w:val="0"/>
      <w:marRight w:val="0"/>
      <w:marTop w:val="0"/>
      <w:marBottom w:val="0"/>
      <w:divBdr>
        <w:top w:val="none" w:sz="0" w:space="0" w:color="auto"/>
        <w:left w:val="none" w:sz="0" w:space="0" w:color="auto"/>
        <w:bottom w:val="none" w:sz="0" w:space="0" w:color="auto"/>
        <w:right w:val="none" w:sz="0" w:space="0" w:color="auto"/>
      </w:divBdr>
      <w:divsChild>
        <w:div w:id="235166234">
          <w:marLeft w:val="0"/>
          <w:marRight w:val="0"/>
          <w:marTop w:val="0"/>
          <w:marBottom w:val="0"/>
          <w:divBdr>
            <w:top w:val="none" w:sz="0" w:space="0" w:color="auto"/>
            <w:left w:val="none" w:sz="0" w:space="0" w:color="auto"/>
            <w:bottom w:val="none" w:sz="0" w:space="0" w:color="auto"/>
            <w:right w:val="none" w:sz="0" w:space="0" w:color="auto"/>
          </w:divBdr>
        </w:div>
      </w:divsChild>
    </w:div>
    <w:div w:id="1042286424">
      <w:bodyDiv w:val="1"/>
      <w:marLeft w:val="0"/>
      <w:marRight w:val="0"/>
      <w:marTop w:val="0"/>
      <w:marBottom w:val="0"/>
      <w:divBdr>
        <w:top w:val="none" w:sz="0" w:space="0" w:color="auto"/>
        <w:left w:val="none" w:sz="0" w:space="0" w:color="auto"/>
        <w:bottom w:val="none" w:sz="0" w:space="0" w:color="auto"/>
        <w:right w:val="none" w:sz="0" w:space="0" w:color="auto"/>
      </w:divBdr>
      <w:divsChild>
        <w:div w:id="376707230">
          <w:marLeft w:val="0"/>
          <w:marRight w:val="0"/>
          <w:marTop w:val="0"/>
          <w:marBottom w:val="0"/>
          <w:divBdr>
            <w:top w:val="none" w:sz="0" w:space="0" w:color="auto"/>
            <w:left w:val="none" w:sz="0" w:space="0" w:color="auto"/>
            <w:bottom w:val="none" w:sz="0" w:space="0" w:color="auto"/>
            <w:right w:val="none" w:sz="0" w:space="0" w:color="auto"/>
          </w:divBdr>
        </w:div>
      </w:divsChild>
    </w:div>
    <w:div w:id="1051032981">
      <w:bodyDiv w:val="1"/>
      <w:marLeft w:val="0"/>
      <w:marRight w:val="0"/>
      <w:marTop w:val="0"/>
      <w:marBottom w:val="0"/>
      <w:divBdr>
        <w:top w:val="none" w:sz="0" w:space="0" w:color="auto"/>
        <w:left w:val="none" w:sz="0" w:space="0" w:color="auto"/>
        <w:bottom w:val="none" w:sz="0" w:space="0" w:color="auto"/>
        <w:right w:val="none" w:sz="0" w:space="0" w:color="auto"/>
      </w:divBdr>
      <w:divsChild>
        <w:div w:id="625623633">
          <w:marLeft w:val="0"/>
          <w:marRight w:val="0"/>
          <w:marTop w:val="0"/>
          <w:marBottom w:val="0"/>
          <w:divBdr>
            <w:top w:val="none" w:sz="0" w:space="0" w:color="auto"/>
            <w:left w:val="none" w:sz="0" w:space="0" w:color="auto"/>
            <w:bottom w:val="none" w:sz="0" w:space="0" w:color="auto"/>
            <w:right w:val="none" w:sz="0" w:space="0" w:color="auto"/>
          </w:divBdr>
        </w:div>
      </w:divsChild>
    </w:div>
    <w:div w:id="1063256185">
      <w:bodyDiv w:val="1"/>
      <w:marLeft w:val="0"/>
      <w:marRight w:val="0"/>
      <w:marTop w:val="0"/>
      <w:marBottom w:val="0"/>
      <w:divBdr>
        <w:top w:val="none" w:sz="0" w:space="0" w:color="auto"/>
        <w:left w:val="none" w:sz="0" w:space="0" w:color="auto"/>
        <w:bottom w:val="none" w:sz="0" w:space="0" w:color="auto"/>
        <w:right w:val="none" w:sz="0" w:space="0" w:color="auto"/>
      </w:divBdr>
      <w:divsChild>
        <w:div w:id="1762868250">
          <w:marLeft w:val="0"/>
          <w:marRight w:val="0"/>
          <w:marTop w:val="0"/>
          <w:marBottom w:val="0"/>
          <w:divBdr>
            <w:top w:val="none" w:sz="0" w:space="0" w:color="auto"/>
            <w:left w:val="none" w:sz="0" w:space="0" w:color="auto"/>
            <w:bottom w:val="none" w:sz="0" w:space="0" w:color="auto"/>
            <w:right w:val="none" w:sz="0" w:space="0" w:color="auto"/>
          </w:divBdr>
          <w:divsChild>
            <w:div w:id="924605706">
              <w:marLeft w:val="0"/>
              <w:marRight w:val="0"/>
              <w:marTop w:val="0"/>
              <w:marBottom w:val="0"/>
              <w:divBdr>
                <w:top w:val="none" w:sz="0" w:space="0" w:color="auto"/>
                <w:left w:val="none" w:sz="0" w:space="0" w:color="auto"/>
                <w:bottom w:val="none" w:sz="0" w:space="0" w:color="auto"/>
                <w:right w:val="none" w:sz="0" w:space="0" w:color="auto"/>
              </w:divBdr>
              <w:divsChild>
                <w:div w:id="2105613329">
                  <w:marLeft w:val="0"/>
                  <w:marRight w:val="0"/>
                  <w:marTop w:val="0"/>
                  <w:marBottom w:val="0"/>
                  <w:divBdr>
                    <w:top w:val="none" w:sz="0" w:space="0" w:color="auto"/>
                    <w:left w:val="none" w:sz="0" w:space="0" w:color="auto"/>
                    <w:bottom w:val="none" w:sz="0" w:space="0" w:color="auto"/>
                    <w:right w:val="none" w:sz="0" w:space="0" w:color="auto"/>
                  </w:divBdr>
                  <w:divsChild>
                    <w:div w:id="85008022">
                      <w:marLeft w:val="0"/>
                      <w:marRight w:val="0"/>
                      <w:marTop w:val="0"/>
                      <w:marBottom w:val="0"/>
                      <w:divBdr>
                        <w:top w:val="none" w:sz="0" w:space="0" w:color="auto"/>
                        <w:left w:val="none" w:sz="0" w:space="0" w:color="auto"/>
                        <w:bottom w:val="none" w:sz="0" w:space="0" w:color="auto"/>
                        <w:right w:val="none" w:sz="0" w:space="0" w:color="auto"/>
                      </w:divBdr>
                      <w:divsChild>
                        <w:div w:id="155808556">
                          <w:marLeft w:val="0"/>
                          <w:marRight w:val="0"/>
                          <w:marTop w:val="0"/>
                          <w:marBottom w:val="0"/>
                          <w:divBdr>
                            <w:top w:val="none" w:sz="0" w:space="0" w:color="auto"/>
                            <w:left w:val="none" w:sz="0" w:space="0" w:color="auto"/>
                            <w:bottom w:val="none" w:sz="0" w:space="0" w:color="auto"/>
                            <w:right w:val="none" w:sz="0" w:space="0" w:color="auto"/>
                          </w:divBdr>
                          <w:divsChild>
                            <w:div w:id="1492405006">
                              <w:marLeft w:val="75"/>
                              <w:marRight w:val="150"/>
                              <w:marTop w:val="150"/>
                              <w:marBottom w:val="150"/>
                              <w:divBdr>
                                <w:top w:val="none" w:sz="0" w:space="0" w:color="auto"/>
                                <w:left w:val="none" w:sz="0" w:space="0" w:color="auto"/>
                                <w:bottom w:val="none" w:sz="0" w:space="0" w:color="auto"/>
                                <w:right w:val="none" w:sz="0" w:space="0" w:color="auto"/>
                              </w:divBdr>
                              <w:divsChild>
                                <w:div w:id="55707017">
                                  <w:marLeft w:val="0"/>
                                  <w:marRight w:val="0"/>
                                  <w:marTop w:val="0"/>
                                  <w:marBottom w:val="0"/>
                                  <w:divBdr>
                                    <w:top w:val="none" w:sz="0" w:space="0" w:color="auto"/>
                                    <w:left w:val="none" w:sz="0" w:space="0" w:color="auto"/>
                                    <w:bottom w:val="none" w:sz="0" w:space="0" w:color="auto"/>
                                    <w:right w:val="none" w:sz="0" w:space="0" w:color="auto"/>
                                  </w:divBdr>
                                  <w:divsChild>
                                    <w:div w:id="1474060114">
                                      <w:marLeft w:val="0"/>
                                      <w:marRight w:val="0"/>
                                      <w:marTop w:val="0"/>
                                      <w:marBottom w:val="0"/>
                                      <w:divBdr>
                                        <w:top w:val="none" w:sz="0" w:space="0" w:color="auto"/>
                                        <w:left w:val="none" w:sz="0" w:space="0" w:color="auto"/>
                                        <w:bottom w:val="none" w:sz="0" w:space="0" w:color="auto"/>
                                        <w:right w:val="none" w:sz="0" w:space="0" w:color="auto"/>
                                      </w:divBdr>
                                      <w:divsChild>
                                        <w:div w:id="1313867765">
                                          <w:marLeft w:val="0"/>
                                          <w:marRight w:val="-240"/>
                                          <w:marTop w:val="0"/>
                                          <w:marBottom w:val="0"/>
                                          <w:divBdr>
                                            <w:top w:val="none" w:sz="0" w:space="0" w:color="auto"/>
                                            <w:left w:val="none" w:sz="0" w:space="0" w:color="auto"/>
                                            <w:bottom w:val="none" w:sz="0" w:space="0" w:color="auto"/>
                                            <w:right w:val="none" w:sz="0" w:space="0" w:color="auto"/>
                                          </w:divBdr>
                                          <w:divsChild>
                                            <w:div w:id="186444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866440">
      <w:bodyDiv w:val="1"/>
      <w:marLeft w:val="0"/>
      <w:marRight w:val="0"/>
      <w:marTop w:val="0"/>
      <w:marBottom w:val="0"/>
      <w:divBdr>
        <w:top w:val="none" w:sz="0" w:space="0" w:color="auto"/>
        <w:left w:val="none" w:sz="0" w:space="0" w:color="auto"/>
        <w:bottom w:val="none" w:sz="0" w:space="0" w:color="auto"/>
        <w:right w:val="none" w:sz="0" w:space="0" w:color="auto"/>
      </w:divBdr>
      <w:divsChild>
        <w:div w:id="1240363841">
          <w:marLeft w:val="0"/>
          <w:marRight w:val="0"/>
          <w:marTop w:val="0"/>
          <w:marBottom w:val="0"/>
          <w:divBdr>
            <w:top w:val="none" w:sz="0" w:space="0" w:color="auto"/>
            <w:left w:val="none" w:sz="0" w:space="0" w:color="auto"/>
            <w:bottom w:val="none" w:sz="0" w:space="0" w:color="auto"/>
            <w:right w:val="none" w:sz="0" w:space="0" w:color="auto"/>
          </w:divBdr>
        </w:div>
      </w:divsChild>
    </w:div>
    <w:div w:id="1076629887">
      <w:bodyDiv w:val="1"/>
      <w:marLeft w:val="0"/>
      <w:marRight w:val="0"/>
      <w:marTop w:val="0"/>
      <w:marBottom w:val="0"/>
      <w:divBdr>
        <w:top w:val="none" w:sz="0" w:space="0" w:color="auto"/>
        <w:left w:val="none" w:sz="0" w:space="0" w:color="auto"/>
        <w:bottom w:val="none" w:sz="0" w:space="0" w:color="auto"/>
        <w:right w:val="none" w:sz="0" w:space="0" w:color="auto"/>
      </w:divBdr>
      <w:divsChild>
        <w:div w:id="1464736698">
          <w:marLeft w:val="0"/>
          <w:marRight w:val="0"/>
          <w:marTop w:val="0"/>
          <w:marBottom w:val="0"/>
          <w:divBdr>
            <w:top w:val="none" w:sz="0" w:space="0" w:color="auto"/>
            <w:left w:val="none" w:sz="0" w:space="0" w:color="auto"/>
            <w:bottom w:val="none" w:sz="0" w:space="0" w:color="auto"/>
            <w:right w:val="none" w:sz="0" w:space="0" w:color="auto"/>
          </w:divBdr>
        </w:div>
      </w:divsChild>
    </w:div>
    <w:div w:id="1077019296">
      <w:bodyDiv w:val="1"/>
      <w:marLeft w:val="0"/>
      <w:marRight w:val="0"/>
      <w:marTop w:val="0"/>
      <w:marBottom w:val="0"/>
      <w:divBdr>
        <w:top w:val="none" w:sz="0" w:space="0" w:color="auto"/>
        <w:left w:val="none" w:sz="0" w:space="0" w:color="auto"/>
        <w:bottom w:val="none" w:sz="0" w:space="0" w:color="auto"/>
        <w:right w:val="none" w:sz="0" w:space="0" w:color="auto"/>
      </w:divBdr>
      <w:divsChild>
        <w:div w:id="515390393">
          <w:marLeft w:val="0"/>
          <w:marRight w:val="0"/>
          <w:marTop w:val="0"/>
          <w:marBottom w:val="0"/>
          <w:divBdr>
            <w:top w:val="none" w:sz="0" w:space="0" w:color="auto"/>
            <w:left w:val="none" w:sz="0" w:space="0" w:color="auto"/>
            <w:bottom w:val="none" w:sz="0" w:space="0" w:color="auto"/>
            <w:right w:val="none" w:sz="0" w:space="0" w:color="auto"/>
          </w:divBdr>
        </w:div>
      </w:divsChild>
    </w:div>
    <w:div w:id="1110055110">
      <w:bodyDiv w:val="1"/>
      <w:marLeft w:val="0"/>
      <w:marRight w:val="0"/>
      <w:marTop w:val="0"/>
      <w:marBottom w:val="0"/>
      <w:divBdr>
        <w:top w:val="none" w:sz="0" w:space="0" w:color="auto"/>
        <w:left w:val="none" w:sz="0" w:space="0" w:color="auto"/>
        <w:bottom w:val="none" w:sz="0" w:space="0" w:color="auto"/>
        <w:right w:val="none" w:sz="0" w:space="0" w:color="auto"/>
      </w:divBdr>
      <w:divsChild>
        <w:div w:id="2098205272">
          <w:marLeft w:val="0"/>
          <w:marRight w:val="0"/>
          <w:marTop w:val="0"/>
          <w:marBottom w:val="0"/>
          <w:divBdr>
            <w:top w:val="none" w:sz="0" w:space="0" w:color="auto"/>
            <w:left w:val="none" w:sz="0" w:space="0" w:color="auto"/>
            <w:bottom w:val="none" w:sz="0" w:space="0" w:color="auto"/>
            <w:right w:val="none" w:sz="0" w:space="0" w:color="auto"/>
          </w:divBdr>
          <w:divsChild>
            <w:div w:id="778835459">
              <w:marLeft w:val="0"/>
              <w:marRight w:val="0"/>
              <w:marTop w:val="0"/>
              <w:marBottom w:val="0"/>
              <w:divBdr>
                <w:top w:val="none" w:sz="0" w:space="0" w:color="auto"/>
                <w:left w:val="none" w:sz="0" w:space="0" w:color="auto"/>
                <w:bottom w:val="none" w:sz="0" w:space="0" w:color="auto"/>
                <w:right w:val="none" w:sz="0" w:space="0" w:color="auto"/>
              </w:divBdr>
              <w:divsChild>
                <w:div w:id="1028871642">
                  <w:marLeft w:val="0"/>
                  <w:marRight w:val="0"/>
                  <w:marTop w:val="0"/>
                  <w:marBottom w:val="0"/>
                  <w:divBdr>
                    <w:top w:val="none" w:sz="0" w:space="0" w:color="auto"/>
                    <w:left w:val="none" w:sz="0" w:space="0" w:color="auto"/>
                    <w:bottom w:val="none" w:sz="0" w:space="0" w:color="auto"/>
                    <w:right w:val="none" w:sz="0" w:space="0" w:color="auto"/>
                  </w:divBdr>
                  <w:divsChild>
                    <w:div w:id="724328760">
                      <w:marLeft w:val="0"/>
                      <w:marRight w:val="0"/>
                      <w:marTop w:val="0"/>
                      <w:marBottom w:val="0"/>
                      <w:divBdr>
                        <w:top w:val="none" w:sz="0" w:space="0" w:color="auto"/>
                        <w:left w:val="none" w:sz="0" w:space="0" w:color="auto"/>
                        <w:bottom w:val="none" w:sz="0" w:space="0" w:color="auto"/>
                        <w:right w:val="none" w:sz="0" w:space="0" w:color="auto"/>
                      </w:divBdr>
                      <w:divsChild>
                        <w:div w:id="32923065">
                          <w:marLeft w:val="0"/>
                          <w:marRight w:val="0"/>
                          <w:marTop w:val="0"/>
                          <w:marBottom w:val="0"/>
                          <w:divBdr>
                            <w:top w:val="none" w:sz="0" w:space="0" w:color="auto"/>
                            <w:left w:val="none" w:sz="0" w:space="0" w:color="auto"/>
                            <w:bottom w:val="none" w:sz="0" w:space="0" w:color="auto"/>
                            <w:right w:val="none" w:sz="0" w:space="0" w:color="auto"/>
                          </w:divBdr>
                          <w:divsChild>
                            <w:div w:id="879902741">
                              <w:marLeft w:val="75"/>
                              <w:marRight w:val="150"/>
                              <w:marTop w:val="150"/>
                              <w:marBottom w:val="150"/>
                              <w:divBdr>
                                <w:top w:val="none" w:sz="0" w:space="0" w:color="auto"/>
                                <w:left w:val="none" w:sz="0" w:space="0" w:color="auto"/>
                                <w:bottom w:val="none" w:sz="0" w:space="0" w:color="auto"/>
                                <w:right w:val="none" w:sz="0" w:space="0" w:color="auto"/>
                              </w:divBdr>
                              <w:divsChild>
                                <w:div w:id="92290871">
                                  <w:marLeft w:val="0"/>
                                  <w:marRight w:val="0"/>
                                  <w:marTop w:val="0"/>
                                  <w:marBottom w:val="0"/>
                                  <w:divBdr>
                                    <w:top w:val="none" w:sz="0" w:space="0" w:color="auto"/>
                                    <w:left w:val="none" w:sz="0" w:space="0" w:color="auto"/>
                                    <w:bottom w:val="none" w:sz="0" w:space="0" w:color="auto"/>
                                    <w:right w:val="none" w:sz="0" w:space="0" w:color="auto"/>
                                  </w:divBdr>
                                  <w:divsChild>
                                    <w:div w:id="704986200">
                                      <w:marLeft w:val="0"/>
                                      <w:marRight w:val="0"/>
                                      <w:marTop w:val="0"/>
                                      <w:marBottom w:val="0"/>
                                      <w:divBdr>
                                        <w:top w:val="none" w:sz="0" w:space="0" w:color="auto"/>
                                        <w:left w:val="none" w:sz="0" w:space="0" w:color="auto"/>
                                        <w:bottom w:val="none" w:sz="0" w:space="0" w:color="auto"/>
                                        <w:right w:val="none" w:sz="0" w:space="0" w:color="auto"/>
                                      </w:divBdr>
                                      <w:divsChild>
                                        <w:div w:id="1793017081">
                                          <w:marLeft w:val="0"/>
                                          <w:marRight w:val="-240"/>
                                          <w:marTop w:val="0"/>
                                          <w:marBottom w:val="0"/>
                                          <w:divBdr>
                                            <w:top w:val="none" w:sz="0" w:space="0" w:color="auto"/>
                                            <w:left w:val="none" w:sz="0" w:space="0" w:color="auto"/>
                                            <w:bottom w:val="none" w:sz="0" w:space="0" w:color="auto"/>
                                            <w:right w:val="none" w:sz="0" w:space="0" w:color="auto"/>
                                          </w:divBdr>
                                          <w:divsChild>
                                            <w:div w:id="153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1538303">
      <w:bodyDiv w:val="1"/>
      <w:marLeft w:val="0"/>
      <w:marRight w:val="0"/>
      <w:marTop w:val="0"/>
      <w:marBottom w:val="0"/>
      <w:divBdr>
        <w:top w:val="none" w:sz="0" w:space="0" w:color="auto"/>
        <w:left w:val="none" w:sz="0" w:space="0" w:color="auto"/>
        <w:bottom w:val="none" w:sz="0" w:space="0" w:color="auto"/>
        <w:right w:val="none" w:sz="0" w:space="0" w:color="auto"/>
      </w:divBdr>
      <w:divsChild>
        <w:div w:id="1578785513">
          <w:marLeft w:val="0"/>
          <w:marRight w:val="0"/>
          <w:marTop w:val="0"/>
          <w:marBottom w:val="0"/>
          <w:divBdr>
            <w:top w:val="none" w:sz="0" w:space="0" w:color="auto"/>
            <w:left w:val="none" w:sz="0" w:space="0" w:color="auto"/>
            <w:bottom w:val="none" w:sz="0" w:space="0" w:color="auto"/>
            <w:right w:val="none" w:sz="0" w:space="0" w:color="auto"/>
          </w:divBdr>
        </w:div>
      </w:divsChild>
    </w:div>
    <w:div w:id="1135875742">
      <w:bodyDiv w:val="1"/>
      <w:marLeft w:val="0"/>
      <w:marRight w:val="0"/>
      <w:marTop w:val="0"/>
      <w:marBottom w:val="0"/>
      <w:divBdr>
        <w:top w:val="none" w:sz="0" w:space="0" w:color="auto"/>
        <w:left w:val="none" w:sz="0" w:space="0" w:color="auto"/>
        <w:bottom w:val="none" w:sz="0" w:space="0" w:color="auto"/>
        <w:right w:val="none" w:sz="0" w:space="0" w:color="auto"/>
      </w:divBdr>
      <w:divsChild>
        <w:div w:id="740644341">
          <w:marLeft w:val="0"/>
          <w:marRight w:val="0"/>
          <w:marTop w:val="0"/>
          <w:marBottom w:val="0"/>
          <w:divBdr>
            <w:top w:val="none" w:sz="0" w:space="0" w:color="auto"/>
            <w:left w:val="none" w:sz="0" w:space="0" w:color="auto"/>
            <w:bottom w:val="none" w:sz="0" w:space="0" w:color="auto"/>
            <w:right w:val="none" w:sz="0" w:space="0" w:color="auto"/>
          </w:divBdr>
          <w:divsChild>
            <w:div w:id="196822172">
              <w:marLeft w:val="0"/>
              <w:marRight w:val="0"/>
              <w:marTop w:val="0"/>
              <w:marBottom w:val="0"/>
              <w:divBdr>
                <w:top w:val="none" w:sz="0" w:space="0" w:color="auto"/>
                <w:left w:val="none" w:sz="0" w:space="0" w:color="auto"/>
                <w:bottom w:val="none" w:sz="0" w:space="0" w:color="auto"/>
                <w:right w:val="none" w:sz="0" w:space="0" w:color="auto"/>
              </w:divBdr>
              <w:divsChild>
                <w:div w:id="207301578">
                  <w:marLeft w:val="0"/>
                  <w:marRight w:val="0"/>
                  <w:marTop w:val="0"/>
                  <w:marBottom w:val="0"/>
                  <w:divBdr>
                    <w:top w:val="none" w:sz="0" w:space="0" w:color="auto"/>
                    <w:left w:val="none" w:sz="0" w:space="0" w:color="auto"/>
                    <w:bottom w:val="none" w:sz="0" w:space="0" w:color="auto"/>
                    <w:right w:val="none" w:sz="0" w:space="0" w:color="auto"/>
                  </w:divBdr>
                  <w:divsChild>
                    <w:div w:id="370886771">
                      <w:marLeft w:val="0"/>
                      <w:marRight w:val="0"/>
                      <w:marTop w:val="0"/>
                      <w:marBottom w:val="0"/>
                      <w:divBdr>
                        <w:top w:val="none" w:sz="0" w:space="0" w:color="auto"/>
                        <w:left w:val="none" w:sz="0" w:space="0" w:color="auto"/>
                        <w:bottom w:val="none" w:sz="0" w:space="0" w:color="auto"/>
                        <w:right w:val="none" w:sz="0" w:space="0" w:color="auto"/>
                      </w:divBdr>
                      <w:divsChild>
                        <w:div w:id="1511682810">
                          <w:marLeft w:val="0"/>
                          <w:marRight w:val="0"/>
                          <w:marTop w:val="0"/>
                          <w:marBottom w:val="0"/>
                          <w:divBdr>
                            <w:top w:val="none" w:sz="0" w:space="0" w:color="auto"/>
                            <w:left w:val="none" w:sz="0" w:space="0" w:color="auto"/>
                            <w:bottom w:val="none" w:sz="0" w:space="0" w:color="auto"/>
                            <w:right w:val="none" w:sz="0" w:space="0" w:color="auto"/>
                          </w:divBdr>
                          <w:divsChild>
                            <w:div w:id="188227508">
                              <w:marLeft w:val="75"/>
                              <w:marRight w:val="150"/>
                              <w:marTop w:val="150"/>
                              <w:marBottom w:val="150"/>
                              <w:divBdr>
                                <w:top w:val="none" w:sz="0" w:space="0" w:color="auto"/>
                                <w:left w:val="none" w:sz="0" w:space="0" w:color="auto"/>
                                <w:bottom w:val="none" w:sz="0" w:space="0" w:color="auto"/>
                                <w:right w:val="none" w:sz="0" w:space="0" w:color="auto"/>
                              </w:divBdr>
                              <w:divsChild>
                                <w:div w:id="614750274">
                                  <w:marLeft w:val="0"/>
                                  <w:marRight w:val="0"/>
                                  <w:marTop w:val="0"/>
                                  <w:marBottom w:val="0"/>
                                  <w:divBdr>
                                    <w:top w:val="none" w:sz="0" w:space="0" w:color="auto"/>
                                    <w:left w:val="none" w:sz="0" w:space="0" w:color="auto"/>
                                    <w:bottom w:val="none" w:sz="0" w:space="0" w:color="auto"/>
                                    <w:right w:val="none" w:sz="0" w:space="0" w:color="auto"/>
                                  </w:divBdr>
                                  <w:divsChild>
                                    <w:div w:id="323896392">
                                      <w:marLeft w:val="0"/>
                                      <w:marRight w:val="0"/>
                                      <w:marTop w:val="0"/>
                                      <w:marBottom w:val="0"/>
                                      <w:divBdr>
                                        <w:top w:val="none" w:sz="0" w:space="0" w:color="auto"/>
                                        <w:left w:val="none" w:sz="0" w:space="0" w:color="auto"/>
                                        <w:bottom w:val="none" w:sz="0" w:space="0" w:color="auto"/>
                                        <w:right w:val="none" w:sz="0" w:space="0" w:color="auto"/>
                                      </w:divBdr>
                                      <w:divsChild>
                                        <w:div w:id="1069186177">
                                          <w:marLeft w:val="0"/>
                                          <w:marRight w:val="-240"/>
                                          <w:marTop w:val="0"/>
                                          <w:marBottom w:val="0"/>
                                          <w:divBdr>
                                            <w:top w:val="none" w:sz="0" w:space="0" w:color="auto"/>
                                            <w:left w:val="none" w:sz="0" w:space="0" w:color="auto"/>
                                            <w:bottom w:val="none" w:sz="0" w:space="0" w:color="auto"/>
                                            <w:right w:val="none" w:sz="0" w:space="0" w:color="auto"/>
                                          </w:divBdr>
                                          <w:divsChild>
                                            <w:div w:id="20050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5026699">
      <w:bodyDiv w:val="1"/>
      <w:marLeft w:val="0"/>
      <w:marRight w:val="0"/>
      <w:marTop w:val="0"/>
      <w:marBottom w:val="0"/>
      <w:divBdr>
        <w:top w:val="none" w:sz="0" w:space="0" w:color="auto"/>
        <w:left w:val="none" w:sz="0" w:space="0" w:color="auto"/>
        <w:bottom w:val="none" w:sz="0" w:space="0" w:color="auto"/>
        <w:right w:val="none" w:sz="0" w:space="0" w:color="auto"/>
      </w:divBdr>
      <w:divsChild>
        <w:div w:id="1408990327">
          <w:marLeft w:val="0"/>
          <w:marRight w:val="0"/>
          <w:marTop w:val="0"/>
          <w:marBottom w:val="0"/>
          <w:divBdr>
            <w:top w:val="none" w:sz="0" w:space="0" w:color="auto"/>
            <w:left w:val="none" w:sz="0" w:space="0" w:color="auto"/>
            <w:bottom w:val="none" w:sz="0" w:space="0" w:color="auto"/>
            <w:right w:val="none" w:sz="0" w:space="0" w:color="auto"/>
          </w:divBdr>
        </w:div>
      </w:divsChild>
    </w:div>
    <w:div w:id="1186675020">
      <w:bodyDiv w:val="1"/>
      <w:marLeft w:val="0"/>
      <w:marRight w:val="0"/>
      <w:marTop w:val="0"/>
      <w:marBottom w:val="0"/>
      <w:divBdr>
        <w:top w:val="none" w:sz="0" w:space="0" w:color="auto"/>
        <w:left w:val="none" w:sz="0" w:space="0" w:color="auto"/>
        <w:bottom w:val="none" w:sz="0" w:space="0" w:color="auto"/>
        <w:right w:val="none" w:sz="0" w:space="0" w:color="auto"/>
      </w:divBdr>
      <w:divsChild>
        <w:div w:id="458377493">
          <w:marLeft w:val="0"/>
          <w:marRight w:val="0"/>
          <w:marTop w:val="0"/>
          <w:marBottom w:val="0"/>
          <w:divBdr>
            <w:top w:val="none" w:sz="0" w:space="0" w:color="auto"/>
            <w:left w:val="none" w:sz="0" w:space="0" w:color="auto"/>
            <w:bottom w:val="none" w:sz="0" w:space="0" w:color="auto"/>
            <w:right w:val="none" w:sz="0" w:space="0" w:color="auto"/>
          </w:divBdr>
          <w:divsChild>
            <w:div w:id="1555461609">
              <w:marLeft w:val="0"/>
              <w:marRight w:val="0"/>
              <w:marTop w:val="0"/>
              <w:marBottom w:val="0"/>
              <w:divBdr>
                <w:top w:val="none" w:sz="0" w:space="0" w:color="auto"/>
                <w:left w:val="none" w:sz="0" w:space="0" w:color="auto"/>
                <w:bottom w:val="none" w:sz="0" w:space="0" w:color="auto"/>
                <w:right w:val="none" w:sz="0" w:space="0" w:color="auto"/>
              </w:divBdr>
              <w:divsChild>
                <w:div w:id="500855081">
                  <w:marLeft w:val="0"/>
                  <w:marRight w:val="0"/>
                  <w:marTop w:val="0"/>
                  <w:marBottom w:val="0"/>
                  <w:divBdr>
                    <w:top w:val="none" w:sz="0" w:space="0" w:color="auto"/>
                    <w:left w:val="none" w:sz="0" w:space="0" w:color="auto"/>
                    <w:bottom w:val="none" w:sz="0" w:space="0" w:color="auto"/>
                    <w:right w:val="none" w:sz="0" w:space="0" w:color="auto"/>
                  </w:divBdr>
                  <w:divsChild>
                    <w:div w:id="1676692433">
                      <w:marLeft w:val="0"/>
                      <w:marRight w:val="0"/>
                      <w:marTop w:val="0"/>
                      <w:marBottom w:val="0"/>
                      <w:divBdr>
                        <w:top w:val="none" w:sz="0" w:space="0" w:color="auto"/>
                        <w:left w:val="none" w:sz="0" w:space="0" w:color="auto"/>
                        <w:bottom w:val="none" w:sz="0" w:space="0" w:color="auto"/>
                        <w:right w:val="none" w:sz="0" w:space="0" w:color="auto"/>
                      </w:divBdr>
                      <w:divsChild>
                        <w:div w:id="1911845248">
                          <w:marLeft w:val="0"/>
                          <w:marRight w:val="0"/>
                          <w:marTop w:val="0"/>
                          <w:marBottom w:val="0"/>
                          <w:divBdr>
                            <w:top w:val="none" w:sz="0" w:space="0" w:color="auto"/>
                            <w:left w:val="none" w:sz="0" w:space="0" w:color="auto"/>
                            <w:bottom w:val="none" w:sz="0" w:space="0" w:color="auto"/>
                            <w:right w:val="none" w:sz="0" w:space="0" w:color="auto"/>
                          </w:divBdr>
                          <w:divsChild>
                            <w:div w:id="2075007714">
                              <w:marLeft w:val="75"/>
                              <w:marRight w:val="150"/>
                              <w:marTop w:val="150"/>
                              <w:marBottom w:val="150"/>
                              <w:divBdr>
                                <w:top w:val="none" w:sz="0" w:space="0" w:color="auto"/>
                                <w:left w:val="none" w:sz="0" w:space="0" w:color="auto"/>
                                <w:bottom w:val="none" w:sz="0" w:space="0" w:color="auto"/>
                                <w:right w:val="none" w:sz="0" w:space="0" w:color="auto"/>
                              </w:divBdr>
                              <w:divsChild>
                                <w:div w:id="905728879">
                                  <w:marLeft w:val="0"/>
                                  <w:marRight w:val="0"/>
                                  <w:marTop w:val="0"/>
                                  <w:marBottom w:val="0"/>
                                  <w:divBdr>
                                    <w:top w:val="none" w:sz="0" w:space="0" w:color="auto"/>
                                    <w:left w:val="none" w:sz="0" w:space="0" w:color="auto"/>
                                    <w:bottom w:val="none" w:sz="0" w:space="0" w:color="auto"/>
                                    <w:right w:val="none" w:sz="0" w:space="0" w:color="auto"/>
                                  </w:divBdr>
                                  <w:divsChild>
                                    <w:div w:id="160774610">
                                      <w:marLeft w:val="0"/>
                                      <w:marRight w:val="0"/>
                                      <w:marTop w:val="0"/>
                                      <w:marBottom w:val="0"/>
                                      <w:divBdr>
                                        <w:top w:val="none" w:sz="0" w:space="0" w:color="auto"/>
                                        <w:left w:val="none" w:sz="0" w:space="0" w:color="auto"/>
                                        <w:bottom w:val="none" w:sz="0" w:space="0" w:color="auto"/>
                                        <w:right w:val="none" w:sz="0" w:space="0" w:color="auto"/>
                                      </w:divBdr>
                                      <w:divsChild>
                                        <w:div w:id="701831323">
                                          <w:marLeft w:val="0"/>
                                          <w:marRight w:val="-240"/>
                                          <w:marTop w:val="0"/>
                                          <w:marBottom w:val="0"/>
                                          <w:divBdr>
                                            <w:top w:val="none" w:sz="0" w:space="0" w:color="auto"/>
                                            <w:left w:val="none" w:sz="0" w:space="0" w:color="auto"/>
                                            <w:bottom w:val="none" w:sz="0" w:space="0" w:color="auto"/>
                                            <w:right w:val="none" w:sz="0" w:space="0" w:color="auto"/>
                                          </w:divBdr>
                                          <w:divsChild>
                                            <w:div w:id="15562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4653972">
      <w:bodyDiv w:val="1"/>
      <w:marLeft w:val="0"/>
      <w:marRight w:val="0"/>
      <w:marTop w:val="0"/>
      <w:marBottom w:val="0"/>
      <w:divBdr>
        <w:top w:val="none" w:sz="0" w:space="0" w:color="auto"/>
        <w:left w:val="none" w:sz="0" w:space="0" w:color="auto"/>
        <w:bottom w:val="none" w:sz="0" w:space="0" w:color="auto"/>
        <w:right w:val="none" w:sz="0" w:space="0" w:color="auto"/>
      </w:divBdr>
      <w:divsChild>
        <w:div w:id="552620290">
          <w:marLeft w:val="0"/>
          <w:marRight w:val="0"/>
          <w:marTop w:val="0"/>
          <w:marBottom w:val="0"/>
          <w:divBdr>
            <w:top w:val="none" w:sz="0" w:space="0" w:color="auto"/>
            <w:left w:val="none" w:sz="0" w:space="0" w:color="auto"/>
            <w:bottom w:val="none" w:sz="0" w:space="0" w:color="auto"/>
            <w:right w:val="none" w:sz="0" w:space="0" w:color="auto"/>
          </w:divBdr>
        </w:div>
      </w:divsChild>
    </w:div>
    <w:div w:id="1380281392">
      <w:bodyDiv w:val="1"/>
      <w:marLeft w:val="0"/>
      <w:marRight w:val="0"/>
      <w:marTop w:val="0"/>
      <w:marBottom w:val="0"/>
      <w:divBdr>
        <w:top w:val="none" w:sz="0" w:space="0" w:color="auto"/>
        <w:left w:val="none" w:sz="0" w:space="0" w:color="auto"/>
        <w:bottom w:val="none" w:sz="0" w:space="0" w:color="auto"/>
        <w:right w:val="none" w:sz="0" w:space="0" w:color="auto"/>
      </w:divBdr>
      <w:divsChild>
        <w:div w:id="1223709694">
          <w:marLeft w:val="0"/>
          <w:marRight w:val="0"/>
          <w:marTop w:val="0"/>
          <w:marBottom w:val="0"/>
          <w:divBdr>
            <w:top w:val="none" w:sz="0" w:space="0" w:color="auto"/>
            <w:left w:val="none" w:sz="0" w:space="0" w:color="auto"/>
            <w:bottom w:val="none" w:sz="0" w:space="0" w:color="auto"/>
            <w:right w:val="none" w:sz="0" w:space="0" w:color="auto"/>
          </w:divBdr>
          <w:divsChild>
            <w:div w:id="1961958193">
              <w:marLeft w:val="0"/>
              <w:marRight w:val="0"/>
              <w:marTop w:val="0"/>
              <w:marBottom w:val="0"/>
              <w:divBdr>
                <w:top w:val="none" w:sz="0" w:space="0" w:color="auto"/>
                <w:left w:val="none" w:sz="0" w:space="0" w:color="auto"/>
                <w:bottom w:val="none" w:sz="0" w:space="0" w:color="auto"/>
                <w:right w:val="none" w:sz="0" w:space="0" w:color="auto"/>
              </w:divBdr>
              <w:divsChild>
                <w:div w:id="55860353">
                  <w:marLeft w:val="0"/>
                  <w:marRight w:val="0"/>
                  <w:marTop w:val="0"/>
                  <w:marBottom w:val="0"/>
                  <w:divBdr>
                    <w:top w:val="none" w:sz="0" w:space="0" w:color="auto"/>
                    <w:left w:val="none" w:sz="0" w:space="0" w:color="auto"/>
                    <w:bottom w:val="none" w:sz="0" w:space="0" w:color="auto"/>
                    <w:right w:val="none" w:sz="0" w:space="0" w:color="auto"/>
                  </w:divBdr>
                  <w:divsChild>
                    <w:div w:id="1068772952">
                      <w:marLeft w:val="0"/>
                      <w:marRight w:val="0"/>
                      <w:marTop w:val="0"/>
                      <w:marBottom w:val="0"/>
                      <w:divBdr>
                        <w:top w:val="none" w:sz="0" w:space="0" w:color="auto"/>
                        <w:left w:val="none" w:sz="0" w:space="0" w:color="auto"/>
                        <w:bottom w:val="none" w:sz="0" w:space="0" w:color="auto"/>
                        <w:right w:val="none" w:sz="0" w:space="0" w:color="auto"/>
                      </w:divBdr>
                      <w:divsChild>
                        <w:div w:id="659119019">
                          <w:marLeft w:val="0"/>
                          <w:marRight w:val="0"/>
                          <w:marTop w:val="0"/>
                          <w:marBottom w:val="0"/>
                          <w:divBdr>
                            <w:top w:val="none" w:sz="0" w:space="0" w:color="auto"/>
                            <w:left w:val="none" w:sz="0" w:space="0" w:color="auto"/>
                            <w:bottom w:val="none" w:sz="0" w:space="0" w:color="auto"/>
                            <w:right w:val="none" w:sz="0" w:space="0" w:color="auto"/>
                          </w:divBdr>
                          <w:divsChild>
                            <w:div w:id="286400248">
                              <w:marLeft w:val="75"/>
                              <w:marRight w:val="150"/>
                              <w:marTop w:val="150"/>
                              <w:marBottom w:val="150"/>
                              <w:divBdr>
                                <w:top w:val="none" w:sz="0" w:space="0" w:color="auto"/>
                                <w:left w:val="none" w:sz="0" w:space="0" w:color="auto"/>
                                <w:bottom w:val="none" w:sz="0" w:space="0" w:color="auto"/>
                                <w:right w:val="none" w:sz="0" w:space="0" w:color="auto"/>
                              </w:divBdr>
                              <w:divsChild>
                                <w:div w:id="2035157413">
                                  <w:marLeft w:val="0"/>
                                  <w:marRight w:val="0"/>
                                  <w:marTop w:val="0"/>
                                  <w:marBottom w:val="0"/>
                                  <w:divBdr>
                                    <w:top w:val="none" w:sz="0" w:space="0" w:color="auto"/>
                                    <w:left w:val="none" w:sz="0" w:space="0" w:color="auto"/>
                                    <w:bottom w:val="none" w:sz="0" w:space="0" w:color="auto"/>
                                    <w:right w:val="none" w:sz="0" w:space="0" w:color="auto"/>
                                  </w:divBdr>
                                  <w:divsChild>
                                    <w:div w:id="325981429">
                                      <w:marLeft w:val="0"/>
                                      <w:marRight w:val="0"/>
                                      <w:marTop w:val="0"/>
                                      <w:marBottom w:val="0"/>
                                      <w:divBdr>
                                        <w:top w:val="none" w:sz="0" w:space="0" w:color="auto"/>
                                        <w:left w:val="none" w:sz="0" w:space="0" w:color="auto"/>
                                        <w:bottom w:val="none" w:sz="0" w:space="0" w:color="auto"/>
                                        <w:right w:val="none" w:sz="0" w:space="0" w:color="auto"/>
                                      </w:divBdr>
                                      <w:divsChild>
                                        <w:div w:id="1970892885">
                                          <w:marLeft w:val="0"/>
                                          <w:marRight w:val="-240"/>
                                          <w:marTop w:val="0"/>
                                          <w:marBottom w:val="0"/>
                                          <w:divBdr>
                                            <w:top w:val="none" w:sz="0" w:space="0" w:color="auto"/>
                                            <w:left w:val="none" w:sz="0" w:space="0" w:color="auto"/>
                                            <w:bottom w:val="none" w:sz="0" w:space="0" w:color="auto"/>
                                            <w:right w:val="none" w:sz="0" w:space="0" w:color="auto"/>
                                          </w:divBdr>
                                          <w:divsChild>
                                            <w:div w:id="12893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3674620">
      <w:bodyDiv w:val="1"/>
      <w:marLeft w:val="0"/>
      <w:marRight w:val="0"/>
      <w:marTop w:val="0"/>
      <w:marBottom w:val="0"/>
      <w:divBdr>
        <w:top w:val="none" w:sz="0" w:space="0" w:color="auto"/>
        <w:left w:val="none" w:sz="0" w:space="0" w:color="auto"/>
        <w:bottom w:val="none" w:sz="0" w:space="0" w:color="auto"/>
        <w:right w:val="none" w:sz="0" w:space="0" w:color="auto"/>
      </w:divBdr>
      <w:divsChild>
        <w:div w:id="1934968421">
          <w:marLeft w:val="0"/>
          <w:marRight w:val="0"/>
          <w:marTop w:val="0"/>
          <w:marBottom w:val="0"/>
          <w:divBdr>
            <w:top w:val="none" w:sz="0" w:space="0" w:color="auto"/>
            <w:left w:val="none" w:sz="0" w:space="0" w:color="auto"/>
            <w:bottom w:val="none" w:sz="0" w:space="0" w:color="auto"/>
            <w:right w:val="none" w:sz="0" w:space="0" w:color="auto"/>
          </w:divBdr>
        </w:div>
      </w:divsChild>
    </w:div>
    <w:div w:id="1384132153">
      <w:bodyDiv w:val="1"/>
      <w:marLeft w:val="0"/>
      <w:marRight w:val="0"/>
      <w:marTop w:val="0"/>
      <w:marBottom w:val="0"/>
      <w:divBdr>
        <w:top w:val="none" w:sz="0" w:space="0" w:color="auto"/>
        <w:left w:val="none" w:sz="0" w:space="0" w:color="auto"/>
        <w:bottom w:val="none" w:sz="0" w:space="0" w:color="auto"/>
        <w:right w:val="none" w:sz="0" w:space="0" w:color="auto"/>
      </w:divBdr>
    </w:div>
    <w:div w:id="1396002018">
      <w:bodyDiv w:val="1"/>
      <w:marLeft w:val="0"/>
      <w:marRight w:val="0"/>
      <w:marTop w:val="0"/>
      <w:marBottom w:val="0"/>
      <w:divBdr>
        <w:top w:val="none" w:sz="0" w:space="0" w:color="auto"/>
        <w:left w:val="none" w:sz="0" w:space="0" w:color="auto"/>
        <w:bottom w:val="none" w:sz="0" w:space="0" w:color="auto"/>
        <w:right w:val="none" w:sz="0" w:space="0" w:color="auto"/>
      </w:divBdr>
      <w:divsChild>
        <w:div w:id="1227454745">
          <w:marLeft w:val="0"/>
          <w:marRight w:val="0"/>
          <w:marTop w:val="0"/>
          <w:marBottom w:val="0"/>
          <w:divBdr>
            <w:top w:val="none" w:sz="0" w:space="0" w:color="auto"/>
            <w:left w:val="none" w:sz="0" w:space="0" w:color="auto"/>
            <w:bottom w:val="none" w:sz="0" w:space="0" w:color="auto"/>
            <w:right w:val="none" w:sz="0" w:space="0" w:color="auto"/>
          </w:divBdr>
        </w:div>
      </w:divsChild>
    </w:div>
    <w:div w:id="1442795147">
      <w:bodyDiv w:val="1"/>
      <w:marLeft w:val="0"/>
      <w:marRight w:val="0"/>
      <w:marTop w:val="0"/>
      <w:marBottom w:val="0"/>
      <w:divBdr>
        <w:top w:val="none" w:sz="0" w:space="0" w:color="auto"/>
        <w:left w:val="none" w:sz="0" w:space="0" w:color="auto"/>
        <w:bottom w:val="none" w:sz="0" w:space="0" w:color="auto"/>
        <w:right w:val="none" w:sz="0" w:space="0" w:color="auto"/>
      </w:divBdr>
      <w:divsChild>
        <w:div w:id="388115151">
          <w:marLeft w:val="0"/>
          <w:marRight w:val="0"/>
          <w:marTop w:val="0"/>
          <w:marBottom w:val="0"/>
          <w:divBdr>
            <w:top w:val="none" w:sz="0" w:space="0" w:color="auto"/>
            <w:left w:val="none" w:sz="0" w:space="0" w:color="auto"/>
            <w:bottom w:val="none" w:sz="0" w:space="0" w:color="auto"/>
            <w:right w:val="none" w:sz="0" w:space="0" w:color="auto"/>
          </w:divBdr>
          <w:divsChild>
            <w:div w:id="412119712">
              <w:marLeft w:val="0"/>
              <w:marRight w:val="0"/>
              <w:marTop w:val="0"/>
              <w:marBottom w:val="0"/>
              <w:divBdr>
                <w:top w:val="none" w:sz="0" w:space="0" w:color="auto"/>
                <w:left w:val="none" w:sz="0" w:space="0" w:color="auto"/>
                <w:bottom w:val="none" w:sz="0" w:space="0" w:color="auto"/>
                <w:right w:val="none" w:sz="0" w:space="0" w:color="auto"/>
              </w:divBdr>
              <w:divsChild>
                <w:div w:id="1111896108">
                  <w:marLeft w:val="0"/>
                  <w:marRight w:val="0"/>
                  <w:marTop w:val="0"/>
                  <w:marBottom w:val="0"/>
                  <w:divBdr>
                    <w:top w:val="none" w:sz="0" w:space="0" w:color="auto"/>
                    <w:left w:val="none" w:sz="0" w:space="0" w:color="auto"/>
                    <w:bottom w:val="none" w:sz="0" w:space="0" w:color="auto"/>
                    <w:right w:val="none" w:sz="0" w:space="0" w:color="auto"/>
                  </w:divBdr>
                  <w:divsChild>
                    <w:div w:id="1533834660">
                      <w:marLeft w:val="0"/>
                      <w:marRight w:val="0"/>
                      <w:marTop w:val="0"/>
                      <w:marBottom w:val="0"/>
                      <w:divBdr>
                        <w:top w:val="none" w:sz="0" w:space="0" w:color="auto"/>
                        <w:left w:val="none" w:sz="0" w:space="0" w:color="auto"/>
                        <w:bottom w:val="none" w:sz="0" w:space="0" w:color="auto"/>
                        <w:right w:val="none" w:sz="0" w:space="0" w:color="auto"/>
                      </w:divBdr>
                      <w:divsChild>
                        <w:div w:id="1297761671">
                          <w:marLeft w:val="0"/>
                          <w:marRight w:val="0"/>
                          <w:marTop w:val="0"/>
                          <w:marBottom w:val="0"/>
                          <w:divBdr>
                            <w:top w:val="none" w:sz="0" w:space="0" w:color="auto"/>
                            <w:left w:val="none" w:sz="0" w:space="0" w:color="auto"/>
                            <w:bottom w:val="none" w:sz="0" w:space="0" w:color="auto"/>
                            <w:right w:val="none" w:sz="0" w:space="0" w:color="auto"/>
                          </w:divBdr>
                          <w:divsChild>
                            <w:div w:id="201483270">
                              <w:marLeft w:val="75"/>
                              <w:marRight w:val="150"/>
                              <w:marTop w:val="150"/>
                              <w:marBottom w:val="150"/>
                              <w:divBdr>
                                <w:top w:val="none" w:sz="0" w:space="0" w:color="auto"/>
                                <w:left w:val="none" w:sz="0" w:space="0" w:color="auto"/>
                                <w:bottom w:val="none" w:sz="0" w:space="0" w:color="auto"/>
                                <w:right w:val="none" w:sz="0" w:space="0" w:color="auto"/>
                              </w:divBdr>
                              <w:divsChild>
                                <w:div w:id="1366784933">
                                  <w:marLeft w:val="0"/>
                                  <w:marRight w:val="0"/>
                                  <w:marTop w:val="0"/>
                                  <w:marBottom w:val="0"/>
                                  <w:divBdr>
                                    <w:top w:val="none" w:sz="0" w:space="0" w:color="auto"/>
                                    <w:left w:val="none" w:sz="0" w:space="0" w:color="auto"/>
                                    <w:bottom w:val="none" w:sz="0" w:space="0" w:color="auto"/>
                                    <w:right w:val="none" w:sz="0" w:space="0" w:color="auto"/>
                                  </w:divBdr>
                                  <w:divsChild>
                                    <w:div w:id="612784063">
                                      <w:marLeft w:val="0"/>
                                      <w:marRight w:val="0"/>
                                      <w:marTop w:val="0"/>
                                      <w:marBottom w:val="0"/>
                                      <w:divBdr>
                                        <w:top w:val="none" w:sz="0" w:space="0" w:color="auto"/>
                                        <w:left w:val="none" w:sz="0" w:space="0" w:color="auto"/>
                                        <w:bottom w:val="none" w:sz="0" w:space="0" w:color="auto"/>
                                        <w:right w:val="none" w:sz="0" w:space="0" w:color="auto"/>
                                      </w:divBdr>
                                      <w:divsChild>
                                        <w:div w:id="1621184518">
                                          <w:marLeft w:val="0"/>
                                          <w:marRight w:val="-240"/>
                                          <w:marTop w:val="0"/>
                                          <w:marBottom w:val="0"/>
                                          <w:divBdr>
                                            <w:top w:val="none" w:sz="0" w:space="0" w:color="auto"/>
                                            <w:left w:val="none" w:sz="0" w:space="0" w:color="auto"/>
                                            <w:bottom w:val="none" w:sz="0" w:space="0" w:color="auto"/>
                                            <w:right w:val="none" w:sz="0" w:space="0" w:color="auto"/>
                                          </w:divBdr>
                                          <w:divsChild>
                                            <w:div w:id="4771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1408011">
      <w:bodyDiv w:val="1"/>
      <w:marLeft w:val="0"/>
      <w:marRight w:val="0"/>
      <w:marTop w:val="0"/>
      <w:marBottom w:val="0"/>
      <w:divBdr>
        <w:top w:val="none" w:sz="0" w:space="0" w:color="auto"/>
        <w:left w:val="none" w:sz="0" w:space="0" w:color="auto"/>
        <w:bottom w:val="none" w:sz="0" w:space="0" w:color="auto"/>
        <w:right w:val="none" w:sz="0" w:space="0" w:color="auto"/>
      </w:divBdr>
      <w:divsChild>
        <w:div w:id="1594170439">
          <w:marLeft w:val="0"/>
          <w:marRight w:val="0"/>
          <w:marTop w:val="0"/>
          <w:marBottom w:val="0"/>
          <w:divBdr>
            <w:top w:val="none" w:sz="0" w:space="0" w:color="auto"/>
            <w:left w:val="none" w:sz="0" w:space="0" w:color="auto"/>
            <w:bottom w:val="none" w:sz="0" w:space="0" w:color="auto"/>
            <w:right w:val="none" w:sz="0" w:space="0" w:color="auto"/>
          </w:divBdr>
        </w:div>
      </w:divsChild>
    </w:div>
    <w:div w:id="1534002531">
      <w:bodyDiv w:val="1"/>
      <w:marLeft w:val="0"/>
      <w:marRight w:val="0"/>
      <w:marTop w:val="0"/>
      <w:marBottom w:val="0"/>
      <w:divBdr>
        <w:top w:val="none" w:sz="0" w:space="0" w:color="auto"/>
        <w:left w:val="none" w:sz="0" w:space="0" w:color="auto"/>
        <w:bottom w:val="none" w:sz="0" w:space="0" w:color="auto"/>
        <w:right w:val="none" w:sz="0" w:space="0" w:color="auto"/>
      </w:divBdr>
      <w:divsChild>
        <w:div w:id="2004356285">
          <w:marLeft w:val="0"/>
          <w:marRight w:val="0"/>
          <w:marTop w:val="0"/>
          <w:marBottom w:val="0"/>
          <w:divBdr>
            <w:top w:val="none" w:sz="0" w:space="0" w:color="auto"/>
            <w:left w:val="none" w:sz="0" w:space="0" w:color="auto"/>
            <w:bottom w:val="none" w:sz="0" w:space="0" w:color="auto"/>
            <w:right w:val="none" w:sz="0" w:space="0" w:color="auto"/>
          </w:divBdr>
        </w:div>
      </w:divsChild>
    </w:div>
    <w:div w:id="1541823365">
      <w:bodyDiv w:val="1"/>
      <w:marLeft w:val="0"/>
      <w:marRight w:val="0"/>
      <w:marTop w:val="0"/>
      <w:marBottom w:val="0"/>
      <w:divBdr>
        <w:top w:val="none" w:sz="0" w:space="0" w:color="auto"/>
        <w:left w:val="none" w:sz="0" w:space="0" w:color="auto"/>
        <w:bottom w:val="none" w:sz="0" w:space="0" w:color="auto"/>
        <w:right w:val="none" w:sz="0" w:space="0" w:color="auto"/>
      </w:divBdr>
    </w:div>
    <w:div w:id="1558541505">
      <w:bodyDiv w:val="1"/>
      <w:marLeft w:val="0"/>
      <w:marRight w:val="0"/>
      <w:marTop w:val="0"/>
      <w:marBottom w:val="0"/>
      <w:divBdr>
        <w:top w:val="none" w:sz="0" w:space="0" w:color="auto"/>
        <w:left w:val="none" w:sz="0" w:space="0" w:color="auto"/>
        <w:bottom w:val="none" w:sz="0" w:space="0" w:color="auto"/>
        <w:right w:val="none" w:sz="0" w:space="0" w:color="auto"/>
      </w:divBdr>
      <w:divsChild>
        <w:div w:id="565149557">
          <w:marLeft w:val="0"/>
          <w:marRight w:val="0"/>
          <w:marTop w:val="0"/>
          <w:marBottom w:val="0"/>
          <w:divBdr>
            <w:top w:val="none" w:sz="0" w:space="0" w:color="auto"/>
            <w:left w:val="none" w:sz="0" w:space="0" w:color="auto"/>
            <w:bottom w:val="none" w:sz="0" w:space="0" w:color="auto"/>
            <w:right w:val="none" w:sz="0" w:space="0" w:color="auto"/>
          </w:divBdr>
        </w:div>
      </w:divsChild>
    </w:div>
    <w:div w:id="1569804237">
      <w:bodyDiv w:val="1"/>
      <w:marLeft w:val="0"/>
      <w:marRight w:val="0"/>
      <w:marTop w:val="0"/>
      <w:marBottom w:val="0"/>
      <w:divBdr>
        <w:top w:val="none" w:sz="0" w:space="0" w:color="auto"/>
        <w:left w:val="none" w:sz="0" w:space="0" w:color="auto"/>
        <w:bottom w:val="none" w:sz="0" w:space="0" w:color="auto"/>
        <w:right w:val="none" w:sz="0" w:space="0" w:color="auto"/>
      </w:divBdr>
      <w:divsChild>
        <w:div w:id="981080315">
          <w:marLeft w:val="0"/>
          <w:marRight w:val="0"/>
          <w:marTop w:val="0"/>
          <w:marBottom w:val="0"/>
          <w:divBdr>
            <w:top w:val="none" w:sz="0" w:space="0" w:color="auto"/>
            <w:left w:val="none" w:sz="0" w:space="0" w:color="auto"/>
            <w:bottom w:val="none" w:sz="0" w:space="0" w:color="auto"/>
            <w:right w:val="none" w:sz="0" w:space="0" w:color="auto"/>
          </w:divBdr>
          <w:divsChild>
            <w:div w:id="672218181">
              <w:marLeft w:val="0"/>
              <w:marRight w:val="0"/>
              <w:marTop w:val="0"/>
              <w:marBottom w:val="0"/>
              <w:divBdr>
                <w:top w:val="none" w:sz="0" w:space="0" w:color="auto"/>
                <w:left w:val="none" w:sz="0" w:space="0" w:color="auto"/>
                <w:bottom w:val="none" w:sz="0" w:space="0" w:color="auto"/>
                <w:right w:val="none" w:sz="0" w:space="0" w:color="auto"/>
              </w:divBdr>
              <w:divsChild>
                <w:div w:id="1242761014">
                  <w:marLeft w:val="0"/>
                  <w:marRight w:val="0"/>
                  <w:marTop w:val="0"/>
                  <w:marBottom w:val="0"/>
                  <w:divBdr>
                    <w:top w:val="none" w:sz="0" w:space="0" w:color="auto"/>
                    <w:left w:val="none" w:sz="0" w:space="0" w:color="auto"/>
                    <w:bottom w:val="none" w:sz="0" w:space="0" w:color="auto"/>
                    <w:right w:val="none" w:sz="0" w:space="0" w:color="auto"/>
                  </w:divBdr>
                  <w:divsChild>
                    <w:div w:id="600113200">
                      <w:marLeft w:val="0"/>
                      <w:marRight w:val="0"/>
                      <w:marTop w:val="0"/>
                      <w:marBottom w:val="0"/>
                      <w:divBdr>
                        <w:top w:val="none" w:sz="0" w:space="0" w:color="auto"/>
                        <w:left w:val="none" w:sz="0" w:space="0" w:color="auto"/>
                        <w:bottom w:val="none" w:sz="0" w:space="0" w:color="auto"/>
                        <w:right w:val="none" w:sz="0" w:space="0" w:color="auto"/>
                      </w:divBdr>
                      <w:divsChild>
                        <w:div w:id="1040934496">
                          <w:marLeft w:val="0"/>
                          <w:marRight w:val="0"/>
                          <w:marTop w:val="0"/>
                          <w:marBottom w:val="0"/>
                          <w:divBdr>
                            <w:top w:val="none" w:sz="0" w:space="0" w:color="auto"/>
                            <w:left w:val="none" w:sz="0" w:space="0" w:color="auto"/>
                            <w:bottom w:val="none" w:sz="0" w:space="0" w:color="auto"/>
                            <w:right w:val="none" w:sz="0" w:space="0" w:color="auto"/>
                          </w:divBdr>
                          <w:divsChild>
                            <w:div w:id="1213544634">
                              <w:marLeft w:val="0"/>
                              <w:marRight w:val="0"/>
                              <w:marTop w:val="0"/>
                              <w:marBottom w:val="0"/>
                              <w:divBdr>
                                <w:top w:val="none" w:sz="0" w:space="0" w:color="auto"/>
                                <w:left w:val="none" w:sz="0" w:space="0" w:color="auto"/>
                                <w:bottom w:val="none" w:sz="0" w:space="0" w:color="auto"/>
                                <w:right w:val="none" w:sz="0" w:space="0" w:color="auto"/>
                              </w:divBdr>
                              <w:divsChild>
                                <w:div w:id="18923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781737">
      <w:bodyDiv w:val="1"/>
      <w:marLeft w:val="0"/>
      <w:marRight w:val="0"/>
      <w:marTop w:val="0"/>
      <w:marBottom w:val="0"/>
      <w:divBdr>
        <w:top w:val="none" w:sz="0" w:space="0" w:color="auto"/>
        <w:left w:val="none" w:sz="0" w:space="0" w:color="auto"/>
        <w:bottom w:val="none" w:sz="0" w:space="0" w:color="auto"/>
        <w:right w:val="none" w:sz="0" w:space="0" w:color="auto"/>
      </w:divBdr>
      <w:divsChild>
        <w:div w:id="424306443">
          <w:marLeft w:val="0"/>
          <w:marRight w:val="0"/>
          <w:marTop w:val="0"/>
          <w:marBottom w:val="0"/>
          <w:divBdr>
            <w:top w:val="none" w:sz="0" w:space="0" w:color="auto"/>
            <w:left w:val="none" w:sz="0" w:space="0" w:color="auto"/>
            <w:bottom w:val="none" w:sz="0" w:space="0" w:color="auto"/>
            <w:right w:val="none" w:sz="0" w:space="0" w:color="auto"/>
          </w:divBdr>
        </w:div>
      </w:divsChild>
    </w:div>
    <w:div w:id="1580794033">
      <w:bodyDiv w:val="1"/>
      <w:marLeft w:val="0"/>
      <w:marRight w:val="0"/>
      <w:marTop w:val="0"/>
      <w:marBottom w:val="0"/>
      <w:divBdr>
        <w:top w:val="none" w:sz="0" w:space="0" w:color="auto"/>
        <w:left w:val="none" w:sz="0" w:space="0" w:color="auto"/>
        <w:bottom w:val="none" w:sz="0" w:space="0" w:color="auto"/>
        <w:right w:val="none" w:sz="0" w:space="0" w:color="auto"/>
      </w:divBdr>
      <w:divsChild>
        <w:div w:id="1023751615">
          <w:marLeft w:val="0"/>
          <w:marRight w:val="0"/>
          <w:marTop w:val="0"/>
          <w:marBottom w:val="0"/>
          <w:divBdr>
            <w:top w:val="none" w:sz="0" w:space="0" w:color="auto"/>
            <w:left w:val="none" w:sz="0" w:space="0" w:color="auto"/>
            <w:bottom w:val="none" w:sz="0" w:space="0" w:color="auto"/>
            <w:right w:val="none" w:sz="0" w:space="0" w:color="auto"/>
          </w:divBdr>
        </w:div>
      </w:divsChild>
    </w:div>
    <w:div w:id="1585801093">
      <w:bodyDiv w:val="1"/>
      <w:marLeft w:val="0"/>
      <w:marRight w:val="0"/>
      <w:marTop w:val="0"/>
      <w:marBottom w:val="0"/>
      <w:divBdr>
        <w:top w:val="none" w:sz="0" w:space="0" w:color="auto"/>
        <w:left w:val="none" w:sz="0" w:space="0" w:color="auto"/>
        <w:bottom w:val="none" w:sz="0" w:space="0" w:color="auto"/>
        <w:right w:val="none" w:sz="0" w:space="0" w:color="auto"/>
      </w:divBdr>
      <w:divsChild>
        <w:div w:id="61561138">
          <w:marLeft w:val="0"/>
          <w:marRight w:val="0"/>
          <w:marTop w:val="0"/>
          <w:marBottom w:val="0"/>
          <w:divBdr>
            <w:top w:val="none" w:sz="0" w:space="0" w:color="auto"/>
            <w:left w:val="none" w:sz="0" w:space="0" w:color="auto"/>
            <w:bottom w:val="none" w:sz="0" w:space="0" w:color="auto"/>
            <w:right w:val="none" w:sz="0" w:space="0" w:color="auto"/>
          </w:divBdr>
        </w:div>
      </w:divsChild>
    </w:div>
    <w:div w:id="1634630277">
      <w:bodyDiv w:val="1"/>
      <w:marLeft w:val="0"/>
      <w:marRight w:val="0"/>
      <w:marTop w:val="0"/>
      <w:marBottom w:val="0"/>
      <w:divBdr>
        <w:top w:val="none" w:sz="0" w:space="0" w:color="auto"/>
        <w:left w:val="none" w:sz="0" w:space="0" w:color="auto"/>
        <w:bottom w:val="none" w:sz="0" w:space="0" w:color="auto"/>
        <w:right w:val="none" w:sz="0" w:space="0" w:color="auto"/>
      </w:divBdr>
      <w:divsChild>
        <w:div w:id="1059135613">
          <w:marLeft w:val="0"/>
          <w:marRight w:val="0"/>
          <w:marTop w:val="0"/>
          <w:marBottom w:val="0"/>
          <w:divBdr>
            <w:top w:val="none" w:sz="0" w:space="0" w:color="auto"/>
            <w:left w:val="none" w:sz="0" w:space="0" w:color="auto"/>
            <w:bottom w:val="none" w:sz="0" w:space="0" w:color="auto"/>
            <w:right w:val="none" w:sz="0" w:space="0" w:color="auto"/>
          </w:divBdr>
        </w:div>
      </w:divsChild>
    </w:div>
    <w:div w:id="1642539709">
      <w:bodyDiv w:val="1"/>
      <w:marLeft w:val="0"/>
      <w:marRight w:val="0"/>
      <w:marTop w:val="0"/>
      <w:marBottom w:val="0"/>
      <w:divBdr>
        <w:top w:val="none" w:sz="0" w:space="0" w:color="auto"/>
        <w:left w:val="none" w:sz="0" w:space="0" w:color="auto"/>
        <w:bottom w:val="none" w:sz="0" w:space="0" w:color="auto"/>
        <w:right w:val="none" w:sz="0" w:space="0" w:color="auto"/>
      </w:divBdr>
      <w:divsChild>
        <w:div w:id="1043481200">
          <w:marLeft w:val="0"/>
          <w:marRight w:val="0"/>
          <w:marTop w:val="0"/>
          <w:marBottom w:val="0"/>
          <w:divBdr>
            <w:top w:val="none" w:sz="0" w:space="0" w:color="auto"/>
            <w:left w:val="none" w:sz="0" w:space="0" w:color="auto"/>
            <w:bottom w:val="none" w:sz="0" w:space="0" w:color="auto"/>
            <w:right w:val="none" w:sz="0" w:space="0" w:color="auto"/>
          </w:divBdr>
          <w:divsChild>
            <w:div w:id="563757876">
              <w:marLeft w:val="0"/>
              <w:marRight w:val="0"/>
              <w:marTop w:val="0"/>
              <w:marBottom w:val="0"/>
              <w:divBdr>
                <w:top w:val="none" w:sz="0" w:space="0" w:color="auto"/>
                <w:left w:val="none" w:sz="0" w:space="0" w:color="auto"/>
                <w:bottom w:val="none" w:sz="0" w:space="0" w:color="auto"/>
                <w:right w:val="none" w:sz="0" w:space="0" w:color="auto"/>
              </w:divBdr>
              <w:divsChild>
                <w:div w:id="214855241">
                  <w:marLeft w:val="0"/>
                  <w:marRight w:val="0"/>
                  <w:marTop w:val="0"/>
                  <w:marBottom w:val="0"/>
                  <w:divBdr>
                    <w:top w:val="none" w:sz="0" w:space="0" w:color="auto"/>
                    <w:left w:val="none" w:sz="0" w:space="0" w:color="auto"/>
                    <w:bottom w:val="none" w:sz="0" w:space="0" w:color="auto"/>
                    <w:right w:val="none" w:sz="0" w:space="0" w:color="auto"/>
                  </w:divBdr>
                  <w:divsChild>
                    <w:div w:id="1996259117">
                      <w:marLeft w:val="0"/>
                      <w:marRight w:val="0"/>
                      <w:marTop w:val="0"/>
                      <w:marBottom w:val="0"/>
                      <w:divBdr>
                        <w:top w:val="none" w:sz="0" w:space="0" w:color="auto"/>
                        <w:left w:val="none" w:sz="0" w:space="0" w:color="auto"/>
                        <w:bottom w:val="none" w:sz="0" w:space="0" w:color="auto"/>
                        <w:right w:val="none" w:sz="0" w:space="0" w:color="auto"/>
                      </w:divBdr>
                      <w:divsChild>
                        <w:div w:id="610280860">
                          <w:marLeft w:val="0"/>
                          <w:marRight w:val="0"/>
                          <w:marTop w:val="0"/>
                          <w:marBottom w:val="0"/>
                          <w:divBdr>
                            <w:top w:val="none" w:sz="0" w:space="0" w:color="auto"/>
                            <w:left w:val="none" w:sz="0" w:space="0" w:color="auto"/>
                            <w:bottom w:val="none" w:sz="0" w:space="0" w:color="auto"/>
                            <w:right w:val="none" w:sz="0" w:space="0" w:color="auto"/>
                          </w:divBdr>
                          <w:divsChild>
                            <w:div w:id="1703284124">
                              <w:marLeft w:val="75"/>
                              <w:marRight w:val="150"/>
                              <w:marTop w:val="150"/>
                              <w:marBottom w:val="150"/>
                              <w:divBdr>
                                <w:top w:val="none" w:sz="0" w:space="0" w:color="auto"/>
                                <w:left w:val="none" w:sz="0" w:space="0" w:color="auto"/>
                                <w:bottom w:val="none" w:sz="0" w:space="0" w:color="auto"/>
                                <w:right w:val="none" w:sz="0" w:space="0" w:color="auto"/>
                              </w:divBdr>
                              <w:divsChild>
                                <w:div w:id="1671180691">
                                  <w:marLeft w:val="0"/>
                                  <w:marRight w:val="0"/>
                                  <w:marTop w:val="0"/>
                                  <w:marBottom w:val="0"/>
                                  <w:divBdr>
                                    <w:top w:val="none" w:sz="0" w:space="0" w:color="auto"/>
                                    <w:left w:val="none" w:sz="0" w:space="0" w:color="auto"/>
                                    <w:bottom w:val="none" w:sz="0" w:space="0" w:color="auto"/>
                                    <w:right w:val="none" w:sz="0" w:space="0" w:color="auto"/>
                                  </w:divBdr>
                                  <w:divsChild>
                                    <w:div w:id="2011563648">
                                      <w:marLeft w:val="0"/>
                                      <w:marRight w:val="0"/>
                                      <w:marTop w:val="0"/>
                                      <w:marBottom w:val="0"/>
                                      <w:divBdr>
                                        <w:top w:val="none" w:sz="0" w:space="0" w:color="auto"/>
                                        <w:left w:val="none" w:sz="0" w:space="0" w:color="auto"/>
                                        <w:bottom w:val="none" w:sz="0" w:space="0" w:color="auto"/>
                                        <w:right w:val="none" w:sz="0" w:space="0" w:color="auto"/>
                                      </w:divBdr>
                                      <w:divsChild>
                                        <w:div w:id="295531915">
                                          <w:marLeft w:val="0"/>
                                          <w:marRight w:val="-240"/>
                                          <w:marTop w:val="0"/>
                                          <w:marBottom w:val="0"/>
                                          <w:divBdr>
                                            <w:top w:val="none" w:sz="0" w:space="0" w:color="auto"/>
                                            <w:left w:val="none" w:sz="0" w:space="0" w:color="auto"/>
                                            <w:bottom w:val="none" w:sz="0" w:space="0" w:color="auto"/>
                                            <w:right w:val="none" w:sz="0" w:space="0" w:color="auto"/>
                                          </w:divBdr>
                                          <w:divsChild>
                                            <w:div w:id="7058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370550">
      <w:bodyDiv w:val="1"/>
      <w:marLeft w:val="0"/>
      <w:marRight w:val="0"/>
      <w:marTop w:val="0"/>
      <w:marBottom w:val="0"/>
      <w:divBdr>
        <w:top w:val="none" w:sz="0" w:space="0" w:color="auto"/>
        <w:left w:val="none" w:sz="0" w:space="0" w:color="auto"/>
        <w:bottom w:val="none" w:sz="0" w:space="0" w:color="auto"/>
        <w:right w:val="none" w:sz="0" w:space="0" w:color="auto"/>
      </w:divBdr>
      <w:divsChild>
        <w:div w:id="1012680938">
          <w:marLeft w:val="0"/>
          <w:marRight w:val="0"/>
          <w:marTop w:val="0"/>
          <w:marBottom w:val="0"/>
          <w:divBdr>
            <w:top w:val="none" w:sz="0" w:space="0" w:color="auto"/>
            <w:left w:val="none" w:sz="0" w:space="0" w:color="auto"/>
            <w:bottom w:val="none" w:sz="0" w:space="0" w:color="auto"/>
            <w:right w:val="none" w:sz="0" w:space="0" w:color="auto"/>
          </w:divBdr>
          <w:divsChild>
            <w:div w:id="752361649">
              <w:marLeft w:val="0"/>
              <w:marRight w:val="0"/>
              <w:marTop w:val="0"/>
              <w:marBottom w:val="0"/>
              <w:divBdr>
                <w:top w:val="none" w:sz="0" w:space="0" w:color="auto"/>
                <w:left w:val="none" w:sz="0" w:space="0" w:color="auto"/>
                <w:bottom w:val="none" w:sz="0" w:space="0" w:color="auto"/>
                <w:right w:val="none" w:sz="0" w:space="0" w:color="auto"/>
              </w:divBdr>
              <w:divsChild>
                <w:div w:id="1028726467">
                  <w:marLeft w:val="0"/>
                  <w:marRight w:val="0"/>
                  <w:marTop w:val="0"/>
                  <w:marBottom w:val="0"/>
                  <w:divBdr>
                    <w:top w:val="none" w:sz="0" w:space="0" w:color="auto"/>
                    <w:left w:val="none" w:sz="0" w:space="0" w:color="auto"/>
                    <w:bottom w:val="none" w:sz="0" w:space="0" w:color="auto"/>
                    <w:right w:val="none" w:sz="0" w:space="0" w:color="auto"/>
                  </w:divBdr>
                  <w:divsChild>
                    <w:div w:id="27269200">
                      <w:marLeft w:val="0"/>
                      <w:marRight w:val="0"/>
                      <w:marTop w:val="0"/>
                      <w:marBottom w:val="0"/>
                      <w:divBdr>
                        <w:top w:val="none" w:sz="0" w:space="0" w:color="auto"/>
                        <w:left w:val="none" w:sz="0" w:space="0" w:color="auto"/>
                        <w:bottom w:val="none" w:sz="0" w:space="0" w:color="auto"/>
                        <w:right w:val="none" w:sz="0" w:space="0" w:color="auto"/>
                      </w:divBdr>
                      <w:divsChild>
                        <w:div w:id="1368068444">
                          <w:marLeft w:val="0"/>
                          <w:marRight w:val="0"/>
                          <w:marTop w:val="0"/>
                          <w:marBottom w:val="0"/>
                          <w:divBdr>
                            <w:top w:val="none" w:sz="0" w:space="0" w:color="auto"/>
                            <w:left w:val="none" w:sz="0" w:space="0" w:color="auto"/>
                            <w:bottom w:val="none" w:sz="0" w:space="0" w:color="auto"/>
                            <w:right w:val="none" w:sz="0" w:space="0" w:color="auto"/>
                          </w:divBdr>
                          <w:divsChild>
                            <w:div w:id="1068500994">
                              <w:marLeft w:val="75"/>
                              <w:marRight w:val="150"/>
                              <w:marTop w:val="150"/>
                              <w:marBottom w:val="150"/>
                              <w:divBdr>
                                <w:top w:val="none" w:sz="0" w:space="0" w:color="auto"/>
                                <w:left w:val="none" w:sz="0" w:space="0" w:color="auto"/>
                                <w:bottom w:val="none" w:sz="0" w:space="0" w:color="auto"/>
                                <w:right w:val="none" w:sz="0" w:space="0" w:color="auto"/>
                              </w:divBdr>
                              <w:divsChild>
                                <w:div w:id="699358903">
                                  <w:marLeft w:val="0"/>
                                  <w:marRight w:val="0"/>
                                  <w:marTop w:val="0"/>
                                  <w:marBottom w:val="0"/>
                                  <w:divBdr>
                                    <w:top w:val="none" w:sz="0" w:space="0" w:color="auto"/>
                                    <w:left w:val="none" w:sz="0" w:space="0" w:color="auto"/>
                                    <w:bottom w:val="none" w:sz="0" w:space="0" w:color="auto"/>
                                    <w:right w:val="none" w:sz="0" w:space="0" w:color="auto"/>
                                  </w:divBdr>
                                  <w:divsChild>
                                    <w:div w:id="425002682">
                                      <w:marLeft w:val="0"/>
                                      <w:marRight w:val="0"/>
                                      <w:marTop w:val="0"/>
                                      <w:marBottom w:val="0"/>
                                      <w:divBdr>
                                        <w:top w:val="none" w:sz="0" w:space="0" w:color="auto"/>
                                        <w:left w:val="none" w:sz="0" w:space="0" w:color="auto"/>
                                        <w:bottom w:val="none" w:sz="0" w:space="0" w:color="auto"/>
                                        <w:right w:val="none" w:sz="0" w:space="0" w:color="auto"/>
                                      </w:divBdr>
                                      <w:divsChild>
                                        <w:div w:id="562376805">
                                          <w:marLeft w:val="0"/>
                                          <w:marRight w:val="-240"/>
                                          <w:marTop w:val="0"/>
                                          <w:marBottom w:val="0"/>
                                          <w:divBdr>
                                            <w:top w:val="none" w:sz="0" w:space="0" w:color="auto"/>
                                            <w:left w:val="none" w:sz="0" w:space="0" w:color="auto"/>
                                            <w:bottom w:val="none" w:sz="0" w:space="0" w:color="auto"/>
                                            <w:right w:val="none" w:sz="0" w:space="0" w:color="auto"/>
                                          </w:divBdr>
                                          <w:divsChild>
                                            <w:div w:id="190186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326261">
      <w:bodyDiv w:val="1"/>
      <w:marLeft w:val="0"/>
      <w:marRight w:val="0"/>
      <w:marTop w:val="0"/>
      <w:marBottom w:val="0"/>
      <w:divBdr>
        <w:top w:val="none" w:sz="0" w:space="0" w:color="auto"/>
        <w:left w:val="none" w:sz="0" w:space="0" w:color="auto"/>
        <w:bottom w:val="none" w:sz="0" w:space="0" w:color="auto"/>
        <w:right w:val="none" w:sz="0" w:space="0" w:color="auto"/>
      </w:divBdr>
      <w:divsChild>
        <w:div w:id="41101558">
          <w:marLeft w:val="0"/>
          <w:marRight w:val="0"/>
          <w:marTop w:val="0"/>
          <w:marBottom w:val="0"/>
          <w:divBdr>
            <w:top w:val="none" w:sz="0" w:space="0" w:color="auto"/>
            <w:left w:val="none" w:sz="0" w:space="0" w:color="auto"/>
            <w:bottom w:val="none" w:sz="0" w:space="0" w:color="auto"/>
            <w:right w:val="none" w:sz="0" w:space="0" w:color="auto"/>
          </w:divBdr>
        </w:div>
      </w:divsChild>
    </w:div>
    <w:div w:id="1744792822">
      <w:bodyDiv w:val="1"/>
      <w:marLeft w:val="0"/>
      <w:marRight w:val="0"/>
      <w:marTop w:val="0"/>
      <w:marBottom w:val="0"/>
      <w:divBdr>
        <w:top w:val="none" w:sz="0" w:space="0" w:color="auto"/>
        <w:left w:val="none" w:sz="0" w:space="0" w:color="auto"/>
        <w:bottom w:val="none" w:sz="0" w:space="0" w:color="auto"/>
        <w:right w:val="none" w:sz="0" w:space="0" w:color="auto"/>
      </w:divBdr>
      <w:divsChild>
        <w:div w:id="562178937">
          <w:marLeft w:val="0"/>
          <w:marRight w:val="0"/>
          <w:marTop w:val="0"/>
          <w:marBottom w:val="0"/>
          <w:divBdr>
            <w:top w:val="none" w:sz="0" w:space="0" w:color="auto"/>
            <w:left w:val="none" w:sz="0" w:space="0" w:color="auto"/>
            <w:bottom w:val="none" w:sz="0" w:space="0" w:color="auto"/>
            <w:right w:val="none" w:sz="0" w:space="0" w:color="auto"/>
          </w:divBdr>
          <w:divsChild>
            <w:div w:id="522548226">
              <w:marLeft w:val="0"/>
              <w:marRight w:val="0"/>
              <w:marTop w:val="0"/>
              <w:marBottom w:val="0"/>
              <w:divBdr>
                <w:top w:val="none" w:sz="0" w:space="0" w:color="auto"/>
                <w:left w:val="none" w:sz="0" w:space="0" w:color="auto"/>
                <w:bottom w:val="none" w:sz="0" w:space="0" w:color="auto"/>
                <w:right w:val="none" w:sz="0" w:space="0" w:color="auto"/>
              </w:divBdr>
              <w:divsChild>
                <w:div w:id="195697133">
                  <w:marLeft w:val="0"/>
                  <w:marRight w:val="0"/>
                  <w:marTop w:val="0"/>
                  <w:marBottom w:val="0"/>
                  <w:divBdr>
                    <w:top w:val="none" w:sz="0" w:space="0" w:color="auto"/>
                    <w:left w:val="none" w:sz="0" w:space="0" w:color="auto"/>
                    <w:bottom w:val="none" w:sz="0" w:space="0" w:color="auto"/>
                    <w:right w:val="none" w:sz="0" w:space="0" w:color="auto"/>
                  </w:divBdr>
                  <w:divsChild>
                    <w:div w:id="197351824">
                      <w:marLeft w:val="0"/>
                      <w:marRight w:val="0"/>
                      <w:marTop w:val="0"/>
                      <w:marBottom w:val="0"/>
                      <w:divBdr>
                        <w:top w:val="none" w:sz="0" w:space="0" w:color="auto"/>
                        <w:left w:val="none" w:sz="0" w:space="0" w:color="auto"/>
                        <w:bottom w:val="none" w:sz="0" w:space="0" w:color="auto"/>
                        <w:right w:val="none" w:sz="0" w:space="0" w:color="auto"/>
                      </w:divBdr>
                      <w:divsChild>
                        <w:div w:id="1115249163">
                          <w:marLeft w:val="0"/>
                          <w:marRight w:val="0"/>
                          <w:marTop w:val="0"/>
                          <w:marBottom w:val="0"/>
                          <w:divBdr>
                            <w:top w:val="none" w:sz="0" w:space="0" w:color="auto"/>
                            <w:left w:val="none" w:sz="0" w:space="0" w:color="auto"/>
                            <w:bottom w:val="none" w:sz="0" w:space="0" w:color="auto"/>
                            <w:right w:val="none" w:sz="0" w:space="0" w:color="auto"/>
                          </w:divBdr>
                          <w:divsChild>
                            <w:div w:id="471406825">
                              <w:marLeft w:val="75"/>
                              <w:marRight w:val="150"/>
                              <w:marTop w:val="150"/>
                              <w:marBottom w:val="150"/>
                              <w:divBdr>
                                <w:top w:val="none" w:sz="0" w:space="0" w:color="auto"/>
                                <w:left w:val="none" w:sz="0" w:space="0" w:color="auto"/>
                                <w:bottom w:val="none" w:sz="0" w:space="0" w:color="auto"/>
                                <w:right w:val="none" w:sz="0" w:space="0" w:color="auto"/>
                              </w:divBdr>
                              <w:divsChild>
                                <w:div w:id="1440031864">
                                  <w:marLeft w:val="0"/>
                                  <w:marRight w:val="0"/>
                                  <w:marTop w:val="0"/>
                                  <w:marBottom w:val="0"/>
                                  <w:divBdr>
                                    <w:top w:val="none" w:sz="0" w:space="0" w:color="auto"/>
                                    <w:left w:val="none" w:sz="0" w:space="0" w:color="auto"/>
                                    <w:bottom w:val="none" w:sz="0" w:space="0" w:color="auto"/>
                                    <w:right w:val="none" w:sz="0" w:space="0" w:color="auto"/>
                                  </w:divBdr>
                                  <w:divsChild>
                                    <w:div w:id="735667813">
                                      <w:marLeft w:val="0"/>
                                      <w:marRight w:val="0"/>
                                      <w:marTop w:val="0"/>
                                      <w:marBottom w:val="0"/>
                                      <w:divBdr>
                                        <w:top w:val="none" w:sz="0" w:space="0" w:color="auto"/>
                                        <w:left w:val="none" w:sz="0" w:space="0" w:color="auto"/>
                                        <w:bottom w:val="none" w:sz="0" w:space="0" w:color="auto"/>
                                        <w:right w:val="none" w:sz="0" w:space="0" w:color="auto"/>
                                      </w:divBdr>
                                      <w:divsChild>
                                        <w:div w:id="463281302">
                                          <w:marLeft w:val="0"/>
                                          <w:marRight w:val="-240"/>
                                          <w:marTop w:val="0"/>
                                          <w:marBottom w:val="0"/>
                                          <w:divBdr>
                                            <w:top w:val="none" w:sz="0" w:space="0" w:color="auto"/>
                                            <w:left w:val="none" w:sz="0" w:space="0" w:color="auto"/>
                                            <w:bottom w:val="none" w:sz="0" w:space="0" w:color="auto"/>
                                            <w:right w:val="none" w:sz="0" w:space="0" w:color="auto"/>
                                          </w:divBdr>
                                          <w:divsChild>
                                            <w:div w:id="5039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8187664">
      <w:bodyDiv w:val="1"/>
      <w:marLeft w:val="0"/>
      <w:marRight w:val="0"/>
      <w:marTop w:val="0"/>
      <w:marBottom w:val="0"/>
      <w:divBdr>
        <w:top w:val="none" w:sz="0" w:space="0" w:color="auto"/>
        <w:left w:val="none" w:sz="0" w:space="0" w:color="auto"/>
        <w:bottom w:val="none" w:sz="0" w:space="0" w:color="auto"/>
        <w:right w:val="none" w:sz="0" w:space="0" w:color="auto"/>
      </w:divBdr>
      <w:divsChild>
        <w:div w:id="1698002605">
          <w:marLeft w:val="0"/>
          <w:marRight w:val="0"/>
          <w:marTop w:val="0"/>
          <w:marBottom w:val="0"/>
          <w:divBdr>
            <w:top w:val="none" w:sz="0" w:space="0" w:color="auto"/>
            <w:left w:val="none" w:sz="0" w:space="0" w:color="auto"/>
            <w:bottom w:val="none" w:sz="0" w:space="0" w:color="auto"/>
            <w:right w:val="none" w:sz="0" w:space="0" w:color="auto"/>
          </w:divBdr>
          <w:divsChild>
            <w:div w:id="1343778106">
              <w:marLeft w:val="0"/>
              <w:marRight w:val="0"/>
              <w:marTop w:val="0"/>
              <w:marBottom w:val="0"/>
              <w:divBdr>
                <w:top w:val="none" w:sz="0" w:space="0" w:color="auto"/>
                <w:left w:val="none" w:sz="0" w:space="0" w:color="auto"/>
                <w:bottom w:val="none" w:sz="0" w:space="0" w:color="auto"/>
                <w:right w:val="none" w:sz="0" w:space="0" w:color="auto"/>
              </w:divBdr>
              <w:divsChild>
                <w:div w:id="348529068">
                  <w:marLeft w:val="0"/>
                  <w:marRight w:val="0"/>
                  <w:marTop w:val="0"/>
                  <w:marBottom w:val="0"/>
                  <w:divBdr>
                    <w:top w:val="none" w:sz="0" w:space="0" w:color="auto"/>
                    <w:left w:val="none" w:sz="0" w:space="0" w:color="auto"/>
                    <w:bottom w:val="none" w:sz="0" w:space="0" w:color="auto"/>
                    <w:right w:val="none" w:sz="0" w:space="0" w:color="auto"/>
                  </w:divBdr>
                  <w:divsChild>
                    <w:div w:id="1852331688">
                      <w:marLeft w:val="0"/>
                      <w:marRight w:val="0"/>
                      <w:marTop w:val="0"/>
                      <w:marBottom w:val="0"/>
                      <w:divBdr>
                        <w:top w:val="none" w:sz="0" w:space="0" w:color="auto"/>
                        <w:left w:val="none" w:sz="0" w:space="0" w:color="auto"/>
                        <w:bottom w:val="none" w:sz="0" w:space="0" w:color="auto"/>
                        <w:right w:val="none" w:sz="0" w:space="0" w:color="auto"/>
                      </w:divBdr>
                      <w:divsChild>
                        <w:div w:id="1649046652">
                          <w:marLeft w:val="0"/>
                          <w:marRight w:val="0"/>
                          <w:marTop w:val="0"/>
                          <w:marBottom w:val="0"/>
                          <w:divBdr>
                            <w:top w:val="none" w:sz="0" w:space="0" w:color="auto"/>
                            <w:left w:val="none" w:sz="0" w:space="0" w:color="auto"/>
                            <w:bottom w:val="none" w:sz="0" w:space="0" w:color="auto"/>
                            <w:right w:val="none" w:sz="0" w:space="0" w:color="auto"/>
                          </w:divBdr>
                          <w:divsChild>
                            <w:div w:id="511142398">
                              <w:marLeft w:val="75"/>
                              <w:marRight w:val="150"/>
                              <w:marTop w:val="150"/>
                              <w:marBottom w:val="150"/>
                              <w:divBdr>
                                <w:top w:val="none" w:sz="0" w:space="0" w:color="auto"/>
                                <w:left w:val="none" w:sz="0" w:space="0" w:color="auto"/>
                                <w:bottom w:val="none" w:sz="0" w:space="0" w:color="auto"/>
                                <w:right w:val="none" w:sz="0" w:space="0" w:color="auto"/>
                              </w:divBdr>
                              <w:divsChild>
                                <w:div w:id="2053311803">
                                  <w:marLeft w:val="0"/>
                                  <w:marRight w:val="0"/>
                                  <w:marTop w:val="0"/>
                                  <w:marBottom w:val="0"/>
                                  <w:divBdr>
                                    <w:top w:val="none" w:sz="0" w:space="0" w:color="auto"/>
                                    <w:left w:val="none" w:sz="0" w:space="0" w:color="auto"/>
                                    <w:bottom w:val="none" w:sz="0" w:space="0" w:color="auto"/>
                                    <w:right w:val="none" w:sz="0" w:space="0" w:color="auto"/>
                                  </w:divBdr>
                                  <w:divsChild>
                                    <w:div w:id="1086459935">
                                      <w:marLeft w:val="0"/>
                                      <w:marRight w:val="0"/>
                                      <w:marTop w:val="0"/>
                                      <w:marBottom w:val="0"/>
                                      <w:divBdr>
                                        <w:top w:val="none" w:sz="0" w:space="0" w:color="auto"/>
                                        <w:left w:val="none" w:sz="0" w:space="0" w:color="auto"/>
                                        <w:bottom w:val="none" w:sz="0" w:space="0" w:color="auto"/>
                                        <w:right w:val="none" w:sz="0" w:space="0" w:color="auto"/>
                                      </w:divBdr>
                                      <w:divsChild>
                                        <w:div w:id="1499930251">
                                          <w:marLeft w:val="0"/>
                                          <w:marRight w:val="-240"/>
                                          <w:marTop w:val="0"/>
                                          <w:marBottom w:val="0"/>
                                          <w:divBdr>
                                            <w:top w:val="none" w:sz="0" w:space="0" w:color="auto"/>
                                            <w:left w:val="none" w:sz="0" w:space="0" w:color="auto"/>
                                            <w:bottom w:val="none" w:sz="0" w:space="0" w:color="auto"/>
                                            <w:right w:val="none" w:sz="0" w:space="0" w:color="auto"/>
                                          </w:divBdr>
                                          <w:divsChild>
                                            <w:div w:id="16020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842110">
      <w:bodyDiv w:val="1"/>
      <w:marLeft w:val="0"/>
      <w:marRight w:val="0"/>
      <w:marTop w:val="0"/>
      <w:marBottom w:val="0"/>
      <w:divBdr>
        <w:top w:val="none" w:sz="0" w:space="0" w:color="auto"/>
        <w:left w:val="none" w:sz="0" w:space="0" w:color="auto"/>
        <w:bottom w:val="none" w:sz="0" w:space="0" w:color="auto"/>
        <w:right w:val="none" w:sz="0" w:space="0" w:color="auto"/>
      </w:divBdr>
      <w:divsChild>
        <w:div w:id="788202968">
          <w:marLeft w:val="0"/>
          <w:marRight w:val="0"/>
          <w:marTop w:val="0"/>
          <w:marBottom w:val="0"/>
          <w:divBdr>
            <w:top w:val="none" w:sz="0" w:space="0" w:color="auto"/>
            <w:left w:val="none" w:sz="0" w:space="0" w:color="auto"/>
            <w:bottom w:val="none" w:sz="0" w:space="0" w:color="auto"/>
            <w:right w:val="none" w:sz="0" w:space="0" w:color="auto"/>
          </w:divBdr>
        </w:div>
      </w:divsChild>
    </w:div>
    <w:div w:id="1861308669">
      <w:bodyDiv w:val="1"/>
      <w:marLeft w:val="0"/>
      <w:marRight w:val="0"/>
      <w:marTop w:val="0"/>
      <w:marBottom w:val="0"/>
      <w:divBdr>
        <w:top w:val="none" w:sz="0" w:space="0" w:color="auto"/>
        <w:left w:val="none" w:sz="0" w:space="0" w:color="auto"/>
        <w:bottom w:val="none" w:sz="0" w:space="0" w:color="auto"/>
        <w:right w:val="none" w:sz="0" w:space="0" w:color="auto"/>
      </w:divBdr>
      <w:divsChild>
        <w:div w:id="363288876">
          <w:marLeft w:val="0"/>
          <w:marRight w:val="0"/>
          <w:marTop w:val="0"/>
          <w:marBottom w:val="0"/>
          <w:divBdr>
            <w:top w:val="none" w:sz="0" w:space="0" w:color="auto"/>
            <w:left w:val="none" w:sz="0" w:space="0" w:color="auto"/>
            <w:bottom w:val="none" w:sz="0" w:space="0" w:color="auto"/>
            <w:right w:val="none" w:sz="0" w:space="0" w:color="auto"/>
          </w:divBdr>
        </w:div>
      </w:divsChild>
    </w:div>
    <w:div w:id="1902210591">
      <w:bodyDiv w:val="1"/>
      <w:marLeft w:val="0"/>
      <w:marRight w:val="0"/>
      <w:marTop w:val="0"/>
      <w:marBottom w:val="0"/>
      <w:divBdr>
        <w:top w:val="none" w:sz="0" w:space="0" w:color="auto"/>
        <w:left w:val="none" w:sz="0" w:space="0" w:color="auto"/>
        <w:bottom w:val="none" w:sz="0" w:space="0" w:color="auto"/>
        <w:right w:val="none" w:sz="0" w:space="0" w:color="auto"/>
      </w:divBdr>
      <w:divsChild>
        <w:div w:id="1362516567">
          <w:marLeft w:val="0"/>
          <w:marRight w:val="0"/>
          <w:marTop w:val="0"/>
          <w:marBottom w:val="0"/>
          <w:divBdr>
            <w:top w:val="none" w:sz="0" w:space="0" w:color="auto"/>
            <w:left w:val="none" w:sz="0" w:space="0" w:color="auto"/>
            <w:bottom w:val="none" w:sz="0" w:space="0" w:color="auto"/>
            <w:right w:val="none" w:sz="0" w:space="0" w:color="auto"/>
          </w:divBdr>
          <w:divsChild>
            <w:div w:id="1532455071">
              <w:marLeft w:val="0"/>
              <w:marRight w:val="0"/>
              <w:marTop w:val="0"/>
              <w:marBottom w:val="0"/>
              <w:divBdr>
                <w:top w:val="none" w:sz="0" w:space="0" w:color="auto"/>
                <w:left w:val="none" w:sz="0" w:space="0" w:color="auto"/>
                <w:bottom w:val="none" w:sz="0" w:space="0" w:color="auto"/>
                <w:right w:val="none" w:sz="0" w:space="0" w:color="auto"/>
              </w:divBdr>
              <w:divsChild>
                <w:div w:id="30301606">
                  <w:marLeft w:val="0"/>
                  <w:marRight w:val="0"/>
                  <w:marTop w:val="0"/>
                  <w:marBottom w:val="0"/>
                  <w:divBdr>
                    <w:top w:val="none" w:sz="0" w:space="0" w:color="auto"/>
                    <w:left w:val="none" w:sz="0" w:space="0" w:color="auto"/>
                    <w:bottom w:val="none" w:sz="0" w:space="0" w:color="auto"/>
                    <w:right w:val="none" w:sz="0" w:space="0" w:color="auto"/>
                  </w:divBdr>
                  <w:divsChild>
                    <w:div w:id="934289854">
                      <w:marLeft w:val="0"/>
                      <w:marRight w:val="0"/>
                      <w:marTop w:val="0"/>
                      <w:marBottom w:val="0"/>
                      <w:divBdr>
                        <w:top w:val="none" w:sz="0" w:space="0" w:color="auto"/>
                        <w:left w:val="none" w:sz="0" w:space="0" w:color="auto"/>
                        <w:bottom w:val="none" w:sz="0" w:space="0" w:color="auto"/>
                        <w:right w:val="none" w:sz="0" w:space="0" w:color="auto"/>
                      </w:divBdr>
                      <w:divsChild>
                        <w:div w:id="948201043">
                          <w:marLeft w:val="0"/>
                          <w:marRight w:val="0"/>
                          <w:marTop w:val="0"/>
                          <w:marBottom w:val="0"/>
                          <w:divBdr>
                            <w:top w:val="none" w:sz="0" w:space="0" w:color="auto"/>
                            <w:left w:val="none" w:sz="0" w:space="0" w:color="auto"/>
                            <w:bottom w:val="none" w:sz="0" w:space="0" w:color="auto"/>
                            <w:right w:val="none" w:sz="0" w:space="0" w:color="auto"/>
                          </w:divBdr>
                          <w:divsChild>
                            <w:div w:id="22288487">
                              <w:marLeft w:val="75"/>
                              <w:marRight w:val="150"/>
                              <w:marTop w:val="150"/>
                              <w:marBottom w:val="150"/>
                              <w:divBdr>
                                <w:top w:val="none" w:sz="0" w:space="0" w:color="auto"/>
                                <w:left w:val="none" w:sz="0" w:space="0" w:color="auto"/>
                                <w:bottom w:val="none" w:sz="0" w:space="0" w:color="auto"/>
                                <w:right w:val="none" w:sz="0" w:space="0" w:color="auto"/>
                              </w:divBdr>
                              <w:divsChild>
                                <w:div w:id="2087413517">
                                  <w:marLeft w:val="0"/>
                                  <w:marRight w:val="0"/>
                                  <w:marTop w:val="0"/>
                                  <w:marBottom w:val="0"/>
                                  <w:divBdr>
                                    <w:top w:val="none" w:sz="0" w:space="0" w:color="auto"/>
                                    <w:left w:val="none" w:sz="0" w:space="0" w:color="auto"/>
                                    <w:bottom w:val="none" w:sz="0" w:space="0" w:color="auto"/>
                                    <w:right w:val="none" w:sz="0" w:space="0" w:color="auto"/>
                                  </w:divBdr>
                                  <w:divsChild>
                                    <w:div w:id="1393965940">
                                      <w:marLeft w:val="0"/>
                                      <w:marRight w:val="0"/>
                                      <w:marTop w:val="0"/>
                                      <w:marBottom w:val="0"/>
                                      <w:divBdr>
                                        <w:top w:val="none" w:sz="0" w:space="0" w:color="auto"/>
                                        <w:left w:val="none" w:sz="0" w:space="0" w:color="auto"/>
                                        <w:bottom w:val="none" w:sz="0" w:space="0" w:color="auto"/>
                                        <w:right w:val="none" w:sz="0" w:space="0" w:color="auto"/>
                                      </w:divBdr>
                                      <w:divsChild>
                                        <w:div w:id="1405102795">
                                          <w:marLeft w:val="0"/>
                                          <w:marRight w:val="-240"/>
                                          <w:marTop w:val="0"/>
                                          <w:marBottom w:val="0"/>
                                          <w:divBdr>
                                            <w:top w:val="none" w:sz="0" w:space="0" w:color="auto"/>
                                            <w:left w:val="none" w:sz="0" w:space="0" w:color="auto"/>
                                            <w:bottom w:val="none" w:sz="0" w:space="0" w:color="auto"/>
                                            <w:right w:val="none" w:sz="0" w:space="0" w:color="auto"/>
                                          </w:divBdr>
                                          <w:divsChild>
                                            <w:div w:id="17475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4469569">
      <w:bodyDiv w:val="1"/>
      <w:marLeft w:val="0"/>
      <w:marRight w:val="0"/>
      <w:marTop w:val="0"/>
      <w:marBottom w:val="0"/>
      <w:divBdr>
        <w:top w:val="none" w:sz="0" w:space="0" w:color="auto"/>
        <w:left w:val="none" w:sz="0" w:space="0" w:color="auto"/>
        <w:bottom w:val="none" w:sz="0" w:space="0" w:color="auto"/>
        <w:right w:val="none" w:sz="0" w:space="0" w:color="auto"/>
      </w:divBdr>
      <w:divsChild>
        <w:div w:id="1996450085">
          <w:marLeft w:val="0"/>
          <w:marRight w:val="0"/>
          <w:marTop w:val="0"/>
          <w:marBottom w:val="0"/>
          <w:divBdr>
            <w:top w:val="none" w:sz="0" w:space="0" w:color="auto"/>
            <w:left w:val="none" w:sz="0" w:space="0" w:color="auto"/>
            <w:bottom w:val="none" w:sz="0" w:space="0" w:color="auto"/>
            <w:right w:val="none" w:sz="0" w:space="0" w:color="auto"/>
          </w:divBdr>
        </w:div>
      </w:divsChild>
    </w:div>
    <w:div w:id="1924947614">
      <w:bodyDiv w:val="1"/>
      <w:marLeft w:val="0"/>
      <w:marRight w:val="0"/>
      <w:marTop w:val="0"/>
      <w:marBottom w:val="0"/>
      <w:divBdr>
        <w:top w:val="none" w:sz="0" w:space="0" w:color="auto"/>
        <w:left w:val="none" w:sz="0" w:space="0" w:color="auto"/>
        <w:bottom w:val="none" w:sz="0" w:space="0" w:color="auto"/>
        <w:right w:val="none" w:sz="0" w:space="0" w:color="auto"/>
      </w:divBdr>
      <w:divsChild>
        <w:div w:id="718820945">
          <w:marLeft w:val="0"/>
          <w:marRight w:val="0"/>
          <w:marTop w:val="0"/>
          <w:marBottom w:val="0"/>
          <w:divBdr>
            <w:top w:val="none" w:sz="0" w:space="0" w:color="auto"/>
            <w:left w:val="none" w:sz="0" w:space="0" w:color="auto"/>
            <w:bottom w:val="none" w:sz="0" w:space="0" w:color="auto"/>
            <w:right w:val="none" w:sz="0" w:space="0" w:color="auto"/>
          </w:divBdr>
        </w:div>
      </w:divsChild>
    </w:div>
    <w:div w:id="1939486404">
      <w:bodyDiv w:val="1"/>
      <w:marLeft w:val="0"/>
      <w:marRight w:val="0"/>
      <w:marTop w:val="0"/>
      <w:marBottom w:val="0"/>
      <w:divBdr>
        <w:top w:val="none" w:sz="0" w:space="0" w:color="auto"/>
        <w:left w:val="none" w:sz="0" w:space="0" w:color="auto"/>
        <w:bottom w:val="none" w:sz="0" w:space="0" w:color="auto"/>
        <w:right w:val="none" w:sz="0" w:space="0" w:color="auto"/>
      </w:divBdr>
      <w:divsChild>
        <w:div w:id="1046756459">
          <w:marLeft w:val="0"/>
          <w:marRight w:val="0"/>
          <w:marTop w:val="0"/>
          <w:marBottom w:val="0"/>
          <w:divBdr>
            <w:top w:val="none" w:sz="0" w:space="0" w:color="auto"/>
            <w:left w:val="none" w:sz="0" w:space="0" w:color="auto"/>
            <w:bottom w:val="none" w:sz="0" w:space="0" w:color="auto"/>
            <w:right w:val="none" w:sz="0" w:space="0" w:color="auto"/>
          </w:divBdr>
          <w:divsChild>
            <w:div w:id="2036034566">
              <w:marLeft w:val="0"/>
              <w:marRight w:val="0"/>
              <w:marTop w:val="0"/>
              <w:marBottom w:val="0"/>
              <w:divBdr>
                <w:top w:val="none" w:sz="0" w:space="0" w:color="auto"/>
                <w:left w:val="none" w:sz="0" w:space="0" w:color="auto"/>
                <w:bottom w:val="none" w:sz="0" w:space="0" w:color="auto"/>
                <w:right w:val="none" w:sz="0" w:space="0" w:color="auto"/>
              </w:divBdr>
              <w:divsChild>
                <w:div w:id="2024043548">
                  <w:marLeft w:val="0"/>
                  <w:marRight w:val="0"/>
                  <w:marTop w:val="0"/>
                  <w:marBottom w:val="0"/>
                  <w:divBdr>
                    <w:top w:val="none" w:sz="0" w:space="0" w:color="auto"/>
                    <w:left w:val="none" w:sz="0" w:space="0" w:color="auto"/>
                    <w:bottom w:val="none" w:sz="0" w:space="0" w:color="auto"/>
                    <w:right w:val="none" w:sz="0" w:space="0" w:color="auto"/>
                  </w:divBdr>
                  <w:divsChild>
                    <w:div w:id="1057821981">
                      <w:marLeft w:val="0"/>
                      <w:marRight w:val="0"/>
                      <w:marTop w:val="0"/>
                      <w:marBottom w:val="0"/>
                      <w:divBdr>
                        <w:top w:val="none" w:sz="0" w:space="0" w:color="auto"/>
                        <w:left w:val="none" w:sz="0" w:space="0" w:color="auto"/>
                        <w:bottom w:val="none" w:sz="0" w:space="0" w:color="auto"/>
                        <w:right w:val="none" w:sz="0" w:space="0" w:color="auto"/>
                      </w:divBdr>
                      <w:divsChild>
                        <w:div w:id="1395815620">
                          <w:marLeft w:val="0"/>
                          <w:marRight w:val="0"/>
                          <w:marTop w:val="0"/>
                          <w:marBottom w:val="0"/>
                          <w:divBdr>
                            <w:top w:val="none" w:sz="0" w:space="0" w:color="auto"/>
                            <w:left w:val="none" w:sz="0" w:space="0" w:color="auto"/>
                            <w:bottom w:val="none" w:sz="0" w:space="0" w:color="auto"/>
                            <w:right w:val="none" w:sz="0" w:space="0" w:color="auto"/>
                          </w:divBdr>
                          <w:divsChild>
                            <w:div w:id="1972322894">
                              <w:marLeft w:val="75"/>
                              <w:marRight w:val="150"/>
                              <w:marTop w:val="150"/>
                              <w:marBottom w:val="150"/>
                              <w:divBdr>
                                <w:top w:val="none" w:sz="0" w:space="0" w:color="auto"/>
                                <w:left w:val="none" w:sz="0" w:space="0" w:color="auto"/>
                                <w:bottom w:val="none" w:sz="0" w:space="0" w:color="auto"/>
                                <w:right w:val="none" w:sz="0" w:space="0" w:color="auto"/>
                              </w:divBdr>
                              <w:divsChild>
                                <w:div w:id="1129665418">
                                  <w:marLeft w:val="0"/>
                                  <w:marRight w:val="0"/>
                                  <w:marTop w:val="0"/>
                                  <w:marBottom w:val="0"/>
                                  <w:divBdr>
                                    <w:top w:val="none" w:sz="0" w:space="0" w:color="auto"/>
                                    <w:left w:val="none" w:sz="0" w:space="0" w:color="auto"/>
                                    <w:bottom w:val="none" w:sz="0" w:space="0" w:color="auto"/>
                                    <w:right w:val="none" w:sz="0" w:space="0" w:color="auto"/>
                                  </w:divBdr>
                                  <w:divsChild>
                                    <w:div w:id="1202596048">
                                      <w:marLeft w:val="0"/>
                                      <w:marRight w:val="0"/>
                                      <w:marTop w:val="0"/>
                                      <w:marBottom w:val="0"/>
                                      <w:divBdr>
                                        <w:top w:val="none" w:sz="0" w:space="0" w:color="auto"/>
                                        <w:left w:val="none" w:sz="0" w:space="0" w:color="auto"/>
                                        <w:bottom w:val="none" w:sz="0" w:space="0" w:color="auto"/>
                                        <w:right w:val="none" w:sz="0" w:space="0" w:color="auto"/>
                                      </w:divBdr>
                                      <w:divsChild>
                                        <w:div w:id="480199466">
                                          <w:marLeft w:val="0"/>
                                          <w:marRight w:val="-240"/>
                                          <w:marTop w:val="0"/>
                                          <w:marBottom w:val="0"/>
                                          <w:divBdr>
                                            <w:top w:val="none" w:sz="0" w:space="0" w:color="auto"/>
                                            <w:left w:val="none" w:sz="0" w:space="0" w:color="auto"/>
                                            <w:bottom w:val="none" w:sz="0" w:space="0" w:color="auto"/>
                                            <w:right w:val="none" w:sz="0" w:space="0" w:color="auto"/>
                                          </w:divBdr>
                                          <w:divsChild>
                                            <w:div w:id="692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5883489">
      <w:bodyDiv w:val="1"/>
      <w:marLeft w:val="0"/>
      <w:marRight w:val="0"/>
      <w:marTop w:val="0"/>
      <w:marBottom w:val="0"/>
      <w:divBdr>
        <w:top w:val="none" w:sz="0" w:space="0" w:color="auto"/>
        <w:left w:val="none" w:sz="0" w:space="0" w:color="auto"/>
        <w:bottom w:val="none" w:sz="0" w:space="0" w:color="auto"/>
        <w:right w:val="none" w:sz="0" w:space="0" w:color="auto"/>
      </w:divBdr>
      <w:divsChild>
        <w:div w:id="383993410">
          <w:marLeft w:val="0"/>
          <w:marRight w:val="0"/>
          <w:marTop w:val="0"/>
          <w:marBottom w:val="0"/>
          <w:divBdr>
            <w:top w:val="none" w:sz="0" w:space="0" w:color="auto"/>
            <w:left w:val="none" w:sz="0" w:space="0" w:color="auto"/>
            <w:bottom w:val="none" w:sz="0" w:space="0" w:color="auto"/>
            <w:right w:val="none" w:sz="0" w:space="0" w:color="auto"/>
          </w:divBdr>
          <w:divsChild>
            <w:div w:id="1091853366">
              <w:marLeft w:val="0"/>
              <w:marRight w:val="0"/>
              <w:marTop w:val="0"/>
              <w:marBottom w:val="0"/>
              <w:divBdr>
                <w:top w:val="none" w:sz="0" w:space="0" w:color="auto"/>
                <w:left w:val="none" w:sz="0" w:space="0" w:color="auto"/>
                <w:bottom w:val="none" w:sz="0" w:space="0" w:color="auto"/>
                <w:right w:val="none" w:sz="0" w:space="0" w:color="auto"/>
              </w:divBdr>
              <w:divsChild>
                <w:div w:id="1641763177">
                  <w:marLeft w:val="0"/>
                  <w:marRight w:val="0"/>
                  <w:marTop w:val="0"/>
                  <w:marBottom w:val="0"/>
                  <w:divBdr>
                    <w:top w:val="none" w:sz="0" w:space="0" w:color="auto"/>
                    <w:left w:val="none" w:sz="0" w:space="0" w:color="auto"/>
                    <w:bottom w:val="none" w:sz="0" w:space="0" w:color="auto"/>
                    <w:right w:val="none" w:sz="0" w:space="0" w:color="auto"/>
                  </w:divBdr>
                  <w:divsChild>
                    <w:div w:id="542056269">
                      <w:marLeft w:val="0"/>
                      <w:marRight w:val="0"/>
                      <w:marTop w:val="0"/>
                      <w:marBottom w:val="0"/>
                      <w:divBdr>
                        <w:top w:val="none" w:sz="0" w:space="0" w:color="auto"/>
                        <w:left w:val="none" w:sz="0" w:space="0" w:color="auto"/>
                        <w:bottom w:val="none" w:sz="0" w:space="0" w:color="auto"/>
                        <w:right w:val="none" w:sz="0" w:space="0" w:color="auto"/>
                      </w:divBdr>
                      <w:divsChild>
                        <w:div w:id="1945645631">
                          <w:marLeft w:val="0"/>
                          <w:marRight w:val="0"/>
                          <w:marTop w:val="0"/>
                          <w:marBottom w:val="0"/>
                          <w:divBdr>
                            <w:top w:val="none" w:sz="0" w:space="0" w:color="auto"/>
                            <w:left w:val="none" w:sz="0" w:space="0" w:color="auto"/>
                            <w:bottom w:val="none" w:sz="0" w:space="0" w:color="auto"/>
                            <w:right w:val="none" w:sz="0" w:space="0" w:color="auto"/>
                          </w:divBdr>
                          <w:divsChild>
                            <w:div w:id="1965691505">
                              <w:marLeft w:val="75"/>
                              <w:marRight w:val="150"/>
                              <w:marTop w:val="150"/>
                              <w:marBottom w:val="150"/>
                              <w:divBdr>
                                <w:top w:val="none" w:sz="0" w:space="0" w:color="auto"/>
                                <w:left w:val="none" w:sz="0" w:space="0" w:color="auto"/>
                                <w:bottom w:val="none" w:sz="0" w:space="0" w:color="auto"/>
                                <w:right w:val="none" w:sz="0" w:space="0" w:color="auto"/>
                              </w:divBdr>
                              <w:divsChild>
                                <w:div w:id="942809280">
                                  <w:marLeft w:val="0"/>
                                  <w:marRight w:val="0"/>
                                  <w:marTop w:val="0"/>
                                  <w:marBottom w:val="0"/>
                                  <w:divBdr>
                                    <w:top w:val="none" w:sz="0" w:space="0" w:color="auto"/>
                                    <w:left w:val="none" w:sz="0" w:space="0" w:color="auto"/>
                                    <w:bottom w:val="none" w:sz="0" w:space="0" w:color="auto"/>
                                    <w:right w:val="none" w:sz="0" w:space="0" w:color="auto"/>
                                  </w:divBdr>
                                  <w:divsChild>
                                    <w:div w:id="2083216208">
                                      <w:marLeft w:val="0"/>
                                      <w:marRight w:val="0"/>
                                      <w:marTop w:val="0"/>
                                      <w:marBottom w:val="0"/>
                                      <w:divBdr>
                                        <w:top w:val="none" w:sz="0" w:space="0" w:color="auto"/>
                                        <w:left w:val="none" w:sz="0" w:space="0" w:color="auto"/>
                                        <w:bottom w:val="none" w:sz="0" w:space="0" w:color="auto"/>
                                        <w:right w:val="none" w:sz="0" w:space="0" w:color="auto"/>
                                      </w:divBdr>
                                      <w:divsChild>
                                        <w:div w:id="2048870014">
                                          <w:marLeft w:val="0"/>
                                          <w:marRight w:val="-240"/>
                                          <w:marTop w:val="0"/>
                                          <w:marBottom w:val="0"/>
                                          <w:divBdr>
                                            <w:top w:val="none" w:sz="0" w:space="0" w:color="auto"/>
                                            <w:left w:val="none" w:sz="0" w:space="0" w:color="auto"/>
                                            <w:bottom w:val="none" w:sz="0" w:space="0" w:color="auto"/>
                                            <w:right w:val="none" w:sz="0" w:space="0" w:color="auto"/>
                                          </w:divBdr>
                                          <w:divsChild>
                                            <w:div w:id="4674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1855259">
      <w:bodyDiv w:val="1"/>
      <w:marLeft w:val="0"/>
      <w:marRight w:val="0"/>
      <w:marTop w:val="0"/>
      <w:marBottom w:val="0"/>
      <w:divBdr>
        <w:top w:val="none" w:sz="0" w:space="0" w:color="auto"/>
        <w:left w:val="none" w:sz="0" w:space="0" w:color="auto"/>
        <w:bottom w:val="none" w:sz="0" w:space="0" w:color="auto"/>
        <w:right w:val="none" w:sz="0" w:space="0" w:color="auto"/>
      </w:divBdr>
      <w:divsChild>
        <w:div w:id="1813014171">
          <w:marLeft w:val="0"/>
          <w:marRight w:val="0"/>
          <w:marTop w:val="0"/>
          <w:marBottom w:val="0"/>
          <w:divBdr>
            <w:top w:val="none" w:sz="0" w:space="0" w:color="auto"/>
            <w:left w:val="none" w:sz="0" w:space="0" w:color="auto"/>
            <w:bottom w:val="none" w:sz="0" w:space="0" w:color="auto"/>
            <w:right w:val="none" w:sz="0" w:space="0" w:color="auto"/>
          </w:divBdr>
          <w:divsChild>
            <w:div w:id="1697584943">
              <w:marLeft w:val="0"/>
              <w:marRight w:val="0"/>
              <w:marTop w:val="0"/>
              <w:marBottom w:val="0"/>
              <w:divBdr>
                <w:top w:val="none" w:sz="0" w:space="0" w:color="auto"/>
                <w:left w:val="none" w:sz="0" w:space="0" w:color="auto"/>
                <w:bottom w:val="none" w:sz="0" w:space="0" w:color="auto"/>
                <w:right w:val="none" w:sz="0" w:space="0" w:color="auto"/>
              </w:divBdr>
              <w:divsChild>
                <w:div w:id="30423644">
                  <w:marLeft w:val="0"/>
                  <w:marRight w:val="0"/>
                  <w:marTop w:val="0"/>
                  <w:marBottom w:val="0"/>
                  <w:divBdr>
                    <w:top w:val="none" w:sz="0" w:space="0" w:color="auto"/>
                    <w:left w:val="none" w:sz="0" w:space="0" w:color="auto"/>
                    <w:bottom w:val="none" w:sz="0" w:space="0" w:color="auto"/>
                    <w:right w:val="none" w:sz="0" w:space="0" w:color="auto"/>
                  </w:divBdr>
                  <w:divsChild>
                    <w:div w:id="565262136">
                      <w:marLeft w:val="0"/>
                      <w:marRight w:val="0"/>
                      <w:marTop w:val="0"/>
                      <w:marBottom w:val="0"/>
                      <w:divBdr>
                        <w:top w:val="none" w:sz="0" w:space="0" w:color="auto"/>
                        <w:left w:val="none" w:sz="0" w:space="0" w:color="auto"/>
                        <w:bottom w:val="none" w:sz="0" w:space="0" w:color="auto"/>
                        <w:right w:val="none" w:sz="0" w:space="0" w:color="auto"/>
                      </w:divBdr>
                      <w:divsChild>
                        <w:div w:id="824736133">
                          <w:marLeft w:val="0"/>
                          <w:marRight w:val="0"/>
                          <w:marTop w:val="0"/>
                          <w:marBottom w:val="0"/>
                          <w:divBdr>
                            <w:top w:val="none" w:sz="0" w:space="0" w:color="auto"/>
                            <w:left w:val="none" w:sz="0" w:space="0" w:color="auto"/>
                            <w:bottom w:val="none" w:sz="0" w:space="0" w:color="auto"/>
                            <w:right w:val="none" w:sz="0" w:space="0" w:color="auto"/>
                          </w:divBdr>
                          <w:divsChild>
                            <w:div w:id="570307912">
                              <w:marLeft w:val="75"/>
                              <w:marRight w:val="150"/>
                              <w:marTop w:val="150"/>
                              <w:marBottom w:val="150"/>
                              <w:divBdr>
                                <w:top w:val="none" w:sz="0" w:space="0" w:color="auto"/>
                                <w:left w:val="none" w:sz="0" w:space="0" w:color="auto"/>
                                <w:bottom w:val="none" w:sz="0" w:space="0" w:color="auto"/>
                                <w:right w:val="none" w:sz="0" w:space="0" w:color="auto"/>
                              </w:divBdr>
                              <w:divsChild>
                                <w:div w:id="566111326">
                                  <w:marLeft w:val="0"/>
                                  <w:marRight w:val="0"/>
                                  <w:marTop w:val="0"/>
                                  <w:marBottom w:val="0"/>
                                  <w:divBdr>
                                    <w:top w:val="none" w:sz="0" w:space="0" w:color="auto"/>
                                    <w:left w:val="none" w:sz="0" w:space="0" w:color="auto"/>
                                    <w:bottom w:val="none" w:sz="0" w:space="0" w:color="auto"/>
                                    <w:right w:val="none" w:sz="0" w:space="0" w:color="auto"/>
                                  </w:divBdr>
                                  <w:divsChild>
                                    <w:div w:id="1110734620">
                                      <w:marLeft w:val="0"/>
                                      <w:marRight w:val="0"/>
                                      <w:marTop w:val="0"/>
                                      <w:marBottom w:val="0"/>
                                      <w:divBdr>
                                        <w:top w:val="none" w:sz="0" w:space="0" w:color="auto"/>
                                        <w:left w:val="none" w:sz="0" w:space="0" w:color="auto"/>
                                        <w:bottom w:val="none" w:sz="0" w:space="0" w:color="auto"/>
                                        <w:right w:val="none" w:sz="0" w:space="0" w:color="auto"/>
                                      </w:divBdr>
                                      <w:divsChild>
                                        <w:div w:id="140193673">
                                          <w:marLeft w:val="0"/>
                                          <w:marRight w:val="-240"/>
                                          <w:marTop w:val="0"/>
                                          <w:marBottom w:val="0"/>
                                          <w:divBdr>
                                            <w:top w:val="none" w:sz="0" w:space="0" w:color="auto"/>
                                            <w:left w:val="none" w:sz="0" w:space="0" w:color="auto"/>
                                            <w:bottom w:val="none" w:sz="0" w:space="0" w:color="auto"/>
                                            <w:right w:val="none" w:sz="0" w:space="0" w:color="auto"/>
                                          </w:divBdr>
                                          <w:divsChild>
                                            <w:div w:id="12140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330635">
      <w:bodyDiv w:val="1"/>
      <w:marLeft w:val="0"/>
      <w:marRight w:val="0"/>
      <w:marTop w:val="0"/>
      <w:marBottom w:val="0"/>
      <w:divBdr>
        <w:top w:val="none" w:sz="0" w:space="0" w:color="auto"/>
        <w:left w:val="none" w:sz="0" w:space="0" w:color="auto"/>
        <w:bottom w:val="none" w:sz="0" w:space="0" w:color="auto"/>
        <w:right w:val="none" w:sz="0" w:space="0" w:color="auto"/>
      </w:divBdr>
      <w:divsChild>
        <w:div w:id="346717493">
          <w:marLeft w:val="0"/>
          <w:marRight w:val="0"/>
          <w:marTop w:val="0"/>
          <w:marBottom w:val="0"/>
          <w:divBdr>
            <w:top w:val="none" w:sz="0" w:space="0" w:color="auto"/>
            <w:left w:val="none" w:sz="0" w:space="0" w:color="auto"/>
            <w:bottom w:val="none" w:sz="0" w:space="0" w:color="auto"/>
            <w:right w:val="none" w:sz="0" w:space="0" w:color="auto"/>
          </w:divBdr>
          <w:divsChild>
            <w:div w:id="1593778929">
              <w:marLeft w:val="0"/>
              <w:marRight w:val="0"/>
              <w:marTop w:val="0"/>
              <w:marBottom w:val="0"/>
              <w:divBdr>
                <w:top w:val="none" w:sz="0" w:space="0" w:color="auto"/>
                <w:left w:val="none" w:sz="0" w:space="0" w:color="auto"/>
                <w:bottom w:val="none" w:sz="0" w:space="0" w:color="auto"/>
                <w:right w:val="none" w:sz="0" w:space="0" w:color="auto"/>
              </w:divBdr>
              <w:divsChild>
                <w:div w:id="2059888076">
                  <w:marLeft w:val="0"/>
                  <w:marRight w:val="0"/>
                  <w:marTop w:val="0"/>
                  <w:marBottom w:val="0"/>
                  <w:divBdr>
                    <w:top w:val="none" w:sz="0" w:space="0" w:color="auto"/>
                    <w:left w:val="none" w:sz="0" w:space="0" w:color="auto"/>
                    <w:bottom w:val="none" w:sz="0" w:space="0" w:color="auto"/>
                    <w:right w:val="none" w:sz="0" w:space="0" w:color="auto"/>
                  </w:divBdr>
                  <w:divsChild>
                    <w:div w:id="1284775915">
                      <w:marLeft w:val="0"/>
                      <w:marRight w:val="0"/>
                      <w:marTop w:val="0"/>
                      <w:marBottom w:val="0"/>
                      <w:divBdr>
                        <w:top w:val="none" w:sz="0" w:space="0" w:color="auto"/>
                        <w:left w:val="none" w:sz="0" w:space="0" w:color="auto"/>
                        <w:bottom w:val="none" w:sz="0" w:space="0" w:color="auto"/>
                        <w:right w:val="none" w:sz="0" w:space="0" w:color="auto"/>
                      </w:divBdr>
                      <w:divsChild>
                        <w:div w:id="413285489">
                          <w:marLeft w:val="0"/>
                          <w:marRight w:val="0"/>
                          <w:marTop w:val="0"/>
                          <w:marBottom w:val="0"/>
                          <w:divBdr>
                            <w:top w:val="none" w:sz="0" w:space="0" w:color="auto"/>
                            <w:left w:val="none" w:sz="0" w:space="0" w:color="auto"/>
                            <w:bottom w:val="none" w:sz="0" w:space="0" w:color="auto"/>
                            <w:right w:val="none" w:sz="0" w:space="0" w:color="auto"/>
                          </w:divBdr>
                          <w:divsChild>
                            <w:div w:id="651368537">
                              <w:marLeft w:val="75"/>
                              <w:marRight w:val="150"/>
                              <w:marTop w:val="150"/>
                              <w:marBottom w:val="150"/>
                              <w:divBdr>
                                <w:top w:val="none" w:sz="0" w:space="0" w:color="auto"/>
                                <w:left w:val="none" w:sz="0" w:space="0" w:color="auto"/>
                                <w:bottom w:val="none" w:sz="0" w:space="0" w:color="auto"/>
                                <w:right w:val="none" w:sz="0" w:space="0" w:color="auto"/>
                              </w:divBdr>
                              <w:divsChild>
                                <w:div w:id="38747722">
                                  <w:marLeft w:val="0"/>
                                  <w:marRight w:val="0"/>
                                  <w:marTop w:val="0"/>
                                  <w:marBottom w:val="0"/>
                                  <w:divBdr>
                                    <w:top w:val="none" w:sz="0" w:space="0" w:color="auto"/>
                                    <w:left w:val="none" w:sz="0" w:space="0" w:color="auto"/>
                                    <w:bottom w:val="none" w:sz="0" w:space="0" w:color="auto"/>
                                    <w:right w:val="none" w:sz="0" w:space="0" w:color="auto"/>
                                  </w:divBdr>
                                  <w:divsChild>
                                    <w:div w:id="1884947967">
                                      <w:marLeft w:val="0"/>
                                      <w:marRight w:val="0"/>
                                      <w:marTop w:val="0"/>
                                      <w:marBottom w:val="0"/>
                                      <w:divBdr>
                                        <w:top w:val="none" w:sz="0" w:space="0" w:color="auto"/>
                                        <w:left w:val="none" w:sz="0" w:space="0" w:color="auto"/>
                                        <w:bottom w:val="none" w:sz="0" w:space="0" w:color="auto"/>
                                        <w:right w:val="none" w:sz="0" w:space="0" w:color="auto"/>
                                      </w:divBdr>
                                      <w:divsChild>
                                        <w:div w:id="1560242473">
                                          <w:marLeft w:val="0"/>
                                          <w:marRight w:val="-240"/>
                                          <w:marTop w:val="0"/>
                                          <w:marBottom w:val="0"/>
                                          <w:divBdr>
                                            <w:top w:val="none" w:sz="0" w:space="0" w:color="auto"/>
                                            <w:left w:val="none" w:sz="0" w:space="0" w:color="auto"/>
                                            <w:bottom w:val="none" w:sz="0" w:space="0" w:color="auto"/>
                                            <w:right w:val="none" w:sz="0" w:space="0" w:color="auto"/>
                                          </w:divBdr>
                                          <w:divsChild>
                                            <w:div w:id="209794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4492316">
      <w:bodyDiv w:val="1"/>
      <w:marLeft w:val="0"/>
      <w:marRight w:val="0"/>
      <w:marTop w:val="0"/>
      <w:marBottom w:val="0"/>
      <w:divBdr>
        <w:top w:val="none" w:sz="0" w:space="0" w:color="auto"/>
        <w:left w:val="none" w:sz="0" w:space="0" w:color="auto"/>
        <w:bottom w:val="none" w:sz="0" w:space="0" w:color="auto"/>
        <w:right w:val="none" w:sz="0" w:space="0" w:color="auto"/>
      </w:divBdr>
      <w:divsChild>
        <w:div w:id="2022197372">
          <w:marLeft w:val="0"/>
          <w:marRight w:val="0"/>
          <w:marTop w:val="0"/>
          <w:marBottom w:val="0"/>
          <w:divBdr>
            <w:top w:val="none" w:sz="0" w:space="0" w:color="auto"/>
            <w:left w:val="none" w:sz="0" w:space="0" w:color="auto"/>
            <w:bottom w:val="none" w:sz="0" w:space="0" w:color="auto"/>
            <w:right w:val="none" w:sz="0" w:space="0" w:color="auto"/>
          </w:divBdr>
        </w:div>
      </w:divsChild>
    </w:div>
    <w:div w:id="2121023088">
      <w:bodyDiv w:val="1"/>
      <w:marLeft w:val="0"/>
      <w:marRight w:val="0"/>
      <w:marTop w:val="0"/>
      <w:marBottom w:val="0"/>
      <w:divBdr>
        <w:top w:val="none" w:sz="0" w:space="0" w:color="auto"/>
        <w:left w:val="none" w:sz="0" w:space="0" w:color="auto"/>
        <w:bottom w:val="none" w:sz="0" w:space="0" w:color="auto"/>
        <w:right w:val="none" w:sz="0" w:space="0" w:color="auto"/>
      </w:divBdr>
    </w:div>
    <w:div w:id="2139179253">
      <w:bodyDiv w:val="1"/>
      <w:marLeft w:val="0"/>
      <w:marRight w:val="0"/>
      <w:marTop w:val="0"/>
      <w:marBottom w:val="0"/>
      <w:divBdr>
        <w:top w:val="none" w:sz="0" w:space="0" w:color="auto"/>
        <w:left w:val="none" w:sz="0" w:space="0" w:color="auto"/>
        <w:bottom w:val="none" w:sz="0" w:space="0" w:color="auto"/>
        <w:right w:val="none" w:sz="0" w:space="0" w:color="auto"/>
      </w:divBdr>
      <w:divsChild>
        <w:div w:id="263071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23</Pages>
  <Words>11636</Words>
  <Characters>66330</Characters>
  <Application>Microsoft Office Word</Application>
  <DocSecurity>0</DocSecurity>
  <Lines>552</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52</cp:revision>
  <dcterms:created xsi:type="dcterms:W3CDTF">2026-02-23T23:44:00Z</dcterms:created>
  <dcterms:modified xsi:type="dcterms:W3CDTF">2026-02-25T15:19:00Z</dcterms:modified>
</cp:coreProperties>
</file>