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4C37" w14:textId="6DA58FF1" w:rsidR="00BB17AF" w:rsidRDefault="009A1571" w:rsidP="00CF2E40">
      <w:pPr>
        <w:rPr>
          <w:b/>
          <w:bCs/>
        </w:rPr>
      </w:pPr>
      <w:r>
        <w:rPr>
          <w:noProof/>
        </w:rPr>
        <w:drawing>
          <wp:anchor distT="0" distB="0" distL="114300" distR="114300" simplePos="0" relativeHeight="251658240" behindDoc="0" locked="0" layoutInCell="1" allowOverlap="1" wp14:anchorId="61AC8899" wp14:editId="3863B3C4">
            <wp:simplePos x="0" y="0"/>
            <wp:positionH relativeFrom="column">
              <wp:align>left</wp:align>
            </wp:positionH>
            <wp:positionV relativeFrom="paragraph">
              <wp:align>top</wp:align>
            </wp:positionV>
            <wp:extent cx="4257675" cy="24193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2419350"/>
                    </a:xfrm>
                    <a:prstGeom prst="rect">
                      <a:avLst/>
                    </a:prstGeom>
                    <a:noFill/>
                    <a:ln>
                      <a:noFill/>
                    </a:ln>
                  </pic:spPr>
                </pic:pic>
              </a:graphicData>
            </a:graphic>
          </wp:anchor>
        </w:drawing>
      </w:r>
    </w:p>
    <w:p w14:paraId="7F9968EC" w14:textId="77777777" w:rsidR="00BB17AF" w:rsidRPr="00BB17AF" w:rsidRDefault="00BB17AF" w:rsidP="00BB17AF"/>
    <w:p w14:paraId="09579059" w14:textId="77777777" w:rsidR="00060424" w:rsidRDefault="00060424" w:rsidP="00AB30BB">
      <w:pPr>
        <w:tabs>
          <w:tab w:val="left" w:pos="3120"/>
        </w:tabs>
        <w:rPr>
          <w:b/>
          <w:bCs/>
        </w:rPr>
      </w:pPr>
    </w:p>
    <w:p w14:paraId="3C072BDF" w14:textId="77777777" w:rsidR="00060424" w:rsidRPr="00060424" w:rsidRDefault="00060424" w:rsidP="00060424"/>
    <w:p w14:paraId="5A687462" w14:textId="77777777" w:rsidR="00060424" w:rsidRDefault="00060424" w:rsidP="00AB30BB">
      <w:pPr>
        <w:tabs>
          <w:tab w:val="left" w:pos="3120"/>
        </w:tabs>
        <w:rPr>
          <w:b/>
          <w:bCs/>
        </w:rPr>
      </w:pPr>
    </w:p>
    <w:p w14:paraId="22A93A1E" w14:textId="5ACABB9E" w:rsidR="009A1571" w:rsidRPr="00AB30BB" w:rsidRDefault="000813F7" w:rsidP="00AB30BB">
      <w:pPr>
        <w:tabs>
          <w:tab w:val="left" w:pos="3120"/>
        </w:tabs>
        <w:rPr>
          <w:b/>
          <w:bCs/>
        </w:rPr>
      </w:pPr>
      <w:r>
        <w:rPr>
          <w:b/>
          <w:bCs/>
        </w:rPr>
        <w:br w:type="textWrapping" w:clear="all"/>
      </w:r>
      <w:proofErr w:type="gramStart"/>
      <w:r w:rsidR="00313F61">
        <w:rPr>
          <w:b/>
          <w:bCs/>
        </w:rPr>
        <w:t xml:space="preserve">Minutes </w:t>
      </w:r>
      <w:r w:rsidR="007171DC">
        <w:rPr>
          <w:b/>
          <w:bCs/>
        </w:rPr>
        <w:t xml:space="preserve"> of</w:t>
      </w:r>
      <w:proofErr w:type="gramEnd"/>
      <w:r w:rsidR="007171DC">
        <w:rPr>
          <w:b/>
          <w:bCs/>
        </w:rPr>
        <w:t xml:space="preserve"> </w:t>
      </w:r>
      <w:r w:rsidR="00E90150">
        <w:rPr>
          <w:b/>
          <w:bCs/>
        </w:rPr>
        <w:t xml:space="preserve">Committee </w:t>
      </w:r>
      <w:r w:rsidR="00AA745B">
        <w:rPr>
          <w:b/>
          <w:bCs/>
        </w:rPr>
        <w:t>m</w:t>
      </w:r>
      <w:r w:rsidR="009A1571" w:rsidRPr="00A940A5">
        <w:rPr>
          <w:b/>
          <w:bCs/>
        </w:rPr>
        <w:t>eeting</w:t>
      </w:r>
      <w:r w:rsidR="0054584F">
        <w:rPr>
          <w:b/>
          <w:bCs/>
        </w:rPr>
        <w:t xml:space="preserve"> </w:t>
      </w:r>
      <w:r w:rsidR="00995D87">
        <w:rPr>
          <w:b/>
          <w:bCs/>
        </w:rPr>
        <w:t>6pm</w:t>
      </w:r>
      <w:r w:rsidR="00667332">
        <w:rPr>
          <w:b/>
          <w:bCs/>
        </w:rPr>
        <w:t xml:space="preserve"> </w:t>
      </w:r>
      <w:r w:rsidR="002B7277">
        <w:rPr>
          <w:b/>
          <w:bCs/>
        </w:rPr>
        <w:t>o</w:t>
      </w:r>
      <w:commentRangeStart w:id="0"/>
      <w:r>
        <w:rPr>
          <w:b/>
          <w:bCs/>
        </w:rPr>
        <w:t>n</w:t>
      </w:r>
      <w:commentRangeEnd w:id="0"/>
      <w:r w:rsidR="00E44E0D">
        <w:rPr>
          <w:rStyle w:val="CommentReference"/>
        </w:rPr>
        <w:commentReference w:id="0"/>
      </w:r>
      <w:r w:rsidR="00661CA9">
        <w:rPr>
          <w:b/>
          <w:bCs/>
        </w:rPr>
        <w:t xml:space="preserve"> </w:t>
      </w:r>
      <w:r w:rsidR="00DE20EE">
        <w:rPr>
          <w:b/>
          <w:bCs/>
        </w:rPr>
        <w:t xml:space="preserve"> </w:t>
      </w:r>
      <w:r w:rsidR="00D17926">
        <w:rPr>
          <w:b/>
          <w:bCs/>
        </w:rPr>
        <w:t>2</w:t>
      </w:r>
      <w:r w:rsidR="00995D87" w:rsidRPr="00995D87">
        <w:rPr>
          <w:b/>
          <w:bCs/>
          <w:vertAlign w:val="superscript"/>
        </w:rPr>
        <w:t>nd</w:t>
      </w:r>
      <w:r w:rsidR="00995D87">
        <w:rPr>
          <w:b/>
          <w:bCs/>
        </w:rPr>
        <w:t xml:space="preserve"> October </w:t>
      </w:r>
      <w:r w:rsidR="00DD08D8">
        <w:rPr>
          <w:b/>
          <w:bCs/>
        </w:rPr>
        <w:t>202</w:t>
      </w:r>
      <w:r w:rsidR="004F0F53">
        <w:rPr>
          <w:b/>
          <w:bCs/>
        </w:rPr>
        <w:t>5</w:t>
      </w:r>
      <w:r w:rsidR="00DD08D8">
        <w:rPr>
          <w:b/>
          <w:bCs/>
        </w:rPr>
        <w:t xml:space="preserve"> </w:t>
      </w:r>
      <w:r w:rsidR="00B36347">
        <w:rPr>
          <w:b/>
          <w:bCs/>
        </w:rPr>
        <w:t>by Zoom</w:t>
      </w:r>
    </w:p>
    <w:tbl>
      <w:tblPr>
        <w:tblStyle w:val="TableGrid"/>
        <w:tblW w:w="0" w:type="auto"/>
        <w:tblLook w:val="04A0" w:firstRow="1" w:lastRow="0" w:firstColumn="1" w:lastColumn="0" w:noHBand="0" w:noVBand="1"/>
      </w:tblPr>
      <w:tblGrid>
        <w:gridCol w:w="1594"/>
        <w:gridCol w:w="5670"/>
        <w:gridCol w:w="1709"/>
      </w:tblGrid>
      <w:tr w:rsidR="009A1571" w14:paraId="091D32CF" w14:textId="77777777" w:rsidTr="00BA1C15">
        <w:tc>
          <w:tcPr>
            <w:tcW w:w="1594" w:type="dxa"/>
          </w:tcPr>
          <w:p w14:paraId="51276797" w14:textId="77777777" w:rsidR="009A1571" w:rsidRDefault="009A1571" w:rsidP="004B4AAC">
            <w:r>
              <w:t>1</w:t>
            </w:r>
          </w:p>
        </w:tc>
        <w:tc>
          <w:tcPr>
            <w:tcW w:w="5670" w:type="dxa"/>
          </w:tcPr>
          <w:p w14:paraId="5B89BB09" w14:textId="77777777" w:rsidR="00B37A5F" w:rsidRDefault="009A1571" w:rsidP="004B4AAC">
            <w:pPr>
              <w:rPr>
                <w:b/>
                <w:bCs/>
              </w:rPr>
            </w:pPr>
            <w:r w:rsidRPr="005509F1">
              <w:rPr>
                <w:b/>
                <w:bCs/>
              </w:rPr>
              <w:t>Apolog</w:t>
            </w:r>
            <w:r w:rsidR="00A333A9">
              <w:rPr>
                <w:b/>
                <w:bCs/>
              </w:rPr>
              <w:t>ie</w:t>
            </w:r>
            <w:r w:rsidR="00BF1126">
              <w:rPr>
                <w:b/>
                <w:bCs/>
              </w:rPr>
              <w:t>s</w:t>
            </w:r>
            <w:r w:rsidR="00235FC6">
              <w:rPr>
                <w:b/>
                <w:bCs/>
              </w:rPr>
              <w:t xml:space="preserve">  </w:t>
            </w:r>
          </w:p>
          <w:p w14:paraId="55417B03" w14:textId="063B161A" w:rsidR="00BA5BBD" w:rsidRPr="00B37A5F" w:rsidRDefault="00995D87" w:rsidP="004B4AAC">
            <w:r>
              <w:t>None</w:t>
            </w:r>
          </w:p>
          <w:p w14:paraId="083201CE" w14:textId="0AD3226C" w:rsidR="009A1571" w:rsidRPr="00BB17AF" w:rsidRDefault="009A1571" w:rsidP="00A333A9">
            <w:pPr>
              <w:rPr>
                <w:b/>
                <w:bCs/>
              </w:rPr>
            </w:pPr>
            <w:r>
              <w:rPr>
                <w:b/>
                <w:bCs/>
              </w:rPr>
              <w:t>Pres</w:t>
            </w:r>
            <w:r w:rsidR="002B7277">
              <w:rPr>
                <w:b/>
                <w:bCs/>
              </w:rPr>
              <w:t>e</w:t>
            </w:r>
            <w:r>
              <w:rPr>
                <w:b/>
                <w:bCs/>
              </w:rPr>
              <w:t>n</w:t>
            </w:r>
            <w:r w:rsidR="00A333A9">
              <w:rPr>
                <w:b/>
                <w:bCs/>
              </w:rPr>
              <w:t>t</w:t>
            </w:r>
            <w:r>
              <w:t xml:space="preserve"> Debbie Annells</w:t>
            </w:r>
            <w:r w:rsidR="00DA3022">
              <w:t xml:space="preserve"> </w:t>
            </w:r>
            <w:r w:rsidR="00E90150">
              <w:t>(Minutes)</w:t>
            </w:r>
            <w:r>
              <w:t>; Patrick Lowe (Chair</w:t>
            </w:r>
            <w:proofErr w:type="gramStart"/>
            <w:r w:rsidR="00D84E81">
              <w:t>)</w:t>
            </w:r>
            <w:r w:rsidR="009156FE">
              <w:t>,</w:t>
            </w:r>
            <w:r w:rsidR="00AB30BB">
              <w:t xml:space="preserve"> </w:t>
            </w:r>
            <w:r w:rsidR="00235FC6">
              <w:t xml:space="preserve"> Anant</w:t>
            </w:r>
            <w:proofErr w:type="gramEnd"/>
            <w:r w:rsidR="00235FC6">
              <w:t xml:space="preserve"> </w:t>
            </w:r>
            <w:proofErr w:type="gramStart"/>
            <w:r w:rsidR="00235FC6">
              <w:t>Suchak(</w:t>
            </w:r>
            <w:proofErr w:type="gramEnd"/>
            <w:r w:rsidR="00235FC6">
              <w:t>Treasurer) and</w:t>
            </w:r>
            <w:r w:rsidR="00063051">
              <w:t xml:space="preserve"> </w:t>
            </w:r>
            <w:r w:rsidR="00D17926">
              <w:t>Jack Moxle</w:t>
            </w:r>
            <w:r w:rsidR="00487ADC">
              <w:t xml:space="preserve">y </w:t>
            </w:r>
            <w:r w:rsidR="00D17926">
              <w:t>(Publicity</w:t>
            </w:r>
            <w:r w:rsidR="00230B6E">
              <w:t>)</w:t>
            </w:r>
            <w:r w:rsidR="00995D87">
              <w:t>, Jean Thomas (Tenants</w:t>
            </w:r>
            <w:proofErr w:type="gramStart"/>
            <w:r w:rsidR="00995D87">
              <w:t>)</w:t>
            </w:r>
            <w:proofErr w:type="gramEnd"/>
            <w:r w:rsidR="00995D87">
              <w:t xml:space="preserve"> and Manish Suchak (Business) </w:t>
            </w:r>
          </w:p>
        </w:tc>
        <w:tc>
          <w:tcPr>
            <w:tcW w:w="1709" w:type="dxa"/>
          </w:tcPr>
          <w:p w14:paraId="017BE56D" w14:textId="77777777" w:rsidR="009A1571" w:rsidRDefault="009A1571" w:rsidP="004B4AAC"/>
        </w:tc>
      </w:tr>
      <w:tr w:rsidR="009A1571" w14:paraId="245FF498" w14:textId="77777777" w:rsidTr="00BA1C15">
        <w:tc>
          <w:tcPr>
            <w:tcW w:w="1594" w:type="dxa"/>
          </w:tcPr>
          <w:p w14:paraId="4032E91F" w14:textId="5559A2F0" w:rsidR="009A1571" w:rsidRDefault="00CA7177" w:rsidP="004B4AAC">
            <w:r>
              <w:t>2</w:t>
            </w:r>
          </w:p>
        </w:tc>
        <w:tc>
          <w:tcPr>
            <w:tcW w:w="5670" w:type="dxa"/>
          </w:tcPr>
          <w:p w14:paraId="49F3940F" w14:textId="1CFD2D1F" w:rsidR="00CC5498" w:rsidRDefault="00CA7177" w:rsidP="00CA7177">
            <w:pPr>
              <w:rPr>
                <w:b/>
                <w:bCs/>
              </w:rPr>
            </w:pPr>
            <w:r w:rsidRPr="00D00EC2">
              <w:rPr>
                <w:b/>
                <w:bCs/>
              </w:rPr>
              <w:t xml:space="preserve">Minutes </w:t>
            </w:r>
            <w:proofErr w:type="gramStart"/>
            <w:r w:rsidRPr="00D00EC2">
              <w:rPr>
                <w:b/>
                <w:bCs/>
              </w:rPr>
              <w:t xml:space="preserve">of </w:t>
            </w:r>
            <w:r w:rsidR="00CC5498">
              <w:rPr>
                <w:b/>
                <w:bCs/>
              </w:rPr>
              <w:t xml:space="preserve"> Forum</w:t>
            </w:r>
            <w:proofErr w:type="gramEnd"/>
            <w:r w:rsidR="00CC5498">
              <w:rPr>
                <w:b/>
                <w:bCs/>
              </w:rPr>
              <w:t xml:space="preserve"> </w:t>
            </w:r>
            <w:r w:rsidRPr="00D00EC2">
              <w:rPr>
                <w:b/>
                <w:bCs/>
              </w:rPr>
              <w:t>Committee meeting on</w:t>
            </w:r>
            <w:r w:rsidR="00063051">
              <w:rPr>
                <w:b/>
                <w:bCs/>
              </w:rPr>
              <w:t xml:space="preserve"> </w:t>
            </w:r>
            <w:r w:rsidR="00995D87">
              <w:rPr>
                <w:b/>
                <w:bCs/>
              </w:rPr>
              <w:t>24</w:t>
            </w:r>
            <w:r w:rsidR="00995D87" w:rsidRPr="00995D87">
              <w:rPr>
                <w:b/>
                <w:bCs/>
                <w:vertAlign w:val="superscript"/>
              </w:rPr>
              <w:t>th</w:t>
            </w:r>
            <w:r w:rsidR="00995D87">
              <w:rPr>
                <w:b/>
                <w:bCs/>
              </w:rPr>
              <w:t xml:space="preserve"> </w:t>
            </w:r>
            <w:proofErr w:type="gramStart"/>
            <w:r w:rsidR="00995D87">
              <w:rPr>
                <w:b/>
                <w:bCs/>
              </w:rPr>
              <w:t xml:space="preserve">July </w:t>
            </w:r>
            <w:r w:rsidR="00487ADC">
              <w:rPr>
                <w:b/>
                <w:bCs/>
              </w:rPr>
              <w:t xml:space="preserve"> </w:t>
            </w:r>
            <w:r w:rsidRPr="00D00EC2">
              <w:rPr>
                <w:b/>
                <w:bCs/>
              </w:rPr>
              <w:t>202</w:t>
            </w:r>
            <w:r w:rsidR="00063051">
              <w:rPr>
                <w:b/>
                <w:bCs/>
              </w:rPr>
              <w:t>5</w:t>
            </w:r>
            <w:proofErr w:type="gramEnd"/>
            <w:r w:rsidR="00CC5498">
              <w:rPr>
                <w:b/>
                <w:bCs/>
              </w:rPr>
              <w:t>.</w:t>
            </w:r>
          </w:p>
          <w:p w14:paraId="5C960E6A" w14:textId="7E0EACE5" w:rsidR="00735DA7" w:rsidRPr="004F0F53" w:rsidRDefault="009156FE" w:rsidP="00CA7177">
            <w:r>
              <w:t>T</w:t>
            </w:r>
            <w:r w:rsidR="004F0F53" w:rsidRPr="00D00EC2">
              <w:t>hese we</w:t>
            </w:r>
            <w:r w:rsidR="004F0F53">
              <w:t>r</w:t>
            </w:r>
            <w:r w:rsidR="004F0F53" w:rsidRPr="00D00EC2">
              <w:t>e agreed by</w:t>
            </w:r>
            <w:r w:rsidR="00A0349F">
              <w:t xml:space="preserve"> </w:t>
            </w:r>
            <w:r w:rsidR="004F0F53" w:rsidRPr="00D00EC2">
              <w:t>all</w:t>
            </w:r>
            <w:r w:rsidR="00EC302F">
              <w:t xml:space="preserve"> </w:t>
            </w:r>
            <w:r w:rsidR="004F0F53">
              <w:t>with no amendments.</w:t>
            </w:r>
            <w:r w:rsidR="00941C42">
              <w:t xml:space="preserve">  Note the corrected date.</w:t>
            </w:r>
          </w:p>
        </w:tc>
        <w:tc>
          <w:tcPr>
            <w:tcW w:w="1709" w:type="dxa"/>
          </w:tcPr>
          <w:p w14:paraId="03B3D0DA" w14:textId="613C05E5" w:rsidR="00384FDE" w:rsidRDefault="00384FDE" w:rsidP="004B4AAC"/>
        </w:tc>
      </w:tr>
      <w:tr w:rsidR="00AB30BB" w14:paraId="06871C2F" w14:textId="77777777" w:rsidTr="00BA1C15">
        <w:tc>
          <w:tcPr>
            <w:tcW w:w="1594" w:type="dxa"/>
          </w:tcPr>
          <w:p w14:paraId="58667B04" w14:textId="00A55A2D" w:rsidR="00AB30BB" w:rsidRDefault="00AB30BB" w:rsidP="00CA7177">
            <w:r>
              <w:t>3</w:t>
            </w:r>
          </w:p>
        </w:tc>
        <w:tc>
          <w:tcPr>
            <w:tcW w:w="5670" w:type="dxa"/>
          </w:tcPr>
          <w:p w14:paraId="4D2C22A3" w14:textId="585FD3A6" w:rsidR="00E44E0D" w:rsidRDefault="002B7277" w:rsidP="00CA7177">
            <w:pPr>
              <w:rPr>
                <w:b/>
                <w:bCs/>
              </w:rPr>
            </w:pPr>
            <w:r>
              <w:rPr>
                <w:b/>
                <w:bCs/>
              </w:rPr>
              <w:t>D</w:t>
            </w:r>
            <w:r w:rsidR="00AB30BB" w:rsidRPr="00D00EC2">
              <w:rPr>
                <w:b/>
                <w:bCs/>
              </w:rPr>
              <w:t>ate</w:t>
            </w:r>
            <w:r w:rsidR="00B37A5F">
              <w:rPr>
                <w:b/>
                <w:bCs/>
              </w:rPr>
              <w:t xml:space="preserve">s </w:t>
            </w:r>
            <w:r w:rsidR="00AB30BB" w:rsidRPr="00D00EC2">
              <w:rPr>
                <w:b/>
                <w:bCs/>
              </w:rPr>
              <w:t xml:space="preserve">for </w:t>
            </w:r>
            <w:r w:rsidR="00AA240B">
              <w:rPr>
                <w:b/>
                <w:bCs/>
              </w:rPr>
              <w:t>future</w:t>
            </w:r>
            <w:r w:rsidR="00AB30BB" w:rsidRPr="00D00EC2">
              <w:rPr>
                <w:b/>
                <w:bCs/>
              </w:rPr>
              <w:t xml:space="preserve"> Committee me</w:t>
            </w:r>
            <w:r>
              <w:rPr>
                <w:b/>
                <w:bCs/>
              </w:rPr>
              <w:t>eting</w:t>
            </w:r>
            <w:r w:rsidR="007B0C10">
              <w:rPr>
                <w:b/>
                <w:bCs/>
              </w:rPr>
              <w:t>s</w:t>
            </w:r>
            <w:r>
              <w:rPr>
                <w:b/>
                <w:bCs/>
              </w:rPr>
              <w:t>.</w:t>
            </w:r>
          </w:p>
          <w:p w14:paraId="6E8A389E" w14:textId="528C4973" w:rsidR="002B7277" w:rsidRPr="00A32F7A" w:rsidRDefault="00235FC6" w:rsidP="00CA7177">
            <w:r>
              <w:t>See below.</w:t>
            </w:r>
          </w:p>
        </w:tc>
        <w:tc>
          <w:tcPr>
            <w:tcW w:w="1709" w:type="dxa"/>
          </w:tcPr>
          <w:p w14:paraId="47AB0261" w14:textId="18C27499" w:rsidR="00E44E0D" w:rsidRPr="00E44E0D" w:rsidRDefault="00E44E0D" w:rsidP="00E44E0D">
            <w:pPr>
              <w:rPr>
                <w:b/>
                <w:bCs/>
              </w:rPr>
            </w:pPr>
          </w:p>
        </w:tc>
      </w:tr>
      <w:tr w:rsidR="00AB30BB" w14:paraId="52CEF9CE" w14:textId="77777777" w:rsidTr="00BA1C15">
        <w:tc>
          <w:tcPr>
            <w:tcW w:w="1594" w:type="dxa"/>
          </w:tcPr>
          <w:p w14:paraId="53EF6795" w14:textId="64160799" w:rsidR="00AB30BB" w:rsidRPr="00AB30BB" w:rsidRDefault="00AB30BB" w:rsidP="00CA7177">
            <w:pPr>
              <w:rPr>
                <w:b/>
                <w:bCs/>
              </w:rPr>
            </w:pPr>
            <w:r w:rsidRPr="00AB30BB">
              <w:rPr>
                <w:b/>
                <w:bCs/>
              </w:rPr>
              <w:t>Part B</w:t>
            </w:r>
          </w:p>
        </w:tc>
        <w:tc>
          <w:tcPr>
            <w:tcW w:w="5670" w:type="dxa"/>
          </w:tcPr>
          <w:p w14:paraId="22658F3B" w14:textId="2C2328BD" w:rsidR="002B7277" w:rsidRPr="00D00EC2" w:rsidRDefault="00AB30BB" w:rsidP="00CA7177">
            <w:pPr>
              <w:rPr>
                <w:b/>
                <w:bCs/>
              </w:rPr>
            </w:pPr>
            <w:r w:rsidRPr="00D00EC2">
              <w:rPr>
                <w:b/>
                <w:bCs/>
              </w:rPr>
              <w:t>Main Business</w:t>
            </w:r>
          </w:p>
        </w:tc>
        <w:tc>
          <w:tcPr>
            <w:tcW w:w="1709" w:type="dxa"/>
          </w:tcPr>
          <w:p w14:paraId="2D348494" w14:textId="77777777" w:rsidR="00AB30BB" w:rsidRDefault="00AB30BB" w:rsidP="00CA7177"/>
        </w:tc>
      </w:tr>
      <w:tr w:rsidR="00AB30BB" w14:paraId="638B9D5E" w14:textId="77777777" w:rsidTr="00BA1C15">
        <w:tc>
          <w:tcPr>
            <w:tcW w:w="1594" w:type="dxa"/>
          </w:tcPr>
          <w:p w14:paraId="4778F731" w14:textId="555B63E2" w:rsidR="00AB30BB" w:rsidRDefault="00AB30BB" w:rsidP="00CA7177">
            <w:r>
              <w:t>4</w:t>
            </w:r>
          </w:p>
        </w:tc>
        <w:tc>
          <w:tcPr>
            <w:tcW w:w="5670" w:type="dxa"/>
          </w:tcPr>
          <w:p w14:paraId="2D92FFE4" w14:textId="28118ACA" w:rsidR="00B36347" w:rsidRPr="000538C0" w:rsidRDefault="00941C42" w:rsidP="00770CF2">
            <w:pPr>
              <w:rPr>
                <w:b/>
                <w:bCs/>
              </w:rPr>
            </w:pPr>
            <w:r>
              <w:rPr>
                <w:b/>
                <w:bCs/>
              </w:rPr>
              <w:t xml:space="preserve">Preparation for the </w:t>
            </w:r>
            <w:r w:rsidR="00B36347" w:rsidRPr="000538C0">
              <w:rPr>
                <w:b/>
                <w:bCs/>
              </w:rPr>
              <w:t>Regulation 16 Consultation.</w:t>
            </w:r>
          </w:p>
          <w:p w14:paraId="64908575" w14:textId="57FEAC3B" w:rsidR="00B30828" w:rsidRDefault="00B2519A" w:rsidP="00941C42">
            <w:r>
              <w:t>D</w:t>
            </w:r>
            <w:r w:rsidR="00B14F4C" w:rsidRPr="00B14F4C">
              <w:t xml:space="preserve">ocuments including </w:t>
            </w:r>
            <w:r w:rsidR="00941C42">
              <w:t xml:space="preserve">the redated September 2025 </w:t>
            </w:r>
            <w:r w:rsidR="00B14F4C" w:rsidRPr="00B14F4C">
              <w:t>v2</w:t>
            </w:r>
            <w:r w:rsidR="00941C42">
              <w:t>1</w:t>
            </w:r>
            <w:r w:rsidR="00B14F4C" w:rsidRPr="00B14F4C">
              <w:t xml:space="preserve"> of the Plan ha</w:t>
            </w:r>
            <w:r w:rsidR="00941C42">
              <w:t xml:space="preserve">ve </w:t>
            </w:r>
            <w:r w:rsidR="00B14F4C" w:rsidRPr="00B14F4C">
              <w:t>been submitted to the BHCC Council Planning team</w:t>
            </w:r>
            <w:r>
              <w:t xml:space="preserve">, </w:t>
            </w:r>
            <w:r w:rsidR="00941C42">
              <w:t xml:space="preserve">and now accepted by them as the </w:t>
            </w:r>
            <w:r w:rsidR="00A935D9">
              <w:t xml:space="preserve">full </w:t>
            </w:r>
            <w:r w:rsidR="00941C42">
              <w:t xml:space="preserve">Regulation 15 submission. </w:t>
            </w:r>
            <w:proofErr w:type="gramStart"/>
            <w:r w:rsidR="00941C42">
              <w:t>These</w:t>
            </w:r>
            <w:r w:rsidR="009156FE">
              <w:t xml:space="preserve">  documents</w:t>
            </w:r>
            <w:proofErr w:type="gramEnd"/>
            <w:r w:rsidR="00941C42">
              <w:t xml:space="preserve"> are now all uploaded to</w:t>
            </w:r>
            <w:r w:rsidR="00B14F4C" w:rsidRPr="00B14F4C">
              <w:t xml:space="preserve"> the CNPF website</w:t>
            </w:r>
            <w:r w:rsidR="000538C0">
              <w:t>, under</w:t>
            </w:r>
            <w:r w:rsidR="00A935D9">
              <w:t xml:space="preserve"> the </w:t>
            </w:r>
            <w:r w:rsidR="000538C0">
              <w:t>Final documents ta</w:t>
            </w:r>
            <w:r w:rsidR="00A935D9">
              <w:t>b</w:t>
            </w:r>
            <w:r w:rsidR="009156FE">
              <w:t>, or on the Main page.</w:t>
            </w:r>
            <w:r w:rsidR="00487ADC">
              <w:t xml:space="preserve"> </w:t>
            </w:r>
          </w:p>
          <w:p w14:paraId="12834D70" w14:textId="0DC24515" w:rsidR="00941C42" w:rsidRDefault="00941C42" w:rsidP="00941C42">
            <w:r>
              <w:t xml:space="preserve">The Committee were very happy that dates for the Regulation 16 Consultation, to be run by the Council Planning Team, with responses sent back through the </w:t>
            </w:r>
            <w:r w:rsidR="00A935D9">
              <w:t xml:space="preserve">Council’s </w:t>
            </w:r>
            <w:r>
              <w:t xml:space="preserve">Your Voice Planning Portal directly to them, had been set, starting on </w:t>
            </w:r>
            <w:r w:rsidR="009156FE">
              <w:t xml:space="preserve">Thursday </w:t>
            </w:r>
            <w:r>
              <w:t>23</w:t>
            </w:r>
            <w:r w:rsidRPr="00941C42">
              <w:rPr>
                <w:vertAlign w:val="superscript"/>
              </w:rPr>
              <w:t>rd</w:t>
            </w:r>
            <w:r>
              <w:t xml:space="preserve"> October 2025,</w:t>
            </w:r>
            <w:r w:rsidR="009156FE">
              <w:t xml:space="preserve"> and running for 6 weeks</w:t>
            </w:r>
            <w:r>
              <w:t xml:space="preserve"> </w:t>
            </w:r>
            <w:proofErr w:type="gramStart"/>
            <w:r>
              <w:t xml:space="preserve">until </w:t>
            </w:r>
            <w:r w:rsidR="009156FE">
              <w:t xml:space="preserve"> Thursday</w:t>
            </w:r>
            <w:proofErr w:type="gramEnd"/>
            <w:r w:rsidR="009156FE">
              <w:t xml:space="preserve"> </w:t>
            </w:r>
            <w:r>
              <w:t>4</w:t>
            </w:r>
            <w:r w:rsidRPr="00941C42">
              <w:rPr>
                <w:vertAlign w:val="superscript"/>
              </w:rPr>
              <w:t>th</w:t>
            </w:r>
            <w:r>
              <w:t xml:space="preserve"> December 2025</w:t>
            </w:r>
            <w:r w:rsidR="009156FE">
              <w:t xml:space="preserve"> (midnight)</w:t>
            </w:r>
            <w:r>
              <w:t>.</w:t>
            </w:r>
          </w:p>
          <w:p w14:paraId="498570E6" w14:textId="46EB8B66" w:rsidR="00941C42" w:rsidRDefault="00941C42" w:rsidP="00941C42">
            <w:r>
              <w:t>Patrick to contact Residents Assn newsletter to post a longer than usual article</w:t>
            </w:r>
            <w:r w:rsidR="009156FE">
              <w:t xml:space="preserve"> about this Consultation</w:t>
            </w:r>
            <w:r>
              <w:t xml:space="preserve"> in the upcoming </w:t>
            </w:r>
            <w:r w:rsidR="009156FE">
              <w:t xml:space="preserve">Newsletter </w:t>
            </w:r>
            <w:r>
              <w:t>edition.</w:t>
            </w:r>
          </w:p>
          <w:p w14:paraId="3342CE71" w14:textId="4412E83A" w:rsidR="00941C42" w:rsidRDefault="00941C42" w:rsidP="00941C42">
            <w:r>
              <w:t>A diary of Drop</w:t>
            </w:r>
            <w:r w:rsidR="006D1856">
              <w:t>-</w:t>
            </w:r>
            <w:r>
              <w:t>In events in differing venues and times during the Consultation Period would be set up for enquiries and so that people can look through the</w:t>
            </w:r>
            <w:r w:rsidR="00A26E73">
              <w:t xml:space="preserve"> </w:t>
            </w:r>
            <w:r>
              <w:t xml:space="preserve">hard </w:t>
            </w:r>
            <w:proofErr w:type="gramStart"/>
            <w:r>
              <w:t>copy  documents</w:t>
            </w:r>
            <w:proofErr w:type="gramEnd"/>
            <w:r>
              <w:t xml:space="preserve"> </w:t>
            </w:r>
            <w:r w:rsidR="00A26E73">
              <w:t>as</w:t>
            </w:r>
            <w:r>
              <w:t xml:space="preserve"> needed</w:t>
            </w:r>
            <w:r w:rsidR="009156FE">
              <w:t>, and ask questions of Committee members</w:t>
            </w:r>
            <w:r w:rsidR="00BC0D44">
              <w:t>, and submit feedback to the Council portal</w:t>
            </w:r>
            <w:r w:rsidR="00A26E73">
              <w:t xml:space="preserve">. </w:t>
            </w:r>
          </w:p>
          <w:p w14:paraId="64C5C25F" w14:textId="2A2FDF0C" w:rsidR="00A26E73" w:rsidRDefault="00A26E73" w:rsidP="00941C42">
            <w:r>
              <w:t xml:space="preserve">The Council will prepare an email with links to their Portal and the Plan documents for the Forum to email to its Members and Consultees, including all those </w:t>
            </w:r>
            <w:r w:rsidR="00282FEC">
              <w:t>w</w:t>
            </w:r>
            <w:r>
              <w:t>ho had responded at the Regulation 14 stage.</w:t>
            </w:r>
          </w:p>
          <w:p w14:paraId="59BF9B52" w14:textId="055CC4D3" w:rsidR="00A26E73" w:rsidRDefault="00A26E73" w:rsidP="00941C42">
            <w:r>
              <w:t>Posters</w:t>
            </w:r>
            <w:r w:rsidR="006D1856">
              <w:t xml:space="preserve"> for</w:t>
            </w:r>
            <w:r>
              <w:t xml:space="preserve"> all 6 Coldean Notice Boards, and 6 Notice Boards in Denman </w:t>
            </w:r>
            <w:r w:rsidR="00BC0D44">
              <w:t xml:space="preserve">Place </w:t>
            </w:r>
            <w:r>
              <w:t>will be</w:t>
            </w:r>
            <w:r w:rsidR="006D1856">
              <w:t xml:space="preserve"> lodged </w:t>
            </w:r>
            <w:r>
              <w:t>in due course</w:t>
            </w:r>
            <w:r w:rsidR="00282FEC">
              <w:t>, notifying the Neighbourhood Area of the start of the Regulation 16 Consultation.</w:t>
            </w:r>
          </w:p>
          <w:p w14:paraId="567E5BD0" w14:textId="76E47C84" w:rsidR="00A26E73" w:rsidRDefault="00A26E73" w:rsidP="00941C42">
            <w:r>
              <w:t>A short information document will be created to summarise the process and progress on the Plan</w:t>
            </w:r>
            <w:r w:rsidR="00282FEC">
              <w:t>,</w:t>
            </w:r>
            <w:r w:rsidR="00BC0D44">
              <w:t xml:space="preserve"> and </w:t>
            </w:r>
            <w:proofErr w:type="gramStart"/>
            <w:r w:rsidR="00BC0D44">
              <w:t>it’s</w:t>
            </w:r>
            <w:proofErr w:type="gramEnd"/>
            <w:r w:rsidR="00BC0D44">
              <w:t xml:space="preserve"> main </w:t>
            </w:r>
            <w:proofErr w:type="gramStart"/>
            <w:r w:rsidR="00BC0D44">
              <w:t xml:space="preserve">points, </w:t>
            </w:r>
            <w:r w:rsidR="00282FEC">
              <w:t xml:space="preserve"> for</w:t>
            </w:r>
            <w:proofErr w:type="gramEnd"/>
            <w:r w:rsidR="00282FEC">
              <w:t xml:space="preserve"> use at Drop</w:t>
            </w:r>
            <w:r w:rsidR="006D1856">
              <w:t>-I</w:t>
            </w:r>
            <w:r w:rsidR="00282FEC">
              <w:t>n Sessions and Stalls.</w:t>
            </w:r>
          </w:p>
          <w:p w14:paraId="06AFE5FA" w14:textId="79DFDE4C" w:rsidR="00A26E73" w:rsidRPr="00B14F4C" w:rsidRDefault="00A26E73" w:rsidP="00941C42">
            <w:r>
              <w:t>The Timeline for the Plan on the CNPF website will be updated for these new</w:t>
            </w:r>
            <w:r w:rsidR="00282FEC">
              <w:t xml:space="preserve"> Consultation </w:t>
            </w:r>
            <w:r>
              <w:t>timings</w:t>
            </w:r>
            <w:r w:rsidR="00282FEC">
              <w:t>, with the Referendum expected mid</w:t>
            </w:r>
            <w:r w:rsidR="00BC0D44">
              <w:t>-</w:t>
            </w:r>
            <w:r w:rsidR="00282FEC">
              <w:t>2026.</w:t>
            </w:r>
            <w:r>
              <w:t xml:space="preserve">  The Forum is dependent on the timing of the Council team</w:t>
            </w:r>
            <w:r w:rsidR="006D1856">
              <w:t xml:space="preserve"> from now on</w:t>
            </w:r>
            <w:r>
              <w:t>.</w:t>
            </w:r>
          </w:p>
        </w:tc>
        <w:tc>
          <w:tcPr>
            <w:tcW w:w="1709" w:type="dxa"/>
          </w:tcPr>
          <w:p w14:paraId="6616791B" w14:textId="77777777" w:rsidR="00BF1126" w:rsidRDefault="00BF1126" w:rsidP="00CA7177"/>
          <w:p w14:paraId="7C6B53FE" w14:textId="77777777" w:rsidR="007578E8" w:rsidRDefault="007578E8" w:rsidP="00CA7177"/>
          <w:p w14:paraId="6B5D6C11" w14:textId="77777777" w:rsidR="007578E8" w:rsidRDefault="007578E8" w:rsidP="00CA7177"/>
          <w:p w14:paraId="0ECB62B0" w14:textId="0C34256E" w:rsidR="0001411E" w:rsidRDefault="0001411E" w:rsidP="00246372">
            <w:pPr>
              <w:rPr>
                <w:b/>
                <w:bCs/>
              </w:rPr>
            </w:pPr>
          </w:p>
          <w:p w14:paraId="26BD7D9B" w14:textId="77777777" w:rsidR="0001411E" w:rsidRDefault="0001411E" w:rsidP="00246372">
            <w:pPr>
              <w:rPr>
                <w:b/>
                <w:bCs/>
              </w:rPr>
            </w:pPr>
          </w:p>
          <w:p w14:paraId="1FA23E74" w14:textId="651674E0" w:rsidR="00735DA7" w:rsidRDefault="00735DA7" w:rsidP="00246372">
            <w:pPr>
              <w:rPr>
                <w:b/>
                <w:bCs/>
              </w:rPr>
            </w:pPr>
          </w:p>
          <w:p w14:paraId="23879A0F" w14:textId="77777777" w:rsidR="00735DA7" w:rsidRDefault="00735DA7" w:rsidP="00246372">
            <w:pPr>
              <w:rPr>
                <w:b/>
                <w:bCs/>
              </w:rPr>
            </w:pPr>
          </w:p>
          <w:p w14:paraId="13B65B9A" w14:textId="77777777" w:rsidR="00735DA7" w:rsidRDefault="00735DA7" w:rsidP="00246372">
            <w:pPr>
              <w:rPr>
                <w:b/>
                <w:bCs/>
              </w:rPr>
            </w:pPr>
          </w:p>
          <w:p w14:paraId="56001D5A" w14:textId="6850A6B7" w:rsidR="00D92131" w:rsidRDefault="00D92131" w:rsidP="00246372">
            <w:pPr>
              <w:rPr>
                <w:b/>
                <w:bCs/>
              </w:rPr>
            </w:pPr>
          </w:p>
          <w:p w14:paraId="1EFE4E04" w14:textId="77777777" w:rsidR="00DE20EE" w:rsidRDefault="00DE20EE" w:rsidP="00246372">
            <w:pPr>
              <w:rPr>
                <w:b/>
                <w:bCs/>
              </w:rPr>
            </w:pPr>
          </w:p>
          <w:p w14:paraId="31FE1A12" w14:textId="77777777" w:rsidR="00DE20EE" w:rsidRDefault="00DE20EE" w:rsidP="00246372">
            <w:pPr>
              <w:rPr>
                <w:b/>
                <w:bCs/>
              </w:rPr>
            </w:pPr>
          </w:p>
          <w:p w14:paraId="4C86EBE7" w14:textId="77777777" w:rsidR="006D1856" w:rsidRDefault="006D1856" w:rsidP="00246372">
            <w:pPr>
              <w:rPr>
                <w:b/>
                <w:bCs/>
              </w:rPr>
            </w:pPr>
          </w:p>
          <w:p w14:paraId="0FE106BC" w14:textId="77777777" w:rsidR="006D1856" w:rsidRDefault="006D1856" w:rsidP="00246372">
            <w:pPr>
              <w:rPr>
                <w:b/>
                <w:bCs/>
              </w:rPr>
            </w:pPr>
          </w:p>
          <w:p w14:paraId="1E7B281F" w14:textId="77777777" w:rsidR="006D1856" w:rsidRDefault="006D1856" w:rsidP="00246372">
            <w:pPr>
              <w:rPr>
                <w:b/>
                <w:bCs/>
              </w:rPr>
            </w:pPr>
          </w:p>
          <w:p w14:paraId="3681472E" w14:textId="77777777" w:rsidR="006D1856" w:rsidRDefault="006D1856" w:rsidP="00246372">
            <w:pPr>
              <w:rPr>
                <w:b/>
                <w:bCs/>
              </w:rPr>
            </w:pPr>
          </w:p>
          <w:p w14:paraId="7C63563F" w14:textId="75BEDF16" w:rsidR="00DE20EE" w:rsidRDefault="00941C42" w:rsidP="00246372">
            <w:pPr>
              <w:rPr>
                <w:b/>
                <w:bCs/>
              </w:rPr>
            </w:pPr>
            <w:r>
              <w:rPr>
                <w:b/>
                <w:bCs/>
              </w:rPr>
              <w:t>Patrick</w:t>
            </w:r>
          </w:p>
          <w:p w14:paraId="6FD629FB" w14:textId="77777777" w:rsidR="00DE20EE" w:rsidRDefault="00DE20EE" w:rsidP="00246372">
            <w:pPr>
              <w:rPr>
                <w:b/>
                <w:bCs/>
              </w:rPr>
            </w:pPr>
          </w:p>
          <w:p w14:paraId="01604B57" w14:textId="77777777" w:rsidR="00DE20EE" w:rsidRDefault="00DE20EE" w:rsidP="00246372">
            <w:pPr>
              <w:rPr>
                <w:b/>
                <w:bCs/>
              </w:rPr>
            </w:pPr>
          </w:p>
          <w:p w14:paraId="66B3A053" w14:textId="07B97E56" w:rsidR="00DE20EE" w:rsidRDefault="00A26E73" w:rsidP="00246372">
            <w:pPr>
              <w:rPr>
                <w:b/>
                <w:bCs/>
              </w:rPr>
            </w:pPr>
            <w:r>
              <w:rPr>
                <w:b/>
                <w:bCs/>
              </w:rPr>
              <w:t>All</w:t>
            </w:r>
          </w:p>
          <w:p w14:paraId="591290E3" w14:textId="77777777" w:rsidR="00DE20EE" w:rsidRDefault="00DE20EE" w:rsidP="00246372">
            <w:pPr>
              <w:rPr>
                <w:b/>
                <w:bCs/>
              </w:rPr>
            </w:pPr>
          </w:p>
          <w:p w14:paraId="5E991421" w14:textId="51AB2B27" w:rsidR="00487ADC" w:rsidRDefault="00487ADC" w:rsidP="00246372">
            <w:pPr>
              <w:rPr>
                <w:b/>
                <w:bCs/>
              </w:rPr>
            </w:pPr>
          </w:p>
          <w:p w14:paraId="0474B252" w14:textId="77777777" w:rsidR="00DE20EE" w:rsidRDefault="00DE20EE" w:rsidP="00246372">
            <w:pPr>
              <w:rPr>
                <w:b/>
                <w:bCs/>
              </w:rPr>
            </w:pPr>
          </w:p>
          <w:p w14:paraId="2C41B55D" w14:textId="77777777" w:rsidR="00B30828" w:rsidRDefault="00B30828" w:rsidP="00246372">
            <w:pPr>
              <w:rPr>
                <w:b/>
                <w:bCs/>
              </w:rPr>
            </w:pPr>
          </w:p>
          <w:p w14:paraId="3A78131A" w14:textId="77777777" w:rsidR="00B30828" w:rsidRDefault="00B30828" w:rsidP="00246372">
            <w:pPr>
              <w:rPr>
                <w:b/>
                <w:bCs/>
              </w:rPr>
            </w:pPr>
          </w:p>
          <w:p w14:paraId="2459F849" w14:textId="77777777" w:rsidR="00B30828" w:rsidRDefault="00B30828" w:rsidP="00246372">
            <w:pPr>
              <w:rPr>
                <w:b/>
                <w:bCs/>
              </w:rPr>
            </w:pPr>
          </w:p>
          <w:p w14:paraId="25164CC3" w14:textId="3A91F836" w:rsidR="00B30828" w:rsidRPr="00246372" w:rsidRDefault="00A26E73" w:rsidP="00246372">
            <w:pPr>
              <w:rPr>
                <w:b/>
                <w:bCs/>
              </w:rPr>
            </w:pPr>
            <w:r>
              <w:rPr>
                <w:b/>
                <w:bCs/>
              </w:rPr>
              <w:t>Debbie</w:t>
            </w:r>
          </w:p>
        </w:tc>
      </w:tr>
      <w:tr w:rsidR="00A26E73" w14:paraId="460AA44D" w14:textId="77777777" w:rsidTr="00BA1C15">
        <w:tc>
          <w:tcPr>
            <w:tcW w:w="1594" w:type="dxa"/>
          </w:tcPr>
          <w:p w14:paraId="46A4576D" w14:textId="4825ACDA" w:rsidR="00A26E73" w:rsidRDefault="00A26E73" w:rsidP="00CA7177">
            <w:pPr>
              <w:rPr>
                <w:b/>
                <w:bCs/>
              </w:rPr>
            </w:pPr>
            <w:r>
              <w:rPr>
                <w:b/>
                <w:bCs/>
              </w:rPr>
              <w:t>5.</w:t>
            </w:r>
          </w:p>
        </w:tc>
        <w:tc>
          <w:tcPr>
            <w:tcW w:w="5670" w:type="dxa"/>
          </w:tcPr>
          <w:p w14:paraId="0E4CCCA4" w14:textId="77777777" w:rsidR="00A26E73" w:rsidRDefault="00A26E73" w:rsidP="00EB18B8">
            <w:pPr>
              <w:rPr>
                <w:b/>
                <w:bCs/>
              </w:rPr>
            </w:pPr>
            <w:r>
              <w:rPr>
                <w:b/>
                <w:bCs/>
              </w:rPr>
              <w:t>Selection Process for Independent Examiner</w:t>
            </w:r>
          </w:p>
          <w:p w14:paraId="29BAD5C1" w14:textId="25168A83" w:rsidR="00A26E73" w:rsidRPr="00A26E73" w:rsidRDefault="00A26E73" w:rsidP="00EB18B8">
            <w:r w:rsidRPr="00A26E73">
              <w:t>The Council Planning Team visualised the Independent Examiner being selected and starting</w:t>
            </w:r>
            <w:r w:rsidR="006D1856">
              <w:t xml:space="preserve"> his/her review</w:t>
            </w:r>
            <w:r>
              <w:t xml:space="preserve"> </w:t>
            </w:r>
            <w:r w:rsidRPr="00A26E73">
              <w:t>in Febr</w:t>
            </w:r>
            <w:r>
              <w:t>u</w:t>
            </w:r>
            <w:r w:rsidRPr="00A26E73">
              <w:t>ary 2026, and mentioned that Frank Stebbings had been the Independent Examiner for 4 out of 5 Plans for BHCC. It was agreed Debbie would contact I</w:t>
            </w:r>
            <w:r w:rsidR="006D1856">
              <w:t xml:space="preserve">ntelligent </w:t>
            </w:r>
            <w:r w:rsidRPr="00A26E73">
              <w:t>P</w:t>
            </w:r>
            <w:r w:rsidR="006D1856">
              <w:t xml:space="preserve">lanning &amp; </w:t>
            </w:r>
            <w:r w:rsidRPr="00A26E73">
              <w:t>E</w:t>
            </w:r>
            <w:r w:rsidR="006D1856">
              <w:t>xaminations</w:t>
            </w:r>
            <w:r w:rsidRPr="00A26E73">
              <w:t xml:space="preserve"> </w:t>
            </w:r>
            <w:r w:rsidR="00BC0D44">
              <w:t xml:space="preserve">(IPE) </w:t>
            </w:r>
            <w:r w:rsidRPr="00A26E73">
              <w:t>in Bristol to discuss the process</w:t>
            </w:r>
            <w:r w:rsidR="00282FEC">
              <w:t xml:space="preserve"> for selecting the Independent Examiner</w:t>
            </w:r>
            <w:r w:rsidRPr="00A26E73">
              <w:t>.</w:t>
            </w:r>
          </w:p>
        </w:tc>
        <w:tc>
          <w:tcPr>
            <w:tcW w:w="1709" w:type="dxa"/>
          </w:tcPr>
          <w:p w14:paraId="15F2432C" w14:textId="77777777" w:rsidR="00A26E73" w:rsidRPr="00A26E73" w:rsidRDefault="00A26E73" w:rsidP="00CA7177">
            <w:pPr>
              <w:rPr>
                <w:b/>
                <w:bCs/>
              </w:rPr>
            </w:pPr>
          </w:p>
          <w:p w14:paraId="60BCC860" w14:textId="77777777" w:rsidR="00A26E73" w:rsidRPr="00A26E73" w:rsidRDefault="00A26E73" w:rsidP="00CA7177">
            <w:pPr>
              <w:rPr>
                <w:b/>
                <w:bCs/>
              </w:rPr>
            </w:pPr>
          </w:p>
          <w:p w14:paraId="0D9C1236" w14:textId="77777777" w:rsidR="00A26E73" w:rsidRPr="00A26E73" w:rsidRDefault="00A26E73" w:rsidP="00CA7177">
            <w:pPr>
              <w:rPr>
                <w:b/>
                <w:bCs/>
              </w:rPr>
            </w:pPr>
          </w:p>
          <w:p w14:paraId="7FA708D4" w14:textId="32ECF375" w:rsidR="00A26E73" w:rsidRPr="00A26E73" w:rsidRDefault="00A26E73" w:rsidP="00CA7177">
            <w:pPr>
              <w:rPr>
                <w:b/>
                <w:bCs/>
              </w:rPr>
            </w:pPr>
            <w:r w:rsidRPr="00A26E73">
              <w:rPr>
                <w:b/>
                <w:bCs/>
              </w:rPr>
              <w:t>Debbie</w:t>
            </w:r>
          </w:p>
        </w:tc>
      </w:tr>
      <w:tr w:rsidR="00A26E73" w14:paraId="64ECB2E1" w14:textId="77777777" w:rsidTr="00BA1C15">
        <w:tc>
          <w:tcPr>
            <w:tcW w:w="1594" w:type="dxa"/>
          </w:tcPr>
          <w:p w14:paraId="46D41145" w14:textId="08F92483" w:rsidR="00A26E73" w:rsidRDefault="00A26E73" w:rsidP="00CA7177">
            <w:pPr>
              <w:rPr>
                <w:b/>
                <w:bCs/>
              </w:rPr>
            </w:pPr>
            <w:r>
              <w:rPr>
                <w:b/>
                <w:bCs/>
              </w:rPr>
              <w:t>6.</w:t>
            </w:r>
          </w:p>
        </w:tc>
        <w:tc>
          <w:tcPr>
            <w:tcW w:w="5670" w:type="dxa"/>
          </w:tcPr>
          <w:p w14:paraId="23887831" w14:textId="77777777" w:rsidR="00A26E73" w:rsidRDefault="00A26E73" w:rsidP="00EB18B8">
            <w:pPr>
              <w:rPr>
                <w:b/>
                <w:bCs/>
              </w:rPr>
            </w:pPr>
            <w:r>
              <w:rPr>
                <w:b/>
                <w:bCs/>
              </w:rPr>
              <w:t>Finance Update</w:t>
            </w:r>
          </w:p>
          <w:p w14:paraId="50A76F23" w14:textId="163BC62E" w:rsidR="00A26E73" w:rsidRPr="00A26E73" w:rsidRDefault="00A26E73" w:rsidP="00EB18B8">
            <w:r w:rsidRPr="00A26E73">
              <w:t xml:space="preserve">Anant had written to Locality/Groundworks about further </w:t>
            </w:r>
            <w:r w:rsidR="00282FEC">
              <w:t xml:space="preserve">cash </w:t>
            </w:r>
            <w:r w:rsidRPr="00A26E73">
              <w:t xml:space="preserve">grants, enquiring how future </w:t>
            </w:r>
            <w:r w:rsidR="00282FEC">
              <w:t xml:space="preserve">CNPF </w:t>
            </w:r>
            <w:r w:rsidRPr="00A26E73">
              <w:t xml:space="preserve">website costs would be funded, especially if our Plan needs review after </w:t>
            </w:r>
            <w:r w:rsidR="00282FEC">
              <w:t xml:space="preserve">the </w:t>
            </w:r>
            <w:r w:rsidRPr="00A26E73">
              <w:t xml:space="preserve">Brighton </w:t>
            </w:r>
            <w:proofErr w:type="spellStart"/>
            <w:r w:rsidRPr="00A26E73">
              <w:t>City</w:t>
            </w:r>
            <w:r w:rsidR="00282FEC">
              <w:t>plan</w:t>
            </w:r>
            <w:proofErr w:type="spellEnd"/>
            <w:r w:rsidR="00282FEC">
              <w:t xml:space="preserve"> </w:t>
            </w:r>
            <w:r w:rsidRPr="00A26E73">
              <w:t xml:space="preserve">is Updated and </w:t>
            </w:r>
            <w:r w:rsidR="00282FEC">
              <w:t xml:space="preserve">if </w:t>
            </w:r>
            <w:r w:rsidRPr="00A26E73">
              <w:t xml:space="preserve">our Plan may run </w:t>
            </w:r>
            <w:r w:rsidR="006D1856">
              <w:t>until</w:t>
            </w:r>
            <w:r w:rsidRPr="00A26E73">
              <w:t xml:space="preserve"> 2041, </w:t>
            </w:r>
            <w:r w:rsidR="00282FEC">
              <w:t>as</w:t>
            </w:r>
            <w:r w:rsidRPr="00A26E73">
              <w:t xml:space="preserve"> the Mock Independent Examiner had suggested could happen.</w:t>
            </w:r>
            <w:r w:rsidR="00282FEC">
              <w:t xml:space="preserve"> Anant had received a letter back </w:t>
            </w:r>
            <w:proofErr w:type="gramStart"/>
            <w:r w:rsidR="00282FEC">
              <w:t>from  the</w:t>
            </w:r>
            <w:proofErr w:type="gramEnd"/>
            <w:r w:rsidR="00282FEC">
              <w:t xml:space="preserve"> </w:t>
            </w:r>
            <w:r w:rsidR="00A935D9">
              <w:t>Ministry</w:t>
            </w:r>
            <w:r w:rsidR="006D1856">
              <w:t xml:space="preserve"> </w:t>
            </w:r>
            <w:r w:rsidR="00A935D9">
              <w:t>of Housing Communities &amp; Local Government saying they are now directly handling funds for Local Neighbourhood Plans. They suggest we can approach our Local Planning Authority directly for funding. Indeed, the Committee are aware the Forum could apply for local grants such as from the EDB Budget or</w:t>
            </w:r>
            <w:r w:rsidR="006D1856">
              <w:t xml:space="preserve"> </w:t>
            </w:r>
            <w:proofErr w:type="gramStart"/>
            <w:r w:rsidR="006D1856">
              <w:t xml:space="preserve">from </w:t>
            </w:r>
            <w:r w:rsidR="00A935D9">
              <w:t xml:space="preserve"> the</w:t>
            </w:r>
            <w:proofErr w:type="gramEnd"/>
            <w:r w:rsidR="00A935D9">
              <w:t xml:space="preserve"> City Development Fund</w:t>
            </w:r>
            <w:r w:rsidR="00BC0D44">
              <w:t>, or other grant funders</w:t>
            </w:r>
            <w:r w:rsidR="00A935D9">
              <w:t xml:space="preserve">. To consider in due course. The </w:t>
            </w:r>
            <w:r w:rsidR="00BC0D44">
              <w:t xml:space="preserve">Planning </w:t>
            </w:r>
            <w:r w:rsidR="00A935D9">
              <w:t>Forum will need to be redesignated /renewed next December 2026 (5</w:t>
            </w:r>
            <w:r w:rsidR="00A935D9" w:rsidRPr="00A935D9">
              <w:rPr>
                <w:vertAlign w:val="superscript"/>
              </w:rPr>
              <w:t>th</w:t>
            </w:r>
            <w:r w:rsidR="00A935D9">
              <w:t xml:space="preserve"> Anniversary) in any case. Local businesses</w:t>
            </w:r>
            <w:r w:rsidR="006D1856">
              <w:t>/sponsors</w:t>
            </w:r>
            <w:r w:rsidR="00A935D9">
              <w:t xml:space="preserve"> can also be approached for funding if needed.</w:t>
            </w:r>
          </w:p>
        </w:tc>
        <w:tc>
          <w:tcPr>
            <w:tcW w:w="1709" w:type="dxa"/>
          </w:tcPr>
          <w:p w14:paraId="425F8135" w14:textId="77777777" w:rsidR="00A26E73" w:rsidRDefault="00A26E73" w:rsidP="00CA7177"/>
        </w:tc>
      </w:tr>
      <w:tr w:rsidR="005078D9" w14:paraId="3C6514FC" w14:textId="77777777" w:rsidTr="00BA1C15">
        <w:tc>
          <w:tcPr>
            <w:tcW w:w="1594" w:type="dxa"/>
          </w:tcPr>
          <w:p w14:paraId="1E22BAEB" w14:textId="170E2056" w:rsidR="005078D9" w:rsidRPr="005078D9" w:rsidRDefault="00A26E73" w:rsidP="00CA7177">
            <w:pPr>
              <w:rPr>
                <w:b/>
                <w:bCs/>
              </w:rPr>
            </w:pPr>
            <w:r>
              <w:rPr>
                <w:b/>
                <w:bCs/>
              </w:rPr>
              <w:t>7</w:t>
            </w:r>
            <w:r w:rsidR="005078D9" w:rsidRPr="005078D9">
              <w:rPr>
                <w:b/>
                <w:bCs/>
              </w:rPr>
              <w:t>.</w:t>
            </w:r>
          </w:p>
        </w:tc>
        <w:tc>
          <w:tcPr>
            <w:tcW w:w="5670" w:type="dxa"/>
          </w:tcPr>
          <w:p w14:paraId="6C8DBC1D" w14:textId="2A78E1E7" w:rsidR="005078D9" w:rsidRPr="00EB2AE5" w:rsidRDefault="005078D9" w:rsidP="00EB18B8">
            <w:pPr>
              <w:rPr>
                <w:b/>
                <w:bCs/>
              </w:rPr>
            </w:pPr>
            <w:r w:rsidRPr="00EB2AE5">
              <w:rPr>
                <w:b/>
                <w:bCs/>
              </w:rPr>
              <w:t>Planning Applications</w:t>
            </w:r>
            <w:r w:rsidR="00F35FDE" w:rsidRPr="00EB2AE5">
              <w:rPr>
                <w:b/>
                <w:bCs/>
              </w:rPr>
              <w:t xml:space="preserve"> Update</w:t>
            </w:r>
          </w:p>
          <w:p w14:paraId="35699247" w14:textId="18C694FD" w:rsidR="005078D9" w:rsidRPr="00B14F4C" w:rsidRDefault="009156FE" w:rsidP="00EB18B8">
            <w:r>
              <w:t>It appeared some HMOs had deregistered. Additions and extensions to some of those properties may not have gone through a proper planning process. More investigations on these would be conducted</w:t>
            </w:r>
            <w:r w:rsidR="00A935D9">
              <w:t xml:space="preserve">. Meanwhile some </w:t>
            </w:r>
            <w:proofErr w:type="gramStart"/>
            <w:r w:rsidR="00A935D9">
              <w:t>local residents</w:t>
            </w:r>
            <w:proofErr w:type="gramEnd"/>
            <w:r w:rsidR="00A935D9">
              <w:t xml:space="preserve"> are objecting to some planning applications themselves, as well as advising </w:t>
            </w:r>
            <w:r w:rsidR="006D1856">
              <w:t>C</w:t>
            </w:r>
            <w:r w:rsidR="00A935D9">
              <w:t xml:space="preserve">NPF of their concerns about </w:t>
            </w:r>
            <w:proofErr w:type="gramStart"/>
            <w:r w:rsidR="00A935D9">
              <w:t>particular properties</w:t>
            </w:r>
            <w:proofErr w:type="gramEnd"/>
            <w:r w:rsidR="00A935D9">
              <w:t xml:space="preserve"> or building works, which is good news.</w:t>
            </w:r>
            <w:r w:rsidR="00BC0D44">
              <w:t xml:space="preserve"> There appears to be more awareness of planning issues in Coldean.</w:t>
            </w:r>
          </w:p>
        </w:tc>
        <w:tc>
          <w:tcPr>
            <w:tcW w:w="1709" w:type="dxa"/>
          </w:tcPr>
          <w:p w14:paraId="454F1608" w14:textId="77777777" w:rsidR="005078D9" w:rsidRDefault="005078D9" w:rsidP="00CA7177"/>
          <w:p w14:paraId="65DB8919" w14:textId="77777777" w:rsidR="00F35FDE" w:rsidRDefault="00F35FDE" w:rsidP="00CA7177"/>
          <w:p w14:paraId="2E1D7D85" w14:textId="44741EB1" w:rsidR="00F35FDE" w:rsidRPr="00D81CF9" w:rsidRDefault="009156FE" w:rsidP="00CA7177">
            <w:pPr>
              <w:rPr>
                <w:b/>
                <w:bCs/>
              </w:rPr>
            </w:pPr>
            <w:r>
              <w:rPr>
                <w:b/>
                <w:bCs/>
              </w:rPr>
              <w:t>Patrick</w:t>
            </w:r>
          </w:p>
        </w:tc>
      </w:tr>
      <w:tr w:rsidR="009156FE" w14:paraId="31B3EED3" w14:textId="77777777" w:rsidTr="00BA1C15">
        <w:tc>
          <w:tcPr>
            <w:tcW w:w="1594" w:type="dxa"/>
          </w:tcPr>
          <w:p w14:paraId="176B5E5C" w14:textId="60EFAC9F" w:rsidR="009156FE" w:rsidRDefault="009156FE" w:rsidP="00CA7177">
            <w:pPr>
              <w:rPr>
                <w:b/>
                <w:bCs/>
              </w:rPr>
            </w:pPr>
            <w:r>
              <w:rPr>
                <w:b/>
                <w:bCs/>
              </w:rPr>
              <w:t>8.</w:t>
            </w:r>
          </w:p>
        </w:tc>
        <w:tc>
          <w:tcPr>
            <w:tcW w:w="5670" w:type="dxa"/>
          </w:tcPr>
          <w:p w14:paraId="2A22D993" w14:textId="471E61A3" w:rsidR="009156FE" w:rsidRDefault="009156FE" w:rsidP="00185449">
            <w:pPr>
              <w:rPr>
                <w:b/>
                <w:bCs/>
              </w:rPr>
            </w:pPr>
            <w:r>
              <w:rPr>
                <w:b/>
                <w:bCs/>
              </w:rPr>
              <w:t>2025 AGM preparation</w:t>
            </w:r>
          </w:p>
          <w:p w14:paraId="0D0FA8D2" w14:textId="7DFA621A" w:rsidR="009156FE" w:rsidRPr="009156FE" w:rsidRDefault="00A935D9" w:rsidP="00185449">
            <w:r>
              <w:t>T</w:t>
            </w:r>
            <w:r w:rsidR="009156FE" w:rsidRPr="009156FE">
              <w:t xml:space="preserve">he previous 2024 AGM arrangements at the Ruby Pub </w:t>
            </w:r>
            <w:r w:rsidR="006D1856">
              <w:t>&amp;</w:t>
            </w:r>
            <w:r w:rsidR="009156FE" w:rsidRPr="009156FE">
              <w:t xml:space="preserve"> Hotel had worked well, and </w:t>
            </w:r>
            <w:r>
              <w:t xml:space="preserve">it was agreed that </w:t>
            </w:r>
            <w:r w:rsidR="009156FE" w:rsidRPr="009156FE">
              <w:t>the venue can be used again. A provisional date of 9</w:t>
            </w:r>
            <w:r w:rsidR="009156FE" w:rsidRPr="009156FE">
              <w:rPr>
                <w:vertAlign w:val="superscript"/>
              </w:rPr>
              <w:t>th</w:t>
            </w:r>
            <w:r w:rsidR="009156FE" w:rsidRPr="009156FE">
              <w:t xml:space="preserve"> December 2025 starting at 2.30pm for the </w:t>
            </w:r>
            <w:r>
              <w:t xml:space="preserve">2025 </w:t>
            </w:r>
            <w:r w:rsidR="009156FE" w:rsidRPr="009156FE">
              <w:t>AGM, to be followed by a Social</w:t>
            </w:r>
            <w:r>
              <w:t>/Refreshments</w:t>
            </w:r>
            <w:r w:rsidR="009156FE" w:rsidRPr="009156FE">
              <w:t xml:space="preserve"> would be set, </w:t>
            </w:r>
            <w:proofErr w:type="spellStart"/>
            <w:r w:rsidR="009156FE" w:rsidRPr="009156FE">
              <w:t>ie</w:t>
            </w:r>
            <w:proofErr w:type="spellEnd"/>
            <w:r w:rsidR="009156FE" w:rsidRPr="009156FE">
              <w:t xml:space="preserve"> </w:t>
            </w:r>
            <w:r>
              <w:t xml:space="preserve">a date which is </w:t>
            </w:r>
            <w:r w:rsidR="009156FE" w:rsidRPr="009156FE">
              <w:t>after the Regulation 16 Consultation ha</w:t>
            </w:r>
            <w:r>
              <w:t>s</w:t>
            </w:r>
            <w:r w:rsidR="009156FE" w:rsidRPr="009156FE">
              <w:t xml:space="preserve"> finished.</w:t>
            </w:r>
          </w:p>
        </w:tc>
        <w:tc>
          <w:tcPr>
            <w:tcW w:w="1709" w:type="dxa"/>
          </w:tcPr>
          <w:p w14:paraId="2CCC3903" w14:textId="77777777" w:rsidR="009156FE" w:rsidRDefault="009156FE" w:rsidP="00CA7177">
            <w:pPr>
              <w:rPr>
                <w:b/>
                <w:bCs/>
              </w:rPr>
            </w:pPr>
          </w:p>
        </w:tc>
      </w:tr>
      <w:tr w:rsidR="00185449" w14:paraId="43C4A576" w14:textId="77777777" w:rsidTr="00BA1C15">
        <w:tc>
          <w:tcPr>
            <w:tcW w:w="1594" w:type="dxa"/>
          </w:tcPr>
          <w:p w14:paraId="271F8CF6" w14:textId="4F56BC30" w:rsidR="00185449" w:rsidRPr="008E127D" w:rsidRDefault="009156FE" w:rsidP="00CA7177">
            <w:pPr>
              <w:rPr>
                <w:b/>
                <w:bCs/>
              </w:rPr>
            </w:pPr>
            <w:r>
              <w:rPr>
                <w:b/>
                <w:bCs/>
              </w:rPr>
              <w:t>9</w:t>
            </w:r>
            <w:r w:rsidR="00185449">
              <w:rPr>
                <w:b/>
                <w:bCs/>
              </w:rPr>
              <w:t>.</w:t>
            </w:r>
          </w:p>
        </w:tc>
        <w:tc>
          <w:tcPr>
            <w:tcW w:w="5670" w:type="dxa"/>
          </w:tcPr>
          <w:p w14:paraId="6A9BA9B9" w14:textId="77777777" w:rsidR="00185449" w:rsidRDefault="00185449" w:rsidP="00185449">
            <w:pPr>
              <w:rPr>
                <w:b/>
                <w:bCs/>
              </w:rPr>
            </w:pPr>
            <w:r>
              <w:rPr>
                <w:b/>
                <w:bCs/>
              </w:rPr>
              <w:t>AOB</w:t>
            </w:r>
          </w:p>
          <w:p w14:paraId="006F7F5B" w14:textId="7B0E76AA" w:rsidR="00B2519A" w:rsidRPr="00247963" w:rsidRDefault="009156FE" w:rsidP="009156FE">
            <w:r w:rsidRPr="009156FE">
              <w:t>It had not yet proved possible to get hold of the West Saltdean Neighbourhood Planning team, to discuss their experience of their Regulation 16 Consultation</w:t>
            </w:r>
            <w:r w:rsidR="006D1856">
              <w:t xml:space="preserve">  and Independent Examination</w:t>
            </w:r>
            <w:r w:rsidRPr="009156FE">
              <w:t xml:space="preserve">. </w:t>
            </w:r>
          </w:p>
        </w:tc>
        <w:tc>
          <w:tcPr>
            <w:tcW w:w="1709" w:type="dxa"/>
          </w:tcPr>
          <w:p w14:paraId="50756C32" w14:textId="77777777" w:rsidR="00185449" w:rsidRDefault="00185449" w:rsidP="00CA7177">
            <w:pPr>
              <w:rPr>
                <w:b/>
                <w:bCs/>
              </w:rPr>
            </w:pPr>
          </w:p>
        </w:tc>
      </w:tr>
      <w:tr w:rsidR="00C20DB4" w14:paraId="7ED53766" w14:textId="77777777" w:rsidTr="00BA1C15">
        <w:tc>
          <w:tcPr>
            <w:tcW w:w="1594" w:type="dxa"/>
          </w:tcPr>
          <w:p w14:paraId="2DF1D30C" w14:textId="77777777" w:rsidR="00C20DB4" w:rsidRDefault="00C20DB4" w:rsidP="00C20DB4"/>
        </w:tc>
        <w:tc>
          <w:tcPr>
            <w:tcW w:w="5670" w:type="dxa"/>
          </w:tcPr>
          <w:p w14:paraId="313A32D3" w14:textId="56C00937" w:rsidR="00C20DB4" w:rsidRDefault="00C20DB4" w:rsidP="00C20DB4">
            <w:pPr>
              <w:rPr>
                <w:b/>
                <w:bCs/>
              </w:rPr>
            </w:pPr>
            <w:r>
              <w:rPr>
                <w:b/>
                <w:bCs/>
              </w:rPr>
              <w:t xml:space="preserve">Meeting </w:t>
            </w:r>
            <w:proofErr w:type="gramStart"/>
            <w:r>
              <w:rPr>
                <w:b/>
                <w:bCs/>
              </w:rPr>
              <w:t>closed</w:t>
            </w:r>
            <w:r w:rsidR="00E37A1A">
              <w:rPr>
                <w:b/>
                <w:bCs/>
              </w:rPr>
              <w:t xml:space="preserve">  at</w:t>
            </w:r>
            <w:proofErr w:type="gramEnd"/>
            <w:r w:rsidR="00E37A1A">
              <w:rPr>
                <w:b/>
                <w:bCs/>
              </w:rPr>
              <w:t xml:space="preserve"> </w:t>
            </w:r>
            <w:r w:rsidR="00EB2AE5">
              <w:rPr>
                <w:b/>
                <w:bCs/>
              </w:rPr>
              <w:t>7.</w:t>
            </w:r>
            <w:r w:rsidR="009156FE">
              <w:rPr>
                <w:b/>
                <w:bCs/>
              </w:rPr>
              <w:t>05</w:t>
            </w:r>
            <w:r w:rsidR="00E37A1A">
              <w:rPr>
                <w:b/>
                <w:bCs/>
              </w:rPr>
              <w:t xml:space="preserve"> </w:t>
            </w:r>
            <w:r w:rsidR="0000685F">
              <w:rPr>
                <w:b/>
                <w:bCs/>
              </w:rPr>
              <w:t>pm</w:t>
            </w:r>
          </w:p>
        </w:tc>
        <w:tc>
          <w:tcPr>
            <w:tcW w:w="1709" w:type="dxa"/>
          </w:tcPr>
          <w:p w14:paraId="20BC9CB9" w14:textId="77777777" w:rsidR="00C20DB4" w:rsidRDefault="00C20DB4" w:rsidP="00C20DB4"/>
        </w:tc>
      </w:tr>
    </w:tbl>
    <w:p w14:paraId="30139CEB" w14:textId="77777777" w:rsidR="009A1571" w:rsidRDefault="009A1571" w:rsidP="009A1571"/>
    <w:p w14:paraId="0150ECA9" w14:textId="77777777" w:rsidR="00025CDC" w:rsidRDefault="00025CDC"/>
    <w:sectPr w:rsidR="00025CD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s Annells" w:date="2024-04-03T16:01:00Z" w:initials="MA">
    <w:p w14:paraId="21F87C0E" w14:textId="54BBEA8B" w:rsidR="00E44E0D" w:rsidRDefault="00E44E0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F87C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21E584" w16cex:dateUtc="2024-04-03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F87C0E" w16cid:durableId="1C21E5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F4"/>
    <w:multiLevelType w:val="hybridMultilevel"/>
    <w:tmpl w:val="1B54BE5E"/>
    <w:lvl w:ilvl="0" w:tplc="010686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F59D7"/>
    <w:multiLevelType w:val="hybridMultilevel"/>
    <w:tmpl w:val="CC1CC18A"/>
    <w:lvl w:ilvl="0" w:tplc="E126EA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46C47"/>
    <w:multiLevelType w:val="hybridMultilevel"/>
    <w:tmpl w:val="3EF49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E31EB"/>
    <w:multiLevelType w:val="hybridMultilevel"/>
    <w:tmpl w:val="B5D68210"/>
    <w:lvl w:ilvl="0" w:tplc="E1E814C8">
      <w:start w:val="1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636B1"/>
    <w:multiLevelType w:val="hybridMultilevel"/>
    <w:tmpl w:val="DDF6D15A"/>
    <w:lvl w:ilvl="0" w:tplc="014AAD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E76F5"/>
    <w:multiLevelType w:val="hybridMultilevel"/>
    <w:tmpl w:val="AD30A9A4"/>
    <w:lvl w:ilvl="0" w:tplc="FA44A112">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A4643"/>
    <w:multiLevelType w:val="multilevel"/>
    <w:tmpl w:val="99B4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B6795"/>
    <w:multiLevelType w:val="hybridMultilevel"/>
    <w:tmpl w:val="0CF0A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C31A89"/>
    <w:multiLevelType w:val="hybridMultilevel"/>
    <w:tmpl w:val="8B3E66EE"/>
    <w:lvl w:ilvl="0" w:tplc="09184A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53334"/>
    <w:multiLevelType w:val="hybridMultilevel"/>
    <w:tmpl w:val="3360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51BD5"/>
    <w:multiLevelType w:val="hybridMultilevel"/>
    <w:tmpl w:val="2DC89E86"/>
    <w:lvl w:ilvl="0" w:tplc="E3ACD2C4">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F22ED"/>
    <w:multiLevelType w:val="hybridMultilevel"/>
    <w:tmpl w:val="FB6AD7A6"/>
    <w:lvl w:ilvl="0" w:tplc="FE38664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1371A"/>
    <w:multiLevelType w:val="hybridMultilevel"/>
    <w:tmpl w:val="6FAC75B2"/>
    <w:lvl w:ilvl="0" w:tplc="77E04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37863"/>
    <w:multiLevelType w:val="hybridMultilevel"/>
    <w:tmpl w:val="9156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9532CA"/>
    <w:multiLevelType w:val="hybridMultilevel"/>
    <w:tmpl w:val="A7FCE27A"/>
    <w:lvl w:ilvl="0" w:tplc="81DA18B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67F20"/>
    <w:multiLevelType w:val="hybridMultilevel"/>
    <w:tmpl w:val="8630523E"/>
    <w:lvl w:ilvl="0" w:tplc="F25696A4">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5771E"/>
    <w:multiLevelType w:val="hybridMultilevel"/>
    <w:tmpl w:val="2F74CA72"/>
    <w:lvl w:ilvl="0" w:tplc="248A2C34">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20632"/>
    <w:multiLevelType w:val="hybridMultilevel"/>
    <w:tmpl w:val="23F005B2"/>
    <w:lvl w:ilvl="0" w:tplc="9634DDF2">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C97227"/>
    <w:multiLevelType w:val="hybridMultilevel"/>
    <w:tmpl w:val="1932F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D36CBE"/>
    <w:multiLevelType w:val="hybridMultilevel"/>
    <w:tmpl w:val="42E6D5E0"/>
    <w:lvl w:ilvl="0" w:tplc="CCEE6954">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5E7A54"/>
    <w:multiLevelType w:val="multilevel"/>
    <w:tmpl w:val="726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126A51"/>
    <w:multiLevelType w:val="hybridMultilevel"/>
    <w:tmpl w:val="F652441E"/>
    <w:lvl w:ilvl="0" w:tplc="51DCD0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755AE"/>
    <w:multiLevelType w:val="hybridMultilevel"/>
    <w:tmpl w:val="C8169778"/>
    <w:lvl w:ilvl="0" w:tplc="A4F610C6">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A87E58"/>
    <w:multiLevelType w:val="hybridMultilevel"/>
    <w:tmpl w:val="8F80918C"/>
    <w:lvl w:ilvl="0" w:tplc="B5563902">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8E18F6"/>
    <w:multiLevelType w:val="hybridMultilevel"/>
    <w:tmpl w:val="A39E6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85CEB"/>
    <w:multiLevelType w:val="multilevel"/>
    <w:tmpl w:val="E912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D12ED9"/>
    <w:multiLevelType w:val="hybridMultilevel"/>
    <w:tmpl w:val="EAE28508"/>
    <w:lvl w:ilvl="0" w:tplc="78E8EB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3782D"/>
    <w:multiLevelType w:val="hybridMultilevel"/>
    <w:tmpl w:val="45BC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D20E65"/>
    <w:multiLevelType w:val="hybridMultilevel"/>
    <w:tmpl w:val="FCA0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52E85"/>
    <w:multiLevelType w:val="hybridMultilevel"/>
    <w:tmpl w:val="0F769B0E"/>
    <w:lvl w:ilvl="0" w:tplc="810C0744">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252493">
    <w:abstractNumId w:val="27"/>
  </w:num>
  <w:num w:numId="2" w16cid:durableId="567151016">
    <w:abstractNumId w:val="9"/>
  </w:num>
  <w:num w:numId="3" w16cid:durableId="147985170">
    <w:abstractNumId w:val="13"/>
  </w:num>
  <w:num w:numId="4" w16cid:durableId="182979384">
    <w:abstractNumId w:val="8"/>
  </w:num>
  <w:num w:numId="5" w16cid:durableId="976909149">
    <w:abstractNumId w:val="0"/>
  </w:num>
  <w:num w:numId="6" w16cid:durableId="1553006819">
    <w:abstractNumId w:val="21"/>
  </w:num>
  <w:num w:numId="7" w16cid:durableId="1621885799">
    <w:abstractNumId w:val="26"/>
  </w:num>
  <w:num w:numId="8" w16cid:durableId="349187816">
    <w:abstractNumId w:val="14"/>
  </w:num>
  <w:num w:numId="9" w16cid:durableId="838890679">
    <w:abstractNumId w:val="1"/>
  </w:num>
  <w:num w:numId="10" w16cid:durableId="1628775112">
    <w:abstractNumId w:val="4"/>
  </w:num>
  <w:num w:numId="11" w16cid:durableId="1053701735">
    <w:abstractNumId w:val="12"/>
  </w:num>
  <w:num w:numId="12" w16cid:durableId="157579240">
    <w:abstractNumId w:val="22"/>
  </w:num>
  <w:num w:numId="13" w16cid:durableId="1027827860">
    <w:abstractNumId w:val="29"/>
  </w:num>
  <w:num w:numId="14" w16cid:durableId="998727914">
    <w:abstractNumId w:val="17"/>
  </w:num>
  <w:num w:numId="15" w16cid:durableId="2015450563">
    <w:abstractNumId w:val="19"/>
  </w:num>
  <w:num w:numId="16" w16cid:durableId="1041903538">
    <w:abstractNumId w:val="15"/>
  </w:num>
  <w:num w:numId="17" w16cid:durableId="1695840733">
    <w:abstractNumId w:val="10"/>
  </w:num>
  <w:num w:numId="18" w16cid:durableId="1941447858">
    <w:abstractNumId w:val="7"/>
  </w:num>
  <w:num w:numId="19" w16cid:durableId="1921913182">
    <w:abstractNumId w:val="11"/>
  </w:num>
  <w:num w:numId="20" w16cid:durableId="726682484">
    <w:abstractNumId w:val="23"/>
  </w:num>
  <w:num w:numId="21" w16cid:durableId="1720132019">
    <w:abstractNumId w:val="16"/>
  </w:num>
  <w:num w:numId="22" w16cid:durableId="152069343">
    <w:abstractNumId w:val="28"/>
  </w:num>
  <w:num w:numId="23" w16cid:durableId="1085229117">
    <w:abstractNumId w:val="2"/>
  </w:num>
  <w:num w:numId="24" w16cid:durableId="1139418250">
    <w:abstractNumId w:val="3"/>
  </w:num>
  <w:num w:numId="25" w16cid:durableId="751243326">
    <w:abstractNumId w:val="18"/>
  </w:num>
  <w:num w:numId="26" w16cid:durableId="1444642541">
    <w:abstractNumId w:val="25"/>
  </w:num>
  <w:num w:numId="27" w16cid:durableId="853110307">
    <w:abstractNumId w:val="5"/>
  </w:num>
  <w:num w:numId="28" w16cid:durableId="2087529791">
    <w:abstractNumId w:val="24"/>
  </w:num>
  <w:num w:numId="29" w16cid:durableId="624965462">
    <w:abstractNumId w:val="20"/>
  </w:num>
  <w:num w:numId="30" w16cid:durableId="121917186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 Annells">
    <w15:presenceInfo w15:providerId="Windows Live" w15:userId="0bb64f6dc443f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71"/>
    <w:rsid w:val="0000685F"/>
    <w:rsid w:val="00013DCC"/>
    <w:rsid w:val="0001411E"/>
    <w:rsid w:val="00023A42"/>
    <w:rsid w:val="00025CDC"/>
    <w:rsid w:val="000329A8"/>
    <w:rsid w:val="00032ADE"/>
    <w:rsid w:val="00034231"/>
    <w:rsid w:val="0004770B"/>
    <w:rsid w:val="00052631"/>
    <w:rsid w:val="000538C0"/>
    <w:rsid w:val="00053D7E"/>
    <w:rsid w:val="00060424"/>
    <w:rsid w:val="00063051"/>
    <w:rsid w:val="000813F7"/>
    <w:rsid w:val="000B306C"/>
    <w:rsid w:val="000B631B"/>
    <w:rsid w:val="000C352A"/>
    <w:rsid w:val="000E03AB"/>
    <w:rsid w:val="000E1C17"/>
    <w:rsid w:val="000F5F77"/>
    <w:rsid w:val="00102CF5"/>
    <w:rsid w:val="00114778"/>
    <w:rsid w:val="00117E1D"/>
    <w:rsid w:val="0015269B"/>
    <w:rsid w:val="00162981"/>
    <w:rsid w:val="00185449"/>
    <w:rsid w:val="001B6D1F"/>
    <w:rsid w:val="001D438B"/>
    <w:rsid w:val="001F52FA"/>
    <w:rsid w:val="001F70EB"/>
    <w:rsid w:val="002103CB"/>
    <w:rsid w:val="00217F7D"/>
    <w:rsid w:val="002213CD"/>
    <w:rsid w:val="0022786E"/>
    <w:rsid w:val="00230B6E"/>
    <w:rsid w:val="00235FC6"/>
    <w:rsid w:val="00246372"/>
    <w:rsid w:val="00247963"/>
    <w:rsid w:val="002575E8"/>
    <w:rsid w:val="00257F67"/>
    <w:rsid w:val="002734BE"/>
    <w:rsid w:val="00282FEC"/>
    <w:rsid w:val="00286B6F"/>
    <w:rsid w:val="00293858"/>
    <w:rsid w:val="002A01F3"/>
    <w:rsid w:val="002A18AE"/>
    <w:rsid w:val="002B15F8"/>
    <w:rsid w:val="002B7277"/>
    <w:rsid w:val="002D05C6"/>
    <w:rsid w:val="002D494A"/>
    <w:rsid w:val="00313F61"/>
    <w:rsid w:val="00332210"/>
    <w:rsid w:val="00333E46"/>
    <w:rsid w:val="00357D7F"/>
    <w:rsid w:val="00364C5C"/>
    <w:rsid w:val="00375162"/>
    <w:rsid w:val="00384FDE"/>
    <w:rsid w:val="00394DE4"/>
    <w:rsid w:val="003A7092"/>
    <w:rsid w:val="003B019A"/>
    <w:rsid w:val="003C586E"/>
    <w:rsid w:val="003E0BD7"/>
    <w:rsid w:val="00400DC6"/>
    <w:rsid w:val="0040215C"/>
    <w:rsid w:val="0040275E"/>
    <w:rsid w:val="0040483B"/>
    <w:rsid w:val="00413CC2"/>
    <w:rsid w:val="004223E9"/>
    <w:rsid w:val="00426C53"/>
    <w:rsid w:val="004363A2"/>
    <w:rsid w:val="00444FE4"/>
    <w:rsid w:val="004538A3"/>
    <w:rsid w:val="00453DB8"/>
    <w:rsid w:val="00466F91"/>
    <w:rsid w:val="00487ADC"/>
    <w:rsid w:val="004A12A4"/>
    <w:rsid w:val="004B73E5"/>
    <w:rsid w:val="004D3381"/>
    <w:rsid w:val="004D7D30"/>
    <w:rsid w:val="004F00F6"/>
    <w:rsid w:val="004F0F53"/>
    <w:rsid w:val="004F5622"/>
    <w:rsid w:val="005078D9"/>
    <w:rsid w:val="00521B57"/>
    <w:rsid w:val="00534F28"/>
    <w:rsid w:val="005352AB"/>
    <w:rsid w:val="00540254"/>
    <w:rsid w:val="00540E4C"/>
    <w:rsid w:val="0054584F"/>
    <w:rsid w:val="00556394"/>
    <w:rsid w:val="00570893"/>
    <w:rsid w:val="005927E1"/>
    <w:rsid w:val="0059520C"/>
    <w:rsid w:val="00597B8F"/>
    <w:rsid w:val="005B05CC"/>
    <w:rsid w:val="005C1038"/>
    <w:rsid w:val="005D47BD"/>
    <w:rsid w:val="005E2C27"/>
    <w:rsid w:val="005E3C4A"/>
    <w:rsid w:val="005E75CD"/>
    <w:rsid w:val="005F3889"/>
    <w:rsid w:val="00602617"/>
    <w:rsid w:val="0060632B"/>
    <w:rsid w:val="006121FC"/>
    <w:rsid w:val="00620366"/>
    <w:rsid w:val="00641651"/>
    <w:rsid w:val="00641D4D"/>
    <w:rsid w:val="006467C8"/>
    <w:rsid w:val="00661CA9"/>
    <w:rsid w:val="00667332"/>
    <w:rsid w:val="0067249B"/>
    <w:rsid w:val="00695AD3"/>
    <w:rsid w:val="006A2597"/>
    <w:rsid w:val="006A5458"/>
    <w:rsid w:val="006D1856"/>
    <w:rsid w:val="006E02EB"/>
    <w:rsid w:val="006E087B"/>
    <w:rsid w:val="006E0AF5"/>
    <w:rsid w:val="006F129D"/>
    <w:rsid w:val="006F2EF8"/>
    <w:rsid w:val="006F3EAB"/>
    <w:rsid w:val="006F5772"/>
    <w:rsid w:val="00705B3A"/>
    <w:rsid w:val="00712C94"/>
    <w:rsid w:val="007171DC"/>
    <w:rsid w:val="00735DA7"/>
    <w:rsid w:val="00740A08"/>
    <w:rsid w:val="007417E9"/>
    <w:rsid w:val="00746285"/>
    <w:rsid w:val="00755FA6"/>
    <w:rsid w:val="007578E8"/>
    <w:rsid w:val="007606D0"/>
    <w:rsid w:val="00770CF2"/>
    <w:rsid w:val="00786B29"/>
    <w:rsid w:val="007957DF"/>
    <w:rsid w:val="007A0144"/>
    <w:rsid w:val="007A62AB"/>
    <w:rsid w:val="007A72A8"/>
    <w:rsid w:val="007B0C10"/>
    <w:rsid w:val="007B0F0D"/>
    <w:rsid w:val="007B67E5"/>
    <w:rsid w:val="007C4DC7"/>
    <w:rsid w:val="007D736F"/>
    <w:rsid w:val="008025CA"/>
    <w:rsid w:val="00827C77"/>
    <w:rsid w:val="00830351"/>
    <w:rsid w:val="00831F5F"/>
    <w:rsid w:val="0085139A"/>
    <w:rsid w:val="00872C80"/>
    <w:rsid w:val="00873AB9"/>
    <w:rsid w:val="00881BC3"/>
    <w:rsid w:val="008D15C6"/>
    <w:rsid w:val="008D1D29"/>
    <w:rsid w:val="008E127D"/>
    <w:rsid w:val="00902130"/>
    <w:rsid w:val="0090352D"/>
    <w:rsid w:val="0090657E"/>
    <w:rsid w:val="00906A2E"/>
    <w:rsid w:val="0091488B"/>
    <w:rsid w:val="009156FE"/>
    <w:rsid w:val="009206FC"/>
    <w:rsid w:val="00920CEE"/>
    <w:rsid w:val="00941C42"/>
    <w:rsid w:val="00957CAA"/>
    <w:rsid w:val="00961928"/>
    <w:rsid w:val="00963852"/>
    <w:rsid w:val="00976D81"/>
    <w:rsid w:val="00995D87"/>
    <w:rsid w:val="009A1571"/>
    <w:rsid w:val="009A19DB"/>
    <w:rsid w:val="009A1BE7"/>
    <w:rsid w:val="009B0910"/>
    <w:rsid w:val="009C1ADF"/>
    <w:rsid w:val="009C573D"/>
    <w:rsid w:val="009D78AF"/>
    <w:rsid w:val="009E2FB1"/>
    <w:rsid w:val="009F17C6"/>
    <w:rsid w:val="009F20DF"/>
    <w:rsid w:val="009F41D7"/>
    <w:rsid w:val="009F6BD0"/>
    <w:rsid w:val="00A0349F"/>
    <w:rsid w:val="00A04797"/>
    <w:rsid w:val="00A06720"/>
    <w:rsid w:val="00A07111"/>
    <w:rsid w:val="00A154F1"/>
    <w:rsid w:val="00A17DE7"/>
    <w:rsid w:val="00A26E73"/>
    <w:rsid w:val="00A32941"/>
    <w:rsid w:val="00A32F7A"/>
    <w:rsid w:val="00A333A9"/>
    <w:rsid w:val="00A42FC1"/>
    <w:rsid w:val="00A5529D"/>
    <w:rsid w:val="00A55A95"/>
    <w:rsid w:val="00A56AF9"/>
    <w:rsid w:val="00A64093"/>
    <w:rsid w:val="00A85577"/>
    <w:rsid w:val="00A935D9"/>
    <w:rsid w:val="00A94EC6"/>
    <w:rsid w:val="00AA240B"/>
    <w:rsid w:val="00AA745B"/>
    <w:rsid w:val="00AA7FD8"/>
    <w:rsid w:val="00AB0596"/>
    <w:rsid w:val="00AB30BB"/>
    <w:rsid w:val="00AC0C9C"/>
    <w:rsid w:val="00AC6520"/>
    <w:rsid w:val="00AD2896"/>
    <w:rsid w:val="00AD61CE"/>
    <w:rsid w:val="00AD7D67"/>
    <w:rsid w:val="00AE68F3"/>
    <w:rsid w:val="00AF49A1"/>
    <w:rsid w:val="00B0720C"/>
    <w:rsid w:val="00B13289"/>
    <w:rsid w:val="00B13ACC"/>
    <w:rsid w:val="00B14F4C"/>
    <w:rsid w:val="00B228D3"/>
    <w:rsid w:val="00B2519A"/>
    <w:rsid w:val="00B30828"/>
    <w:rsid w:val="00B36347"/>
    <w:rsid w:val="00B37A5F"/>
    <w:rsid w:val="00B40DE2"/>
    <w:rsid w:val="00B44B1A"/>
    <w:rsid w:val="00B51520"/>
    <w:rsid w:val="00B618E0"/>
    <w:rsid w:val="00B80062"/>
    <w:rsid w:val="00B80BA6"/>
    <w:rsid w:val="00B8206D"/>
    <w:rsid w:val="00B927BF"/>
    <w:rsid w:val="00BA0229"/>
    <w:rsid w:val="00BA1351"/>
    <w:rsid w:val="00BA1C15"/>
    <w:rsid w:val="00BA5BBD"/>
    <w:rsid w:val="00BA6462"/>
    <w:rsid w:val="00BB17AF"/>
    <w:rsid w:val="00BB1C56"/>
    <w:rsid w:val="00BC0D44"/>
    <w:rsid w:val="00BC6BF0"/>
    <w:rsid w:val="00BE5CAC"/>
    <w:rsid w:val="00BF1126"/>
    <w:rsid w:val="00BF6872"/>
    <w:rsid w:val="00C2077F"/>
    <w:rsid w:val="00C20DB4"/>
    <w:rsid w:val="00C41D80"/>
    <w:rsid w:val="00C72D16"/>
    <w:rsid w:val="00C748DF"/>
    <w:rsid w:val="00C77D3E"/>
    <w:rsid w:val="00C9016D"/>
    <w:rsid w:val="00C91B4D"/>
    <w:rsid w:val="00C97DBE"/>
    <w:rsid w:val="00CA4F77"/>
    <w:rsid w:val="00CA7177"/>
    <w:rsid w:val="00CC5498"/>
    <w:rsid w:val="00CC6A33"/>
    <w:rsid w:val="00CD0984"/>
    <w:rsid w:val="00CE515B"/>
    <w:rsid w:val="00CF2E40"/>
    <w:rsid w:val="00CF72CD"/>
    <w:rsid w:val="00D0065A"/>
    <w:rsid w:val="00D00EC2"/>
    <w:rsid w:val="00D04998"/>
    <w:rsid w:val="00D15989"/>
    <w:rsid w:val="00D17926"/>
    <w:rsid w:val="00D200D3"/>
    <w:rsid w:val="00D423EB"/>
    <w:rsid w:val="00D467AC"/>
    <w:rsid w:val="00D71553"/>
    <w:rsid w:val="00D81CF9"/>
    <w:rsid w:val="00D84E81"/>
    <w:rsid w:val="00D85E4B"/>
    <w:rsid w:val="00D86376"/>
    <w:rsid w:val="00D92131"/>
    <w:rsid w:val="00D95C2E"/>
    <w:rsid w:val="00DA3022"/>
    <w:rsid w:val="00DB2AA7"/>
    <w:rsid w:val="00DC721D"/>
    <w:rsid w:val="00DD08D8"/>
    <w:rsid w:val="00DE20EE"/>
    <w:rsid w:val="00DE4269"/>
    <w:rsid w:val="00DE5DFE"/>
    <w:rsid w:val="00DF41D6"/>
    <w:rsid w:val="00E11F71"/>
    <w:rsid w:val="00E25ACE"/>
    <w:rsid w:val="00E27DF7"/>
    <w:rsid w:val="00E27F60"/>
    <w:rsid w:val="00E37A1A"/>
    <w:rsid w:val="00E44E0D"/>
    <w:rsid w:val="00E525F7"/>
    <w:rsid w:val="00E5341B"/>
    <w:rsid w:val="00E57880"/>
    <w:rsid w:val="00E65DED"/>
    <w:rsid w:val="00E71F21"/>
    <w:rsid w:val="00E7442B"/>
    <w:rsid w:val="00E80A9B"/>
    <w:rsid w:val="00E90150"/>
    <w:rsid w:val="00E9242F"/>
    <w:rsid w:val="00EA4895"/>
    <w:rsid w:val="00EB18B8"/>
    <w:rsid w:val="00EB2AE5"/>
    <w:rsid w:val="00EC302F"/>
    <w:rsid w:val="00EC4C6D"/>
    <w:rsid w:val="00ED506A"/>
    <w:rsid w:val="00ED61F4"/>
    <w:rsid w:val="00EF2885"/>
    <w:rsid w:val="00F11E21"/>
    <w:rsid w:val="00F16A55"/>
    <w:rsid w:val="00F35FDE"/>
    <w:rsid w:val="00F430B0"/>
    <w:rsid w:val="00F44E5B"/>
    <w:rsid w:val="00F50106"/>
    <w:rsid w:val="00F551C2"/>
    <w:rsid w:val="00F740AD"/>
    <w:rsid w:val="00F96D2A"/>
    <w:rsid w:val="00FA3A5C"/>
    <w:rsid w:val="00FE7C6F"/>
    <w:rsid w:val="00FF148B"/>
    <w:rsid w:val="00FF34D7"/>
    <w:rsid w:val="00FF6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EC98"/>
  <w15:chartTrackingRefBased/>
  <w15:docId w15:val="{5811661B-D4D6-4305-A855-23B2FE30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71"/>
  </w:style>
  <w:style w:type="paragraph" w:styleId="Heading1">
    <w:name w:val="heading 1"/>
    <w:basedOn w:val="Normal"/>
    <w:next w:val="Normal"/>
    <w:link w:val="Heading1Char"/>
    <w:uiPriority w:val="9"/>
    <w:qFormat/>
    <w:rsid w:val="00F740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1C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BD0"/>
    <w:pPr>
      <w:ind w:left="720"/>
      <w:contextualSpacing/>
    </w:pPr>
  </w:style>
  <w:style w:type="character" w:styleId="CommentReference">
    <w:name w:val="annotation reference"/>
    <w:basedOn w:val="DefaultParagraphFont"/>
    <w:uiPriority w:val="99"/>
    <w:semiHidden/>
    <w:unhideWhenUsed/>
    <w:rsid w:val="007B67E5"/>
    <w:rPr>
      <w:sz w:val="16"/>
      <w:szCs w:val="16"/>
    </w:rPr>
  </w:style>
  <w:style w:type="paragraph" w:styleId="CommentText">
    <w:name w:val="annotation text"/>
    <w:basedOn w:val="Normal"/>
    <w:link w:val="CommentTextChar"/>
    <w:uiPriority w:val="99"/>
    <w:semiHidden/>
    <w:unhideWhenUsed/>
    <w:rsid w:val="007B67E5"/>
    <w:pPr>
      <w:spacing w:line="240" w:lineRule="auto"/>
    </w:pPr>
    <w:rPr>
      <w:sz w:val="20"/>
      <w:szCs w:val="20"/>
    </w:rPr>
  </w:style>
  <w:style w:type="character" w:customStyle="1" w:styleId="CommentTextChar">
    <w:name w:val="Comment Text Char"/>
    <w:basedOn w:val="DefaultParagraphFont"/>
    <w:link w:val="CommentText"/>
    <w:uiPriority w:val="99"/>
    <w:semiHidden/>
    <w:rsid w:val="007B67E5"/>
    <w:rPr>
      <w:sz w:val="20"/>
      <w:szCs w:val="20"/>
    </w:rPr>
  </w:style>
  <w:style w:type="paragraph" w:styleId="CommentSubject">
    <w:name w:val="annotation subject"/>
    <w:basedOn w:val="CommentText"/>
    <w:next w:val="CommentText"/>
    <w:link w:val="CommentSubjectChar"/>
    <w:uiPriority w:val="99"/>
    <w:semiHidden/>
    <w:unhideWhenUsed/>
    <w:rsid w:val="007B67E5"/>
    <w:rPr>
      <w:b/>
      <w:bCs/>
    </w:rPr>
  </w:style>
  <w:style w:type="character" w:customStyle="1" w:styleId="CommentSubjectChar">
    <w:name w:val="Comment Subject Char"/>
    <w:basedOn w:val="CommentTextChar"/>
    <w:link w:val="CommentSubject"/>
    <w:uiPriority w:val="99"/>
    <w:semiHidden/>
    <w:rsid w:val="007B67E5"/>
    <w:rPr>
      <w:b/>
      <w:bCs/>
      <w:sz w:val="20"/>
      <w:szCs w:val="20"/>
    </w:rPr>
  </w:style>
  <w:style w:type="character" w:customStyle="1" w:styleId="Heading1Char">
    <w:name w:val="Heading 1 Char"/>
    <w:basedOn w:val="DefaultParagraphFont"/>
    <w:link w:val="Heading1"/>
    <w:uiPriority w:val="9"/>
    <w:rsid w:val="00F740A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30351"/>
    <w:rPr>
      <w:color w:val="0563C1" w:themeColor="hyperlink"/>
      <w:u w:val="single"/>
    </w:rPr>
  </w:style>
  <w:style w:type="character" w:styleId="UnresolvedMention">
    <w:name w:val="Unresolved Mention"/>
    <w:basedOn w:val="DefaultParagraphFont"/>
    <w:uiPriority w:val="99"/>
    <w:semiHidden/>
    <w:unhideWhenUsed/>
    <w:rsid w:val="00830351"/>
    <w:rPr>
      <w:color w:val="605E5C"/>
      <w:shd w:val="clear" w:color="auto" w:fill="E1DFDD"/>
    </w:rPr>
  </w:style>
  <w:style w:type="character" w:customStyle="1" w:styleId="Heading2Char">
    <w:name w:val="Heading 2 Char"/>
    <w:basedOn w:val="DefaultParagraphFont"/>
    <w:link w:val="Heading2"/>
    <w:uiPriority w:val="9"/>
    <w:rsid w:val="00BA1C1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70378">
      <w:bodyDiv w:val="1"/>
      <w:marLeft w:val="0"/>
      <w:marRight w:val="0"/>
      <w:marTop w:val="0"/>
      <w:marBottom w:val="0"/>
      <w:divBdr>
        <w:top w:val="none" w:sz="0" w:space="0" w:color="auto"/>
        <w:left w:val="none" w:sz="0" w:space="0" w:color="auto"/>
        <w:bottom w:val="none" w:sz="0" w:space="0" w:color="auto"/>
        <w:right w:val="none" w:sz="0" w:space="0" w:color="auto"/>
      </w:divBdr>
      <w:divsChild>
        <w:div w:id="1483305958">
          <w:marLeft w:val="0"/>
          <w:marRight w:val="0"/>
          <w:marTop w:val="0"/>
          <w:marBottom w:val="0"/>
          <w:divBdr>
            <w:top w:val="none" w:sz="0" w:space="0" w:color="auto"/>
            <w:left w:val="none" w:sz="0" w:space="0" w:color="auto"/>
            <w:bottom w:val="none" w:sz="0" w:space="0" w:color="auto"/>
            <w:right w:val="none" w:sz="0" w:space="0" w:color="auto"/>
          </w:divBdr>
        </w:div>
        <w:div w:id="565147568">
          <w:marLeft w:val="0"/>
          <w:marRight w:val="0"/>
          <w:marTop w:val="0"/>
          <w:marBottom w:val="0"/>
          <w:divBdr>
            <w:top w:val="none" w:sz="0" w:space="0" w:color="auto"/>
            <w:left w:val="none" w:sz="0" w:space="0" w:color="auto"/>
            <w:bottom w:val="none" w:sz="0" w:space="0" w:color="auto"/>
            <w:right w:val="none" w:sz="0" w:space="0" w:color="auto"/>
          </w:divBdr>
        </w:div>
        <w:div w:id="1405487066">
          <w:marLeft w:val="0"/>
          <w:marRight w:val="0"/>
          <w:marTop w:val="0"/>
          <w:marBottom w:val="0"/>
          <w:divBdr>
            <w:top w:val="none" w:sz="0" w:space="0" w:color="auto"/>
            <w:left w:val="none" w:sz="0" w:space="0" w:color="auto"/>
            <w:bottom w:val="none" w:sz="0" w:space="0" w:color="auto"/>
            <w:right w:val="none" w:sz="0" w:space="0" w:color="auto"/>
          </w:divBdr>
        </w:div>
        <w:div w:id="1273056941">
          <w:marLeft w:val="0"/>
          <w:marRight w:val="0"/>
          <w:marTop w:val="0"/>
          <w:marBottom w:val="0"/>
          <w:divBdr>
            <w:top w:val="none" w:sz="0" w:space="0" w:color="auto"/>
            <w:left w:val="none" w:sz="0" w:space="0" w:color="auto"/>
            <w:bottom w:val="none" w:sz="0" w:space="0" w:color="auto"/>
            <w:right w:val="none" w:sz="0" w:space="0" w:color="auto"/>
          </w:divBdr>
        </w:div>
        <w:div w:id="1585648242">
          <w:marLeft w:val="0"/>
          <w:marRight w:val="0"/>
          <w:marTop w:val="0"/>
          <w:marBottom w:val="0"/>
          <w:divBdr>
            <w:top w:val="none" w:sz="0" w:space="0" w:color="auto"/>
            <w:left w:val="none" w:sz="0" w:space="0" w:color="auto"/>
            <w:bottom w:val="none" w:sz="0" w:space="0" w:color="auto"/>
            <w:right w:val="none" w:sz="0" w:space="0" w:color="auto"/>
          </w:divBdr>
        </w:div>
        <w:div w:id="888104980">
          <w:marLeft w:val="0"/>
          <w:marRight w:val="0"/>
          <w:marTop w:val="0"/>
          <w:marBottom w:val="0"/>
          <w:divBdr>
            <w:top w:val="none" w:sz="0" w:space="0" w:color="auto"/>
            <w:left w:val="none" w:sz="0" w:space="0" w:color="auto"/>
            <w:bottom w:val="none" w:sz="0" w:space="0" w:color="auto"/>
            <w:right w:val="none" w:sz="0" w:space="0" w:color="auto"/>
          </w:divBdr>
        </w:div>
        <w:div w:id="2073040478">
          <w:marLeft w:val="0"/>
          <w:marRight w:val="0"/>
          <w:marTop w:val="0"/>
          <w:marBottom w:val="0"/>
          <w:divBdr>
            <w:top w:val="none" w:sz="0" w:space="0" w:color="auto"/>
            <w:left w:val="none" w:sz="0" w:space="0" w:color="auto"/>
            <w:bottom w:val="none" w:sz="0" w:space="0" w:color="auto"/>
            <w:right w:val="none" w:sz="0" w:space="0" w:color="auto"/>
          </w:divBdr>
        </w:div>
        <w:div w:id="702025427">
          <w:marLeft w:val="0"/>
          <w:marRight w:val="0"/>
          <w:marTop w:val="0"/>
          <w:marBottom w:val="0"/>
          <w:divBdr>
            <w:top w:val="none" w:sz="0" w:space="0" w:color="auto"/>
            <w:left w:val="none" w:sz="0" w:space="0" w:color="auto"/>
            <w:bottom w:val="none" w:sz="0" w:space="0" w:color="auto"/>
            <w:right w:val="none" w:sz="0" w:space="0" w:color="auto"/>
          </w:divBdr>
        </w:div>
        <w:div w:id="873276558">
          <w:marLeft w:val="0"/>
          <w:marRight w:val="0"/>
          <w:marTop w:val="0"/>
          <w:marBottom w:val="0"/>
          <w:divBdr>
            <w:top w:val="none" w:sz="0" w:space="0" w:color="auto"/>
            <w:left w:val="none" w:sz="0" w:space="0" w:color="auto"/>
            <w:bottom w:val="none" w:sz="0" w:space="0" w:color="auto"/>
            <w:right w:val="none" w:sz="0" w:space="0" w:color="auto"/>
          </w:divBdr>
        </w:div>
        <w:div w:id="1925339552">
          <w:marLeft w:val="0"/>
          <w:marRight w:val="0"/>
          <w:marTop w:val="0"/>
          <w:marBottom w:val="0"/>
          <w:divBdr>
            <w:top w:val="none" w:sz="0" w:space="0" w:color="auto"/>
            <w:left w:val="none" w:sz="0" w:space="0" w:color="auto"/>
            <w:bottom w:val="none" w:sz="0" w:space="0" w:color="auto"/>
            <w:right w:val="none" w:sz="0" w:space="0" w:color="auto"/>
          </w:divBdr>
        </w:div>
        <w:div w:id="2136754533">
          <w:marLeft w:val="0"/>
          <w:marRight w:val="0"/>
          <w:marTop w:val="0"/>
          <w:marBottom w:val="0"/>
          <w:divBdr>
            <w:top w:val="none" w:sz="0" w:space="0" w:color="auto"/>
            <w:left w:val="none" w:sz="0" w:space="0" w:color="auto"/>
            <w:bottom w:val="none" w:sz="0" w:space="0" w:color="auto"/>
            <w:right w:val="none" w:sz="0" w:space="0" w:color="auto"/>
          </w:divBdr>
        </w:div>
        <w:div w:id="1167593121">
          <w:marLeft w:val="0"/>
          <w:marRight w:val="0"/>
          <w:marTop w:val="0"/>
          <w:marBottom w:val="0"/>
          <w:divBdr>
            <w:top w:val="none" w:sz="0" w:space="0" w:color="auto"/>
            <w:left w:val="none" w:sz="0" w:space="0" w:color="auto"/>
            <w:bottom w:val="none" w:sz="0" w:space="0" w:color="auto"/>
            <w:right w:val="none" w:sz="0" w:space="0" w:color="auto"/>
          </w:divBdr>
        </w:div>
        <w:div w:id="985285134">
          <w:marLeft w:val="0"/>
          <w:marRight w:val="0"/>
          <w:marTop w:val="0"/>
          <w:marBottom w:val="0"/>
          <w:divBdr>
            <w:top w:val="none" w:sz="0" w:space="0" w:color="auto"/>
            <w:left w:val="none" w:sz="0" w:space="0" w:color="auto"/>
            <w:bottom w:val="none" w:sz="0" w:space="0" w:color="auto"/>
            <w:right w:val="none" w:sz="0" w:space="0" w:color="auto"/>
          </w:divBdr>
        </w:div>
        <w:div w:id="627006322">
          <w:marLeft w:val="0"/>
          <w:marRight w:val="0"/>
          <w:marTop w:val="0"/>
          <w:marBottom w:val="0"/>
          <w:divBdr>
            <w:top w:val="none" w:sz="0" w:space="0" w:color="auto"/>
            <w:left w:val="none" w:sz="0" w:space="0" w:color="auto"/>
            <w:bottom w:val="none" w:sz="0" w:space="0" w:color="auto"/>
            <w:right w:val="none" w:sz="0" w:space="0" w:color="auto"/>
          </w:divBdr>
        </w:div>
        <w:div w:id="1320042835">
          <w:marLeft w:val="0"/>
          <w:marRight w:val="0"/>
          <w:marTop w:val="0"/>
          <w:marBottom w:val="0"/>
          <w:divBdr>
            <w:top w:val="none" w:sz="0" w:space="0" w:color="auto"/>
            <w:left w:val="none" w:sz="0" w:space="0" w:color="auto"/>
            <w:bottom w:val="none" w:sz="0" w:space="0" w:color="auto"/>
            <w:right w:val="none" w:sz="0" w:space="0" w:color="auto"/>
          </w:divBdr>
        </w:div>
        <w:div w:id="908616147">
          <w:marLeft w:val="0"/>
          <w:marRight w:val="0"/>
          <w:marTop w:val="0"/>
          <w:marBottom w:val="0"/>
          <w:divBdr>
            <w:top w:val="none" w:sz="0" w:space="0" w:color="auto"/>
            <w:left w:val="none" w:sz="0" w:space="0" w:color="auto"/>
            <w:bottom w:val="none" w:sz="0" w:space="0" w:color="auto"/>
            <w:right w:val="none" w:sz="0" w:space="0" w:color="auto"/>
          </w:divBdr>
        </w:div>
        <w:div w:id="138155367">
          <w:marLeft w:val="0"/>
          <w:marRight w:val="0"/>
          <w:marTop w:val="0"/>
          <w:marBottom w:val="0"/>
          <w:divBdr>
            <w:top w:val="none" w:sz="0" w:space="0" w:color="auto"/>
            <w:left w:val="none" w:sz="0" w:space="0" w:color="auto"/>
            <w:bottom w:val="none" w:sz="0" w:space="0" w:color="auto"/>
            <w:right w:val="none" w:sz="0" w:space="0" w:color="auto"/>
          </w:divBdr>
        </w:div>
        <w:div w:id="195891138">
          <w:marLeft w:val="0"/>
          <w:marRight w:val="0"/>
          <w:marTop w:val="0"/>
          <w:marBottom w:val="0"/>
          <w:divBdr>
            <w:top w:val="none" w:sz="0" w:space="0" w:color="auto"/>
            <w:left w:val="none" w:sz="0" w:space="0" w:color="auto"/>
            <w:bottom w:val="none" w:sz="0" w:space="0" w:color="auto"/>
            <w:right w:val="none" w:sz="0" w:space="0" w:color="auto"/>
          </w:divBdr>
        </w:div>
        <w:div w:id="281963505">
          <w:marLeft w:val="0"/>
          <w:marRight w:val="0"/>
          <w:marTop w:val="0"/>
          <w:marBottom w:val="0"/>
          <w:divBdr>
            <w:top w:val="none" w:sz="0" w:space="0" w:color="auto"/>
            <w:left w:val="none" w:sz="0" w:space="0" w:color="auto"/>
            <w:bottom w:val="none" w:sz="0" w:space="0" w:color="auto"/>
            <w:right w:val="none" w:sz="0" w:space="0" w:color="auto"/>
          </w:divBdr>
        </w:div>
        <w:div w:id="693187908">
          <w:marLeft w:val="0"/>
          <w:marRight w:val="0"/>
          <w:marTop w:val="0"/>
          <w:marBottom w:val="0"/>
          <w:divBdr>
            <w:top w:val="none" w:sz="0" w:space="0" w:color="auto"/>
            <w:left w:val="none" w:sz="0" w:space="0" w:color="auto"/>
            <w:bottom w:val="none" w:sz="0" w:space="0" w:color="auto"/>
            <w:right w:val="none" w:sz="0" w:space="0" w:color="auto"/>
          </w:divBdr>
        </w:div>
        <w:div w:id="1990750181">
          <w:marLeft w:val="0"/>
          <w:marRight w:val="0"/>
          <w:marTop w:val="0"/>
          <w:marBottom w:val="0"/>
          <w:divBdr>
            <w:top w:val="none" w:sz="0" w:space="0" w:color="auto"/>
            <w:left w:val="none" w:sz="0" w:space="0" w:color="auto"/>
            <w:bottom w:val="none" w:sz="0" w:space="0" w:color="auto"/>
            <w:right w:val="none" w:sz="0" w:space="0" w:color="auto"/>
          </w:divBdr>
        </w:div>
        <w:div w:id="1300721223">
          <w:marLeft w:val="0"/>
          <w:marRight w:val="0"/>
          <w:marTop w:val="0"/>
          <w:marBottom w:val="0"/>
          <w:divBdr>
            <w:top w:val="none" w:sz="0" w:space="0" w:color="auto"/>
            <w:left w:val="none" w:sz="0" w:space="0" w:color="auto"/>
            <w:bottom w:val="none" w:sz="0" w:space="0" w:color="auto"/>
            <w:right w:val="none" w:sz="0" w:space="0" w:color="auto"/>
          </w:divBdr>
        </w:div>
        <w:div w:id="883491434">
          <w:marLeft w:val="0"/>
          <w:marRight w:val="0"/>
          <w:marTop w:val="0"/>
          <w:marBottom w:val="0"/>
          <w:divBdr>
            <w:top w:val="none" w:sz="0" w:space="0" w:color="auto"/>
            <w:left w:val="none" w:sz="0" w:space="0" w:color="auto"/>
            <w:bottom w:val="none" w:sz="0" w:space="0" w:color="auto"/>
            <w:right w:val="none" w:sz="0" w:space="0" w:color="auto"/>
          </w:divBdr>
        </w:div>
      </w:divsChild>
    </w:div>
    <w:div w:id="663047040">
      <w:bodyDiv w:val="1"/>
      <w:marLeft w:val="0"/>
      <w:marRight w:val="0"/>
      <w:marTop w:val="0"/>
      <w:marBottom w:val="0"/>
      <w:divBdr>
        <w:top w:val="none" w:sz="0" w:space="0" w:color="auto"/>
        <w:left w:val="none" w:sz="0" w:space="0" w:color="auto"/>
        <w:bottom w:val="none" w:sz="0" w:space="0" w:color="auto"/>
        <w:right w:val="none" w:sz="0" w:space="0" w:color="auto"/>
      </w:divBdr>
    </w:div>
    <w:div w:id="1201280337">
      <w:bodyDiv w:val="1"/>
      <w:marLeft w:val="0"/>
      <w:marRight w:val="0"/>
      <w:marTop w:val="0"/>
      <w:marBottom w:val="0"/>
      <w:divBdr>
        <w:top w:val="none" w:sz="0" w:space="0" w:color="auto"/>
        <w:left w:val="none" w:sz="0" w:space="0" w:color="auto"/>
        <w:bottom w:val="none" w:sz="0" w:space="0" w:color="auto"/>
        <w:right w:val="none" w:sz="0" w:space="0" w:color="auto"/>
      </w:divBdr>
      <w:divsChild>
        <w:div w:id="539977337">
          <w:marLeft w:val="0"/>
          <w:marRight w:val="0"/>
          <w:marTop w:val="0"/>
          <w:marBottom w:val="0"/>
          <w:divBdr>
            <w:top w:val="none" w:sz="0" w:space="0" w:color="auto"/>
            <w:left w:val="none" w:sz="0" w:space="0" w:color="auto"/>
            <w:bottom w:val="none" w:sz="0" w:space="0" w:color="auto"/>
            <w:right w:val="none" w:sz="0" w:space="0" w:color="auto"/>
          </w:divBdr>
        </w:div>
        <w:div w:id="2131121494">
          <w:marLeft w:val="0"/>
          <w:marRight w:val="0"/>
          <w:marTop w:val="0"/>
          <w:marBottom w:val="0"/>
          <w:divBdr>
            <w:top w:val="none" w:sz="0" w:space="0" w:color="auto"/>
            <w:left w:val="none" w:sz="0" w:space="0" w:color="auto"/>
            <w:bottom w:val="none" w:sz="0" w:space="0" w:color="auto"/>
            <w:right w:val="none" w:sz="0" w:space="0" w:color="auto"/>
          </w:divBdr>
        </w:div>
        <w:div w:id="1552302621">
          <w:marLeft w:val="0"/>
          <w:marRight w:val="0"/>
          <w:marTop w:val="0"/>
          <w:marBottom w:val="0"/>
          <w:divBdr>
            <w:top w:val="none" w:sz="0" w:space="0" w:color="auto"/>
            <w:left w:val="none" w:sz="0" w:space="0" w:color="auto"/>
            <w:bottom w:val="none" w:sz="0" w:space="0" w:color="auto"/>
            <w:right w:val="none" w:sz="0" w:space="0" w:color="auto"/>
          </w:divBdr>
        </w:div>
        <w:div w:id="1752696930">
          <w:marLeft w:val="0"/>
          <w:marRight w:val="0"/>
          <w:marTop w:val="0"/>
          <w:marBottom w:val="0"/>
          <w:divBdr>
            <w:top w:val="none" w:sz="0" w:space="0" w:color="auto"/>
            <w:left w:val="none" w:sz="0" w:space="0" w:color="auto"/>
            <w:bottom w:val="none" w:sz="0" w:space="0" w:color="auto"/>
            <w:right w:val="none" w:sz="0" w:space="0" w:color="auto"/>
          </w:divBdr>
        </w:div>
        <w:div w:id="713961924">
          <w:marLeft w:val="0"/>
          <w:marRight w:val="0"/>
          <w:marTop w:val="0"/>
          <w:marBottom w:val="0"/>
          <w:divBdr>
            <w:top w:val="none" w:sz="0" w:space="0" w:color="auto"/>
            <w:left w:val="none" w:sz="0" w:space="0" w:color="auto"/>
            <w:bottom w:val="none" w:sz="0" w:space="0" w:color="auto"/>
            <w:right w:val="none" w:sz="0" w:space="0" w:color="auto"/>
          </w:divBdr>
        </w:div>
        <w:div w:id="1041250796">
          <w:marLeft w:val="0"/>
          <w:marRight w:val="0"/>
          <w:marTop w:val="0"/>
          <w:marBottom w:val="0"/>
          <w:divBdr>
            <w:top w:val="none" w:sz="0" w:space="0" w:color="auto"/>
            <w:left w:val="none" w:sz="0" w:space="0" w:color="auto"/>
            <w:bottom w:val="none" w:sz="0" w:space="0" w:color="auto"/>
            <w:right w:val="none" w:sz="0" w:space="0" w:color="auto"/>
          </w:divBdr>
        </w:div>
        <w:div w:id="821315146">
          <w:marLeft w:val="0"/>
          <w:marRight w:val="0"/>
          <w:marTop w:val="0"/>
          <w:marBottom w:val="0"/>
          <w:divBdr>
            <w:top w:val="none" w:sz="0" w:space="0" w:color="auto"/>
            <w:left w:val="none" w:sz="0" w:space="0" w:color="auto"/>
            <w:bottom w:val="none" w:sz="0" w:space="0" w:color="auto"/>
            <w:right w:val="none" w:sz="0" w:space="0" w:color="auto"/>
          </w:divBdr>
        </w:div>
        <w:div w:id="641354020">
          <w:marLeft w:val="0"/>
          <w:marRight w:val="0"/>
          <w:marTop w:val="0"/>
          <w:marBottom w:val="0"/>
          <w:divBdr>
            <w:top w:val="none" w:sz="0" w:space="0" w:color="auto"/>
            <w:left w:val="none" w:sz="0" w:space="0" w:color="auto"/>
            <w:bottom w:val="none" w:sz="0" w:space="0" w:color="auto"/>
            <w:right w:val="none" w:sz="0" w:space="0" w:color="auto"/>
          </w:divBdr>
        </w:div>
        <w:div w:id="33893072">
          <w:marLeft w:val="0"/>
          <w:marRight w:val="0"/>
          <w:marTop w:val="0"/>
          <w:marBottom w:val="0"/>
          <w:divBdr>
            <w:top w:val="none" w:sz="0" w:space="0" w:color="auto"/>
            <w:left w:val="none" w:sz="0" w:space="0" w:color="auto"/>
            <w:bottom w:val="none" w:sz="0" w:space="0" w:color="auto"/>
            <w:right w:val="none" w:sz="0" w:space="0" w:color="auto"/>
          </w:divBdr>
        </w:div>
        <w:div w:id="316810513">
          <w:marLeft w:val="0"/>
          <w:marRight w:val="0"/>
          <w:marTop w:val="0"/>
          <w:marBottom w:val="0"/>
          <w:divBdr>
            <w:top w:val="none" w:sz="0" w:space="0" w:color="auto"/>
            <w:left w:val="none" w:sz="0" w:space="0" w:color="auto"/>
            <w:bottom w:val="none" w:sz="0" w:space="0" w:color="auto"/>
            <w:right w:val="none" w:sz="0" w:space="0" w:color="auto"/>
          </w:divBdr>
        </w:div>
        <w:div w:id="429155814">
          <w:marLeft w:val="0"/>
          <w:marRight w:val="0"/>
          <w:marTop w:val="0"/>
          <w:marBottom w:val="0"/>
          <w:divBdr>
            <w:top w:val="none" w:sz="0" w:space="0" w:color="auto"/>
            <w:left w:val="none" w:sz="0" w:space="0" w:color="auto"/>
            <w:bottom w:val="none" w:sz="0" w:space="0" w:color="auto"/>
            <w:right w:val="none" w:sz="0" w:space="0" w:color="auto"/>
          </w:divBdr>
        </w:div>
        <w:div w:id="1410810565">
          <w:marLeft w:val="0"/>
          <w:marRight w:val="0"/>
          <w:marTop w:val="0"/>
          <w:marBottom w:val="0"/>
          <w:divBdr>
            <w:top w:val="none" w:sz="0" w:space="0" w:color="auto"/>
            <w:left w:val="none" w:sz="0" w:space="0" w:color="auto"/>
            <w:bottom w:val="none" w:sz="0" w:space="0" w:color="auto"/>
            <w:right w:val="none" w:sz="0" w:space="0" w:color="auto"/>
          </w:divBdr>
        </w:div>
        <w:div w:id="328604243">
          <w:marLeft w:val="0"/>
          <w:marRight w:val="0"/>
          <w:marTop w:val="0"/>
          <w:marBottom w:val="0"/>
          <w:divBdr>
            <w:top w:val="none" w:sz="0" w:space="0" w:color="auto"/>
            <w:left w:val="none" w:sz="0" w:space="0" w:color="auto"/>
            <w:bottom w:val="none" w:sz="0" w:space="0" w:color="auto"/>
            <w:right w:val="none" w:sz="0" w:space="0" w:color="auto"/>
          </w:divBdr>
        </w:div>
        <w:div w:id="2061592349">
          <w:marLeft w:val="0"/>
          <w:marRight w:val="0"/>
          <w:marTop w:val="0"/>
          <w:marBottom w:val="0"/>
          <w:divBdr>
            <w:top w:val="none" w:sz="0" w:space="0" w:color="auto"/>
            <w:left w:val="none" w:sz="0" w:space="0" w:color="auto"/>
            <w:bottom w:val="none" w:sz="0" w:space="0" w:color="auto"/>
            <w:right w:val="none" w:sz="0" w:space="0" w:color="auto"/>
          </w:divBdr>
        </w:div>
        <w:div w:id="1729109506">
          <w:marLeft w:val="0"/>
          <w:marRight w:val="0"/>
          <w:marTop w:val="0"/>
          <w:marBottom w:val="0"/>
          <w:divBdr>
            <w:top w:val="none" w:sz="0" w:space="0" w:color="auto"/>
            <w:left w:val="none" w:sz="0" w:space="0" w:color="auto"/>
            <w:bottom w:val="none" w:sz="0" w:space="0" w:color="auto"/>
            <w:right w:val="none" w:sz="0" w:space="0" w:color="auto"/>
          </w:divBdr>
        </w:div>
        <w:div w:id="1431588320">
          <w:marLeft w:val="0"/>
          <w:marRight w:val="0"/>
          <w:marTop w:val="0"/>
          <w:marBottom w:val="0"/>
          <w:divBdr>
            <w:top w:val="none" w:sz="0" w:space="0" w:color="auto"/>
            <w:left w:val="none" w:sz="0" w:space="0" w:color="auto"/>
            <w:bottom w:val="none" w:sz="0" w:space="0" w:color="auto"/>
            <w:right w:val="none" w:sz="0" w:space="0" w:color="auto"/>
          </w:divBdr>
        </w:div>
        <w:div w:id="1011109466">
          <w:marLeft w:val="0"/>
          <w:marRight w:val="0"/>
          <w:marTop w:val="0"/>
          <w:marBottom w:val="0"/>
          <w:divBdr>
            <w:top w:val="none" w:sz="0" w:space="0" w:color="auto"/>
            <w:left w:val="none" w:sz="0" w:space="0" w:color="auto"/>
            <w:bottom w:val="none" w:sz="0" w:space="0" w:color="auto"/>
            <w:right w:val="none" w:sz="0" w:space="0" w:color="auto"/>
          </w:divBdr>
        </w:div>
        <w:div w:id="1848791453">
          <w:marLeft w:val="0"/>
          <w:marRight w:val="0"/>
          <w:marTop w:val="0"/>
          <w:marBottom w:val="0"/>
          <w:divBdr>
            <w:top w:val="none" w:sz="0" w:space="0" w:color="auto"/>
            <w:left w:val="none" w:sz="0" w:space="0" w:color="auto"/>
            <w:bottom w:val="none" w:sz="0" w:space="0" w:color="auto"/>
            <w:right w:val="none" w:sz="0" w:space="0" w:color="auto"/>
          </w:divBdr>
        </w:div>
        <w:div w:id="662397365">
          <w:marLeft w:val="0"/>
          <w:marRight w:val="0"/>
          <w:marTop w:val="0"/>
          <w:marBottom w:val="0"/>
          <w:divBdr>
            <w:top w:val="none" w:sz="0" w:space="0" w:color="auto"/>
            <w:left w:val="none" w:sz="0" w:space="0" w:color="auto"/>
            <w:bottom w:val="none" w:sz="0" w:space="0" w:color="auto"/>
            <w:right w:val="none" w:sz="0" w:space="0" w:color="auto"/>
          </w:divBdr>
        </w:div>
        <w:div w:id="344328519">
          <w:marLeft w:val="0"/>
          <w:marRight w:val="0"/>
          <w:marTop w:val="0"/>
          <w:marBottom w:val="0"/>
          <w:divBdr>
            <w:top w:val="none" w:sz="0" w:space="0" w:color="auto"/>
            <w:left w:val="none" w:sz="0" w:space="0" w:color="auto"/>
            <w:bottom w:val="none" w:sz="0" w:space="0" w:color="auto"/>
            <w:right w:val="none" w:sz="0" w:space="0" w:color="auto"/>
          </w:divBdr>
        </w:div>
        <w:div w:id="2132048679">
          <w:marLeft w:val="0"/>
          <w:marRight w:val="0"/>
          <w:marTop w:val="0"/>
          <w:marBottom w:val="0"/>
          <w:divBdr>
            <w:top w:val="none" w:sz="0" w:space="0" w:color="auto"/>
            <w:left w:val="none" w:sz="0" w:space="0" w:color="auto"/>
            <w:bottom w:val="none" w:sz="0" w:space="0" w:color="auto"/>
            <w:right w:val="none" w:sz="0" w:space="0" w:color="auto"/>
          </w:divBdr>
        </w:div>
        <w:div w:id="603079236">
          <w:marLeft w:val="0"/>
          <w:marRight w:val="0"/>
          <w:marTop w:val="0"/>
          <w:marBottom w:val="0"/>
          <w:divBdr>
            <w:top w:val="none" w:sz="0" w:space="0" w:color="auto"/>
            <w:left w:val="none" w:sz="0" w:space="0" w:color="auto"/>
            <w:bottom w:val="none" w:sz="0" w:space="0" w:color="auto"/>
            <w:right w:val="none" w:sz="0" w:space="0" w:color="auto"/>
          </w:divBdr>
        </w:div>
        <w:div w:id="996572157">
          <w:marLeft w:val="0"/>
          <w:marRight w:val="0"/>
          <w:marTop w:val="0"/>
          <w:marBottom w:val="0"/>
          <w:divBdr>
            <w:top w:val="none" w:sz="0" w:space="0" w:color="auto"/>
            <w:left w:val="none" w:sz="0" w:space="0" w:color="auto"/>
            <w:bottom w:val="none" w:sz="0" w:space="0" w:color="auto"/>
            <w:right w:val="none" w:sz="0" w:space="0" w:color="auto"/>
          </w:divBdr>
        </w:div>
      </w:divsChild>
    </w:div>
    <w:div w:id="1485588034">
      <w:bodyDiv w:val="1"/>
      <w:marLeft w:val="0"/>
      <w:marRight w:val="0"/>
      <w:marTop w:val="0"/>
      <w:marBottom w:val="0"/>
      <w:divBdr>
        <w:top w:val="none" w:sz="0" w:space="0" w:color="auto"/>
        <w:left w:val="none" w:sz="0" w:space="0" w:color="auto"/>
        <w:bottom w:val="none" w:sz="0" w:space="0" w:color="auto"/>
        <w:right w:val="none" w:sz="0" w:space="0" w:color="auto"/>
      </w:divBdr>
      <w:divsChild>
        <w:div w:id="1125123081">
          <w:marLeft w:val="0"/>
          <w:marRight w:val="0"/>
          <w:marTop w:val="0"/>
          <w:marBottom w:val="0"/>
          <w:divBdr>
            <w:top w:val="none" w:sz="0" w:space="0" w:color="auto"/>
            <w:left w:val="none" w:sz="0" w:space="0" w:color="auto"/>
            <w:bottom w:val="none" w:sz="0" w:space="0" w:color="auto"/>
            <w:right w:val="none" w:sz="0" w:space="0" w:color="auto"/>
          </w:divBdr>
        </w:div>
        <w:div w:id="575289242">
          <w:marLeft w:val="0"/>
          <w:marRight w:val="0"/>
          <w:marTop w:val="0"/>
          <w:marBottom w:val="0"/>
          <w:divBdr>
            <w:top w:val="none" w:sz="0" w:space="0" w:color="auto"/>
            <w:left w:val="none" w:sz="0" w:space="0" w:color="auto"/>
            <w:bottom w:val="none" w:sz="0" w:space="0" w:color="auto"/>
            <w:right w:val="none" w:sz="0" w:space="0" w:color="auto"/>
          </w:divBdr>
        </w:div>
        <w:div w:id="673917317">
          <w:marLeft w:val="0"/>
          <w:marRight w:val="0"/>
          <w:marTop w:val="0"/>
          <w:marBottom w:val="0"/>
          <w:divBdr>
            <w:top w:val="none" w:sz="0" w:space="0" w:color="auto"/>
            <w:left w:val="none" w:sz="0" w:space="0" w:color="auto"/>
            <w:bottom w:val="none" w:sz="0" w:space="0" w:color="auto"/>
            <w:right w:val="none" w:sz="0" w:space="0" w:color="auto"/>
          </w:divBdr>
        </w:div>
        <w:div w:id="1732970526">
          <w:marLeft w:val="0"/>
          <w:marRight w:val="0"/>
          <w:marTop w:val="0"/>
          <w:marBottom w:val="0"/>
          <w:divBdr>
            <w:top w:val="none" w:sz="0" w:space="0" w:color="auto"/>
            <w:left w:val="none" w:sz="0" w:space="0" w:color="auto"/>
            <w:bottom w:val="none" w:sz="0" w:space="0" w:color="auto"/>
            <w:right w:val="none" w:sz="0" w:space="0" w:color="auto"/>
          </w:divBdr>
        </w:div>
        <w:div w:id="1806312680">
          <w:marLeft w:val="0"/>
          <w:marRight w:val="0"/>
          <w:marTop w:val="0"/>
          <w:marBottom w:val="0"/>
          <w:divBdr>
            <w:top w:val="none" w:sz="0" w:space="0" w:color="auto"/>
            <w:left w:val="none" w:sz="0" w:space="0" w:color="auto"/>
            <w:bottom w:val="none" w:sz="0" w:space="0" w:color="auto"/>
            <w:right w:val="none" w:sz="0" w:space="0" w:color="auto"/>
          </w:divBdr>
        </w:div>
        <w:div w:id="1987780309">
          <w:marLeft w:val="0"/>
          <w:marRight w:val="0"/>
          <w:marTop w:val="0"/>
          <w:marBottom w:val="0"/>
          <w:divBdr>
            <w:top w:val="none" w:sz="0" w:space="0" w:color="auto"/>
            <w:left w:val="none" w:sz="0" w:space="0" w:color="auto"/>
            <w:bottom w:val="none" w:sz="0" w:space="0" w:color="auto"/>
            <w:right w:val="none" w:sz="0" w:space="0" w:color="auto"/>
          </w:divBdr>
        </w:div>
      </w:divsChild>
    </w:div>
    <w:div w:id="1578978568">
      <w:bodyDiv w:val="1"/>
      <w:marLeft w:val="0"/>
      <w:marRight w:val="0"/>
      <w:marTop w:val="0"/>
      <w:marBottom w:val="0"/>
      <w:divBdr>
        <w:top w:val="none" w:sz="0" w:space="0" w:color="auto"/>
        <w:left w:val="none" w:sz="0" w:space="0" w:color="auto"/>
        <w:bottom w:val="none" w:sz="0" w:space="0" w:color="auto"/>
        <w:right w:val="none" w:sz="0" w:space="0" w:color="auto"/>
      </w:divBdr>
      <w:divsChild>
        <w:div w:id="1902446236">
          <w:marLeft w:val="0"/>
          <w:marRight w:val="0"/>
          <w:marTop w:val="0"/>
          <w:marBottom w:val="0"/>
          <w:divBdr>
            <w:top w:val="none" w:sz="0" w:space="0" w:color="auto"/>
            <w:left w:val="none" w:sz="0" w:space="0" w:color="auto"/>
            <w:bottom w:val="none" w:sz="0" w:space="0" w:color="auto"/>
            <w:right w:val="none" w:sz="0" w:space="0" w:color="auto"/>
          </w:divBdr>
        </w:div>
        <w:div w:id="1374385657">
          <w:marLeft w:val="0"/>
          <w:marRight w:val="0"/>
          <w:marTop w:val="0"/>
          <w:marBottom w:val="0"/>
          <w:divBdr>
            <w:top w:val="none" w:sz="0" w:space="0" w:color="auto"/>
            <w:left w:val="none" w:sz="0" w:space="0" w:color="auto"/>
            <w:bottom w:val="none" w:sz="0" w:space="0" w:color="auto"/>
            <w:right w:val="none" w:sz="0" w:space="0" w:color="auto"/>
          </w:divBdr>
        </w:div>
        <w:div w:id="2065251139">
          <w:marLeft w:val="0"/>
          <w:marRight w:val="0"/>
          <w:marTop w:val="0"/>
          <w:marBottom w:val="0"/>
          <w:divBdr>
            <w:top w:val="none" w:sz="0" w:space="0" w:color="auto"/>
            <w:left w:val="none" w:sz="0" w:space="0" w:color="auto"/>
            <w:bottom w:val="none" w:sz="0" w:space="0" w:color="auto"/>
            <w:right w:val="none" w:sz="0" w:space="0" w:color="auto"/>
          </w:divBdr>
        </w:div>
        <w:div w:id="191041404">
          <w:marLeft w:val="0"/>
          <w:marRight w:val="0"/>
          <w:marTop w:val="0"/>
          <w:marBottom w:val="0"/>
          <w:divBdr>
            <w:top w:val="none" w:sz="0" w:space="0" w:color="auto"/>
            <w:left w:val="none" w:sz="0" w:space="0" w:color="auto"/>
            <w:bottom w:val="none" w:sz="0" w:space="0" w:color="auto"/>
            <w:right w:val="none" w:sz="0" w:space="0" w:color="auto"/>
          </w:divBdr>
        </w:div>
        <w:div w:id="341930777">
          <w:marLeft w:val="0"/>
          <w:marRight w:val="0"/>
          <w:marTop w:val="0"/>
          <w:marBottom w:val="0"/>
          <w:divBdr>
            <w:top w:val="none" w:sz="0" w:space="0" w:color="auto"/>
            <w:left w:val="none" w:sz="0" w:space="0" w:color="auto"/>
            <w:bottom w:val="none" w:sz="0" w:space="0" w:color="auto"/>
            <w:right w:val="none" w:sz="0" w:space="0" w:color="auto"/>
          </w:divBdr>
        </w:div>
        <w:div w:id="830632824">
          <w:marLeft w:val="0"/>
          <w:marRight w:val="0"/>
          <w:marTop w:val="0"/>
          <w:marBottom w:val="0"/>
          <w:divBdr>
            <w:top w:val="none" w:sz="0" w:space="0" w:color="auto"/>
            <w:left w:val="none" w:sz="0" w:space="0" w:color="auto"/>
            <w:bottom w:val="none" w:sz="0" w:space="0" w:color="auto"/>
            <w:right w:val="none" w:sz="0" w:space="0" w:color="auto"/>
          </w:divBdr>
        </w:div>
      </w:divsChild>
    </w:div>
    <w:div w:id="1713731602">
      <w:bodyDiv w:val="1"/>
      <w:marLeft w:val="0"/>
      <w:marRight w:val="0"/>
      <w:marTop w:val="0"/>
      <w:marBottom w:val="0"/>
      <w:divBdr>
        <w:top w:val="none" w:sz="0" w:space="0" w:color="auto"/>
        <w:left w:val="none" w:sz="0" w:space="0" w:color="auto"/>
        <w:bottom w:val="none" w:sz="0" w:space="0" w:color="auto"/>
        <w:right w:val="none" w:sz="0" w:space="0" w:color="auto"/>
      </w:divBdr>
      <w:divsChild>
        <w:div w:id="346449982">
          <w:marLeft w:val="720"/>
          <w:marRight w:val="0"/>
          <w:marTop w:val="0"/>
          <w:marBottom w:val="0"/>
          <w:divBdr>
            <w:top w:val="none" w:sz="0" w:space="0" w:color="auto"/>
            <w:left w:val="none" w:sz="0" w:space="0" w:color="auto"/>
            <w:bottom w:val="none" w:sz="0" w:space="0" w:color="auto"/>
            <w:right w:val="none" w:sz="0" w:space="0" w:color="auto"/>
          </w:divBdr>
        </w:div>
        <w:div w:id="981542129">
          <w:marLeft w:val="720"/>
          <w:marRight w:val="0"/>
          <w:marTop w:val="0"/>
          <w:marBottom w:val="0"/>
          <w:divBdr>
            <w:top w:val="none" w:sz="0" w:space="0" w:color="auto"/>
            <w:left w:val="none" w:sz="0" w:space="0" w:color="auto"/>
            <w:bottom w:val="none" w:sz="0" w:space="0" w:color="auto"/>
            <w:right w:val="none" w:sz="0" w:space="0" w:color="auto"/>
          </w:divBdr>
        </w:div>
        <w:div w:id="1280261565">
          <w:marLeft w:val="720"/>
          <w:marRight w:val="0"/>
          <w:marTop w:val="0"/>
          <w:marBottom w:val="0"/>
          <w:divBdr>
            <w:top w:val="none" w:sz="0" w:space="0" w:color="auto"/>
            <w:left w:val="none" w:sz="0" w:space="0" w:color="auto"/>
            <w:bottom w:val="none" w:sz="0" w:space="0" w:color="auto"/>
            <w:right w:val="none" w:sz="0" w:space="0" w:color="auto"/>
          </w:divBdr>
        </w:div>
        <w:div w:id="158008591">
          <w:marLeft w:val="720"/>
          <w:marRight w:val="0"/>
          <w:marTop w:val="0"/>
          <w:marBottom w:val="0"/>
          <w:divBdr>
            <w:top w:val="none" w:sz="0" w:space="0" w:color="auto"/>
            <w:left w:val="none" w:sz="0" w:space="0" w:color="auto"/>
            <w:bottom w:val="none" w:sz="0" w:space="0" w:color="auto"/>
            <w:right w:val="none" w:sz="0" w:space="0" w:color="auto"/>
          </w:divBdr>
        </w:div>
        <w:div w:id="349526602">
          <w:marLeft w:val="720"/>
          <w:marRight w:val="0"/>
          <w:marTop w:val="0"/>
          <w:marBottom w:val="0"/>
          <w:divBdr>
            <w:top w:val="none" w:sz="0" w:space="0" w:color="auto"/>
            <w:left w:val="none" w:sz="0" w:space="0" w:color="auto"/>
            <w:bottom w:val="none" w:sz="0" w:space="0" w:color="auto"/>
            <w:right w:val="none" w:sz="0" w:space="0" w:color="auto"/>
          </w:divBdr>
        </w:div>
        <w:div w:id="1740984237">
          <w:marLeft w:val="720"/>
          <w:marRight w:val="0"/>
          <w:marTop w:val="0"/>
          <w:marBottom w:val="0"/>
          <w:divBdr>
            <w:top w:val="none" w:sz="0" w:space="0" w:color="auto"/>
            <w:left w:val="none" w:sz="0" w:space="0" w:color="auto"/>
            <w:bottom w:val="none" w:sz="0" w:space="0" w:color="auto"/>
            <w:right w:val="none" w:sz="0" w:space="0" w:color="auto"/>
          </w:divBdr>
        </w:div>
        <w:div w:id="745806494">
          <w:marLeft w:val="1440"/>
          <w:marRight w:val="0"/>
          <w:marTop w:val="0"/>
          <w:marBottom w:val="0"/>
          <w:divBdr>
            <w:top w:val="none" w:sz="0" w:space="0" w:color="auto"/>
            <w:left w:val="none" w:sz="0" w:space="0" w:color="auto"/>
            <w:bottom w:val="none" w:sz="0" w:space="0" w:color="auto"/>
            <w:right w:val="none" w:sz="0" w:space="0" w:color="auto"/>
          </w:divBdr>
        </w:div>
        <w:div w:id="716583104">
          <w:marLeft w:val="1440"/>
          <w:marRight w:val="0"/>
          <w:marTop w:val="0"/>
          <w:marBottom w:val="0"/>
          <w:divBdr>
            <w:top w:val="none" w:sz="0" w:space="0" w:color="auto"/>
            <w:left w:val="none" w:sz="0" w:space="0" w:color="auto"/>
            <w:bottom w:val="none" w:sz="0" w:space="0" w:color="auto"/>
            <w:right w:val="none" w:sz="0" w:space="0" w:color="auto"/>
          </w:divBdr>
        </w:div>
        <w:div w:id="1057556307">
          <w:marLeft w:val="1440"/>
          <w:marRight w:val="0"/>
          <w:marTop w:val="0"/>
          <w:marBottom w:val="0"/>
          <w:divBdr>
            <w:top w:val="none" w:sz="0" w:space="0" w:color="auto"/>
            <w:left w:val="none" w:sz="0" w:space="0" w:color="auto"/>
            <w:bottom w:val="none" w:sz="0" w:space="0" w:color="auto"/>
            <w:right w:val="none" w:sz="0" w:space="0" w:color="auto"/>
          </w:divBdr>
        </w:div>
        <w:div w:id="40138096">
          <w:marLeft w:val="0"/>
          <w:marRight w:val="0"/>
          <w:marTop w:val="0"/>
          <w:marBottom w:val="0"/>
          <w:divBdr>
            <w:top w:val="none" w:sz="0" w:space="0" w:color="auto"/>
            <w:left w:val="none" w:sz="0" w:space="0" w:color="auto"/>
            <w:bottom w:val="none" w:sz="0" w:space="0" w:color="auto"/>
            <w:right w:val="none" w:sz="0" w:space="0" w:color="auto"/>
          </w:divBdr>
        </w:div>
      </w:divsChild>
    </w:div>
    <w:div w:id="1800610942">
      <w:bodyDiv w:val="1"/>
      <w:marLeft w:val="0"/>
      <w:marRight w:val="0"/>
      <w:marTop w:val="0"/>
      <w:marBottom w:val="0"/>
      <w:divBdr>
        <w:top w:val="none" w:sz="0" w:space="0" w:color="auto"/>
        <w:left w:val="none" w:sz="0" w:space="0" w:color="auto"/>
        <w:bottom w:val="none" w:sz="0" w:space="0" w:color="auto"/>
        <w:right w:val="none" w:sz="0" w:space="0" w:color="auto"/>
      </w:divBdr>
    </w:div>
    <w:div w:id="2001228270">
      <w:bodyDiv w:val="1"/>
      <w:marLeft w:val="0"/>
      <w:marRight w:val="0"/>
      <w:marTop w:val="0"/>
      <w:marBottom w:val="0"/>
      <w:divBdr>
        <w:top w:val="none" w:sz="0" w:space="0" w:color="auto"/>
        <w:left w:val="none" w:sz="0" w:space="0" w:color="auto"/>
        <w:bottom w:val="none" w:sz="0" w:space="0" w:color="auto"/>
        <w:right w:val="none" w:sz="0" w:space="0" w:color="auto"/>
      </w:divBdr>
      <w:divsChild>
        <w:div w:id="1471826997">
          <w:marLeft w:val="720"/>
          <w:marRight w:val="0"/>
          <w:marTop w:val="0"/>
          <w:marBottom w:val="0"/>
          <w:divBdr>
            <w:top w:val="none" w:sz="0" w:space="0" w:color="auto"/>
            <w:left w:val="none" w:sz="0" w:space="0" w:color="auto"/>
            <w:bottom w:val="none" w:sz="0" w:space="0" w:color="auto"/>
            <w:right w:val="none" w:sz="0" w:space="0" w:color="auto"/>
          </w:divBdr>
        </w:div>
        <w:div w:id="842203378">
          <w:marLeft w:val="720"/>
          <w:marRight w:val="0"/>
          <w:marTop w:val="0"/>
          <w:marBottom w:val="0"/>
          <w:divBdr>
            <w:top w:val="none" w:sz="0" w:space="0" w:color="auto"/>
            <w:left w:val="none" w:sz="0" w:space="0" w:color="auto"/>
            <w:bottom w:val="none" w:sz="0" w:space="0" w:color="auto"/>
            <w:right w:val="none" w:sz="0" w:space="0" w:color="auto"/>
          </w:divBdr>
        </w:div>
        <w:div w:id="1426151522">
          <w:marLeft w:val="720"/>
          <w:marRight w:val="0"/>
          <w:marTop w:val="0"/>
          <w:marBottom w:val="0"/>
          <w:divBdr>
            <w:top w:val="none" w:sz="0" w:space="0" w:color="auto"/>
            <w:left w:val="none" w:sz="0" w:space="0" w:color="auto"/>
            <w:bottom w:val="none" w:sz="0" w:space="0" w:color="auto"/>
            <w:right w:val="none" w:sz="0" w:space="0" w:color="auto"/>
          </w:divBdr>
        </w:div>
        <w:div w:id="1342077289">
          <w:marLeft w:val="720"/>
          <w:marRight w:val="0"/>
          <w:marTop w:val="0"/>
          <w:marBottom w:val="0"/>
          <w:divBdr>
            <w:top w:val="none" w:sz="0" w:space="0" w:color="auto"/>
            <w:left w:val="none" w:sz="0" w:space="0" w:color="auto"/>
            <w:bottom w:val="none" w:sz="0" w:space="0" w:color="auto"/>
            <w:right w:val="none" w:sz="0" w:space="0" w:color="auto"/>
          </w:divBdr>
        </w:div>
        <w:div w:id="1677421882">
          <w:marLeft w:val="720"/>
          <w:marRight w:val="0"/>
          <w:marTop w:val="0"/>
          <w:marBottom w:val="0"/>
          <w:divBdr>
            <w:top w:val="none" w:sz="0" w:space="0" w:color="auto"/>
            <w:left w:val="none" w:sz="0" w:space="0" w:color="auto"/>
            <w:bottom w:val="none" w:sz="0" w:space="0" w:color="auto"/>
            <w:right w:val="none" w:sz="0" w:space="0" w:color="auto"/>
          </w:divBdr>
        </w:div>
        <w:div w:id="2010936150">
          <w:marLeft w:val="720"/>
          <w:marRight w:val="0"/>
          <w:marTop w:val="0"/>
          <w:marBottom w:val="0"/>
          <w:divBdr>
            <w:top w:val="none" w:sz="0" w:space="0" w:color="auto"/>
            <w:left w:val="none" w:sz="0" w:space="0" w:color="auto"/>
            <w:bottom w:val="none" w:sz="0" w:space="0" w:color="auto"/>
            <w:right w:val="none" w:sz="0" w:space="0" w:color="auto"/>
          </w:divBdr>
        </w:div>
        <w:div w:id="1617643252">
          <w:marLeft w:val="1440"/>
          <w:marRight w:val="0"/>
          <w:marTop w:val="0"/>
          <w:marBottom w:val="0"/>
          <w:divBdr>
            <w:top w:val="none" w:sz="0" w:space="0" w:color="auto"/>
            <w:left w:val="none" w:sz="0" w:space="0" w:color="auto"/>
            <w:bottom w:val="none" w:sz="0" w:space="0" w:color="auto"/>
            <w:right w:val="none" w:sz="0" w:space="0" w:color="auto"/>
          </w:divBdr>
        </w:div>
        <w:div w:id="615018699">
          <w:marLeft w:val="1440"/>
          <w:marRight w:val="0"/>
          <w:marTop w:val="0"/>
          <w:marBottom w:val="0"/>
          <w:divBdr>
            <w:top w:val="none" w:sz="0" w:space="0" w:color="auto"/>
            <w:left w:val="none" w:sz="0" w:space="0" w:color="auto"/>
            <w:bottom w:val="none" w:sz="0" w:space="0" w:color="auto"/>
            <w:right w:val="none" w:sz="0" w:space="0" w:color="auto"/>
          </w:divBdr>
        </w:div>
        <w:div w:id="878932367">
          <w:marLeft w:val="1440"/>
          <w:marRight w:val="0"/>
          <w:marTop w:val="0"/>
          <w:marBottom w:val="0"/>
          <w:divBdr>
            <w:top w:val="none" w:sz="0" w:space="0" w:color="auto"/>
            <w:left w:val="none" w:sz="0" w:space="0" w:color="auto"/>
            <w:bottom w:val="none" w:sz="0" w:space="0" w:color="auto"/>
            <w:right w:val="none" w:sz="0" w:space="0" w:color="auto"/>
          </w:divBdr>
        </w:div>
        <w:div w:id="2070836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WordWright Editorial Services</dc:creator>
  <cp:keywords/>
  <dc:description/>
  <cp:lastModifiedBy>Ms Annells</cp:lastModifiedBy>
  <cp:revision>2</cp:revision>
  <dcterms:created xsi:type="dcterms:W3CDTF">2025-10-16T09:37:00Z</dcterms:created>
  <dcterms:modified xsi:type="dcterms:W3CDTF">2025-10-16T09:37:00Z</dcterms:modified>
</cp:coreProperties>
</file>