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7AC62" w14:textId="232CD633" w:rsidR="00A8205C" w:rsidRDefault="001962FA" w:rsidP="001962FA">
      <w:pPr>
        <w:jc w:val="center"/>
        <w:rPr>
          <w:sz w:val="32"/>
          <w:szCs w:val="32"/>
        </w:rPr>
      </w:pPr>
      <w:r w:rsidRPr="001962FA">
        <w:rPr>
          <w:sz w:val="32"/>
          <w:szCs w:val="32"/>
        </w:rPr>
        <w:t>COLDEAN NEIGHBOURHOOD PLANNING FORUM</w:t>
      </w:r>
    </w:p>
    <w:p w14:paraId="58AFC3D9" w14:textId="6FC16122" w:rsidR="001962FA" w:rsidRDefault="001962FA" w:rsidP="001962FA">
      <w:pPr>
        <w:jc w:val="center"/>
        <w:rPr>
          <w:sz w:val="32"/>
          <w:szCs w:val="32"/>
        </w:rPr>
      </w:pPr>
      <w:r>
        <w:rPr>
          <w:sz w:val="32"/>
          <w:szCs w:val="32"/>
        </w:rPr>
        <w:t>NEIGHBOURHOOD IMPROVEMENT POLICY</w:t>
      </w:r>
    </w:p>
    <w:p w14:paraId="68B847FD" w14:textId="00AEB1D2" w:rsidR="001962FA" w:rsidRDefault="001962FA" w:rsidP="001962FA">
      <w:pPr>
        <w:jc w:val="center"/>
        <w:rPr>
          <w:sz w:val="32"/>
          <w:szCs w:val="32"/>
        </w:rPr>
      </w:pPr>
    </w:p>
    <w:p w14:paraId="48E870E6" w14:textId="6483B4BD" w:rsidR="001962FA" w:rsidRDefault="001962FA" w:rsidP="001962FA">
      <w:pPr>
        <w:jc w:val="left"/>
        <w:rPr>
          <w:b/>
          <w:bCs/>
          <w:sz w:val="28"/>
          <w:szCs w:val="28"/>
        </w:rPr>
      </w:pPr>
      <w:r>
        <w:rPr>
          <w:b/>
          <w:bCs/>
          <w:sz w:val="28"/>
          <w:szCs w:val="28"/>
        </w:rPr>
        <w:t>Introduction</w:t>
      </w:r>
    </w:p>
    <w:p w14:paraId="7EA1B302" w14:textId="35EB86DC" w:rsidR="001962FA" w:rsidRDefault="001962FA" w:rsidP="001962FA">
      <w:pPr>
        <w:pStyle w:val="ListParagraph"/>
        <w:numPr>
          <w:ilvl w:val="0"/>
          <w:numId w:val="1"/>
        </w:numPr>
        <w:jc w:val="left"/>
        <w:rPr>
          <w:sz w:val="28"/>
          <w:szCs w:val="28"/>
        </w:rPr>
      </w:pPr>
      <w:r>
        <w:rPr>
          <w:sz w:val="28"/>
          <w:szCs w:val="28"/>
        </w:rPr>
        <w:t>While this is an aspirational policy, it nevertheless form</w:t>
      </w:r>
      <w:r w:rsidR="00675ACA">
        <w:rPr>
          <w:sz w:val="28"/>
          <w:szCs w:val="28"/>
        </w:rPr>
        <w:t>s</w:t>
      </w:r>
      <w:r>
        <w:rPr>
          <w:sz w:val="28"/>
          <w:szCs w:val="28"/>
        </w:rPr>
        <w:t xml:space="preserve"> an important part of the Neighbourhood Plan as it expresses the views of the Forum members for</w:t>
      </w:r>
      <w:r w:rsidR="00B31DE6">
        <w:rPr>
          <w:sz w:val="28"/>
          <w:szCs w:val="28"/>
        </w:rPr>
        <w:t xml:space="preserve"> the</w:t>
      </w:r>
      <w:r>
        <w:rPr>
          <w:sz w:val="28"/>
          <w:szCs w:val="28"/>
        </w:rPr>
        <w:t xml:space="preserve"> improvement of Coldean.</w:t>
      </w:r>
    </w:p>
    <w:p w14:paraId="27A16B02" w14:textId="77777777" w:rsidR="00CE58D9" w:rsidRDefault="00CE58D9" w:rsidP="00CE58D9">
      <w:pPr>
        <w:pStyle w:val="ListParagraph"/>
        <w:jc w:val="left"/>
        <w:rPr>
          <w:sz w:val="28"/>
          <w:szCs w:val="28"/>
        </w:rPr>
      </w:pPr>
    </w:p>
    <w:p w14:paraId="11E3C2A0" w14:textId="2CDCAB37" w:rsidR="001962FA" w:rsidRDefault="001962FA" w:rsidP="001962FA">
      <w:pPr>
        <w:pStyle w:val="ListParagraph"/>
        <w:numPr>
          <w:ilvl w:val="0"/>
          <w:numId w:val="1"/>
        </w:numPr>
        <w:jc w:val="left"/>
        <w:rPr>
          <w:sz w:val="28"/>
          <w:szCs w:val="28"/>
        </w:rPr>
      </w:pPr>
      <w:r>
        <w:rPr>
          <w:sz w:val="28"/>
          <w:szCs w:val="28"/>
        </w:rPr>
        <w:t>The area to which this policy applies is detailed in the plan in Annex 1. However, it chiefly refers to the area dominated by the parade of shops in Park Road and</w:t>
      </w:r>
      <w:r w:rsidR="00B31DE6">
        <w:rPr>
          <w:sz w:val="28"/>
          <w:szCs w:val="28"/>
        </w:rPr>
        <w:t xml:space="preserve"> also</w:t>
      </w:r>
      <w:r>
        <w:rPr>
          <w:sz w:val="28"/>
          <w:szCs w:val="28"/>
        </w:rPr>
        <w:t xml:space="preserve"> the junction with Coldean Lane.</w:t>
      </w:r>
    </w:p>
    <w:p w14:paraId="48B5EB02" w14:textId="77777777" w:rsidR="00CE58D9" w:rsidRPr="00CE58D9" w:rsidRDefault="00CE58D9" w:rsidP="00CE58D9">
      <w:pPr>
        <w:pStyle w:val="ListParagraph"/>
        <w:rPr>
          <w:sz w:val="28"/>
          <w:szCs w:val="28"/>
        </w:rPr>
      </w:pPr>
    </w:p>
    <w:p w14:paraId="28A12284" w14:textId="6B927F84" w:rsidR="00CE58D9" w:rsidRDefault="00CE58D9" w:rsidP="001962FA">
      <w:pPr>
        <w:pStyle w:val="ListParagraph"/>
        <w:numPr>
          <w:ilvl w:val="0"/>
          <w:numId w:val="1"/>
        </w:numPr>
        <w:jc w:val="left"/>
        <w:rPr>
          <w:sz w:val="28"/>
          <w:szCs w:val="28"/>
        </w:rPr>
      </w:pPr>
      <w:r w:rsidRPr="00CE58D9">
        <w:rPr>
          <w:sz w:val="28"/>
          <w:szCs w:val="28"/>
        </w:rPr>
        <w:t xml:space="preserve">We find support for our policies in Brighton and Hove City Council’s </w:t>
      </w:r>
      <w:r w:rsidRPr="00CE58D9">
        <w:rPr>
          <w:b/>
          <w:bCs/>
          <w:sz w:val="28"/>
          <w:szCs w:val="28"/>
        </w:rPr>
        <w:t>“Our Plan 2020-2023”</w:t>
      </w:r>
      <w:r w:rsidR="00FE7D1D">
        <w:rPr>
          <w:sz w:val="28"/>
          <w:szCs w:val="28"/>
        </w:rPr>
        <w:t>.</w:t>
      </w:r>
    </w:p>
    <w:p w14:paraId="4A0A06A2" w14:textId="7DAD5DBF" w:rsidR="001962FA" w:rsidRDefault="001962FA" w:rsidP="001962FA">
      <w:pPr>
        <w:pStyle w:val="ListParagraph"/>
        <w:jc w:val="left"/>
        <w:rPr>
          <w:sz w:val="28"/>
          <w:szCs w:val="28"/>
        </w:rPr>
      </w:pPr>
    </w:p>
    <w:p w14:paraId="7EF273FA" w14:textId="2E9B472C" w:rsidR="001962FA" w:rsidRDefault="001962FA" w:rsidP="001962FA">
      <w:pPr>
        <w:pStyle w:val="ListParagraph"/>
        <w:ind w:left="0"/>
        <w:jc w:val="left"/>
        <w:rPr>
          <w:b/>
          <w:bCs/>
          <w:sz w:val="28"/>
          <w:szCs w:val="28"/>
        </w:rPr>
      </w:pPr>
      <w:r>
        <w:rPr>
          <w:b/>
          <w:bCs/>
          <w:sz w:val="28"/>
          <w:szCs w:val="28"/>
        </w:rPr>
        <w:t>Description</w:t>
      </w:r>
    </w:p>
    <w:p w14:paraId="16063C3A" w14:textId="08413D5D" w:rsidR="001962FA" w:rsidRDefault="001962FA" w:rsidP="001962FA">
      <w:pPr>
        <w:pStyle w:val="ListParagraph"/>
        <w:ind w:left="0"/>
        <w:jc w:val="left"/>
        <w:rPr>
          <w:b/>
          <w:bCs/>
          <w:sz w:val="28"/>
          <w:szCs w:val="28"/>
        </w:rPr>
      </w:pPr>
    </w:p>
    <w:p w14:paraId="5019E0AB" w14:textId="2F8FD898" w:rsidR="00675ACA" w:rsidRPr="007838B4" w:rsidRDefault="00675ACA" w:rsidP="007838B4">
      <w:pPr>
        <w:pStyle w:val="ListParagraph"/>
        <w:numPr>
          <w:ilvl w:val="0"/>
          <w:numId w:val="1"/>
        </w:numPr>
        <w:jc w:val="left"/>
        <w:rPr>
          <w:b/>
          <w:bCs/>
          <w:sz w:val="28"/>
          <w:szCs w:val="28"/>
        </w:rPr>
      </w:pPr>
      <w:r w:rsidRPr="007838B4">
        <w:rPr>
          <w:sz w:val="28"/>
          <w:szCs w:val="28"/>
        </w:rPr>
        <w:t>A two storey building</w:t>
      </w:r>
      <w:r w:rsidR="00B31DE6" w:rsidRPr="007838B4">
        <w:rPr>
          <w:sz w:val="28"/>
          <w:szCs w:val="28"/>
        </w:rPr>
        <w:t xml:space="preserve"> with brick </w:t>
      </w:r>
      <w:r w:rsidR="00D5384D">
        <w:rPr>
          <w:sz w:val="28"/>
          <w:szCs w:val="28"/>
        </w:rPr>
        <w:t xml:space="preserve">parapet </w:t>
      </w:r>
      <w:r w:rsidR="00B31DE6" w:rsidRPr="007838B4">
        <w:rPr>
          <w:sz w:val="28"/>
          <w:szCs w:val="28"/>
        </w:rPr>
        <w:t>elevations</w:t>
      </w:r>
      <w:r w:rsidRPr="007838B4">
        <w:rPr>
          <w:sz w:val="28"/>
          <w:szCs w:val="28"/>
        </w:rPr>
        <w:t xml:space="preserve"> under an aspha</w:t>
      </w:r>
      <w:r w:rsidR="000348A3">
        <w:rPr>
          <w:sz w:val="28"/>
          <w:szCs w:val="28"/>
        </w:rPr>
        <w:t>lt</w:t>
      </w:r>
      <w:r w:rsidRPr="007838B4">
        <w:rPr>
          <w:sz w:val="28"/>
          <w:szCs w:val="28"/>
        </w:rPr>
        <w:t xml:space="preserve"> </w:t>
      </w:r>
      <w:r w:rsidR="000348A3">
        <w:rPr>
          <w:sz w:val="28"/>
          <w:szCs w:val="28"/>
        </w:rPr>
        <w:t>and pitched tiled roof</w:t>
      </w:r>
      <w:r w:rsidRPr="007838B4">
        <w:rPr>
          <w:sz w:val="28"/>
          <w:szCs w:val="28"/>
        </w:rPr>
        <w:t xml:space="preserve"> set back from the road with a </w:t>
      </w:r>
      <w:r w:rsidR="00157954" w:rsidRPr="007838B4">
        <w:rPr>
          <w:sz w:val="28"/>
          <w:szCs w:val="28"/>
        </w:rPr>
        <w:t xml:space="preserve">mixed surface </w:t>
      </w:r>
      <w:r w:rsidRPr="007838B4">
        <w:rPr>
          <w:sz w:val="28"/>
          <w:szCs w:val="28"/>
        </w:rPr>
        <w:t xml:space="preserve">area to the front. The accommodation consists of </w:t>
      </w:r>
      <w:r w:rsidR="00B31DE6" w:rsidRPr="007838B4">
        <w:rPr>
          <w:sz w:val="28"/>
          <w:szCs w:val="28"/>
        </w:rPr>
        <w:t>four</w:t>
      </w:r>
      <w:r w:rsidRPr="007838B4">
        <w:rPr>
          <w:sz w:val="28"/>
          <w:szCs w:val="28"/>
        </w:rPr>
        <w:t xml:space="preserve"> ground floor shops with glazed display frontages and first floor domestic accommodation accessed from the rear service area. The external appearance is worn and not in repair.</w:t>
      </w:r>
      <w:r w:rsidR="00E552FB" w:rsidRPr="007838B4">
        <w:rPr>
          <w:sz w:val="28"/>
          <w:szCs w:val="28"/>
        </w:rPr>
        <w:t xml:space="preserve"> </w:t>
      </w:r>
      <w:r w:rsidR="007838B4" w:rsidRPr="007838B4">
        <w:rPr>
          <w:sz w:val="28"/>
          <w:szCs w:val="28"/>
        </w:rPr>
        <w:t>Residents of North Moulsecoomb also use these shops as they are the closest</w:t>
      </w:r>
      <w:r w:rsidR="00FD4352">
        <w:rPr>
          <w:sz w:val="28"/>
          <w:szCs w:val="28"/>
        </w:rPr>
        <w:t xml:space="preserve"> to their houses</w:t>
      </w:r>
      <w:r w:rsidR="007838B4">
        <w:rPr>
          <w:b/>
          <w:bCs/>
          <w:sz w:val="28"/>
          <w:szCs w:val="28"/>
        </w:rPr>
        <w:t xml:space="preserve"> </w:t>
      </w:r>
      <w:r w:rsidR="007838B4" w:rsidRPr="007838B4">
        <w:rPr>
          <w:b/>
          <w:bCs/>
          <w:sz w:val="28"/>
          <w:szCs w:val="28"/>
        </w:rPr>
        <w:t>[S</w:t>
      </w:r>
      <w:r w:rsidR="00E552FB" w:rsidRPr="007838B4">
        <w:rPr>
          <w:b/>
          <w:bCs/>
          <w:sz w:val="28"/>
          <w:szCs w:val="28"/>
        </w:rPr>
        <w:t>ite A]</w:t>
      </w:r>
    </w:p>
    <w:p w14:paraId="3B67F405" w14:textId="77777777" w:rsidR="00E20E51" w:rsidRPr="00E552FB" w:rsidRDefault="00E20E51" w:rsidP="00E20E51">
      <w:pPr>
        <w:pStyle w:val="ListParagraph"/>
        <w:jc w:val="left"/>
        <w:rPr>
          <w:b/>
          <w:bCs/>
          <w:sz w:val="28"/>
          <w:szCs w:val="28"/>
        </w:rPr>
      </w:pPr>
    </w:p>
    <w:p w14:paraId="62DFCF97" w14:textId="1DBF5D93" w:rsidR="00E20E51" w:rsidRPr="00E20E51" w:rsidRDefault="00675ACA" w:rsidP="00E20E51">
      <w:pPr>
        <w:pStyle w:val="ListParagraph"/>
        <w:numPr>
          <w:ilvl w:val="0"/>
          <w:numId w:val="1"/>
        </w:numPr>
        <w:jc w:val="left"/>
        <w:rPr>
          <w:sz w:val="28"/>
          <w:szCs w:val="28"/>
        </w:rPr>
      </w:pPr>
      <w:r>
        <w:rPr>
          <w:sz w:val="28"/>
          <w:szCs w:val="28"/>
        </w:rPr>
        <w:t xml:space="preserve">The open area behind the </w:t>
      </w:r>
      <w:r w:rsidR="000B1B23">
        <w:rPr>
          <w:sz w:val="28"/>
          <w:szCs w:val="28"/>
        </w:rPr>
        <w:t xml:space="preserve">northbound </w:t>
      </w:r>
      <w:r>
        <w:rPr>
          <w:sz w:val="28"/>
          <w:szCs w:val="28"/>
        </w:rPr>
        <w:t xml:space="preserve">bus-stop at Coldean Lane.  In the shape of a triangle measuring some </w:t>
      </w:r>
      <w:r w:rsidR="000348A3">
        <w:rPr>
          <w:sz w:val="28"/>
          <w:szCs w:val="28"/>
        </w:rPr>
        <w:t>12.5</w:t>
      </w:r>
      <w:r>
        <w:rPr>
          <w:sz w:val="28"/>
          <w:szCs w:val="28"/>
        </w:rPr>
        <w:t xml:space="preserve"> square metres. Attempts have been made to preserve this area in grass which have failed</w:t>
      </w:r>
      <w:r w:rsidR="00B31DE6">
        <w:rPr>
          <w:sz w:val="28"/>
          <w:szCs w:val="28"/>
        </w:rPr>
        <w:t>, and now it has deteriorated by vehicle use.</w:t>
      </w:r>
      <w:r w:rsidR="00E552FB">
        <w:rPr>
          <w:sz w:val="28"/>
          <w:szCs w:val="28"/>
        </w:rPr>
        <w:t xml:space="preserve"> </w:t>
      </w:r>
      <w:r w:rsidR="00E552FB">
        <w:rPr>
          <w:b/>
          <w:bCs/>
          <w:sz w:val="28"/>
          <w:szCs w:val="28"/>
        </w:rPr>
        <w:t>[Site B]</w:t>
      </w:r>
    </w:p>
    <w:p w14:paraId="31D15346" w14:textId="77777777" w:rsidR="00E20E51" w:rsidRPr="00E20E51" w:rsidRDefault="00E20E51" w:rsidP="00E20E51">
      <w:pPr>
        <w:pStyle w:val="ListParagraph"/>
        <w:rPr>
          <w:sz w:val="28"/>
          <w:szCs w:val="28"/>
        </w:rPr>
      </w:pPr>
    </w:p>
    <w:p w14:paraId="5AB6CC88" w14:textId="77777777" w:rsidR="00E20E51" w:rsidRPr="00E20E51" w:rsidRDefault="00E20E51" w:rsidP="00E20E51">
      <w:pPr>
        <w:pStyle w:val="ListParagraph"/>
        <w:jc w:val="left"/>
        <w:rPr>
          <w:sz w:val="28"/>
          <w:szCs w:val="28"/>
        </w:rPr>
      </w:pPr>
    </w:p>
    <w:p w14:paraId="0FD4B627" w14:textId="1ADD5F1B" w:rsidR="00B31DE6" w:rsidRDefault="00B31DE6" w:rsidP="001962FA">
      <w:pPr>
        <w:pStyle w:val="ListParagraph"/>
        <w:numPr>
          <w:ilvl w:val="0"/>
          <w:numId w:val="1"/>
        </w:numPr>
        <w:jc w:val="left"/>
        <w:rPr>
          <w:sz w:val="28"/>
          <w:szCs w:val="28"/>
        </w:rPr>
      </w:pPr>
      <w:r>
        <w:rPr>
          <w:sz w:val="28"/>
          <w:szCs w:val="28"/>
        </w:rPr>
        <w:t>There is permitted street parking in front of the shops, and double yellow line restricted parking for the remainder of the area. Parking restrictions are generally ignored by road users who often block access to private dwellings opposite.</w:t>
      </w:r>
    </w:p>
    <w:p w14:paraId="399649DA" w14:textId="77777777" w:rsidR="00E20E51" w:rsidRDefault="00E20E51" w:rsidP="00E20E51">
      <w:pPr>
        <w:pStyle w:val="ListParagraph"/>
        <w:jc w:val="left"/>
        <w:rPr>
          <w:sz w:val="28"/>
          <w:szCs w:val="28"/>
        </w:rPr>
      </w:pPr>
    </w:p>
    <w:p w14:paraId="4167437A" w14:textId="6E32E6E2" w:rsidR="00B31DE6" w:rsidRDefault="00B31DE6" w:rsidP="001962FA">
      <w:pPr>
        <w:pStyle w:val="ListParagraph"/>
        <w:numPr>
          <w:ilvl w:val="0"/>
          <w:numId w:val="1"/>
        </w:numPr>
        <w:jc w:val="left"/>
        <w:rPr>
          <w:sz w:val="28"/>
          <w:szCs w:val="28"/>
        </w:rPr>
      </w:pPr>
      <w:r>
        <w:rPr>
          <w:sz w:val="28"/>
          <w:szCs w:val="28"/>
        </w:rPr>
        <w:t>There are paved pedestrian footpaths on both sides of the road and a traffic island on Coldean Lane for access to Coldean Woods.</w:t>
      </w:r>
    </w:p>
    <w:p w14:paraId="209BE355" w14:textId="77777777" w:rsidR="00FE7D1D" w:rsidRPr="00FE7D1D" w:rsidRDefault="00FE7D1D" w:rsidP="00FE7D1D">
      <w:pPr>
        <w:pStyle w:val="ListParagraph"/>
        <w:rPr>
          <w:sz w:val="28"/>
          <w:szCs w:val="28"/>
        </w:rPr>
      </w:pPr>
    </w:p>
    <w:p w14:paraId="31D056BA" w14:textId="77777777" w:rsidR="00FE7D1D" w:rsidRDefault="00FE7D1D" w:rsidP="00FE7D1D">
      <w:pPr>
        <w:pStyle w:val="ListParagraph"/>
        <w:jc w:val="left"/>
        <w:rPr>
          <w:sz w:val="28"/>
          <w:szCs w:val="28"/>
        </w:rPr>
      </w:pPr>
    </w:p>
    <w:p w14:paraId="5BAD3F34" w14:textId="559C0F21" w:rsidR="00157954" w:rsidRPr="00E20E51" w:rsidRDefault="00157954" w:rsidP="001962FA">
      <w:pPr>
        <w:pStyle w:val="ListParagraph"/>
        <w:numPr>
          <w:ilvl w:val="0"/>
          <w:numId w:val="1"/>
        </w:numPr>
        <w:jc w:val="left"/>
        <w:rPr>
          <w:sz w:val="28"/>
          <w:szCs w:val="28"/>
        </w:rPr>
      </w:pPr>
      <w:r>
        <w:rPr>
          <w:sz w:val="28"/>
          <w:szCs w:val="28"/>
        </w:rPr>
        <w:t>The area of land behind the southbound bus-stop an Coldean Lane measuring 160 square metres. This land is undeveloped and is uncultivated scrub.</w:t>
      </w:r>
      <w:r w:rsidR="00E552FB">
        <w:rPr>
          <w:b/>
          <w:bCs/>
          <w:sz w:val="28"/>
          <w:szCs w:val="28"/>
        </w:rPr>
        <w:t xml:space="preserve"> [Site C]</w:t>
      </w:r>
    </w:p>
    <w:p w14:paraId="5EFD4425" w14:textId="77777777" w:rsidR="00E20E51" w:rsidRDefault="00E20E51" w:rsidP="00E20E51">
      <w:pPr>
        <w:pStyle w:val="ListParagraph"/>
        <w:jc w:val="left"/>
        <w:rPr>
          <w:sz w:val="28"/>
          <w:szCs w:val="28"/>
        </w:rPr>
      </w:pPr>
    </w:p>
    <w:p w14:paraId="051157BB" w14:textId="3336FBAD" w:rsidR="00362E45" w:rsidRDefault="000B1B23" w:rsidP="00362E45">
      <w:pPr>
        <w:pStyle w:val="ListParagraph"/>
        <w:numPr>
          <w:ilvl w:val="0"/>
          <w:numId w:val="1"/>
        </w:numPr>
        <w:jc w:val="left"/>
        <w:rPr>
          <w:sz w:val="28"/>
          <w:szCs w:val="28"/>
        </w:rPr>
      </w:pPr>
      <w:r w:rsidRPr="00CE58D9">
        <w:rPr>
          <w:sz w:val="28"/>
          <w:szCs w:val="28"/>
        </w:rPr>
        <w:t>All areas have street lighting.</w:t>
      </w:r>
    </w:p>
    <w:p w14:paraId="4BDBF574" w14:textId="77777777" w:rsidR="00CE58D9" w:rsidRPr="00CE58D9" w:rsidRDefault="00CE58D9" w:rsidP="00CE58D9">
      <w:pPr>
        <w:pStyle w:val="ListParagraph"/>
        <w:rPr>
          <w:sz w:val="28"/>
          <w:szCs w:val="28"/>
        </w:rPr>
      </w:pPr>
    </w:p>
    <w:p w14:paraId="5F61F409" w14:textId="77777777" w:rsidR="00CE58D9" w:rsidRPr="00CE58D9" w:rsidRDefault="00CE58D9" w:rsidP="00CE58D9">
      <w:pPr>
        <w:pStyle w:val="ListParagraph"/>
        <w:jc w:val="left"/>
        <w:rPr>
          <w:sz w:val="28"/>
          <w:szCs w:val="28"/>
        </w:rPr>
      </w:pPr>
    </w:p>
    <w:p w14:paraId="55CADBD3" w14:textId="0B350519" w:rsidR="00362E45" w:rsidRDefault="00362E45" w:rsidP="00362E45">
      <w:pPr>
        <w:jc w:val="left"/>
        <w:rPr>
          <w:sz w:val="28"/>
          <w:szCs w:val="28"/>
        </w:rPr>
      </w:pPr>
      <w:r>
        <w:rPr>
          <w:b/>
          <w:bCs/>
          <w:sz w:val="28"/>
          <w:szCs w:val="28"/>
        </w:rPr>
        <w:t>Use</w:t>
      </w:r>
    </w:p>
    <w:p w14:paraId="65DD8195" w14:textId="10B5385B" w:rsidR="00157954" w:rsidRDefault="00362E45" w:rsidP="00B45C12">
      <w:pPr>
        <w:pStyle w:val="ListParagraph"/>
        <w:numPr>
          <w:ilvl w:val="0"/>
          <w:numId w:val="1"/>
        </w:numPr>
        <w:jc w:val="left"/>
        <w:rPr>
          <w:sz w:val="28"/>
          <w:szCs w:val="28"/>
        </w:rPr>
      </w:pPr>
      <w:r>
        <w:rPr>
          <w:sz w:val="28"/>
          <w:szCs w:val="28"/>
        </w:rPr>
        <w:t xml:space="preserve">The commercial uses are Class E(a) retail use including </w:t>
      </w:r>
      <w:r w:rsidR="000B1B23">
        <w:rPr>
          <w:sz w:val="28"/>
          <w:szCs w:val="28"/>
        </w:rPr>
        <w:t>the</w:t>
      </w:r>
      <w:r>
        <w:rPr>
          <w:sz w:val="28"/>
          <w:szCs w:val="28"/>
        </w:rPr>
        <w:t xml:space="preserve"> convenience store</w:t>
      </w:r>
      <w:r w:rsidR="00DE39B9">
        <w:rPr>
          <w:sz w:val="28"/>
          <w:szCs w:val="28"/>
        </w:rPr>
        <w:t xml:space="preserve"> and </w:t>
      </w:r>
      <w:r w:rsidR="002D0F65">
        <w:rPr>
          <w:sz w:val="28"/>
          <w:szCs w:val="28"/>
        </w:rPr>
        <w:t>a</w:t>
      </w:r>
      <w:r>
        <w:rPr>
          <w:sz w:val="28"/>
          <w:szCs w:val="28"/>
        </w:rPr>
        <w:t xml:space="preserve"> shop used as a store. There is also a Hot Food Takeaway </w:t>
      </w:r>
      <w:r w:rsidR="002D0F65">
        <w:rPr>
          <w:sz w:val="28"/>
          <w:szCs w:val="28"/>
        </w:rPr>
        <w:t xml:space="preserve">and a Betting Shop </w:t>
      </w:r>
      <w:r w:rsidR="002D0F65" w:rsidRPr="002D0F65">
        <w:rPr>
          <w:sz w:val="28"/>
          <w:szCs w:val="28"/>
        </w:rPr>
        <w:t>(Sui Generis)</w:t>
      </w:r>
      <w:r w:rsidR="002D0F65">
        <w:rPr>
          <w:sz w:val="28"/>
          <w:szCs w:val="28"/>
        </w:rPr>
        <w:t>.</w:t>
      </w:r>
      <w:r w:rsidR="002D0F65" w:rsidRPr="002D0F65">
        <w:rPr>
          <w:sz w:val="28"/>
          <w:szCs w:val="28"/>
        </w:rPr>
        <w:t xml:space="preserve">  </w:t>
      </w:r>
    </w:p>
    <w:p w14:paraId="478ACAF2" w14:textId="202A781F" w:rsidR="00B86DA3" w:rsidRPr="00B45C12" w:rsidRDefault="00B86DA3" w:rsidP="00B86DA3">
      <w:pPr>
        <w:pStyle w:val="ListParagraph"/>
        <w:jc w:val="left"/>
        <w:rPr>
          <w:sz w:val="28"/>
          <w:szCs w:val="28"/>
        </w:rPr>
      </w:pPr>
    </w:p>
    <w:p w14:paraId="56529E88" w14:textId="4CCEF2C4" w:rsidR="00B31DE6" w:rsidRDefault="00157954" w:rsidP="00157954">
      <w:pPr>
        <w:pStyle w:val="ListParagraph"/>
        <w:ind w:left="0"/>
        <w:jc w:val="left"/>
        <w:rPr>
          <w:b/>
          <w:bCs/>
          <w:sz w:val="28"/>
          <w:szCs w:val="28"/>
        </w:rPr>
      </w:pPr>
      <w:r>
        <w:rPr>
          <w:b/>
          <w:bCs/>
          <w:sz w:val="28"/>
          <w:szCs w:val="28"/>
        </w:rPr>
        <w:t>Tenure</w:t>
      </w:r>
    </w:p>
    <w:p w14:paraId="2B738E85" w14:textId="1332F4FA" w:rsidR="00262A3A" w:rsidRDefault="00157954" w:rsidP="00262A3A">
      <w:pPr>
        <w:pStyle w:val="ListParagraph"/>
        <w:numPr>
          <w:ilvl w:val="0"/>
          <w:numId w:val="1"/>
        </w:numPr>
        <w:jc w:val="left"/>
        <w:rPr>
          <w:sz w:val="28"/>
          <w:szCs w:val="28"/>
        </w:rPr>
      </w:pPr>
      <w:r w:rsidRPr="00FD4352">
        <w:rPr>
          <w:sz w:val="28"/>
          <w:szCs w:val="28"/>
        </w:rPr>
        <w:t xml:space="preserve">We understand </w:t>
      </w:r>
      <w:r w:rsidR="00FD4352">
        <w:rPr>
          <w:sz w:val="28"/>
          <w:szCs w:val="28"/>
        </w:rPr>
        <w:t>that in this parade the interests are two Freeholds in possession and two Freeholds subject to tenancies.</w:t>
      </w:r>
    </w:p>
    <w:p w14:paraId="24ECD8F0" w14:textId="77777777" w:rsidR="00FD4352" w:rsidRPr="00FD4352" w:rsidRDefault="00FD4352" w:rsidP="00FD4352">
      <w:pPr>
        <w:pStyle w:val="ListParagraph"/>
        <w:jc w:val="left"/>
        <w:rPr>
          <w:sz w:val="28"/>
          <w:szCs w:val="28"/>
        </w:rPr>
      </w:pPr>
    </w:p>
    <w:p w14:paraId="06D77EE6" w14:textId="0B2F5013" w:rsidR="00262A3A" w:rsidRDefault="00262A3A" w:rsidP="00262A3A">
      <w:pPr>
        <w:pStyle w:val="ListParagraph"/>
        <w:ind w:left="0"/>
        <w:jc w:val="left"/>
        <w:rPr>
          <w:b/>
          <w:bCs/>
          <w:sz w:val="28"/>
          <w:szCs w:val="28"/>
        </w:rPr>
      </w:pPr>
      <w:r>
        <w:rPr>
          <w:b/>
          <w:bCs/>
          <w:sz w:val="28"/>
          <w:szCs w:val="28"/>
        </w:rPr>
        <w:t>Planning</w:t>
      </w:r>
    </w:p>
    <w:p w14:paraId="311F8E85" w14:textId="20113EE6" w:rsidR="00262A3A" w:rsidRPr="00650E67" w:rsidRDefault="00650E67" w:rsidP="00650E67">
      <w:pPr>
        <w:pStyle w:val="ListParagraph"/>
        <w:numPr>
          <w:ilvl w:val="0"/>
          <w:numId w:val="1"/>
        </w:numPr>
        <w:jc w:val="left"/>
        <w:rPr>
          <w:sz w:val="28"/>
          <w:szCs w:val="28"/>
        </w:rPr>
      </w:pPr>
      <w:r>
        <w:rPr>
          <w:sz w:val="28"/>
          <w:szCs w:val="28"/>
        </w:rPr>
        <w:t xml:space="preserve">  Despite the major development of Bluebell Heights in the Neighbourhood Area, Coldean is not included in any re-generation or improvement plans in City Plan 2 or associated policy documents. </w:t>
      </w:r>
    </w:p>
    <w:p w14:paraId="7BC0C390" w14:textId="3B2897A1" w:rsidR="00E20E51" w:rsidRDefault="00E20E51" w:rsidP="00E20E51">
      <w:pPr>
        <w:pStyle w:val="ListParagraph"/>
        <w:jc w:val="left"/>
        <w:rPr>
          <w:sz w:val="28"/>
          <w:szCs w:val="28"/>
        </w:rPr>
      </w:pPr>
    </w:p>
    <w:p w14:paraId="1F4DC18C" w14:textId="4EFEF4AC" w:rsidR="00D92F88" w:rsidRDefault="00D92F88" w:rsidP="00E20E51">
      <w:pPr>
        <w:pStyle w:val="ListParagraph"/>
        <w:jc w:val="left"/>
        <w:rPr>
          <w:sz w:val="28"/>
          <w:szCs w:val="28"/>
        </w:rPr>
      </w:pPr>
    </w:p>
    <w:p w14:paraId="25FD4599" w14:textId="04518E44" w:rsidR="00D92F88" w:rsidRDefault="00D92F88" w:rsidP="00E20E51">
      <w:pPr>
        <w:pStyle w:val="ListParagraph"/>
        <w:jc w:val="left"/>
        <w:rPr>
          <w:sz w:val="28"/>
          <w:szCs w:val="28"/>
        </w:rPr>
      </w:pPr>
    </w:p>
    <w:p w14:paraId="47CB6C3E" w14:textId="1C9874F6" w:rsidR="00D92F88" w:rsidRDefault="00D92F88" w:rsidP="00E20E51">
      <w:pPr>
        <w:pStyle w:val="ListParagraph"/>
        <w:jc w:val="left"/>
        <w:rPr>
          <w:sz w:val="28"/>
          <w:szCs w:val="28"/>
        </w:rPr>
      </w:pPr>
    </w:p>
    <w:p w14:paraId="1FCBBCCA" w14:textId="110D126E" w:rsidR="00D92F88" w:rsidRDefault="00D92F88" w:rsidP="00E20E51">
      <w:pPr>
        <w:pStyle w:val="ListParagraph"/>
        <w:jc w:val="left"/>
        <w:rPr>
          <w:sz w:val="28"/>
          <w:szCs w:val="28"/>
        </w:rPr>
      </w:pPr>
    </w:p>
    <w:p w14:paraId="3D88BA56" w14:textId="62A4D5D9" w:rsidR="00D92F88" w:rsidRDefault="00D92F88" w:rsidP="00E20E51">
      <w:pPr>
        <w:pStyle w:val="ListParagraph"/>
        <w:jc w:val="left"/>
        <w:rPr>
          <w:sz w:val="28"/>
          <w:szCs w:val="28"/>
        </w:rPr>
      </w:pPr>
    </w:p>
    <w:p w14:paraId="68ACC058" w14:textId="3813A711" w:rsidR="00D92F88" w:rsidRDefault="00D92F88" w:rsidP="00E20E51">
      <w:pPr>
        <w:pStyle w:val="ListParagraph"/>
        <w:jc w:val="left"/>
        <w:rPr>
          <w:sz w:val="28"/>
          <w:szCs w:val="28"/>
        </w:rPr>
      </w:pPr>
    </w:p>
    <w:p w14:paraId="64FD07CC" w14:textId="363B4F9F" w:rsidR="00D92F88" w:rsidRDefault="00D92F88" w:rsidP="00E20E51">
      <w:pPr>
        <w:pStyle w:val="ListParagraph"/>
        <w:jc w:val="left"/>
        <w:rPr>
          <w:sz w:val="28"/>
          <w:szCs w:val="28"/>
        </w:rPr>
      </w:pPr>
    </w:p>
    <w:p w14:paraId="1C6A6819" w14:textId="7FAF7884" w:rsidR="00D92F88" w:rsidRDefault="00D92F88" w:rsidP="00E20E51">
      <w:pPr>
        <w:pStyle w:val="ListParagraph"/>
        <w:jc w:val="left"/>
        <w:rPr>
          <w:sz w:val="28"/>
          <w:szCs w:val="28"/>
        </w:rPr>
      </w:pPr>
    </w:p>
    <w:p w14:paraId="09AF6AF3" w14:textId="77777777" w:rsidR="00BD53FE" w:rsidRDefault="00BD53FE" w:rsidP="00E20E51">
      <w:pPr>
        <w:pStyle w:val="ListParagraph"/>
        <w:jc w:val="left"/>
        <w:rPr>
          <w:sz w:val="28"/>
          <w:szCs w:val="28"/>
        </w:rPr>
      </w:pPr>
    </w:p>
    <w:p w14:paraId="5977331C" w14:textId="77777777" w:rsidR="00D92F88" w:rsidRPr="00B45C12" w:rsidRDefault="00D92F88" w:rsidP="00E20E51">
      <w:pPr>
        <w:pStyle w:val="ListParagraph"/>
        <w:jc w:val="left"/>
        <w:rPr>
          <w:sz w:val="28"/>
          <w:szCs w:val="28"/>
        </w:rPr>
      </w:pPr>
    </w:p>
    <w:p w14:paraId="3A441BC6" w14:textId="0F57C9F5" w:rsidR="00157954" w:rsidRDefault="00362E45" w:rsidP="00362E45">
      <w:pPr>
        <w:jc w:val="left"/>
        <w:rPr>
          <w:b/>
          <w:bCs/>
          <w:sz w:val="28"/>
          <w:szCs w:val="28"/>
        </w:rPr>
      </w:pPr>
      <w:r w:rsidRPr="00362E45">
        <w:rPr>
          <w:b/>
          <w:bCs/>
          <w:sz w:val="28"/>
          <w:szCs w:val="28"/>
        </w:rPr>
        <w:lastRenderedPageBreak/>
        <w:t>Members’ Views</w:t>
      </w:r>
    </w:p>
    <w:p w14:paraId="2EF9AF80" w14:textId="0E76A9E9" w:rsidR="00FE7D1D" w:rsidRDefault="00B86DA3" w:rsidP="00D92F88">
      <w:pPr>
        <w:pStyle w:val="ListParagraph"/>
        <w:numPr>
          <w:ilvl w:val="0"/>
          <w:numId w:val="1"/>
        </w:numPr>
        <w:jc w:val="left"/>
        <w:rPr>
          <w:sz w:val="28"/>
          <w:szCs w:val="28"/>
        </w:rPr>
      </w:pPr>
      <w:r w:rsidRPr="00D92F88">
        <w:rPr>
          <w:sz w:val="28"/>
          <w:szCs w:val="28"/>
        </w:rPr>
        <w:t>At Forum “Vision” meetings on 10 and 11 November 2022, members expressed concern about the deterioration of this area and identified those features detailed in the description above.</w:t>
      </w:r>
    </w:p>
    <w:p w14:paraId="79610E35" w14:textId="77777777" w:rsidR="00D92F88" w:rsidRPr="00D92F88" w:rsidRDefault="00D92F88" w:rsidP="00D92F88">
      <w:pPr>
        <w:pStyle w:val="ListParagraph"/>
        <w:jc w:val="left"/>
        <w:rPr>
          <w:sz w:val="28"/>
          <w:szCs w:val="28"/>
        </w:rPr>
      </w:pPr>
    </w:p>
    <w:p w14:paraId="24C53DA1" w14:textId="3228A33C" w:rsidR="00CE58D9" w:rsidRDefault="00B86DA3" w:rsidP="00E320D8">
      <w:pPr>
        <w:pStyle w:val="ListParagraph"/>
        <w:numPr>
          <w:ilvl w:val="0"/>
          <w:numId w:val="1"/>
        </w:numPr>
        <w:spacing w:after="0"/>
        <w:jc w:val="left"/>
        <w:rPr>
          <w:sz w:val="28"/>
          <w:szCs w:val="28"/>
        </w:rPr>
      </w:pPr>
      <w:r w:rsidRPr="00E320D8">
        <w:rPr>
          <w:sz w:val="28"/>
          <w:szCs w:val="28"/>
        </w:rPr>
        <w:t>It is also their view that in its current form and condition, the area attracts anti-social behaviour by both adults and young people. Generally, the Council views this behaviour as an Environmental protection issue. The was a consensus among members that it is the physical environment and the impression of dereliction</w:t>
      </w:r>
      <w:r w:rsidR="00F26D95" w:rsidRPr="00E320D8">
        <w:rPr>
          <w:sz w:val="28"/>
          <w:szCs w:val="28"/>
        </w:rPr>
        <w:t xml:space="preserve"> </w:t>
      </w:r>
      <w:r w:rsidR="0039710F" w:rsidRPr="00E320D8">
        <w:rPr>
          <w:sz w:val="28"/>
          <w:szCs w:val="28"/>
        </w:rPr>
        <w:t xml:space="preserve">and deprivation </w:t>
      </w:r>
      <w:r w:rsidR="00F26D95" w:rsidRPr="00E320D8">
        <w:rPr>
          <w:sz w:val="28"/>
          <w:szCs w:val="28"/>
        </w:rPr>
        <w:t>that is the cause.</w:t>
      </w:r>
    </w:p>
    <w:p w14:paraId="5C0B01BF" w14:textId="77777777" w:rsidR="00E320D8" w:rsidRPr="00E320D8" w:rsidRDefault="00E320D8" w:rsidP="00E320D8">
      <w:pPr>
        <w:spacing w:after="0"/>
        <w:jc w:val="left"/>
        <w:rPr>
          <w:sz w:val="28"/>
          <w:szCs w:val="28"/>
        </w:rPr>
      </w:pPr>
    </w:p>
    <w:p w14:paraId="65B439F2" w14:textId="50A6C26A" w:rsidR="00E552FB" w:rsidRDefault="00F26D95" w:rsidP="00E320D8">
      <w:pPr>
        <w:pStyle w:val="ListParagraph"/>
        <w:numPr>
          <w:ilvl w:val="0"/>
          <w:numId w:val="1"/>
        </w:numPr>
        <w:spacing w:after="0"/>
        <w:jc w:val="left"/>
        <w:rPr>
          <w:sz w:val="28"/>
          <w:szCs w:val="28"/>
        </w:rPr>
      </w:pPr>
      <w:r w:rsidRPr="00E552FB">
        <w:rPr>
          <w:sz w:val="28"/>
          <w:szCs w:val="28"/>
        </w:rPr>
        <w:t xml:space="preserve"> The physical environment is not improved by the large recycling bins on the pavement in Coldean Lane. </w:t>
      </w:r>
      <w:r w:rsidR="00E552FB" w:rsidRPr="00E552FB">
        <w:rPr>
          <w:sz w:val="28"/>
          <w:szCs w:val="28"/>
        </w:rPr>
        <w:t>Members identified this as giving a wholly negative public impression of Coldean</w:t>
      </w:r>
      <w:r w:rsidR="00E552FB">
        <w:rPr>
          <w:sz w:val="28"/>
          <w:szCs w:val="28"/>
        </w:rPr>
        <w:t xml:space="preserve"> as a dumping place.</w:t>
      </w:r>
    </w:p>
    <w:p w14:paraId="287D3394" w14:textId="77777777" w:rsidR="00650E67" w:rsidRPr="00E552FB" w:rsidRDefault="00650E67" w:rsidP="00650E67">
      <w:pPr>
        <w:pStyle w:val="ListParagraph"/>
        <w:jc w:val="left"/>
        <w:rPr>
          <w:sz w:val="28"/>
          <w:szCs w:val="28"/>
        </w:rPr>
      </w:pPr>
    </w:p>
    <w:p w14:paraId="5B43A00E" w14:textId="38EDFD14" w:rsidR="00F26D95" w:rsidRDefault="00E552FB" w:rsidP="00E552FB">
      <w:pPr>
        <w:pStyle w:val="ListParagraph"/>
        <w:numPr>
          <w:ilvl w:val="0"/>
          <w:numId w:val="1"/>
        </w:numPr>
        <w:jc w:val="left"/>
        <w:rPr>
          <w:sz w:val="28"/>
          <w:szCs w:val="28"/>
        </w:rPr>
      </w:pPr>
      <w:r>
        <w:rPr>
          <w:sz w:val="28"/>
          <w:szCs w:val="28"/>
        </w:rPr>
        <w:t xml:space="preserve"> Members noted that a</w:t>
      </w:r>
      <w:r w:rsidR="00F26D95">
        <w:rPr>
          <w:sz w:val="28"/>
          <w:szCs w:val="28"/>
        </w:rPr>
        <w:t xml:space="preserve">s a Tertiary area </w:t>
      </w:r>
      <w:r w:rsidR="00650E67">
        <w:rPr>
          <w:sz w:val="28"/>
          <w:szCs w:val="28"/>
        </w:rPr>
        <w:t xml:space="preserve">the retail </w:t>
      </w:r>
      <w:r w:rsidR="00F26D95">
        <w:rPr>
          <w:sz w:val="28"/>
          <w:szCs w:val="28"/>
        </w:rPr>
        <w:t xml:space="preserve">rental values </w:t>
      </w:r>
      <w:r w:rsidR="00650E67">
        <w:rPr>
          <w:sz w:val="28"/>
          <w:szCs w:val="28"/>
        </w:rPr>
        <w:t xml:space="preserve">offer </w:t>
      </w:r>
      <w:r w:rsidR="00F26D95">
        <w:rPr>
          <w:sz w:val="28"/>
          <w:szCs w:val="28"/>
        </w:rPr>
        <w:t>no incentive for the landlord to undertake improvements in the parade of shops</w:t>
      </w:r>
      <w:r>
        <w:rPr>
          <w:sz w:val="28"/>
          <w:szCs w:val="28"/>
        </w:rPr>
        <w:t>.</w:t>
      </w:r>
    </w:p>
    <w:p w14:paraId="66D30EA3" w14:textId="77777777" w:rsidR="00CE58D9" w:rsidRDefault="00CE58D9" w:rsidP="00CE58D9">
      <w:pPr>
        <w:pStyle w:val="ListParagraph"/>
        <w:jc w:val="left"/>
        <w:rPr>
          <w:sz w:val="28"/>
          <w:szCs w:val="28"/>
        </w:rPr>
      </w:pPr>
    </w:p>
    <w:p w14:paraId="049AAB7C" w14:textId="66306AC9" w:rsidR="00F26D95" w:rsidRDefault="00E552FB" w:rsidP="00E552FB">
      <w:pPr>
        <w:pStyle w:val="ListParagraph"/>
        <w:numPr>
          <w:ilvl w:val="0"/>
          <w:numId w:val="1"/>
        </w:numPr>
        <w:jc w:val="left"/>
        <w:rPr>
          <w:sz w:val="28"/>
          <w:szCs w:val="28"/>
        </w:rPr>
      </w:pPr>
      <w:r>
        <w:rPr>
          <w:sz w:val="28"/>
          <w:szCs w:val="28"/>
        </w:rPr>
        <w:t>The range of occupations of retail</w:t>
      </w:r>
      <w:r w:rsidR="0039710F">
        <w:rPr>
          <w:sz w:val="28"/>
          <w:szCs w:val="28"/>
        </w:rPr>
        <w:t xml:space="preserve"> shops do not encourage a view of serving the local community. It was observed that Coldean no longer has a shop offering fresh produce.</w:t>
      </w:r>
    </w:p>
    <w:p w14:paraId="70683BD5" w14:textId="77777777" w:rsidR="00650E67" w:rsidRPr="00650E67" w:rsidRDefault="00650E67" w:rsidP="00650E67">
      <w:pPr>
        <w:pStyle w:val="ListParagraph"/>
        <w:rPr>
          <w:sz w:val="28"/>
          <w:szCs w:val="28"/>
        </w:rPr>
      </w:pPr>
    </w:p>
    <w:p w14:paraId="6A7D9FCC" w14:textId="7AE8194F" w:rsidR="00650E67" w:rsidRDefault="00650E67" w:rsidP="00E552FB">
      <w:pPr>
        <w:pStyle w:val="ListParagraph"/>
        <w:numPr>
          <w:ilvl w:val="0"/>
          <w:numId w:val="1"/>
        </w:numPr>
        <w:jc w:val="left"/>
        <w:rPr>
          <w:sz w:val="28"/>
          <w:szCs w:val="28"/>
        </w:rPr>
      </w:pPr>
      <w:r>
        <w:rPr>
          <w:sz w:val="28"/>
          <w:szCs w:val="28"/>
        </w:rPr>
        <w:t>Generally, there was a shared view that Coldean is being neglected in the future planning and improvement of the City, despite the development of Bluebell Heights. This development</w:t>
      </w:r>
      <w:r w:rsidR="00E67261">
        <w:rPr>
          <w:sz w:val="28"/>
          <w:szCs w:val="28"/>
        </w:rPr>
        <w:t xml:space="preserve"> will increase the ‘usual resident’ population by one third of its existing size.</w:t>
      </w:r>
    </w:p>
    <w:p w14:paraId="230061CF" w14:textId="77777777" w:rsidR="00E67261" w:rsidRPr="00E67261" w:rsidRDefault="00E67261" w:rsidP="00E67261">
      <w:pPr>
        <w:pStyle w:val="ListParagraph"/>
        <w:rPr>
          <w:sz w:val="28"/>
          <w:szCs w:val="28"/>
        </w:rPr>
      </w:pPr>
    </w:p>
    <w:p w14:paraId="351FE0D0" w14:textId="3367716F" w:rsidR="00E67261" w:rsidRDefault="00FE7D1D" w:rsidP="00E552FB">
      <w:pPr>
        <w:pStyle w:val="ListParagraph"/>
        <w:numPr>
          <w:ilvl w:val="0"/>
          <w:numId w:val="1"/>
        </w:numPr>
        <w:jc w:val="left"/>
        <w:rPr>
          <w:sz w:val="28"/>
          <w:szCs w:val="28"/>
        </w:rPr>
      </w:pPr>
      <w:r>
        <w:rPr>
          <w:sz w:val="28"/>
          <w:szCs w:val="28"/>
        </w:rPr>
        <w:t xml:space="preserve"> The absence of a post office was noted, and many expressed the view that at present Coldean does not offer incentives to invest in the Area (This view included also</w:t>
      </w:r>
      <w:r w:rsidR="00D5384D">
        <w:rPr>
          <w:sz w:val="28"/>
          <w:szCs w:val="28"/>
        </w:rPr>
        <w:t xml:space="preserve"> in</w:t>
      </w:r>
      <w:r>
        <w:rPr>
          <w:sz w:val="28"/>
          <w:szCs w:val="28"/>
        </w:rPr>
        <w:t xml:space="preserve"> such matters as HMOs etc) and that the commercial perspective is too narrow.</w:t>
      </w:r>
    </w:p>
    <w:p w14:paraId="680FA196" w14:textId="269E4A20" w:rsidR="00E552FB" w:rsidRDefault="00E552FB" w:rsidP="00F26D95">
      <w:pPr>
        <w:pStyle w:val="ListParagraph"/>
        <w:jc w:val="left"/>
        <w:rPr>
          <w:sz w:val="28"/>
          <w:szCs w:val="28"/>
        </w:rPr>
      </w:pPr>
    </w:p>
    <w:p w14:paraId="218E6453" w14:textId="789DEA6C" w:rsidR="0035084D" w:rsidRDefault="0035084D" w:rsidP="00F26D95">
      <w:pPr>
        <w:pStyle w:val="ListParagraph"/>
        <w:jc w:val="left"/>
        <w:rPr>
          <w:sz w:val="28"/>
          <w:szCs w:val="28"/>
        </w:rPr>
      </w:pPr>
    </w:p>
    <w:p w14:paraId="683701B9" w14:textId="4DB05840" w:rsidR="0035084D" w:rsidRPr="00E320D8" w:rsidRDefault="0035084D" w:rsidP="00E320D8">
      <w:pPr>
        <w:jc w:val="left"/>
        <w:rPr>
          <w:sz w:val="28"/>
          <w:szCs w:val="28"/>
        </w:rPr>
      </w:pPr>
    </w:p>
    <w:p w14:paraId="01366439" w14:textId="77777777" w:rsidR="0035084D" w:rsidRDefault="0035084D" w:rsidP="00F26D95">
      <w:pPr>
        <w:pStyle w:val="ListParagraph"/>
        <w:jc w:val="left"/>
        <w:rPr>
          <w:sz w:val="28"/>
          <w:szCs w:val="28"/>
        </w:rPr>
      </w:pPr>
    </w:p>
    <w:p w14:paraId="7E02431B" w14:textId="37D5542D" w:rsidR="00FE7D1D" w:rsidRDefault="00FE7D1D" w:rsidP="00F26D95">
      <w:pPr>
        <w:pStyle w:val="ListParagraph"/>
        <w:jc w:val="left"/>
        <w:rPr>
          <w:sz w:val="28"/>
          <w:szCs w:val="28"/>
        </w:rPr>
      </w:pPr>
    </w:p>
    <w:p w14:paraId="0E0B1572" w14:textId="5A427ABF" w:rsidR="00FE7D1D" w:rsidRDefault="00FE7D1D" w:rsidP="00F26D95">
      <w:pPr>
        <w:pStyle w:val="ListParagraph"/>
        <w:jc w:val="left"/>
        <w:rPr>
          <w:sz w:val="28"/>
          <w:szCs w:val="28"/>
        </w:rPr>
      </w:pPr>
    </w:p>
    <w:p w14:paraId="436BE467" w14:textId="1D26164B" w:rsidR="00FE7D1D" w:rsidRDefault="00FE7D1D" w:rsidP="00F26D95">
      <w:pPr>
        <w:pStyle w:val="ListParagraph"/>
        <w:jc w:val="left"/>
        <w:rPr>
          <w:sz w:val="28"/>
          <w:szCs w:val="28"/>
        </w:rPr>
      </w:pPr>
    </w:p>
    <w:p w14:paraId="5931EAAD" w14:textId="6B04C7DC" w:rsidR="00FE7D1D" w:rsidRDefault="00FE7D1D" w:rsidP="00F26D95">
      <w:pPr>
        <w:pStyle w:val="ListParagraph"/>
        <w:jc w:val="left"/>
        <w:rPr>
          <w:sz w:val="28"/>
          <w:szCs w:val="28"/>
        </w:rPr>
      </w:pPr>
    </w:p>
    <w:p w14:paraId="6FC1504D" w14:textId="2A9B5304" w:rsidR="00F26D95" w:rsidRDefault="00F26D95" w:rsidP="00F26D95">
      <w:pPr>
        <w:pStyle w:val="ListParagraph"/>
        <w:ind w:left="0"/>
        <w:jc w:val="left"/>
        <w:rPr>
          <w:b/>
          <w:bCs/>
          <w:sz w:val="28"/>
          <w:szCs w:val="28"/>
        </w:rPr>
      </w:pPr>
      <w:r w:rsidRPr="00F26D95">
        <w:rPr>
          <w:b/>
          <w:bCs/>
          <w:sz w:val="28"/>
          <w:szCs w:val="28"/>
        </w:rPr>
        <w:t>Our Vision</w:t>
      </w:r>
      <w:r w:rsidR="00E20E51">
        <w:rPr>
          <w:b/>
          <w:bCs/>
          <w:sz w:val="28"/>
          <w:szCs w:val="28"/>
        </w:rPr>
        <w:t>s</w:t>
      </w:r>
      <w:r w:rsidR="00E552FB">
        <w:rPr>
          <w:b/>
          <w:bCs/>
          <w:sz w:val="28"/>
          <w:szCs w:val="28"/>
        </w:rPr>
        <w:t xml:space="preserve"> – Our Polic</w:t>
      </w:r>
      <w:r w:rsidR="00E20E51">
        <w:rPr>
          <w:b/>
          <w:bCs/>
          <w:sz w:val="28"/>
          <w:szCs w:val="28"/>
        </w:rPr>
        <w:t>ies</w:t>
      </w:r>
    </w:p>
    <w:p w14:paraId="23CC8191" w14:textId="77936B98" w:rsidR="00361E4D" w:rsidRDefault="00361E4D" w:rsidP="00F26D95">
      <w:pPr>
        <w:pStyle w:val="ListParagraph"/>
        <w:ind w:left="0"/>
        <w:jc w:val="left"/>
        <w:rPr>
          <w:b/>
          <w:bCs/>
          <w:sz w:val="28"/>
          <w:szCs w:val="28"/>
        </w:rPr>
      </w:pPr>
    </w:p>
    <w:p w14:paraId="6D9390D7" w14:textId="1BCB0C51" w:rsidR="00361E4D" w:rsidRPr="00361E4D" w:rsidRDefault="00361E4D" w:rsidP="00F26D95">
      <w:pPr>
        <w:pStyle w:val="ListParagraph"/>
        <w:ind w:left="0"/>
        <w:jc w:val="left"/>
        <w:rPr>
          <w:sz w:val="28"/>
          <w:szCs w:val="28"/>
        </w:rPr>
      </w:pPr>
      <w:r w:rsidRPr="00361E4D">
        <w:rPr>
          <w:sz w:val="28"/>
          <w:szCs w:val="28"/>
        </w:rPr>
        <w:t>These policies do not refer to traffic management or parking restrictions which are addressed in a separate policy</w:t>
      </w:r>
      <w:r>
        <w:rPr>
          <w:sz w:val="28"/>
          <w:szCs w:val="28"/>
        </w:rPr>
        <w:t>.</w:t>
      </w:r>
    </w:p>
    <w:p w14:paraId="52EFE066" w14:textId="77777777" w:rsidR="00E20E51" w:rsidRPr="00E20E51" w:rsidRDefault="00E20E51" w:rsidP="00F26D95">
      <w:pPr>
        <w:pStyle w:val="ListParagraph"/>
        <w:ind w:left="0"/>
        <w:jc w:val="left"/>
        <w:rPr>
          <w:b/>
          <w:bCs/>
          <w:sz w:val="28"/>
          <w:szCs w:val="28"/>
        </w:rPr>
      </w:pPr>
    </w:p>
    <w:p w14:paraId="4F678835" w14:textId="4E84E6DB" w:rsidR="00F26D95" w:rsidRPr="0057480C" w:rsidRDefault="00F26D95" w:rsidP="0057480C">
      <w:pPr>
        <w:pStyle w:val="ListParagraph"/>
        <w:numPr>
          <w:ilvl w:val="0"/>
          <w:numId w:val="1"/>
        </w:numPr>
        <w:jc w:val="left"/>
        <w:rPr>
          <w:sz w:val="28"/>
          <w:szCs w:val="28"/>
        </w:rPr>
      </w:pPr>
      <w:r>
        <w:rPr>
          <w:sz w:val="28"/>
          <w:szCs w:val="28"/>
        </w:rPr>
        <w:t xml:space="preserve"> </w:t>
      </w:r>
      <w:r w:rsidR="00CE58D9">
        <w:rPr>
          <w:sz w:val="28"/>
          <w:szCs w:val="28"/>
        </w:rPr>
        <w:t xml:space="preserve"> </w:t>
      </w:r>
      <w:r w:rsidR="00CE58D9" w:rsidRPr="00CE58D9">
        <w:rPr>
          <w:b/>
          <w:bCs/>
          <w:sz w:val="28"/>
          <w:szCs w:val="28"/>
        </w:rPr>
        <w:t>Site A</w:t>
      </w:r>
      <w:r w:rsidR="00CE58D9">
        <w:rPr>
          <w:sz w:val="28"/>
          <w:szCs w:val="28"/>
        </w:rPr>
        <w:t xml:space="preserve">. </w:t>
      </w:r>
      <w:r>
        <w:rPr>
          <w:sz w:val="28"/>
          <w:szCs w:val="28"/>
        </w:rPr>
        <w:t>T</w:t>
      </w:r>
      <w:r w:rsidR="00E552FB">
        <w:rPr>
          <w:sz w:val="28"/>
          <w:szCs w:val="28"/>
        </w:rPr>
        <w:t>he</w:t>
      </w:r>
      <w:r w:rsidR="00CE58D9">
        <w:rPr>
          <w:sz w:val="28"/>
          <w:szCs w:val="28"/>
        </w:rPr>
        <w:t xml:space="preserve"> </w:t>
      </w:r>
      <w:r w:rsidR="00E552FB">
        <w:rPr>
          <w:sz w:val="28"/>
          <w:szCs w:val="28"/>
        </w:rPr>
        <w:t>compulsory acquisition of the parade of shops by Brighton and Hove City Council, funded</w:t>
      </w:r>
      <w:r w:rsidR="00E20E51">
        <w:rPr>
          <w:sz w:val="28"/>
          <w:szCs w:val="28"/>
        </w:rPr>
        <w:t xml:space="preserve"> in part</w:t>
      </w:r>
      <w:r w:rsidR="00E552FB">
        <w:rPr>
          <w:sz w:val="28"/>
          <w:szCs w:val="28"/>
        </w:rPr>
        <w:t xml:space="preserve"> by the Community Infrastructure Levy receipts generated by the development of Bluebell Heights and the Meeting House in Park Close.  </w:t>
      </w:r>
      <w:r w:rsidR="0057480C">
        <w:rPr>
          <w:sz w:val="28"/>
          <w:szCs w:val="28"/>
        </w:rPr>
        <w:t>Also fund</w:t>
      </w:r>
      <w:r w:rsidR="00D3105E">
        <w:rPr>
          <w:sz w:val="28"/>
          <w:szCs w:val="28"/>
        </w:rPr>
        <w:t>ed</w:t>
      </w:r>
      <w:r w:rsidR="0057480C">
        <w:rPr>
          <w:sz w:val="28"/>
          <w:szCs w:val="28"/>
        </w:rPr>
        <w:t xml:space="preserve"> from Neighbourhood re</w:t>
      </w:r>
      <w:r w:rsidR="0057480C" w:rsidRPr="0057480C">
        <w:rPr>
          <w:sz w:val="28"/>
          <w:szCs w:val="28"/>
        </w:rPr>
        <w:t xml:space="preserve">generation </w:t>
      </w:r>
      <w:r w:rsidR="00E850F1">
        <w:rPr>
          <w:sz w:val="28"/>
          <w:szCs w:val="28"/>
        </w:rPr>
        <w:t>funds.</w:t>
      </w:r>
    </w:p>
    <w:p w14:paraId="76C8CCC4" w14:textId="67046EDE" w:rsidR="00E20E51" w:rsidRDefault="00E20E51" w:rsidP="00E20E51">
      <w:pPr>
        <w:pStyle w:val="ListParagraph"/>
        <w:jc w:val="left"/>
        <w:rPr>
          <w:sz w:val="28"/>
          <w:szCs w:val="28"/>
        </w:rPr>
      </w:pPr>
      <w:r>
        <w:rPr>
          <w:sz w:val="28"/>
          <w:szCs w:val="28"/>
        </w:rPr>
        <w:t xml:space="preserve">We envisage a private-public partnership for the redevelopment of the building </w:t>
      </w:r>
      <w:r w:rsidR="00BD53FE">
        <w:rPr>
          <w:sz w:val="28"/>
          <w:szCs w:val="28"/>
        </w:rPr>
        <w:t>to provide a wider range of retail and other occupations</w:t>
      </w:r>
      <w:r>
        <w:rPr>
          <w:sz w:val="28"/>
          <w:szCs w:val="28"/>
        </w:rPr>
        <w:t xml:space="preserve">.  We </w:t>
      </w:r>
      <w:r w:rsidR="00BD53FE">
        <w:rPr>
          <w:sz w:val="28"/>
          <w:szCs w:val="28"/>
        </w:rPr>
        <w:t xml:space="preserve">also </w:t>
      </w:r>
      <w:r>
        <w:rPr>
          <w:sz w:val="28"/>
          <w:szCs w:val="28"/>
        </w:rPr>
        <w:t>envisage increased residential accommodation (as Affordable Housing) on the upper floors.  This would also re-enforce the residential nature of the area.</w:t>
      </w:r>
    </w:p>
    <w:p w14:paraId="301E1B15" w14:textId="0999BE3A" w:rsidR="00BD53FE" w:rsidRDefault="00BD53FE" w:rsidP="00E20E51">
      <w:pPr>
        <w:pStyle w:val="ListParagraph"/>
        <w:jc w:val="left"/>
        <w:rPr>
          <w:sz w:val="28"/>
          <w:szCs w:val="28"/>
        </w:rPr>
      </w:pPr>
      <w:r>
        <w:rPr>
          <w:sz w:val="28"/>
          <w:szCs w:val="28"/>
        </w:rPr>
        <w:t>These features would be subject to public consultation.</w:t>
      </w:r>
    </w:p>
    <w:p w14:paraId="505BAEF3" w14:textId="685376BE" w:rsidR="00E20E51" w:rsidRDefault="00E20E51" w:rsidP="00E20E51">
      <w:pPr>
        <w:pStyle w:val="ListParagraph"/>
        <w:jc w:val="left"/>
        <w:rPr>
          <w:sz w:val="28"/>
          <w:szCs w:val="28"/>
        </w:rPr>
      </w:pPr>
    </w:p>
    <w:p w14:paraId="73A49AA7" w14:textId="0CCDE5D8" w:rsidR="00D3105E" w:rsidRDefault="00CE58D9" w:rsidP="00D3105E">
      <w:pPr>
        <w:pStyle w:val="ListParagraph"/>
        <w:numPr>
          <w:ilvl w:val="0"/>
          <w:numId w:val="1"/>
        </w:numPr>
        <w:jc w:val="left"/>
        <w:rPr>
          <w:sz w:val="28"/>
          <w:szCs w:val="28"/>
        </w:rPr>
      </w:pPr>
      <w:r>
        <w:rPr>
          <w:b/>
          <w:bCs/>
          <w:sz w:val="28"/>
          <w:szCs w:val="28"/>
        </w:rPr>
        <w:t xml:space="preserve">Site B.  </w:t>
      </w:r>
      <w:r>
        <w:rPr>
          <w:sz w:val="28"/>
          <w:szCs w:val="28"/>
        </w:rPr>
        <w:t>Physical deterrents to prevent damage from vehicles together with tree planting (subject to consultation</w:t>
      </w:r>
      <w:r w:rsidR="00D3105E">
        <w:rPr>
          <w:sz w:val="28"/>
          <w:szCs w:val="28"/>
        </w:rPr>
        <w:t>)</w:t>
      </w:r>
    </w:p>
    <w:p w14:paraId="51F7359B" w14:textId="77777777" w:rsidR="00D3105E" w:rsidRDefault="00D3105E" w:rsidP="00D3105E">
      <w:pPr>
        <w:pStyle w:val="ListParagraph"/>
        <w:jc w:val="left"/>
        <w:rPr>
          <w:sz w:val="28"/>
          <w:szCs w:val="28"/>
        </w:rPr>
      </w:pPr>
    </w:p>
    <w:p w14:paraId="4E032042" w14:textId="77758CB9" w:rsidR="00CE58D9" w:rsidRPr="00D3105E" w:rsidRDefault="00CE58D9" w:rsidP="00D3105E">
      <w:pPr>
        <w:pStyle w:val="ListParagraph"/>
        <w:numPr>
          <w:ilvl w:val="0"/>
          <w:numId w:val="1"/>
        </w:numPr>
        <w:jc w:val="left"/>
        <w:rPr>
          <w:sz w:val="28"/>
          <w:szCs w:val="28"/>
        </w:rPr>
      </w:pPr>
      <w:r w:rsidRPr="00D3105E">
        <w:rPr>
          <w:b/>
          <w:bCs/>
          <w:sz w:val="28"/>
          <w:szCs w:val="28"/>
        </w:rPr>
        <w:t>Site C</w:t>
      </w:r>
      <w:r w:rsidRPr="00D3105E">
        <w:rPr>
          <w:sz w:val="28"/>
          <w:szCs w:val="28"/>
        </w:rPr>
        <w:t>.</w:t>
      </w:r>
      <w:r w:rsidR="00D3105E" w:rsidRPr="00D3105E">
        <w:rPr>
          <w:b/>
          <w:bCs/>
          <w:sz w:val="28"/>
          <w:szCs w:val="28"/>
        </w:rPr>
        <w:t xml:space="preserve"> </w:t>
      </w:r>
      <w:r w:rsidR="00D3105E" w:rsidRPr="00D3105E">
        <w:rPr>
          <w:sz w:val="28"/>
          <w:szCs w:val="28"/>
        </w:rPr>
        <w:t xml:space="preserve">Development of a multi-purpose enclosed and illuminated site with vehicular access to include re-cycling bins, EV charging points and bicycle hire. </w:t>
      </w:r>
    </w:p>
    <w:p w14:paraId="2BC01942" w14:textId="77777777" w:rsidR="0057480C" w:rsidRPr="0057480C" w:rsidRDefault="0057480C" w:rsidP="0057480C">
      <w:pPr>
        <w:pStyle w:val="ListParagraph"/>
        <w:rPr>
          <w:b/>
          <w:bCs/>
          <w:sz w:val="28"/>
          <w:szCs w:val="28"/>
        </w:rPr>
      </w:pPr>
    </w:p>
    <w:p w14:paraId="0E9174D6" w14:textId="7D3BFC79" w:rsidR="0057480C" w:rsidRDefault="0057480C" w:rsidP="0057480C">
      <w:pPr>
        <w:pStyle w:val="ListParagraph"/>
        <w:jc w:val="left"/>
        <w:rPr>
          <w:b/>
          <w:bCs/>
          <w:sz w:val="28"/>
          <w:szCs w:val="28"/>
        </w:rPr>
      </w:pPr>
    </w:p>
    <w:p w14:paraId="015199C8" w14:textId="32854FD2" w:rsidR="0057480C" w:rsidRDefault="0057480C" w:rsidP="0057480C">
      <w:pPr>
        <w:pStyle w:val="ListParagraph"/>
        <w:jc w:val="left"/>
        <w:rPr>
          <w:b/>
          <w:bCs/>
          <w:sz w:val="28"/>
          <w:szCs w:val="28"/>
        </w:rPr>
      </w:pPr>
    </w:p>
    <w:p w14:paraId="3F53EDAD" w14:textId="11D1E8A5" w:rsidR="0057480C" w:rsidRDefault="0057480C" w:rsidP="0057480C">
      <w:pPr>
        <w:pStyle w:val="ListParagraph"/>
        <w:jc w:val="left"/>
        <w:rPr>
          <w:b/>
          <w:bCs/>
          <w:sz w:val="28"/>
          <w:szCs w:val="28"/>
        </w:rPr>
      </w:pPr>
    </w:p>
    <w:p w14:paraId="3CD6B531" w14:textId="77777777" w:rsidR="0057480C" w:rsidRPr="00CE58D9" w:rsidRDefault="0057480C" w:rsidP="0057480C">
      <w:pPr>
        <w:pStyle w:val="ListParagraph"/>
        <w:jc w:val="left"/>
        <w:rPr>
          <w:b/>
          <w:bCs/>
          <w:sz w:val="28"/>
          <w:szCs w:val="28"/>
        </w:rPr>
      </w:pPr>
    </w:p>
    <w:p w14:paraId="7B072947" w14:textId="77777777" w:rsidR="00E20E51" w:rsidRDefault="00E20E51" w:rsidP="00E20E51">
      <w:pPr>
        <w:pStyle w:val="ListParagraph"/>
        <w:jc w:val="left"/>
        <w:rPr>
          <w:sz w:val="28"/>
          <w:szCs w:val="28"/>
        </w:rPr>
      </w:pPr>
    </w:p>
    <w:p w14:paraId="2C3FC512" w14:textId="2156E848" w:rsidR="00C27983" w:rsidRPr="00C27983" w:rsidRDefault="00C27983" w:rsidP="00C27983">
      <w:pPr>
        <w:jc w:val="left"/>
        <w:rPr>
          <w:sz w:val="28"/>
          <w:szCs w:val="28"/>
        </w:rPr>
      </w:pPr>
    </w:p>
    <w:sectPr w:rsidR="00C27983" w:rsidRPr="00C27983">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D290" w14:textId="77777777" w:rsidR="007462B9" w:rsidRDefault="007462B9" w:rsidP="00E552FB">
      <w:pPr>
        <w:spacing w:after="0" w:line="240" w:lineRule="auto"/>
      </w:pPr>
      <w:r>
        <w:separator/>
      </w:r>
    </w:p>
  </w:endnote>
  <w:endnote w:type="continuationSeparator" w:id="0">
    <w:p w14:paraId="36A29697" w14:textId="77777777" w:rsidR="007462B9" w:rsidRDefault="007462B9" w:rsidP="00E5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290075"/>
      <w:docPartObj>
        <w:docPartGallery w:val="Page Numbers (Bottom of Page)"/>
        <w:docPartUnique/>
      </w:docPartObj>
    </w:sdtPr>
    <w:sdtContent>
      <w:sdt>
        <w:sdtPr>
          <w:id w:val="1728636285"/>
          <w:docPartObj>
            <w:docPartGallery w:val="Page Numbers (Top of Page)"/>
            <w:docPartUnique/>
          </w:docPartObj>
        </w:sdtPr>
        <w:sdtContent>
          <w:p w14:paraId="5526AF20" w14:textId="4AC1F9E1" w:rsidR="00E552FB" w:rsidRDefault="00E552F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ED390C" w14:textId="77777777" w:rsidR="00E552FB" w:rsidRDefault="00E55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CC8D" w14:textId="77777777" w:rsidR="007462B9" w:rsidRDefault="007462B9" w:rsidP="00E552FB">
      <w:pPr>
        <w:spacing w:after="0" w:line="240" w:lineRule="auto"/>
      </w:pPr>
      <w:r>
        <w:separator/>
      </w:r>
    </w:p>
  </w:footnote>
  <w:footnote w:type="continuationSeparator" w:id="0">
    <w:p w14:paraId="7B3DF905" w14:textId="77777777" w:rsidR="007462B9" w:rsidRDefault="007462B9" w:rsidP="00E55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01B6"/>
    <w:multiLevelType w:val="hybridMultilevel"/>
    <w:tmpl w:val="934A1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0859E7"/>
    <w:multiLevelType w:val="hybridMultilevel"/>
    <w:tmpl w:val="8564F5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AD0A66"/>
    <w:multiLevelType w:val="hybridMultilevel"/>
    <w:tmpl w:val="3EB29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397ABE"/>
    <w:multiLevelType w:val="hybridMultilevel"/>
    <w:tmpl w:val="5200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061349">
    <w:abstractNumId w:val="1"/>
  </w:num>
  <w:num w:numId="2" w16cid:durableId="2097432786">
    <w:abstractNumId w:val="3"/>
  </w:num>
  <w:num w:numId="3" w16cid:durableId="1242447579">
    <w:abstractNumId w:val="0"/>
  </w:num>
  <w:num w:numId="4" w16cid:durableId="1877354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FA"/>
    <w:rsid w:val="000348A3"/>
    <w:rsid w:val="000B1B23"/>
    <w:rsid w:val="00157954"/>
    <w:rsid w:val="001619A7"/>
    <w:rsid w:val="001962FA"/>
    <w:rsid w:val="001E40C8"/>
    <w:rsid w:val="00262A3A"/>
    <w:rsid w:val="002C0927"/>
    <w:rsid w:val="002D0F65"/>
    <w:rsid w:val="0035084D"/>
    <w:rsid w:val="00361E4D"/>
    <w:rsid w:val="00362E45"/>
    <w:rsid w:val="0039710F"/>
    <w:rsid w:val="0057480C"/>
    <w:rsid w:val="006358D2"/>
    <w:rsid w:val="00650E67"/>
    <w:rsid w:val="00675ACA"/>
    <w:rsid w:val="006E04BC"/>
    <w:rsid w:val="007462B9"/>
    <w:rsid w:val="00761F1F"/>
    <w:rsid w:val="007838B4"/>
    <w:rsid w:val="00932016"/>
    <w:rsid w:val="00A8205C"/>
    <w:rsid w:val="00B31DE6"/>
    <w:rsid w:val="00B45C12"/>
    <w:rsid w:val="00B86DA3"/>
    <w:rsid w:val="00BD53FE"/>
    <w:rsid w:val="00C27983"/>
    <w:rsid w:val="00C77F62"/>
    <w:rsid w:val="00CE58D9"/>
    <w:rsid w:val="00D3105E"/>
    <w:rsid w:val="00D5384D"/>
    <w:rsid w:val="00D54626"/>
    <w:rsid w:val="00D7345D"/>
    <w:rsid w:val="00D92F88"/>
    <w:rsid w:val="00DE39B9"/>
    <w:rsid w:val="00E20E51"/>
    <w:rsid w:val="00E320D8"/>
    <w:rsid w:val="00E552FB"/>
    <w:rsid w:val="00E67261"/>
    <w:rsid w:val="00E850F1"/>
    <w:rsid w:val="00F26D95"/>
    <w:rsid w:val="00FD4352"/>
    <w:rsid w:val="00FE7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FD70"/>
  <w15:chartTrackingRefBased/>
  <w15:docId w15:val="{D451E8FC-5998-4DE7-B0FB-0978E6C9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2FA"/>
    <w:pPr>
      <w:ind w:left="720"/>
      <w:contextualSpacing/>
    </w:pPr>
  </w:style>
  <w:style w:type="paragraph" w:styleId="Header">
    <w:name w:val="header"/>
    <w:basedOn w:val="Normal"/>
    <w:link w:val="HeaderChar"/>
    <w:uiPriority w:val="99"/>
    <w:unhideWhenUsed/>
    <w:rsid w:val="00E55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2FB"/>
  </w:style>
  <w:style w:type="paragraph" w:styleId="Footer">
    <w:name w:val="footer"/>
    <w:basedOn w:val="Normal"/>
    <w:link w:val="FooterChar"/>
    <w:uiPriority w:val="99"/>
    <w:unhideWhenUsed/>
    <w:rsid w:val="00E55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2FB"/>
  </w:style>
  <w:style w:type="paragraph" w:styleId="Revision">
    <w:name w:val="Revision"/>
    <w:hidden/>
    <w:uiPriority w:val="99"/>
    <w:semiHidden/>
    <w:rsid w:val="00D7345D"/>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4</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Frank</dc:creator>
  <cp:keywords/>
  <dc:description/>
  <cp:lastModifiedBy>Ashley Frank</cp:lastModifiedBy>
  <cp:revision>23</cp:revision>
  <cp:lastPrinted>2023-03-07T11:27:00Z</cp:lastPrinted>
  <dcterms:created xsi:type="dcterms:W3CDTF">2023-02-23T01:13:00Z</dcterms:created>
  <dcterms:modified xsi:type="dcterms:W3CDTF">2023-03-08T08:10:00Z</dcterms:modified>
</cp:coreProperties>
</file>