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Mark and Belinda Rich</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Team Leader, Church and Community Relations</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3771900" cy="392430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7719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Mark and Belinda married in 1981 and have spent 42 years serving in their local church community.</w:t>
        <w:br w:type="textWrapping"/>
        <w:br w:type="textWrapping"/>
        <w:t xml:space="preserve">At JAARS, Mark works with the Community and Church Relations team. </w:t>
        <w:br w:type="textWrapping"/>
        <w:t xml:space="preserve">In his free time he enjoys aviation as a private pilot and woodworking. Belinda assists Mark and cares for their youngest granddaughter during the school year and also enjoys writing music, singing and gardening.  </w:t>
        <w:br w:type="textWrapping"/>
        <w:br w:type="textWrapping"/>
        <w:t xml:space="preserve">Mark was self employed for many years in sign production and Belinda helped raise their four children. God placed a desire on their hearts to serve Him in aviation and became full-time with Wycliffe Bible Translators at JAARS in 2015.</w:t>
        <w:br w:type="textWrapping"/>
        <w:br w:type="textWrapping"/>
        <w:t xml:space="preserve">A new calling led them to Vanuatu, in 2018, where they served the missionaries there in logistics for four years.  Due to family needs back in the US, they now serve at JAARS.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