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D49C" w14:textId="77777777" w:rsidR="000346FD" w:rsidRDefault="000346FD" w:rsidP="000346FD">
      <w:pPr>
        <w:widowControl w:val="0"/>
        <w:pBdr>
          <w:top w:val="nil"/>
          <w:left w:val="nil"/>
          <w:bottom w:val="nil"/>
          <w:right w:val="nil"/>
          <w:between w:val="nil"/>
        </w:pBdr>
        <w:spacing w:line="240" w:lineRule="auto"/>
        <w:jc w:val="center"/>
        <w:rPr>
          <w:color w:val="070700"/>
          <w:sz w:val="20"/>
          <w:szCs w:val="20"/>
        </w:rPr>
      </w:pPr>
      <w:r>
        <w:rPr>
          <w:b/>
          <w:color w:val="0C0C00"/>
          <w:sz w:val="24"/>
          <w:szCs w:val="24"/>
        </w:rPr>
        <w:t xml:space="preserve">Sylvan </w:t>
      </w:r>
      <w:r>
        <w:rPr>
          <w:b/>
          <w:color w:val="070700"/>
          <w:sz w:val="24"/>
          <w:szCs w:val="24"/>
        </w:rPr>
        <w:t xml:space="preserve">Ranch Community </w:t>
      </w:r>
      <w:r>
        <w:rPr>
          <w:b/>
          <w:color w:val="040400"/>
          <w:sz w:val="24"/>
          <w:szCs w:val="24"/>
        </w:rPr>
        <w:t xml:space="preserve">Garden Rules </w:t>
      </w:r>
      <w:r>
        <w:rPr>
          <w:b/>
          <w:color w:val="030300"/>
          <w:sz w:val="24"/>
          <w:szCs w:val="24"/>
        </w:rPr>
        <w:t xml:space="preserve">and </w:t>
      </w:r>
      <w:r>
        <w:rPr>
          <w:b/>
          <w:color w:val="070700"/>
          <w:sz w:val="24"/>
          <w:szCs w:val="24"/>
        </w:rPr>
        <w:t>Procedures</w:t>
      </w:r>
      <w:r>
        <w:rPr>
          <w:color w:val="070700"/>
          <w:sz w:val="20"/>
          <w:szCs w:val="20"/>
        </w:rPr>
        <w:t xml:space="preserve"> </w:t>
      </w:r>
    </w:p>
    <w:p w14:paraId="33091959" w14:textId="77777777" w:rsidR="000346FD" w:rsidRDefault="000346FD" w:rsidP="000346FD">
      <w:pPr>
        <w:widowControl w:val="0"/>
        <w:pBdr>
          <w:top w:val="nil"/>
          <w:left w:val="nil"/>
          <w:bottom w:val="nil"/>
          <w:right w:val="nil"/>
          <w:between w:val="nil"/>
        </w:pBdr>
        <w:spacing w:before="273" w:after="200"/>
        <w:ind w:left="-624" w:right="-806"/>
        <w:rPr>
          <w:b/>
        </w:rPr>
      </w:pPr>
      <w:r>
        <w:rPr>
          <w:b/>
        </w:rPr>
        <w:t>The Sylvan Ranch Community Garden Rules &amp; Procedures are intended to provide guidelines for the optimum use of the Garden. Failure to follow these rules and procedures can result in termination of your membership agreement and forfeiture of any payments that have been made.</w:t>
      </w:r>
    </w:p>
    <w:p w14:paraId="7F1E3967" w14:textId="77777777" w:rsidR="000346FD" w:rsidRDefault="000346FD" w:rsidP="000346FD">
      <w:pPr>
        <w:widowControl w:val="0"/>
        <w:numPr>
          <w:ilvl w:val="0"/>
          <w:numId w:val="1"/>
        </w:numPr>
        <w:pBdr>
          <w:top w:val="nil"/>
          <w:left w:val="nil"/>
          <w:bottom w:val="nil"/>
          <w:right w:val="nil"/>
          <w:between w:val="nil"/>
        </w:pBdr>
        <w:spacing w:line="240" w:lineRule="auto"/>
        <w:ind w:left="-270" w:right="-540"/>
      </w:pPr>
      <w:r>
        <w:t xml:space="preserve">Plots will be </w:t>
      </w:r>
      <w:r>
        <w:rPr>
          <w:b/>
        </w:rPr>
        <w:t>leased on a first come first serve basis</w:t>
      </w:r>
      <w:r>
        <w:t xml:space="preserve"> and assigned by the SRCG Board of Directors. Priority will be given to Citrus Heights residents and Citrus Heights community groups.</w:t>
      </w:r>
      <w:r>
        <w:rPr>
          <w:sz w:val="20"/>
          <w:szCs w:val="20"/>
        </w:rPr>
        <w:t xml:space="preserve"> </w:t>
      </w:r>
    </w:p>
    <w:p w14:paraId="458D2EF6" w14:textId="77777777" w:rsidR="000346FD" w:rsidRDefault="000346FD" w:rsidP="000346FD">
      <w:pPr>
        <w:widowControl w:val="0"/>
        <w:pBdr>
          <w:top w:val="nil"/>
          <w:left w:val="nil"/>
          <w:bottom w:val="nil"/>
          <w:right w:val="nil"/>
          <w:between w:val="nil"/>
        </w:pBdr>
        <w:spacing w:line="240" w:lineRule="auto"/>
        <w:ind w:left="720" w:right="-540"/>
        <w:rPr>
          <w:sz w:val="20"/>
          <w:szCs w:val="20"/>
        </w:rPr>
      </w:pPr>
    </w:p>
    <w:p w14:paraId="544F67A9"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540"/>
      </w:pPr>
      <w:r>
        <w:t xml:space="preserve">Plot payments in the amount set by the SRCG Board of Directors are due </w:t>
      </w:r>
      <w:r>
        <w:rPr>
          <w:b/>
        </w:rPr>
        <w:t>annually before April 1st</w:t>
      </w:r>
      <w:r>
        <w:t>. (no joke) Fees are non-refundable and not prorated.</w:t>
      </w:r>
    </w:p>
    <w:p w14:paraId="0548A580"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540"/>
      </w:pPr>
      <w:r>
        <w:t>Second plots will be assigned only after all applicants have leased one plot.</w:t>
      </w:r>
    </w:p>
    <w:p w14:paraId="4F01D094"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t>Each returning plot holder is</w:t>
      </w:r>
      <w:r>
        <w:rPr>
          <w:b/>
        </w:rPr>
        <w:t xml:space="preserve"> required to summarize his/her contributions prior to application RENEWAL.</w:t>
      </w:r>
    </w:p>
    <w:p w14:paraId="13AB96A2" w14:textId="6C27DB03" w:rsidR="000346FD" w:rsidRDefault="000346FD" w:rsidP="000346FD">
      <w:pPr>
        <w:widowControl w:val="0"/>
        <w:numPr>
          <w:ilvl w:val="0"/>
          <w:numId w:val="1"/>
        </w:numPr>
        <w:pBdr>
          <w:top w:val="nil"/>
          <w:left w:val="nil"/>
          <w:bottom w:val="nil"/>
          <w:right w:val="nil"/>
          <w:between w:val="nil"/>
        </w:pBdr>
        <w:spacing w:after="200" w:line="240" w:lineRule="auto"/>
        <w:ind w:left="-270" w:right="-900"/>
        <w:rPr>
          <w:sz w:val="24"/>
          <w:szCs w:val="24"/>
        </w:rPr>
      </w:pPr>
      <w:r>
        <w:t xml:space="preserve">Garden plots are </w:t>
      </w:r>
      <w:r>
        <w:rPr>
          <w:b/>
        </w:rPr>
        <w:t>only available for the personal and may not be used to grow crops for sale</w:t>
      </w:r>
      <w:r>
        <w:t>. Plots may be shared but no subleasing is permitted.</w:t>
      </w:r>
    </w:p>
    <w:p w14:paraId="38BE88AA"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rPr>
          <w:b/>
        </w:rPr>
        <w:t>Invasive or poisonous plants, trees, bamboo, or illegal plants may not be planted.</w:t>
      </w:r>
      <w:r>
        <w:rPr>
          <w:sz w:val="20"/>
          <w:szCs w:val="20"/>
        </w:rPr>
        <w:t xml:space="preserve"> </w:t>
      </w:r>
    </w:p>
    <w:p w14:paraId="008DA400"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rPr>
          <w:b/>
        </w:rPr>
        <w:t>Only organic</w:t>
      </w:r>
      <w:r>
        <w:t xml:space="preserve"> supplements and pest control methods may be used in the Garden. No chemical fertilizers, pesticides or herbicides are allowed in the Garden.</w:t>
      </w:r>
      <w:r>
        <w:rPr>
          <w:sz w:val="16"/>
          <w:szCs w:val="16"/>
        </w:rPr>
        <w:t xml:space="preserve"> </w:t>
      </w:r>
    </w:p>
    <w:p w14:paraId="54D936FE"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rPr>
          <w:b/>
        </w:rPr>
        <w:t xml:space="preserve">Garden plots and pathways around your plot </w:t>
      </w:r>
      <w:r>
        <w:t>must be kept clear of any noxious weeds, garbage, and obstructions for all 12 months of the year.</w:t>
      </w:r>
      <w:r>
        <w:rPr>
          <w:sz w:val="24"/>
          <w:szCs w:val="24"/>
        </w:rPr>
        <w:t xml:space="preserve"> </w:t>
      </w:r>
      <w:r>
        <w:t xml:space="preserve">(Not included with requirement of rule </w:t>
      </w:r>
      <w:r>
        <w:rPr>
          <w:i/>
        </w:rPr>
        <w:t>#4</w:t>
      </w:r>
      <w:r>
        <w:t>.)</w:t>
      </w:r>
    </w:p>
    <w:p w14:paraId="2C1F8172"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t>Gardeners with poorly maintained plots (weeds and pests) will be given written notification to their address on record. A 14-day grace period will be given to allow correction of the problems</w:t>
      </w:r>
      <w:r>
        <w:rPr>
          <w:sz w:val="24"/>
          <w:szCs w:val="24"/>
        </w:rPr>
        <w:t>.</w:t>
      </w:r>
      <w:r>
        <w:t xml:space="preserve"> Lease agreements for poorly maintained plots may be terminated and reassigned at the discretion of</w:t>
      </w:r>
      <w:r>
        <w:rPr>
          <w:sz w:val="24"/>
          <w:szCs w:val="24"/>
        </w:rPr>
        <w:t xml:space="preserve"> </w:t>
      </w:r>
      <w:r>
        <w:t>the SRCG Board of Directors. Decisions may be appealed for reconsideration. No refunds</w:t>
      </w:r>
      <w:r>
        <w:rPr>
          <w:sz w:val="20"/>
          <w:szCs w:val="20"/>
        </w:rPr>
        <w:t xml:space="preserve">. </w:t>
      </w:r>
    </w:p>
    <w:p w14:paraId="4FB5C92E"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rPr>
          <w:sz w:val="20"/>
          <w:szCs w:val="20"/>
        </w:rPr>
      </w:pPr>
      <w:r>
        <w:t xml:space="preserve">No alcohol, smoking, illegal drugs, or </w:t>
      </w:r>
      <w:r>
        <w:rPr>
          <w:b/>
        </w:rPr>
        <w:t xml:space="preserve">weapons of any </w:t>
      </w:r>
      <w:r>
        <w:t xml:space="preserve">kind are permitted in the Garden. </w:t>
      </w:r>
    </w:p>
    <w:p w14:paraId="0BF3D097"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t xml:space="preserve">Gardening and watering </w:t>
      </w:r>
      <w:proofErr w:type="gramStart"/>
      <w:r>
        <w:t>is</w:t>
      </w:r>
      <w:proofErr w:type="gramEnd"/>
      <w:r>
        <w:t xml:space="preserve"> restricted to your own plot. You must be present while watering or use a</w:t>
      </w:r>
      <w:r>
        <w:rPr>
          <w:b/>
        </w:rPr>
        <w:t xml:space="preserve"> timed system that is monitored weekly.</w:t>
      </w:r>
      <w:r>
        <w:t xml:space="preserve"> Gardeners will reduce water usage and initiate Water Conservation Recommendations - Refer to Water Conservation Policy. </w:t>
      </w:r>
    </w:p>
    <w:p w14:paraId="2395F365"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t xml:space="preserve">Placement of materials (mulch, gravel etc.) or modifications to the pathways and community areas are not allowed without permission from </w:t>
      </w:r>
      <w:r>
        <w:rPr>
          <w:sz w:val="24"/>
          <w:szCs w:val="24"/>
        </w:rPr>
        <w:t xml:space="preserve">the </w:t>
      </w:r>
      <w:r>
        <w:t xml:space="preserve">SRCG Board of Directors. </w:t>
      </w:r>
    </w:p>
    <w:p w14:paraId="4AA7288E"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rPr>
          <w:sz w:val="24"/>
          <w:szCs w:val="24"/>
        </w:rPr>
      </w:pPr>
      <w:r>
        <w:t>Put the community tools away when you are finished using them. Turn off faucets, lock the tool</w:t>
      </w:r>
      <w:r>
        <w:rPr>
          <w:b/>
        </w:rPr>
        <w:t xml:space="preserve"> </w:t>
      </w:r>
      <w:r>
        <w:t xml:space="preserve">shed and gates. </w:t>
      </w:r>
    </w:p>
    <w:p w14:paraId="09CBB8A4"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t xml:space="preserve">Personal items are permitted in your garden plot but are placed there at your own risk. </w:t>
      </w:r>
    </w:p>
    <w:p w14:paraId="67771204"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rPr>
          <w:sz w:val="24"/>
          <w:szCs w:val="24"/>
        </w:rPr>
      </w:pPr>
      <w:r>
        <w:t xml:space="preserve">Children and visitors must be accompanied by a garden member and must be supervised while on site. </w:t>
      </w:r>
    </w:p>
    <w:p w14:paraId="5DFB0442"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rPr>
          <w:sz w:val="24"/>
          <w:szCs w:val="24"/>
        </w:rPr>
      </w:pPr>
      <w:r>
        <w:t xml:space="preserve">Dogs are </w:t>
      </w:r>
      <w:proofErr w:type="gramStart"/>
      <w:r>
        <w:t>permitted in the garden on a leash and under control of the member at all times</w:t>
      </w:r>
      <w:proofErr w:type="gramEnd"/>
      <w:r>
        <w:t xml:space="preserve">. The member is responsible for removing waste and repairing any damage caused by the dog. </w:t>
      </w:r>
    </w:p>
    <w:p w14:paraId="01DF4BE5" w14:textId="77777777" w:rsidR="000346FD" w:rsidRDefault="000346FD" w:rsidP="000346FD">
      <w:pPr>
        <w:widowControl w:val="0"/>
        <w:numPr>
          <w:ilvl w:val="0"/>
          <w:numId w:val="1"/>
        </w:numPr>
        <w:pBdr>
          <w:top w:val="nil"/>
          <w:left w:val="nil"/>
          <w:bottom w:val="nil"/>
          <w:right w:val="nil"/>
          <w:between w:val="nil"/>
        </w:pBdr>
        <w:spacing w:after="200" w:line="240" w:lineRule="auto"/>
        <w:ind w:left="-270" w:right="-900"/>
      </w:pPr>
      <w:r>
        <w:rPr>
          <w:b/>
        </w:rPr>
        <w:t xml:space="preserve">Complaints regarding rule infractions should be sent to: </w:t>
      </w:r>
    </w:p>
    <w:p w14:paraId="6E6F4397" w14:textId="77777777" w:rsidR="000346FD" w:rsidRDefault="000346FD" w:rsidP="000346FD">
      <w:pPr>
        <w:widowControl w:val="0"/>
        <w:pBdr>
          <w:top w:val="nil"/>
          <w:left w:val="nil"/>
          <w:bottom w:val="nil"/>
          <w:right w:val="nil"/>
          <w:between w:val="nil"/>
        </w:pBdr>
        <w:spacing w:after="200" w:line="240" w:lineRule="auto"/>
        <w:ind w:left="-270" w:right="-900"/>
      </w:pPr>
      <w:r>
        <w:t xml:space="preserve">Board of Directors, Sylvan Ranch Community Garden, PO Box 1446 Citrus Heights, </w:t>
      </w:r>
      <w:r>
        <w:rPr>
          <w:rFonts w:ascii="Times New Roman" w:eastAsia="Times New Roman" w:hAnsi="Times New Roman" w:cs="Times New Roman"/>
        </w:rPr>
        <w:t xml:space="preserve">CA </w:t>
      </w:r>
      <w:r>
        <w:t xml:space="preserve">95611 </w:t>
      </w:r>
    </w:p>
    <w:p w14:paraId="23CF9B82" w14:textId="77777777" w:rsidR="004D33ED" w:rsidRDefault="004D33ED"/>
    <w:sectPr w:rsidR="004D33ED">
      <w:pgSz w:w="12240" w:h="15840"/>
      <w:pgMar w:top="900" w:right="1440" w:bottom="9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C5B77"/>
    <w:multiLevelType w:val="multilevel"/>
    <w:tmpl w:val="5E320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180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FD"/>
    <w:rsid w:val="000346FD"/>
    <w:rsid w:val="00152336"/>
    <w:rsid w:val="004D33ED"/>
    <w:rsid w:val="008E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9AB7"/>
  <w15:chartTrackingRefBased/>
  <w15:docId w15:val="{1949F29C-3A83-44F4-9C90-422F7043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FD"/>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Levon</dc:creator>
  <cp:keywords/>
  <dc:description/>
  <cp:lastModifiedBy>Debbie Levon</cp:lastModifiedBy>
  <cp:revision>1</cp:revision>
  <dcterms:created xsi:type="dcterms:W3CDTF">2023-03-02T16:27:00Z</dcterms:created>
  <dcterms:modified xsi:type="dcterms:W3CDTF">2023-03-02T16:29:00Z</dcterms:modified>
</cp:coreProperties>
</file>