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4E980" w14:textId="004DED5B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4"/>
          <w:szCs w:val="24"/>
        </w:rPr>
        <w:t>Below is the hotel info for Regionals and Nationals. </w:t>
      </w:r>
      <w:r w:rsidRPr="00F205F2">
        <w:rPr>
          <w:rFonts w:ascii="Tahoma" w:eastAsia="Times New Roman" w:hAnsi="Tahoma" w:cs="Tahoma"/>
          <w:b w:val="0"/>
          <w:color w:val="1D2228"/>
          <w:sz w:val="27"/>
          <w:szCs w:val="27"/>
        </w:rPr>
        <w:t> Note deadlines! </w:t>
      </w:r>
      <w:r w:rsidRPr="00F205F2">
        <w:rPr>
          <w:rFonts w:ascii="Tahoma" w:eastAsia="Times New Roman" w:hAnsi="Tahoma" w:cs="Tahoma"/>
          <w:b w:val="0"/>
          <w:color w:val="1D2228"/>
          <w:sz w:val="24"/>
          <w:szCs w:val="24"/>
        </w:rPr>
        <w:t>Cancellations can be made 48 hours before the date of stay so you can always cancel if needed.  </w:t>
      </w:r>
    </w:p>
    <w:p w14:paraId="6D3387BB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4"/>
          <w:szCs w:val="24"/>
        </w:rPr>
      </w:pPr>
    </w:p>
    <w:p w14:paraId="6CEB0093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 xml:space="preserve">KC REGIONALS </w:t>
      </w:r>
      <w:proofErr w:type="gramStart"/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TOURNAMENT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 -</w:t>
      </w:r>
      <w:proofErr w:type="gramEnd"/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</w:t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JH, JV and Varsity</w:t>
      </w:r>
    </w:p>
    <w:p w14:paraId="0E81FA1F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Dates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: Friday, October 9th with checkout Saturday, October 10th. The KC Regionals tournament starts </w:t>
      </w:r>
    </w:p>
    <w:p w14:paraId="2B652E56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at noon, but teams may have to arrive earlier than that depending on when we will be scheduled to play.  </w:t>
      </w:r>
    </w:p>
    <w:p w14:paraId="63AF601F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 xml:space="preserve">If you would like to go in on Thursday or stay over on Saturday, you will need to </w:t>
      </w:r>
      <w:proofErr w:type="gramStart"/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make arrangements</w:t>
      </w:r>
      <w:proofErr w:type="gramEnd"/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 xml:space="preserve"> for</w:t>
      </w:r>
    </w:p>
    <w:p w14:paraId="5A077F05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those nights.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Hotel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:  Hampton Inn Gardner Conference Center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         151 S. Cedar Niles Rd.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         Gardner, KS 66030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           913-856-2100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Reservation Information: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 Contact the hotel directly at 913-856-2100 or use the web address below.  </w:t>
      </w:r>
    </w:p>
    <w:p w14:paraId="6CA0C306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Let them know you are with the St. Louis Panthers Volleyball Team.  The deadline for making a </w:t>
      </w:r>
    </w:p>
    <w:p w14:paraId="6E669FB5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reservation is </w:t>
      </w:r>
      <w:r w:rsidRPr="00F205F2"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u w:val="single"/>
        </w:rPr>
        <w:t>Monday, September 7th.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 Hotel discount rate is not guaranteed after that date.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Booking Link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:  </w:t>
      </w:r>
      <w:hyperlink r:id="rId4" w:tgtFrame="_blank" w:history="1">
        <w:r w:rsidRPr="00F205F2">
          <w:rPr>
            <w:rFonts w:ascii="Tahoma" w:eastAsia="Times New Roman" w:hAnsi="Tahoma" w:cs="Tahoma"/>
            <w:b w:val="0"/>
            <w:color w:val="196AD4"/>
            <w:sz w:val="20"/>
            <w:szCs w:val="20"/>
            <w:u w:val="single"/>
          </w:rPr>
          <w:t>https://secure3.hilton.com/en_US/hp/reservation/book.htm?inputModule=HOTEL&amp;ctyhocn=MCIGKHX&amp;spec_plan=CHHSTL&amp;arrival=20201008&amp;departure=20201010&amp;cid=OM,WW,HILTONLINK,EN,DirectLink&amp;fromId=HILTONLINKDIRECT</w:t>
        </w:r>
      </w:hyperlink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Group Code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: STL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Rates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:   120.00/night before tax. </w:t>
      </w:r>
    </w:p>
    <w:p w14:paraId="7209DD8F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Cancellations:  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Cancellations must be made 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  <w:u w:val="single"/>
        </w:rPr>
        <w:t>48 hours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before the date of stay.  </w:t>
      </w:r>
    </w:p>
    <w:p w14:paraId="566FCD9F" w14:textId="40BBD101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_____________________________________________________________________________________</w:t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NATIONALS – OMAHA, NE – JV and Varsity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Dates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:   Wednesday, October 28th, Thursday, October 29th, Friday, October 30th, </w:t>
      </w:r>
    </w:p>
    <w:p w14:paraId="1A30331E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with checkout on Saturday, October 31st.   If you request to stay over Saturday night,</w:t>
      </w:r>
    </w:p>
    <w:p w14:paraId="4625BE05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 xml:space="preserve"> the hotel will give the same rate.  We </w:t>
      </w:r>
      <w:proofErr w:type="gramStart"/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don’t</w:t>
      </w:r>
      <w:proofErr w:type="gramEnd"/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 xml:space="preserve"> have a time for this tournament yet.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Hotel: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 Embassy Suites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            12520 Westport Parkway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            LaVista, NE 68128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            402-331-7400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  <w:t> </w:t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Reservation Information: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     Contact the hotel directly at 402-331-7400 or use</w:t>
      </w:r>
    </w:p>
    <w:p w14:paraId="30F7A188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the website link below.  Let them know you are with the St. Louis Panthers Volleyball Team. </w:t>
      </w:r>
    </w:p>
    <w:p w14:paraId="26FC9E79" w14:textId="77777777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The deadline for making a reservation is </w:t>
      </w:r>
      <w:r w:rsidRPr="00F205F2">
        <w:rPr>
          <w:rFonts w:ascii="Tahoma" w:eastAsia="Times New Roman" w:hAnsi="Tahoma" w:cs="Tahoma"/>
          <w:bCs/>
          <w:i/>
          <w:iCs/>
          <w:color w:val="FF0000"/>
          <w:sz w:val="20"/>
          <w:szCs w:val="20"/>
          <w:u w:val="single"/>
        </w:rPr>
        <w:t>Monday, October 12th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.  Hotel discount rate is</w:t>
      </w:r>
    </w:p>
    <w:p w14:paraId="4458470C" w14:textId="59F611B4" w:rsidR="00F205F2" w:rsidRPr="00F205F2" w:rsidRDefault="00F205F2" w:rsidP="00F205F2">
      <w:pPr>
        <w:shd w:val="clear" w:color="auto" w:fill="FFFFFF"/>
        <w:jc w:val="left"/>
        <w:rPr>
          <w:rFonts w:ascii="Tahoma" w:eastAsia="Times New Roman" w:hAnsi="Tahoma" w:cs="Tahoma"/>
          <w:b w:val="0"/>
          <w:color w:val="1D2228"/>
          <w:sz w:val="20"/>
          <w:szCs w:val="20"/>
        </w:rPr>
      </w:pP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not guaranteed after that date.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Booking Link: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  </w:t>
      </w:r>
      <w:hyperlink r:id="rId5" w:tgtFrame="_blank" w:history="1">
        <w:r w:rsidRPr="00F205F2">
          <w:rPr>
            <w:rFonts w:ascii="Tahoma" w:eastAsia="Times New Roman" w:hAnsi="Tahoma" w:cs="Tahoma"/>
            <w:b w:val="0"/>
            <w:color w:val="196AD4"/>
            <w:sz w:val="20"/>
            <w:szCs w:val="20"/>
            <w:u w:val="single"/>
          </w:rPr>
          <w:t>https://secure3.hilton.com/en_US/es/reservation/book.htm?inputModule=HOTEL&amp;ctyhocn=OMAESES&amp;spec_plan=CESSTV&amp;arrival=20201028&amp;departure=20201031&amp;cid=OM,WW,HILTONLINK,EN,DirectLink&amp;fromId=HILTONLINKDIRECT</w:t>
        </w:r>
      </w:hyperlink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br/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Rate</w:t>
      </w:r>
      <w:r w:rsidRPr="00F205F2">
        <w:rPr>
          <w:rFonts w:ascii="Tahoma" w:eastAsia="Times New Roman" w:hAnsi="Tahoma" w:cs="Tahoma"/>
          <w:b w:val="0"/>
          <w:color w:val="1D2228"/>
          <w:sz w:val="20"/>
          <w:szCs w:val="20"/>
        </w:rPr>
        <w:t>:  119.00/night before tax</w:t>
      </w:r>
      <w:r>
        <w:rPr>
          <w:rFonts w:ascii="Tahoma" w:eastAsia="Times New Roman" w:hAnsi="Tahoma" w:cs="Tahoma"/>
          <w:b w:val="0"/>
          <w:color w:val="1D2228"/>
          <w:sz w:val="20"/>
          <w:szCs w:val="20"/>
        </w:rPr>
        <w:t xml:space="preserve"> </w:t>
      </w:r>
      <w:r w:rsidRPr="00F205F2">
        <w:rPr>
          <w:rFonts w:ascii="Tahoma" w:eastAsia="Times New Roman" w:hAnsi="Tahoma" w:cs="Tahoma"/>
          <w:bCs/>
          <w:color w:val="1D2228"/>
          <w:sz w:val="20"/>
          <w:szCs w:val="20"/>
        </w:rPr>
        <w:t>Cancellations</w:t>
      </w:r>
      <w:r>
        <w:rPr>
          <w:rFonts w:ascii="Tahoma" w:eastAsia="Times New Roman" w:hAnsi="Tahoma" w:cs="Tahoma"/>
          <w:b w:val="0"/>
          <w:color w:val="1D2228"/>
          <w:sz w:val="20"/>
          <w:szCs w:val="20"/>
        </w:rPr>
        <w:t xml:space="preserve">: 48 hour advance </w:t>
      </w:r>
    </w:p>
    <w:sectPr w:rsidR="00F205F2" w:rsidRPr="00F20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F2"/>
    <w:rsid w:val="00A42F14"/>
    <w:rsid w:val="00F2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713D"/>
  <w15:chartTrackingRefBased/>
  <w15:docId w15:val="{B5C7CDA5-1DC8-46F2-B530-3F24697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hnschrift SemiBold" w:eastAsiaTheme="minorHAnsi" w:hAnsi="Bahnschrift SemiBold" w:cstheme="minorBidi"/>
        <w:b/>
        <w:sz w:val="8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205F2"/>
  </w:style>
  <w:style w:type="character" w:styleId="Hyperlink">
    <w:name w:val="Hyperlink"/>
    <w:basedOn w:val="DefaultParagraphFont"/>
    <w:uiPriority w:val="99"/>
    <w:semiHidden/>
    <w:unhideWhenUsed/>
    <w:rsid w:val="00F205F2"/>
    <w:rPr>
      <w:color w:val="0000FF"/>
      <w:u w:val="single"/>
    </w:rPr>
  </w:style>
  <w:style w:type="character" w:customStyle="1" w:styleId="ams">
    <w:name w:val="ams"/>
    <w:basedOn w:val="DefaultParagraphFont"/>
    <w:rsid w:val="00F2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55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0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1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9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21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1172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9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2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546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11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806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83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248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30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24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25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2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94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0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40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31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82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cure3.hilton.com/en_US/es/reservation/book.htm?inputModule=HOTEL&amp;ctyhocn=OMAESES&amp;spec_plan=CESSTV&amp;arrival=20201028&amp;departure=20201031&amp;cid=OM,WW,HILTONLINK,EN,DirectLink&amp;fromId=HILTONLINKDIRECT" TargetMode="External"/><Relationship Id="rId4" Type="http://schemas.openxmlformats.org/officeDocument/2006/relationships/hyperlink" Target="https://secure3.hilton.com/en_US/hp/reservation/book.htm?inputModule=HOTEL&amp;ctyhocn=MCIGKHX&amp;spec_plan=CHHSTL&amp;arrival=20201008&amp;departure=20201010&amp;cid=OM,WW,HILTONLINK,EN,DirectLink&amp;fromId=HILTONLINK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Drainer</dc:creator>
  <cp:keywords/>
  <dc:description/>
  <cp:lastModifiedBy>Christy Drainer</cp:lastModifiedBy>
  <cp:revision>1</cp:revision>
  <dcterms:created xsi:type="dcterms:W3CDTF">2020-08-19T18:41:00Z</dcterms:created>
  <dcterms:modified xsi:type="dcterms:W3CDTF">2020-08-19T18:52:00Z</dcterms:modified>
</cp:coreProperties>
</file>