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30577" w14:textId="0D299EF8" w:rsidR="002E6B7E" w:rsidRPr="002E6B7E" w:rsidRDefault="002E6B7E" w:rsidP="002E6B7E">
      <w:pPr>
        <w:jc w:val="center"/>
        <w:rPr>
          <w:b/>
        </w:rPr>
      </w:pPr>
      <w:r w:rsidRPr="002E6B7E">
        <w:rPr>
          <w:noProof/>
        </w:rPr>
        <w:drawing>
          <wp:inline distT="0" distB="0" distL="0" distR="0" wp14:anchorId="6D7FCF5D" wp14:editId="60894504">
            <wp:extent cx="793750" cy="755650"/>
            <wp:effectExtent l="0" t="0" r="6350" b="6350"/>
            <wp:docPr id="2131758312" name="Picture 2" descr="SALC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C blu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3750" cy="755650"/>
                    </a:xfrm>
                    <a:prstGeom prst="rect">
                      <a:avLst/>
                    </a:prstGeom>
                    <a:noFill/>
                    <a:ln>
                      <a:noFill/>
                    </a:ln>
                  </pic:spPr>
                </pic:pic>
              </a:graphicData>
            </a:graphic>
          </wp:inline>
        </w:drawing>
      </w:r>
    </w:p>
    <w:p w14:paraId="61C6B577" w14:textId="77777777" w:rsidR="002E6B7E" w:rsidRPr="002E6B7E" w:rsidRDefault="002E6B7E" w:rsidP="002E6B7E">
      <w:pPr>
        <w:jc w:val="center"/>
        <w:rPr>
          <w:b/>
        </w:rPr>
      </w:pPr>
      <w:r w:rsidRPr="002E6B7E">
        <w:rPr>
          <w:b/>
        </w:rPr>
        <w:t>West Sussex Association of Local Councils Limited</w:t>
      </w:r>
    </w:p>
    <w:p w14:paraId="0B188312" w14:textId="00CB89FD" w:rsidR="002E6B7E" w:rsidRPr="002E6B7E" w:rsidRDefault="00C541B0" w:rsidP="002E6B7E">
      <w:pPr>
        <w:jc w:val="center"/>
        <w:rPr>
          <w:b/>
        </w:rPr>
      </w:pPr>
      <w:r>
        <w:rPr>
          <w:b/>
        </w:rPr>
        <w:t>Minutes of the</w:t>
      </w:r>
      <w:r w:rsidR="002E6B7E" w:rsidRPr="002E6B7E">
        <w:rPr>
          <w:b/>
        </w:rPr>
        <w:t xml:space="preserve"> Board Meeting</w:t>
      </w:r>
      <w:r>
        <w:rPr>
          <w:b/>
        </w:rPr>
        <w:t xml:space="preserve"> held on</w:t>
      </w:r>
      <w:r w:rsidR="00F82C4B">
        <w:rPr>
          <w:b/>
        </w:rPr>
        <w:t xml:space="preserve"> </w:t>
      </w:r>
      <w:r w:rsidR="002E6B7E">
        <w:rPr>
          <w:b/>
        </w:rPr>
        <w:t>Thursday 28</w:t>
      </w:r>
      <w:r w:rsidR="002E6B7E" w:rsidRPr="002E6B7E">
        <w:rPr>
          <w:b/>
          <w:vertAlign w:val="superscript"/>
        </w:rPr>
        <w:t>th</w:t>
      </w:r>
      <w:r w:rsidR="002E6B7E">
        <w:rPr>
          <w:b/>
        </w:rPr>
        <w:t xml:space="preserve"> May </w:t>
      </w:r>
      <w:r w:rsidR="002E6B7E" w:rsidRPr="002E6B7E">
        <w:rPr>
          <w:b/>
        </w:rPr>
        <w:t>2026 at 10.30am</w:t>
      </w:r>
    </w:p>
    <w:p w14:paraId="46690375" w14:textId="77777777" w:rsidR="002E6B7E" w:rsidRPr="002E6B7E" w:rsidRDefault="002E6B7E" w:rsidP="002E6B7E">
      <w:pPr>
        <w:jc w:val="center"/>
        <w:rPr>
          <w:b/>
        </w:rPr>
      </w:pPr>
      <w:bookmarkStart w:id="0" w:name="_Hlk23936454"/>
      <w:r w:rsidRPr="002E6B7E">
        <w:rPr>
          <w:b/>
        </w:rPr>
        <w:t>At Billingshurst Community &amp; Conference Centre</w:t>
      </w:r>
    </w:p>
    <w:bookmarkEnd w:id="0"/>
    <w:tbl>
      <w:tblPr>
        <w:tblStyle w:val="TableGrid"/>
        <w:tblW w:w="9357" w:type="dxa"/>
        <w:tblInd w:w="-431" w:type="dxa"/>
        <w:tblCellMar>
          <w:top w:w="113" w:type="dxa"/>
        </w:tblCellMar>
        <w:tblLook w:val="04A0" w:firstRow="1" w:lastRow="0" w:firstColumn="1" w:lastColumn="0" w:noHBand="0" w:noVBand="1"/>
      </w:tblPr>
      <w:tblGrid>
        <w:gridCol w:w="677"/>
        <w:gridCol w:w="1731"/>
        <w:gridCol w:w="6949"/>
      </w:tblGrid>
      <w:tr w:rsidR="00C541B0" w:rsidRPr="002E6B7E" w14:paraId="756F9BA9" w14:textId="77777777" w:rsidTr="00340544">
        <w:tc>
          <w:tcPr>
            <w:tcW w:w="67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5B68901" w14:textId="73BC0909" w:rsidR="00C541B0" w:rsidRPr="002E6B7E" w:rsidRDefault="00C541B0" w:rsidP="00F82C4B">
            <w:pPr>
              <w:spacing w:after="160" w:line="259" w:lineRule="auto"/>
              <w:jc w:val="center"/>
              <w:rPr>
                <w:b/>
                <w:bCs/>
              </w:rPr>
            </w:pPr>
          </w:p>
        </w:tc>
        <w:tc>
          <w:tcPr>
            <w:tcW w:w="1731"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06B2BB9E" w14:textId="0FB39CAD" w:rsidR="00C541B0" w:rsidRPr="002E6B7E" w:rsidRDefault="00C541B0" w:rsidP="00F82C4B">
            <w:pPr>
              <w:spacing w:after="160" w:line="259" w:lineRule="auto"/>
              <w:jc w:val="center"/>
              <w:rPr>
                <w:b/>
                <w:bCs/>
              </w:rPr>
            </w:pPr>
            <w:r w:rsidRPr="002E6B7E">
              <w:rPr>
                <w:b/>
                <w:bCs/>
              </w:rPr>
              <w:t xml:space="preserve">Item </w:t>
            </w:r>
          </w:p>
        </w:tc>
        <w:tc>
          <w:tcPr>
            <w:tcW w:w="694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1D43E1F" w14:textId="4D273228" w:rsidR="00C541B0" w:rsidRPr="002E6B7E" w:rsidRDefault="00F82C4B" w:rsidP="00F82C4B">
            <w:pPr>
              <w:spacing w:after="160" w:line="259" w:lineRule="auto"/>
              <w:jc w:val="center"/>
              <w:rPr>
                <w:b/>
                <w:bCs/>
              </w:rPr>
            </w:pPr>
            <w:r>
              <w:rPr>
                <w:b/>
                <w:bCs/>
              </w:rPr>
              <w:t>Details</w:t>
            </w:r>
          </w:p>
        </w:tc>
      </w:tr>
      <w:tr w:rsidR="00C541B0" w:rsidRPr="002E6B7E" w14:paraId="2578F975" w14:textId="77777777" w:rsidTr="00340544">
        <w:tc>
          <w:tcPr>
            <w:tcW w:w="677" w:type="dxa"/>
            <w:tcBorders>
              <w:top w:val="single" w:sz="4" w:space="0" w:color="auto"/>
              <w:left w:val="single" w:sz="4" w:space="0" w:color="auto"/>
              <w:bottom w:val="single" w:sz="4" w:space="0" w:color="auto"/>
              <w:right w:val="single" w:sz="4" w:space="0" w:color="auto"/>
            </w:tcBorders>
          </w:tcPr>
          <w:p w14:paraId="55B38AEB" w14:textId="77777777" w:rsidR="00C541B0" w:rsidRPr="002E6B7E" w:rsidRDefault="00C541B0" w:rsidP="002E6B7E">
            <w:pPr>
              <w:numPr>
                <w:ilvl w:val="0"/>
                <w:numId w:val="1"/>
              </w:numPr>
              <w:spacing w:after="160" w:line="259" w:lineRule="auto"/>
              <w:rPr>
                <w:b/>
                <w:bCs/>
              </w:rPr>
            </w:pPr>
          </w:p>
        </w:tc>
        <w:tc>
          <w:tcPr>
            <w:tcW w:w="1731" w:type="dxa"/>
            <w:tcBorders>
              <w:top w:val="single" w:sz="4" w:space="0" w:color="auto"/>
              <w:left w:val="single" w:sz="4" w:space="0" w:color="auto"/>
              <w:bottom w:val="single" w:sz="4" w:space="0" w:color="auto"/>
              <w:right w:val="single" w:sz="4" w:space="0" w:color="auto"/>
            </w:tcBorders>
            <w:hideMark/>
          </w:tcPr>
          <w:p w14:paraId="63E54232" w14:textId="77777777" w:rsidR="00C541B0" w:rsidRPr="002E6B7E" w:rsidRDefault="00C541B0" w:rsidP="002E6B7E">
            <w:pPr>
              <w:spacing w:after="160" w:line="259" w:lineRule="auto"/>
              <w:rPr>
                <w:b/>
                <w:bCs/>
              </w:rPr>
            </w:pPr>
            <w:r w:rsidRPr="002E6B7E">
              <w:rPr>
                <w:b/>
                <w:bCs/>
              </w:rPr>
              <w:t>Apologies for absence</w:t>
            </w:r>
          </w:p>
        </w:tc>
        <w:tc>
          <w:tcPr>
            <w:tcW w:w="6949" w:type="dxa"/>
            <w:tcBorders>
              <w:top w:val="single" w:sz="4" w:space="0" w:color="auto"/>
              <w:left w:val="single" w:sz="4" w:space="0" w:color="auto"/>
              <w:bottom w:val="single" w:sz="4" w:space="0" w:color="auto"/>
              <w:right w:val="single" w:sz="4" w:space="0" w:color="auto"/>
            </w:tcBorders>
          </w:tcPr>
          <w:p w14:paraId="65E55A67" w14:textId="6562904C" w:rsidR="00C541B0" w:rsidRPr="002E6B7E" w:rsidRDefault="00C541B0" w:rsidP="00F82C4B">
            <w:pPr>
              <w:spacing w:after="160" w:line="259" w:lineRule="auto"/>
              <w:jc w:val="both"/>
              <w:rPr>
                <w:b/>
                <w:bCs/>
              </w:rPr>
            </w:pPr>
            <w:r>
              <w:rPr>
                <w:bCs/>
              </w:rPr>
              <w:t>Apologies were received and accepted from Cllr Cooper. Board Members discussed the absence of the Adur representative. Trevor Leggo advised that the Adur DALC would be arranging for a substitute representative shortly.</w:t>
            </w:r>
          </w:p>
        </w:tc>
      </w:tr>
      <w:tr w:rsidR="00C541B0" w:rsidRPr="002E6B7E" w14:paraId="2C11C527" w14:textId="77777777" w:rsidTr="00340544">
        <w:trPr>
          <w:trHeight w:val="607"/>
        </w:trPr>
        <w:tc>
          <w:tcPr>
            <w:tcW w:w="677" w:type="dxa"/>
            <w:tcBorders>
              <w:top w:val="single" w:sz="4" w:space="0" w:color="auto"/>
              <w:left w:val="single" w:sz="4" w:space="0" w:color="auto"/>
              <w:bottom w:val="single" w:sz="4" w:space="0" w:color="auto"/>
              <w:right w:val="single" w:sz="4" w:space="0" w:color="auto"/>
            </w:tcBorders>
          </w:tcPr>
          <w:p w14:paraId="2D06B52D" w14:textId="77777777" w:rsidR="00C541B0" w:rsidRPr="002E6B7E" w:rsidRDefault="00C541B0" w:rsidP="002E6B7E">
            <w:pPr>
              <w:numPr>
                <w:ilvl w:val="0"/>
                <w:numId w:val="1"/>
              </w:numPr>
              <w:spacing w:after="160" w:line="259" w:lineRule="auto"/>
              <w:rPr>
                <w:b/>
                <w:bCs/>
              </w:rPr>
            </w:pPr>
          </w:p>
        </w:tc>
        <w:tc>
          <w:tcPr>
            <w:tcW w:w="1731" w:type="dxa"/>
            <w:tcBorders>
              <w:top w:val="single" w:sz="4" w:space="0" w:color="auto"/>
              <w:left w:val="single" w:sz="4" w:space="0" w:color="auto"/>
              <w:bottom w:val="single" w:sz="4" w:space="0" w:color="auto"/>
              <w:right w:val="single" w:sz="4" w:space="0" w:color="auto"/>
            </w:tcBorders>
            <w:hideMark/>
          </w:tcPr>
          <w:p w14:paraId="7561579C" w14:textId="77777777" w:rsidR="00C541B0" w:rsidRPr="002E6B7E" w:rsidRDefault="00C541B0" w:rsidP="002E6B7E">
            <w:pPr>
              <w:spacing w:after="160" w:line="259" w:lineRule="auto"/>
              <w:rPr>
                <w:b/>
                <w:bCs/>
              </w:rPr>
            </w:pPr>
            <w:r w:rsidRPr="002E6B7E">
              <w:rPr>
                <w:b/>
                <w:bCs/>
              </w:rPr>
              <w:t>Minutes of the previous meeting</w:t>
            </w:r>
          </w:p>
        </w:tc>
        <w:tc>
          <w:tcPr>
            <w:tcW w:w="6949" w:type="dxa"/>
            <w:tcBorders>
              <w:top w:val="single" w:sz="4" w:space="0" w:color="auto"/>
              <w:left w:val="single" w:sz="4" w:space="0" w:color="auto"/>
              <w:bottom w:val="single" w:sz="4" w:space="0" w:color="auto"/>
              <w:right w:val="single" w:sz="4" w:space="0" w:color="auto"/>
            </w:tcBorders>
            <w:hideMark/>
          </w:tcPr>
          <w:p w14:paraId="326AFAD4" w14:textId="7535E11C" w:rsidR="00C541B0" w:rsidRPr="002E6B7E" w:rsidRDefault="00F82C4B" w:rsidP="00F82C4B">
            <w:pPr>
              <w:spacing w:after="160" w:line="259" w:lineRule="auto"/>
              <w:jc w:val="both"/>
              <w:rPr>
                <w:bCs/>
              </w:rPr>
            </w:pPr>
            <w:r>
              <w:rPr>
                <w:bCs/>
              </w:rPr>
              <w:t xml:space="preserve">It was </w:t>
            </w:r>
            <w:r w:rsidRPr="00F82C4B">
              <w:rPr>
                <w:b/>
              </w:rPr>
              <w:t>AGREED</w:t>
            </w:r>
            <w:r>
              <w:rPr>
                <w:bCs/>
              </w:rPr>
              <w:t xml:space="preserve"> that t</w:t>
            </w:r>
            <w:r w:rsidR="00C541B0">
              <w:rPr>
                <w:bCs/>
              </w:rPr>
              <w:t>he signing of the draft</w:t>
            </w:r>
            <w:r w:rsidR="00C541B0" w:rsidRPr="002E6B7E">
              <w:rPr>
                <w:bCs/>
              </w:rPr>
              <w:t xml:space="preserve"> the minutes of the meeting held on </w:t>
            </w:r>
            <w:r w:rsidR="00C541B0">
              <w:rPr>
                <w:bCs/>
              </w:rPr>
              <w:t>23</w:t>
            </w:r>
            <w:r w:rsidR="00C541B0" w:rsidRPr="002E6B7E">
              <w:rPr>
                <w:bCs/>
                <w:vertAlign w:val="superscript"/>
              </w:rPr>
              <w:t>rd</w:t>
            </w:r>
            <w:r w:rsidR="00C541B0">
              <w:rPr>
                <w:bCs/>
              </w:rPr>
              <w:t xml:space="preserve"> March 2026 were deferred until the next meeting</w:t>
            </w:r>
            <w:r>
              <w:rPr>
                <w:bCs/>
              </w:rPr>
              <w:t>.</w:t>
            </w:r>
          </w:p>
        </w:tc>
      </w:tr>
      <w:tr w:rsidR="00C541B0" w:rsidRPr="002E6B7E" w14:paraId="30AA4203" w14:textId="77777777" w:rsidTr="00340544">
        <w:trPr>
          <w:trHeight w:val="655"/>
        </w:trPr>
        <w:tc>
          <w:tcPr>
            <w:tcW w:w="677" w:type="dxa"/>
            <w:tcBorders>
              <w:top w:val="single" w:sz="4" w:space="0" w:color="auto"/>
              <w:left w:val="single" w:sz="4" w:space="0" w:color="auto"/>
              <w:bottom w:val="single" w:sz="4" w:space="0" w:color="auto"/>
              <w:right w:val="single" w:sz="4" w:space="0" w:color="auto"/>
            </w:tcBorders>
          </w:tcPr>
          <w:p w14:paraId="40C52E07" w14:textId="77777777" w:rsidR="00C541B0" w:rsidRPr="002E6B7E" w:rsidRDefault="00C541B0" w:rsidP="002E6B7E">
            <w:pPr>
              <w:numPr>
                <w:ilvl w:val="0"/>
                <w:numId w:val="1"/>
              </w:numPr>
              <w:spacing w:after="160" w:line="259" w:lineRule="auto"/>
              <w:rPr>
                <w:b/>
                <w:bCs/>
              </w:rPr>
            </w:pPr>
          </w:p>
        </w:tc>
        <w:tc>
          <w:tcPr>
            <w:tcW w:w="1731" w:type="dxa"/>
            <w:tcBorders>
              <w:top w:val="single" w:sz="4" w:space="0" w:color="auto"/>
              <w:left w:val="single" w:sz="4" w:space="0" w:color="auto"/>
              <w:bottom w:val="single" w:sz="4" w:space="0" w:color="auto"/>
              <w:right w:val="single" w:sz="4" w:space="0" w:color="auto"/>
            </w:tcBorders>
            <w:hideMark/>
          </w:tcPr>
          <w:p w14:paraId="6783999C" w14:textId="66F81167" w:rsidR="00C541B0" w:rsidRPr="002E6B7E" w:rsidRDefault="00C541B0" w:rsidP="002E6B7E">
            <w:pPr>
              <w:spacing w:after="160" w:line="259" w:lineRule="auto"/>
              <w:rPr>
                <w:b/>
              </w:rPr>
            </w:pPr>
            <w:r>
              <w:rPr>
                <w:b/>
              </w:rPr>
              <w:t>Second Consultation on Local Government Reorganisation</w:t>
            </w:r>
            <w:r w:rsidR="00340544">
              <w:rPr>
                <w:b/>
              </w:rPr>
              <w:t xml:space="preserve"> (LGR)</w:t>
            </w:r>
          </w:p>
        </w:tc>
        <w:tc>
          <w:tcPr>
            <w:tcW w:w="6949" w:type="dxa"/>
            <w:tcBorders>
              <w:top w:val="single" w:sz="4" w:space="0" w:color="auto"/>
              <w:left w:val="single" w:sz="4" w:space="0" w:color="auto"/>
              <w:bottom w:val="single" w:sz="4" w:space="0" w:color="auto"/>
              <w:right w:val="single" w:sz="4" w:space="0" w:color="auto"/>
            </w:tcBorders>
            <w:hideMark/>
          </w:tcPr>
          <w:p w14:paraId="15D61078" w14:textId="77777777" w:rsidR="00C541B0" w:rsidRDefault="00C541B0" w:rsidP="00340544">
            <w:pPr>
              <w:spacing w:after="160" w:line="259" w:lineRule="auto"/>
              <w:jc w:val="both"/>
              <w:rPr>
                <w:bCs/>
              </w:rPr>
            </w:pPr>
            <w:r>
              <w:rPr>
                <w:bCs/>
              </w:rPr>
              <w:t>The Chairman updated Board Members on the recent County Council elections.</w:t>
            </w:r>
          </w:p>
          <w:p w14:paraId="6A2525EE" w14:textId="283127AB" w:rsidR="00C541B0" w:rsidRDefault="00C541B0" w:rsidP="00340544">
            <w:pPr>
              <w:spacing w:after="160" w:line="259" w:lineRule="auto"/>
              <w:jc w:val="both"/>
              <w:rPr>
                <w:bCs/>
              </w:rPr>
            </w:pPr>
            <w:r>
              <w:rPr>
                <w:bCs/>
              </w:rPr>
              <w:t xml:space="preserve">He advised that 53 responses had been received from WSALC members and listed their choices to the question </w:t>
            </w:r>
            <w:r w:rsidRPr="00C541B0">
              <w:rPr>
                <w:bCs/>
                <w:i/>
                <w:iCs/>
              </w:rPr>
              <w:t>“</w:t>
            </w:r>
            <w:r w:rsidRPr="00C541B0">
              <w:rPr>
                <w:bCs/>
                <w:i/>
                <w:iCs/>
              </w:rPr>
              <w:t>To what extent do you agree or disagree that the potential modification to the two unitary proposal</w:t>
            </w:r>
            <w:r w:rsidR="00F82C4B">
              <w:rPr>
                <w:bCs/>
                <w:i/>
                <w:iCs/>
              </w:rPr>
              <w:t xml:space="preserve">s </w:t>
            </w:r>
            <w:r w:rsidRPr="00C541B0">
              <w:rPr>
                <w:bCs/>
                <w:i/>
                <w:iCs/>
              </w:rPr>
              <w:t>will</w:t>
            </w:r>
            <w:r w:rsidRPr="00C541B0">
              <w:rPr>
                <w:rFonts w:ascii="Arial" w:hAnsi="Arial" w:cs="Arial"/>
                <w:bCs/>
                <w:i/>
                <w:iCs/>
              </w:rPr>
              <w:t> </w:t>
            </w:r>
            <w:r w:rsidRPr="00C541B0">
              <w:rPr>
                <w:bCs/>
                <w:i/>
                <w:iCs/>
              </w:rPr>
              <w:t>deliver better unitary local government in West Sussex than the original proposal received as judged against the criteria</w:t>
            </w:r>
            <w:r w:rsidRPr="00C541B0">
              <w:rPr>
                <w:bCs/>
                <w:i/>
                <w:iCs/>
              </w:rPr>
              <w:t>”.</w:t>
            </w:r>
            <w:r>
              <w:rPr>
                <w:bCs/>
              </w:rPr>
              <w:t xml:space="preserve"> The responses were as follows:</w:t>
            </w:r>
          </w:p>
          <w:p w14:paraId="7F6B9461" w14:textId="77777777" w:rsidR="00C541B0" w:rsidRPr="00C541B0" w:rsidRDefault="00C541B0" w:rsidP="00340544">
            <w:pPr>
              <w:pStyle w:val="ListParagraph"/>
              <w:numPr>
                <w:ilvl w:val="0"/>
                <w:numId w:val="3"/>
              </w:numPr>
              <w:jc w:val="both"/>
              <w:rPr>
                <w:bCs/>
              </w:rPr>
            </w:pPr>
            <w:r w:rsidRPr="00C541B0">
              <w:rPr>
                <w:bCs/>
              </w:rPr>
              <w:t>Strongly disagree: 24 = 44.4%</w:t>
            </w:r>
          </w:p>
          <w:p w14:paraId="5D285A7A" w14:textId="77777777" w:rsidR="00C541B0" w:rsidRPr="00C541B0" w:rsidRDefault="00C541B0" w:rsidP="00340544">
            <w:pPr>
              <w:pStyle w:val="ListParagraph"/>
              <w:numPr>
                <w:ilvl w:val="0"/>
                <w:numId w:val="3"/>
              </w:numPr>
              <w:jc w:val="both"/>
              <w:rPr>
                <w:bCs/>
              </w:rPr>
            </w:pPr>
            <w:r w:rsidRPr="00C541B0">
              <w:rPr>
                <w:bCs/>
              </w:rPr>
              <w:t>Disagree: 5 = 9.3%</w:t>
            </w:r>
          </w:p>
          <w:p w14:paraId="7023E34B" w14:textId="77777777" w:rsidR="00C541B0" w:rsidRPr="00C541B0" w:rsidRDefault="00C541B0" w:rsidP="00340544">
            <w:pPr>
              <w:pStyle w:val="ListParagraph"/>
              <w:numPr>
                <w:ilvl w:val="0"/>
                <w:numId w:val="3"/>
              </w:numPr>
              <w:jc w:val="both"/>
              <w:rPr>
                <w:bCs/>
              </w:rPr>
            </w:pPr>
            <w:r w:rsidRPr="00C541B0">
              <w:rPr>
                <w:bCs/>
              </w:rPr>
              <w:t>Neutral: 13 = 24.1%</w:t>
            </w:r>
          </w:p>
          <w:p w14:paraId="2BD3A072" w14:textId="7B0A0490" w:rsidR="00C541B0" w:rsidRPr="00C541B0" w:rsidRDefault="00C541B0" w:rsidP="00340544">
            <w:pPr>
              <w:pStyle w:val="ListParagraph"/>
              <w:numPr>
                <w:ilvl w:val="0"/>
                <w:numId w:val="3"/>
              </w:numPr>
              <w:jc w:val="both"/>
              <w:rPr>
                <w:bCs/>
              </w:rPr>
            </w:pPr>
            <w:r w:rsidRPr="00C541B0">
              <w:rPr>
                <w:bCs/>
              </w:rPr>
              <w:t xml:space="preserve">Agree: </w:t>
            </w:r>
            <w:r w:rsidR="00F82C4B" w:rsidRPr="00C541B0">
              <w:rPr>
                <w:bCs/>
              </w:rPr>
              <w:t>5 =</w:t>
            </w:r>
            <w:r w:rsidRPr="00C541B0">
              <w:rPr>
                <w:bCs/>
              </w:rPr>
              <w:t xml:space="preserve"> 9.3%</w:t>
            </w:r>
          </w:p>
          <w:p w14:paraId="70BEF3FA" w14:textId="77777777" w:rsidR="00C541B0" w:rsidRPr="00C541B0" w:rsidRDefault="00C541B0" w:rsidP="00340544">
            <w:pPr>
              <w:pStyle w:val="ListParagraph"/>
              <w:numPr>
                <w:ilvl w:val="0"/>
                <w:numId w:val="3"/>
              </w:numPr>
              <w:jc w:val="both"/>
              <w:rPr>
                <w:bCs/>
              </w:rPr>
            </w:pPr>
            <w:r w:rsidRPr="00C541B0">
              <w:rPr>
                <w:bCs/>
              </w:rPr>
              <w:t>Strongly agree: 4 = 7.4%</w:t>
            </w:r>
          </w:p>
          <w:p w14:paraId="3B0DE010" w14:textId="77777777" w:rsidR="00C541B0" w:rsidRDefault="00C541B0" w:rsidP="00340544">
            <w:pPr>
              <w:pStyle w:val="ListParagraph"/>
              <w:numPr>
                <w:ilvl w:val="0"/>
                <w:numId w:val="3"/>
              </w:numPr>
              <w:jc w:val="both"/>
              <w:rPr>
                <w:bCs/>
              </w:rPr>
            </w:pPr>
            <w:r w:rsidRPr="00C541B0">
              <w:rPr>
                <w:bCs/>
              </w:rPr>
              <w:t>Don’t know: 3 = 5.6%</w:t>
            </w:r>
          </w:p>
          <w:p w14:paraId="6F1DBD89" w14:textId="77777777" w:rsidR="00C541B0" w:rsidRDefault="00C541B0" w:rsidP="00340544">
            <w:pPr>
              <w:pStyle w:val="ListParagraph"/>
              <w:ind w:left="360"/>
              <w:jc w:val="both"/>
              <w:rPr>
                <w:bCs/>
              </w:rPr>
            </w:pPr>
          </w:p>
          <w:p w14:paraId="5BCEDA90" w14:textId="075DB67C" w:rsidR="00C541B0" w:rsidRDefault="00C541B0" w:rsidP="00340544">
            <w:pPr>
              <w:pStyle w:val="ListParagraph"/>
              <w:ind w:left="0"/>
              <w:jc w:val="both"/>
              <w:rPr>
                <w:bCs/>
              </w:rPr>
            </w:pPr>
            <w:r>
              <w:rPr>
                <w:bCs/>
              </w:rPr>
              <w:t>The responses and detailed comments would be circulated to Board Members. The Chairman advised that the majority of votes disagreed with the potential modification proposal. Board Members broadly agreed with the vote and discussed the content of any proposed response from WSALC.</w:t>
            </w:r>
          </w:p>
          <w:p w14:paraId="09CFF577" w14:textId="77777777" w:rsidR="00C541B0" w:rsidRDefault="00C541B0" w:rsidP="00340544">
            <w:pPr>
              <w:pStyle w:val="ListParagraph"/>
              <w:ind w:left="0"/>
              <w:jc w:val="both"/>
              <w:rPr>
                <w:bCs/>
              </w:rPr>
            </w:pPr>
          </w:p>
          <w:p w14:paraId="6131BA56" w14:textId="63AE2CAB" w:rsidR="00C541B0" w:rsidRDefault="00C541B0" w:rsidP="00340544">
            <w:pPr>
              <w:pStyle w:val="ListParagraph"/>
              <w:ind w:left="0"/>
              <w:jc w:val="both"/>
              <w:rPr>
                <w:bCs/>
              </w:rPr>
            </w:pPr>
            <w:r>
              <w:rPr>
                <w:bCs/>
              </w:rPr>
              <w:t xml:space="preserve">Board Members </w:t>
            </w:r>
            <w:r w:rsidRPr="00340544">
              <w:rPr>
                <w:b/>
              </w:rPr>
              <w:t>AGREED</w:t>
            </w:r>
            <w:r>
              <w:rPr>
                <w:bCs/>
              </w:rPr>
              <w:t xml:space="preserve"> to submit a response that strongly disagreed with the prop</w:t>
            </w:r>
            <w:r w:rsidR="00340544">
              <w:rPr>
                <w:bCs/>
              </w:rPr>
              <w:t xml:space="preserve">osal and that the original WSCC proposal should be supported. Members did discuss the option to suggest that LGR be halted </w:t>
            </w:r>
            <w:r w:rsidR="00F82C4B">
              <w:rPr>
                <w:bCs/>
              </w:rPr>
              <w:t>with</w:t>
            </w:r>
            <w:r w:rsidR="00340544">
              <w:rPr>
                <w:bCs/>
              </w:rPr>
              <w:t xml:space="preserve"> the resumption of County Councils together with District/Boroughs, but this was discounted after debate.</w:t>
            </w:r>
          </w:p>
          <w:p w14:paraId="120B47D9" w14:textId="5DDC7ED6" w:rsidR="00340544" w:rsidRDefault="00340544" w:rsidP="00340544">
            <w:pPr>
              <w:pStyle w:val="ListParagraph"/>
              <w:ind w:left="0"/>
              <w:jc w:val="both"/>
              <w:rPr>
                <w:bCs/>
              </w:rPr>
            </w:pPr>
            <w:r>
              <w:rPr>
                <w:bCs/>
              </w:rPr>
              <w:lastRenderedPageBreak/>
              <w:t xml:space="preserve">Board Members </w:t>
            </w:r>
            <w:r w:rsidR="00F82C4B">
              <w:rPr>
                <w:bCs/>
              </w:rPr>
              <w:t>stated</w:t>
            </w:r>
            <w:r>
              <w:rPr>
                <w:bCs/>
              </w:rPr>
              <w:t xml:space="preserve"> their opposition to the proposal for the following reasons</w:t>
            </w:r>
            <w:r w:rsidR="00F82C4B">
              <w:rPr>
                <w:bCs/>
              </w:rPr>
              <w:t>:</w:t>
            </w:r>
          </w:p>
          <w:p w14:paraId="5746F020" w14:textId="5F8B2FC6" w:rsidR="00340544" w:rsidRDefault="00340544" w:rsidP="00340544">
            <w:pPr>
              <w:pStyle w:val="ListParagraph"/>
              <w:numPr>
                <w:ilvl w:val="0"/>
                <w:numId w:val="4"/>
              </w:numPr>
              <w:jc w:val="both"/>
              <w:rPr>
                <w:bCs/>
              </w:rPr>
            </w:pPr>
            <w:r>
              <w:rPr>
                <w:bCs/>
              </w:rPr>
              <w:t>The proposal was ill-advised and did not demonstrate the level of savings as stated by the original WSCC proposal;</w:t>
            </w:r>
          </w:p>
          <w:p w14:paraId="2D0BB520" w14:textId="2328C04C" w:rsidR="00340544" w:rsidRDefault="00340544" w:rsidP="00340544">
            <w:pPr>
              <w:pStyle w:val="ListParagraph"/>
              <w:numPr>
                <w:ilvl w:val="0"/>
                <w:numId w:val="4"/>
              </w:numPr>
              <w:jc w:val="both"/>
              <w:rPr>
                <w:bCs/>
              </w:rPr>
            </w:pPr>
            <w:r>
              <w:rPr>
                <w:bCs/>
              </w:rPr>
              <w:t>Insufficient detail had been provided to assess how future services would be costed and delivered. Specifically, it was unclear how the coastal unitary could afford and staff the costly adult and children’s social care services;</w:t>
            </w:r>
          </w:p>
          <w:p w14:paraId="2C64FAC3" w14:textId="6DBCD161" w:rsidR="00340544" w:rsidRDefault="00340544" w:rsidP="00340544">
            <w:pPr>
              <w:pStyle w:val="ListParagraph"/>
              <w:numPr>
                <w:ilvl w:val="0"/>
                <w:numId w:val="4"/>
              </w:numPr>
              <w:jc w:val="both"/>
              <w:rPr>
                <w:bCs/>
              </w:rPr>
            </w:pPr>
            <w:r>
              <w:rPr>
                <w:bCs/>
              </w:rPr>
              <w:t>The proximity of local representation was not sufficiently detailed to provide confidence that the proposal would serve the needs of local communities; and</w:t>
            </w:r>
          </w:p>
          <w:p w14:paraId="0980191C" w14:textId="7520C689" w:rsidR="00340544" w:rsidRDefault="00340544" w:rsidP="00340544">
            <w:pPr>
              <w:pStyle w:val="ListParagraph"/>
              <w:numPr>
                <w:ilvl w:val="0"/>
                <w:numId w:val="4"/>
              </w:numPr>
              <w:jc w:val="both"/>
              <w:rPr>
                <w:bCs/>
              </w:rPr>
            </w:pPr>
            <w:r>
              <w:rPr>
                <w:bCs/>
              </w:rPr>
              <w:t>In conclusion, the proposal is seen as unsustainable compared to the original business case as presented by WSCC.</w:t>
            </w:r>
          </w:p>
          <w:p w14:paraId="4095378B" w14:textId="77777777" w:rsidR="00F82C4B" w:rsidRDefault="00F82C4B" w:rsidP="00F82C4B">
            <w:pPr>
              <w:jc w:val="both"/>
              <w:rPr>
                <w:bCs/>
              </w:rPr>
            </w:pPr>
          </w:p>
          <w:p w14:paraId="092A4996" w14:textId="5FC26B24" w:rsidR="00F82C4B" w:rsidRPr="00F82C4B" w:rsidRDefault="00F82C4B" w:rsidP="00F82C4B">
            <w:pPr>
              <w:jc w:val="both"/>
              <w:rPr>
                <w:bCs/>
              </w:rPr>
            </w:pPr>
            <w:r>
              <w:rPr>
                <w:bCs/>
              </w:rPr>
              <w:t>The Chairman agreed to draft a response and circulate to Board Members for approval.</w:t>
            </w:r>
          </w:p>
          <w:p w14:paraId="512BBC09" w14:textId="77777777" w:rsidR="00340544" w:rsidRDefault="00340544" w:rsidP="00340544">
            <w:pPr>
              <w:pStyle w:val="ListParagraph"/>
              <w:ind w:left="360"/>
              <w:jc w:val="both"/>
              <w:rPr>
                <w:bCs/>
              </w:rPr>
            </w:pPr>
          </w:p>
          <w:p w14:paraId="3EA8D20F" w14:textId="30996B23" w:rsidR="00340544" w:rsidRPr="00C541B0" w:rsidRDefault="00340544" w:rsidP="00340544">
            <w:pPr>
              <w:pStyle w:val="ListParagraph"/>
              <w:ind w:left="0"/>
              <w:jc w:val="both"/>
              <w:rPr>
                <w:bCs/>
              </w:rPr>
            </w:pPr>
          </w:p>
        </w:tc>
      </w:tr>
      <w:tr w:rsidR="00340544" w:rsidRPr="002E6B7E" w14:paraId="636061C3" w14:textId="77777777" w:rsidTr="00340544">
        <w:trPr>
          <w:trHeight w:val="655"/>
        </w:trPr>
        <w:tc>
          <w:tcPr>
            <w:tcW w:w="677" w:type="dxa"/>
            <w:tcBorders>
              <w:top w:val="single" w:sz="4" w:space="0" w:color="auto"/>
              <w:left w:val="single" w:sz="4" w:space="0" w:color="auto"/>
              <w:bottom w:val="single" w:sz="4" w:space="0" w:color="auto"/>
              <w:right w:val="single" w:sz="4" w:space="0" w:color="auto"/>
            </w:tcBorders>
          </w:tcPr>
          <w:p w14:paraId="6881B1DB" w14:textId="77777777" w:rsidR="00340544" w:rsidRPr="002E6B7E" w:rsidRDefault="00340544" w:rsidP="002E6B7E">
            <w:pPr>
              <w:numPr>
                <w:ilvl w:val="0"/>
                <w:numId w:val="1"/>
              </w:numPr>
              <w:rPr>
                <w:b/>
                <w:bCs/>
              </w:rPr>
            </w:pPr>
          </w:p>
        </w:tc>
        <w:tc>
          <w:tcPr>
            <w:tcW w:w="1731" w:type="dxa"/>
            <w:tcBorders>
              <w:top w:val="single" w:sz="4" w:space="0" w:color="auto"/>
              <w:left w:val="single" w:sz="4" w:space="0" w:color="auto"/>
              <w:bottom w:val="single" w:sz="4" w:space="0" w:color="auto"/>
              <w:right w:val="single" w:sz="4" w:space="0" w:color="auto"/>
            </w:tcBorders>
          </w:tcPr>
          <w:p w14:paraId="529102D0" w14:textId="64861371" w:rsidR="00340544" w:rsidRDefault="00340544" w:rsidP="002E6B7E">
            <w:pPr>
              <w:rPr>
                <w:b/>
              </w:rPr>
            </w:pPr>
            <w:r>
              <w:rPr>
                <w:b/>
              </w:rPr>
              <w:t>Any other business</w:t>
            </w:r>
          </w:p>
        </w:tc>
        <w:tc>
          <w:tcPr>
            <w:tcW w:w="6949" w:type="dxa"/>
            <w:tcBorders>
              <w:top w:val="single" w:sz="4" w:space="0" w:color="auto"/>
              <w:left w:val="single" w:sz="4" w:space="0" w:color="auto"/>
              <w:bottom w:val="single" w:sz="4" w:space="0" w:color="auto"/>
              <w:right w:val="single" w:sz="4" w:space="0" w:color="auto"/>
            </w:tcBorders>
          </w:tcPr>
          <w:p w14:paraId="651007A2" w14:textId="19AE7AB0" w:rsidR="00340544" w:rsidRDefault="00340544" w:rsidP="00340544">
            <w:pPr>
              <w:jc w:val="both"/>
              <w:rPr>
                <w:bCs/>
              </w:rPr>
            </w:pPr>
            <w:r>
              <w:rPr>
                <w:bCs/>
              </w:rPr>
              <w:t>Cllr T</w:t>
            </w:r>
            <w:r w:rsidR="00F82C4B">
              <w:rPr>
                <w:bCs/>
              </w:rPr>
              <w:t>u referred to new planning arrangements that will effectively remove the ‘call-in’ ability of councillors to ask a Planning Committee to review contentious planning applications. He suggested that most decisions would be made by officers with very little opportunity for resident and Local Councils to raise objections before a decision was reached by those officers. Trevor Leggo advised that, currently, around 80% of all planning applications are determined by officers (90% in Rother District).</w:t>
            </w:r>
          </w:p>
          <w:p w14:paraId="6332AAD0" w14:textId="77777777" w:rsidR="00F82C4B" w:rsidRDefault="00F82C4B" w:rsidP="00340544">
            <w:pPr>
              <w:jc w:val="both"/>
              <w:rPr>
                <w:bCs/>
              </w:rPr>
            </w:pPr>
          </w:p>
          <w:p w14:paraId="2FCD6AAE" w14:textId="77777777" w:rsidR="00F82C4B" w:rsidRDefault="00F82C4B" w:rsidP="00340544">
            <w:pPr>
              <w:jc w:val="both"/>
              <w:rPr>
                <w:bCs/>
              </w:rPr>
            </w:pPr>
            <w:r>
              <w:rPr>
                <w:bCs/>
              </w:rPr>
              <w:t>The Chairman agreed to talk to WSALC’s planning advisor (Steve Tilbury) to ascertain advice and further information.</w:t>
            </w:r>
          </w:p>
          <w:p w14:paraId="2025C0C1" w14:textId="4BCE3918" w:rsidR="00F82C4B" w:rsidRDefault="00F82C4B" w:rsidP="00340544">
            <w:pPr>
              <w:jc w:val="both"/>
              <w:rPr>
                <w:bCs/>
              </w:rPr>
            </w:pPr>
          </w:p>
        </w:tc>
      </w:tr>
      <w:tr w:rsidR="00F82C4B" w:rsidRPr="002E6B7E" w14:paraId="67FFD939" w14:textId="77777777" w:rsidTr="00340544">
        <w:trPr>
          <w:trHeight w:val="655"/>
        </w:trPr>
        <w:tc>
          <w:tcPr>
            <w:tcW w:w="677" w:type="dxa"/>
            <w:tcBorders>
              <w:top w:val="single" w:sz="4" w:space="0" w:color="auto"/>
              <w:left w:val="single" w:sz="4" w:space="0" w:color="auto"/>
              <w:bottom w:val="single" w:sz="4" w:space="0" w:color="auto"/>
              <w:right w:val="single" w:sz="4" w:space="0" w:color="auto"/>
            </w:tcBorders>
          </w:tcPr>
          <w:p w14:paraId="190A0628" w14:textId="77777777" w:rsidR="00F82C4B" w:rsidRPr="002E6B7E" w:rsidRDefault="00F82C4B" w:rsidP="002E6B7E">
            <w:pPr>
              <w:numPr>
                <w:ilvl w:val="0"/>
                <w:numId w:val="1"/>
              </w:numPr>
              <w:rPr>
                <w:b/>
                <w:bCs/>
              </w:rPr>
            </w:pPr>
          </w:p>
        </w:tc>
        <w:tc>
          <w:tcPr>
            <w:tcW w:w="1731" w:type="dxa"/>
            <w:tcBorders>
              <w:top w:val="single" w:sz="4" w:space="0" w:color="auto"/>
              <w:left w:val="single" w:sz="4" w:space="0" w:color="auto"/>
              <w:bottom w:val="single" w:sz="4" w:space="0" w:color="auto"/>
              <w:right w:val="single" w:sz="4" w:space="0" w:color="auto"/>
            </w:tcBorders>
          </w:tcPr>
          <w:p w14:paraId="309AFC42" w14:textId="7004F190" w:rsidR="00F82C4B" w:rsidRDefault="00F82C4B" w:rsidP="002E6B7E">
            <w:pPr>
              <w:rPr>
                <w:b/>
              </w:rPr>
            </w:pPr>
            <w:r>
              <w:rPr>
                <w:b/>
              </w:rPr>
              <w:t>Date of next meeting</w:t>
            </w:r>
          </w:p>
        </w:tc>
        <w:tc>
          <w:tcPr>
            <w:tcW w:w="6949" w:type="dxa"/>
            <w:tcBorders>
              <w:top w:val="single" w:sz="4" w:space="0" w:color="auto"/>
              <w:left w:val="single" w:sz="4" w:space="0" w:color="auto"/>
              <w:bottom w:val="single" w:sz="4" w:space="0" w:color="auto"/>
              <w:right w:val="single" w:sz="4" w:space="0" w:color="auto"/>
            </w:tcBorders>
          </w:tcPr>
          <w:p w14:paraId="53026DB0" w14:textId="77777777" w:rsidR="00F82C4B" w:rsidRDefault="00F82C4B" w:rsidP="00340544">
            <w:pPr>
              <w:jc w:val="both"/>
              <w:rPr>
                <w:bCs/>
              </w:rPr>
            </w:pPr>
            <w:r>
              <w:rPr>
                <w:bCs/>
              </w:rPr>
              <w:t>2</w:t>
            </w:r>
            <w:r w:rsidRPr="00F82C4B">
              <w:rPr>
                <w:bCs/>
                <w:vertAlign w:val="superscript"/>
              </w:rPr>
              <w:t>nd</w:t>
            </w:r>
            <w:r>
              <w:rPr>
                <w:bCs/>
              </w:rPr>
              <w:t xml:space="preserve"> July 2026 at Billingshurst Village Hall </w:t>
            </w:r>
          </w:p>
          <w:p w14:paraId="14975599" w14:textId="77777777" w:rsidR="00F82C4B" w:rsidRDefault="00F82C4B" w:rsidP="00340544">
            <w:pPr>
              <w:jc w:val="both"/>
              <w:rPr>
                <w:bCs/>
                <w:highlight w:val="yellow"/>
              </w:rPr>
            </w:pPr>
          </w:p>
          <w:p w14:paraId="62CC93D8" w14:textId="1F36CE5C" w:rsidR="00F82C4B" w:rsidRDefault="00F82C4B" w:rsidP="00340544">
            <w:pPr>
              <w:jc w:val="both"/>
              <w:rPr>
                <w:b/>
              </w:rPr>
            </w:pPr>
            <w:r w:rsidRPr="00F82C4B">
              <w:rPr>
                <w:b/>
                <w:highlight w:val="yellow"/>
              </w:rPr>
              <w:t>[EMILY – I wasn’t told what time!!]</w:t>
            </w:r>
          </w:p>
          <w:p w14:paraId="7D0CFC8D" w14:textId="77777777" w:rsidR="00F82C4B" w:rsidRDefault="00F82C4B" w:rsidP="00340544">
            <w:pPr>
              <w:jc w:val="both"/>
              <w:rPr>
                <w:b/>
              </w:rPr>
            </w:pPr>
          </w:p>
          <w:p w14:paraId="51718DC6" w14:textId="77777777" w:rsidR="00F82C4B" w:rsidRDefault="00F82C4B" w:rsidP="00340544">
            <w:pPr>
              <w:jc w:val="both"/>
              <w:rPr>
                <w:bCs/>
              </w:rPr>
            </w:pPr>
            <w:r w:rsidRPr="00F82C4B">
              <w:rPr>
                <w:bCs/>
              </w:rPr>
              <w:t>The meeting closed at 11:50am</w:t>
            </w:r>
            <w:r>
              <w:rPr>
                <w:bCs/>
              </w:rPr>
              <w:t>.</w:t>
            </w:r>
          </w:p>
          <w:p w14:paraId="44CC2DA5" w14:textId="0E0F1FE6" w:rsidR="00F82C4B" w:rsidRPr="00F82C4B" w:rsidRDefault="00F82C4B" w:rsidP="00340544">
            <w:pPr>
              <w:jc w:val="both"/>
              <w:rPr>
                <w:bCs/>
              </w:rPr>
            </w:pPr>
          </w:p>
        </w:tc>
      </w:tr>
    </w:tbl>
    <w:p w14:paraId="59AC7F73" w14:textId="77777777" w:rsidR="007342E6" w:rsidRDefault="007342E6"/>
    <w:sectPr w:rsidR="007342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97A5C"/>
    <w:multiLevelType w:val="hybridMultilevel"/>
    <w:tmpl w:val="E8F82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3B3AA8"/>
    <w:multiLevelType w:val="hybridMultilevel"/>
    <w:tmpl w:val="FCD2A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1FA589E"/>
    <w:multiLevelType w:val="hybridMultilevel"/>
    <w:tmpl w:val="89D068C8"/>
    <w:lvl w:ilvl="0" w:tplc="0809000F">
      <w:start w:val="1"/>
      <w:numFmt w:val="decimal"/>
      <w:lvlText w:val="%1."/>
      <w:lvlJc w:val="left"/>
      <w:pPr>
        <w:ind w:left="360" w:hanging="360"/>
      </w:pPr>
    </w:lvl>
    <w:lvl w:ilvl="1" w:tplc="5D2820FE">
      <w:start w:val="1"/>
      <w:numFmt w:val="lowerLetter"/>
      <w:lvlText w:val="%2)"/>
      <w:lvlJc w:val="left"/>
      <w:pPr>
        <w:ind w:left="873" w:hanging="360"/>
      </w:pPr>
    </w:lvl>
    <w:lvl w:ilvl="2" w:tplc="0809001B">
      <w:start w:val="1"/>
      <w:numFmt w:val="lowerRoman"/>
      <w:lvlText w:val="%3."/>
      <w:lvlJc w:val="right"/>
      <w:pPr>
        <w:ind w:left="1593" w:hanging="180"/>
      </w:pPr>
    </w:lvl>
    <w:lvl w:ilvl="3" w:tplc="0809000F">
      <w:start w:val="1"/>
      <w:numFmt w:val="decimal"/>
      <w:lvlText w:val="%4."/>
      <w:lvlJc w:val="left"/>
      <w:pPr>
        <w:ind w:left="2313" w:hanging="360"/>
      </w:pPr>
    </w:lvl>
    <w:lvl w:ilvl="4" w:tplc="08090019">
      <w:start w:val="1"/>
      <w:numFmt w:val="lowerLetter"/>
      <w:lvlText w:val="%5."/>
      <w:lvlJc w:val="left"/>
      <w:pPr>
        <w:ind w:left="3033" w:hanging="360"/>
      </w:pPr>
    </w:lvl>
    <w:lvl w:ilvl="5" w:tplc="0809001B">
      <w:start w:val="1"/>
      <w:numFmt w:val="lowerRoman"/>
      <w:lvlText w:val="%6."/>
      <w:lvlJc w:val="right"/>
      <w:pPr>
        <w:ind w:left="3753" w:hanging="180"/>
      </w:pPr>
    </w:lvl>
    <w:lvl w:ilvl="6" w:tplc="0809000F">
      <w:start w:val="1"/>
      <w:numFmt w:val="decimal"/>
      <w:lvlText w:val="%7."/>
      <w:lvlJc w:val="left"/>
      <w:pPr>
        <w:ind w:left="4473" w:hanging="360"/>
      </w:pPr>
    </w:lvl>
    <w:lvl w:ilvl="7" w:tplc="08090019">
      <w:start w:val="1"/>
      <w:numFmt w:val="lowerLetter"/>
      <w:lvlText w:val="%8."/>
      <w:lvlJc w:val="left"/>
      <w:pPr>
        <w:ind w:left="5193" w:hanging="360"/>
      </w:pPr>
    </w:lvl>
    <w:lvl w:ilvl="8" w:tplc="0809001B">
      <w:start w:val="1"/>
      <w:numFmt w:val="lowerRoman"/>
      <w:lvlText w:val="%9."/>
      <w:lvlJc w:val="right"/>
      <w:pPr>
        <w:ind w:left="5913" w:hanging="180"/>
      </w:pPr>
    </w:lvl>
  </w:abstractNum>
  <w:num w:numId="1" w16cid:durableId="14783729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8861417">
    <w:abstractNumId w:val="2"/>
  </w:num>
  <w:num w:numId="3" w16cid:durableId="163404556">
    <w:abstractNumId w:val="1"/>
  </w:num>
  <w:num w:numId="4" w16cid:durableId="105893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7E"/>
    <w:rsid w:val="002E6B7E"/>
    <w:rsid w:val="00340544"/>
    <w:rsid w:val="00520364"/>
    <w:rsid w:val="007342E6"/>
    <w:rsid w:val="00AC31E6"/>
    <w:rsid w:val="00AF5204"/>
    <w:rsid w:val="00C17649"/>
    <w:rsid w:val="00C541B0"/>
    <w:rsid w:val="00E66FEB"/>
    <w:rsid w:val="00F82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F81B"/>
  <w15:chartTrackingRefBased/>
  <w15:docId w15:val="{CD32E09C-A92A-42CF-A8AD-F52B7961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B7E"/>
    <w:rPr>
      <w:rFonts w:eastAsiaTheme="majorEastAsia" w:cstheme="majorBidi"/>
      <w:color w:val="272727" w:themeColor="text1" w:themeTint="D8"/>
    </w:rPr>
  </w:style>
  <w:style w:type="paragraph" w:styleId="Title">
    <w:name w:val="Title"/>
    <w:basedOn w:val="Normal"/>
    <w:next w:val="Normal"/>
    <w:link w:val="TitleChar"/>
    <w:uiPriority w:val="10"/>
    <w:qFormat/>
    <w:rsid w:val="002E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B7E"/>
    <w:pPr>
      <w:spacing w:before="160"/>
      <w:jc w:val="center"/>
    </w:pPr>
    <w:rPr>
      <w:i/>
      <w:iCs/>
      <w:color w:val="404040" w:themeColor="text1" w:themeTint="BF"/>
    </w:rPr>
  </w:style>
  <w:style w:type="character" w:customStyle="1" w:styleId="QuoteChar">
    <w:name w:val="Quote Char"/>
    <w:basedOn w:val="DefaultParagraphFont"/>
    <w:link w:val="Quote"/>
    <w:uiPriority w:val="29"/>
    <w:rsid w:val="002E6B7E"/>
    <w:rPr>
      <w:i/>
      <w:iCs/>
      <w:color w:val="404040" w:themeColor="text1" w:themeTint="BF"/>
    </w:rPr>
  </w:style>
  <w:style w:type="paragraph" w:styleId="ListParagraph">
    <w:name w:val="List Paragraph"/>
    <w:basedOn w:val="Normal"/>
    <w:uiPriority w:val="34"/>
    <w:qFormat/>
    <w:rsid w:val="002E6B7E"/>
    <w:pPr>
      <w:ind w:left="720"/>
      <w:contextualSpacing/>
    </w:pPr>
  </w:style>
  <w:style w:type="character" w:styleId="IntenseEmphasis">
    <w:name w:val="Intense Emphasis"/>
    <w:basedOn w:val="DefaultParagraphFont"/>
    <w:uiPriority w:val="21"/>
    <w:qFormat/>
    <w:rsid w:val="002E6B7E"/>
    <w:rPr>
      <w:i/>
      <w:iCs/>
      <w:color w:val="0F4761" w:themeColor="accent1" w:themeShade="BF"/>
    </w:rPr>
  </w:style>
  <w:style w:type="paragraph" w:styleId="IntenseQuote">
    <w:name w:val="Intense Quote"/>
    <w:basedOn w:val="Normal"/>
    <w:next w:val="Normal"/>
    <w:link w:val="IntenseQuoteChar"/>
    <w:uiPriority w:val="30"/>
    <w:qFormat/>
    <w:rsid w:val="002E6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B7E"/>
    <w:rPr>
      <w:i/>
      <w:iCs/>
      <w:color w:val="0F4761" w:themeColor="accent1" w:themeShade="BF"/>
    </w:rPr>
  </w:style>
  <w:style w:type="character" w:styleId="IntenseReference">
    <w:name w:val="Intense Reference"/>
    <w:basedOn w:val="DefaultParagraphFont"/>
    <w:uiPriority w:val="32"/>
    <w:qFormat/>
    <w:rsid w:val="002E6B7E"/>
    <w:rPr>
      <w:b/>
      <w:bCs/>
      <w:smallCaps/>
      <w:color w:val="0F4761" w:themeColor="accent1" w:themeShade="BF"/>
      <w:spacing w:val="5"/>
    </w:rPr>
  </w:style>
  <w:style w:type="table" w:styleId="TableGrid">
    <w:name w:val="Table Grid"/>
    <w:basedOn w:val="TableNormal"/>
    <w:uiPriority w:val="39"/>
    <w:rsid w:val="002E6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Paul Richards</cp:lastModifiedBy>
  <cp:revision>2</cp:revision>
  <dcterms:created xsi:type="dcterms:W3CDTF">2026-05-29T11:36:00Z</dcterms:created>
  <dcterms:modified xsi:type="dcterms:W3CDTF">2026-05-29T11:36:00Z</dcterms:modified>
</cp:coreProperties>
</file>