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BD02F" w14:textId="77777777" w:rsidR="00382D66" w:rsidRDefault="007A4E6F">
      <w:pPr>
        <w:pStyle w:val="Heading1"/>
        <w:jc w:val="center"/>
        <w:rPr>
          <w:rFonts w:ascii="Calibri" w:hAnsi="Calibri" w:cs="Arial"/>
          <w:b/>
          <w:sz w:val="16"/>
          <w:szCs w:val="16"/>
        </w:rPr>
      </w:pPr>
      <w:r>
        <w:rPr>
          <w:noProof/>
        </w:rPr>
        <w:drawing>
          <wp:inline distT="0" distB="0" distL="0" distR="0" wp14:anchorId="3B818FB0" wp14:editId="74721E16">
            <wp:extent cx="485775" cy="466725"/>
            <wp:effectExtent l="0" t="0" r="0" b="0"/>
            <wp:docPr id="1" name="Picture 1" descr="SALC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LC blue small"/>
                    <pic:cNvPicPr>
                      <a:picLocks noChangeAspect="1" noChangeArrowheads="1"/>
                    </pic:cNvPicPr>
                  </pic:nvPicPr>
                  <pic:blipFill>
                    <a:blip r:embed="rId11"/>
                    <a:stretch>
                      <a:fillRect/>
                    </a:stretch>
                  </pic:blipFill>
                  <pic:spPr bwMode="auto">
                    <a:xfrm>
                      <a:off x="0" y="0"/>
                      <a:ext cx="485775" cy="466725"/>
                    </a:xfrm>
                    <a:prstGeom prst="rect">
                      <a:avLst/>
                    </a:prstGeom>
                  </pic:spPr>
                </pic:pic>
              </a:graphicData>
            </a:graphic>
          </wp:inline>
        </w:drawing>
      </w:r>
    </w:p>
    <w:p w14:paraId="1A2E54D9" w14:textId="77777777" w:rsidR="00382D66" w:rsidRDefault="007A4E6F">
      <w:pPr>
        <w:pStyle w:val="Heading1"/>
        <w:jc w:val="center"/>
        <w:rPr>
          <w:rFonts w:cs="Arial"/>
          <w:b/>
          <w:sz w:val="36"/>
          <w:szCs w:val="36"/>
        </w:rPr>
      </w:pPr>
      <w:r>
        <w:rPr>
          <w:rFonts w:cs="Arial"/>
          <w:b/>
          <w:sz w:val="36"/>
          <w:szCs w:val="36"/>
        </w:rPr>
        <w:t>WEST SUSSEX ASSOCIATION OF LOCAL COUNCILS LIMITED</w:t>
      </w:r>
      <w:bookmarkStart w:id="0" w:name="_Hlk52872938"/>
      <w:bookmarkEnd w:id="0"/>
    </w:p>
    <w:p w14:paraId="7E79BE07" w14:textId="77777777" w:rsidR="00382D66" w:rsidRDefault="00382D66">
      <w:pPr>
        <w:jc w:val="both"/>
        <w:rPr>
          <w:rFonts w:asciiTheme="minorHAnsi" w:hAnsiTheme="minorHAnsi" w:cs="Arial"/>
          <w:b/>
          <w:sz w:val="28"/>
          <w:szCs w:val="32"/>
        </w:rPr>
      </w:pPr>
    </w:p>
    <w:p w14:paraId="1F7C1166" w14:textId="77777777" w:rsidR="00382D66" w:rsidRDefault="007A4E6F">
      <w:pPr>
        <w:jc w:val="center"/>
        <w:rPr>
          <w:rFonts w:ascii="Arial" w:hAnsi="Arial" w:cs="Arial"/>
          <w:b/>
          <w:sz w:val="28"/>
          <w:szCs w:val="32"/>
        </w:rPr>
      </w:pPr>
      <w:r>
        <w:rPr>
          <w:rFonts w:asciiTheme="minorHAnsi" w:hAnsiTheme="minorHAnsi" w:cs="Arial"/>
          <w:b/>
          <w:sz w:val="28"/>
          <w:szCs w:val="32"/>
        </w:rPr>
        <w:t>Minutes from the Board Meeting of West Sussex Association of Local Councils Limited held via a Zoom video/audio conference on Tuesday 2</w:t>
      </w:r>
      <w:r>
        <w:rPr>
          <w:rFonts w:asciiTheme="minorHAnsi" w:hAnsiTheme="minorHAnsi" w:cs="Arial"/>
          <w:b/>
          <w:sz w:val="28"/>
          <w:szCs w:val="32"/>
          <w:vertAlign w:val="superscript"/>
        </w:rPr>
        <w:t>nd</w:t>
      </w:r>
      <w:r>
        <w:rPr>
          <w:rFonts w:asciiTheme="minorHAnsi" w:hAnsiTheme="minorHAnsi" w:cs="Arial"/>
          <w:b/>
          <w:sz w:val="28"/>
          <w:szCs w:val="32"/>
        </w:rPr>
        <w:t xml:space="preserve"> March 2021 at 2pm</w:t>
      </w:r>
    </w:p>
    <w:p w14:paraId="75B43D75" w14:textId="77777777" w:rsidR="00382D66" w:rsidRDefault="00382D66">
      <w:pPr>
        <w:jc w:val="both"/>
        <w:rPr>
          <w:b/>
        </w:rPr>
      </w:pPr>
    </w:p>
    <w:p w14:paraId="1EA6B5AE" w14:textId="77777777" w:rsidR="00382D66" w:rsidRDefault="00382D66">
      <w:pPr>
        <w:jc w:val="both"/>
        <w:rPr>
          <w:b/>
        </w:rPr>
      </w:pPr>
    </w:p>
    <w:tbl>
      <w:tblPr>
        <w:tblStyle w:val="TableGrid"/>
        <w:tblW w:w="9356" w:type="dxa"/>
        <w:tblInd w:w="562" w:type="dxa"/>
        <w:tblLayout w:type="fixed"/>
        <w:tblLook w:val="04A0" w:firstRow="1" w:lastRow="0" w:firstColumn="1" w:lastColumn="0" w:noHBand="0" w:noVBand="1"/>
      </w:tblPr>
      <w:tblGrid>
        <w:gridCol w:w="1985"/>
        <w:gridCol w:w="2410"/>
        <w:gridCol w:w="4961"/>
      </w:tblGrid>
      <w:tr w:rsidR="00382D66" w14:paraId="205D8CD8" w14:textId="77777777">
        <w:tc>
          <w:tcPr>
            <w:tcW w:w="1985" w:type="dxa"/>
            <w:tcBorders>
              <w:top w:val="nil"/>
              <w:left w:val="nil"/>
              <w:bottom w:val="nil"/>
              <w:right w:val="nil"/>
            </w:tcBorders>
          </w:tcPr>
          <w:p w14:paraId="7C949791" w14:textId="77777777" w:rsidR="00382D66" w:rsidRDefault="007A4E6F">
            <w:pPr>
              <w:jc w:val="both"/>
              <w:rPr>
                <w:rFonts w:asciiTheme="minorHAnsi" w:hAnsiTheme="minorHAnsi"/>
                <w:sz w:val="22"/>
                <w:szCs w:val="22"/>
              </w:rPr>
            </w:pPr>
            <w:r>
              <w:rPr>
                <w:rFonts w:asciiTheme="minorHAnsi" w:hAnsiTheme="minorHAnsi"/>
                <w:b/>
                <w:sz w:val="22"/>
                <w:szCs w:val="22"/>
              </w:rPr>
              <w:t>Directors Present</w:t>
            </w:r>
          </w:p>
        </w:tc>
        <w:tc>
          <w:tcPr>
            <w:tcW w:w="2410" w:type="dxa"/>
            <w:tcBorders>
              <w:top w:val="nil"/>
              <w:left w:val="nil"/>
              <w:bottom w:val="nil"/>
              <w:right w:val="nil"/>
            </w:tcBorders>
          </w:tcPr>
          <w:p w14:paraId="6B87A131" w14:textId="77777777" w:rsidR="00382D66" w:rsidRDefault="007A4E6F">
            <w:pPr>
              <w:spacing w:line="276" w:lineRule="auto"/>
              <w:jc w:val="both"/>
              <w:rPr>
                <w:rFonts w:asciiTheme="minorHAnsi" w:hAnsiTheme="minorHAnsi" w:cstheme="minorHAnsi"/>
                <w:sz w:val="22"/>
                <w:szCs w:val="22"/>
              </w:rPr>
            </w:pPr>
            <w:r>
              <w:rPr>
                <w:rFonts w:ascii="Calibri" w:hAnsi="Calibri"/>
                <w:sz w:val="22"/>
                <w:szCs w:val="22"/>
              </w:rPr>
              <w:t xml:space="preserve">Lilian </w:t>
            </w:r>
            <w:r>
              <w:rPr>
                <w:rFonts w:ascii="Calibri" w:hAnsi="Calibri"/>
                <w:sz w:val="22"/>
                <w:szCs w:val="22"/>
              </w:rPr>
              <w:t>Richardson</w:t>
            </w:r>
          </w:p>
        </w:tc>
        <w:tc>
          <w:tcPr>
            <w:tcW w:w="4961" w:type="dxa"/>
            <w:tcBorders>
              <w:top w:val="nil"/>
              <w:left w:val="nil"/>
              <w:bottom w:val="nil"/>
              <w:right w:val="nil"/>
            </w:tcBorders>
          </w:tcPr>
          <w:p w14:paraId="4D3FB708" w14:textId="77777777" w:rsidR="00382D66" w:rsidRDefault="007A4E6F">
            <w:pPr>
              <w:spacing w:line="276" w:lineRule="auto"/>
              <w:jc w:val="both"/>
              <w:rPr>
                <w:rFonts w:asciiTheme="minorHAnsi" w:hAnsiTheme="minorHAnsi" w:cstheme="minorHAnsi"/>
                <w:sz w:val="22"/>
                <w:szCs w:val="22"/>
              </w:rPr>
            </w:pPr>
            <w:r>
              <w:rPr>
                <w:rFonts w:asciiTheme="minorHAnsi" w:hAnsiTheme="minorHAnsi" w:cstheme="minorHAnsi"/>
                <w:sz w:val="22"/>
                <w:szCs w:val="22"/>
              </w:rPr>
              <w:t>Arun District</w:t>
            </w:r>
          </w:p>
        </w:tc>
      </w:tr>
      <w:tr w:rsidR="00382D66" w14:paraId="30672FB9" w14:textId="77777777">
        <w:tc>
          <w:tcPr>
            <w:tcW w:w="1985" w:type="dxa"/>
            <w:tcBorders>
              <w:top w:val="nil"/>
              <w:left w:val="nil"/>
              <w:bottom w:val="nil"/>
              <w:right w:val="nil"/>
            </w:tcBorders>
          </w:tcPr>
          <w:p w14:paraId="3FF0F344" w14:textId="77777777" w:rsidR="00382D66" w:rsidRDefault="00382D66">
            <w:pPr>
              <w:jc w:val="both"/>
              <w:rPr>
                <w:rFonts w:asciiTheme="minorHAnsi" w:hAnsiTheme="minorHAnsi"/>
                <w:sz w:val="22"/>
                <w:szCs w:val="22"/>
              </w:rPr>
            </w:pPr>
          </w:p>
        </w:tc>
        <w:tc>
          <w:tcPr>
            <w:tcW w:w="2410" w:type="dxa"/>
            <w:tcBorders>
              <w:top w:val="nil"/>
              <w:left w:val="nil"/>
              <w:bottom w:val="nil"/>
              <w:right w:val="nil"/>
            </w:tcBorders>
          </w:tcPr>
          <w:p w14:paraId="19B14568" w14:textId="77777777" w:rsidR="00382D66" w:rsidRDefault="007A4E6F">
            <w:pPr>
              <w:spacing w:line="276" w:lineRule="auto"/>
              <w:jc w:val="both"/>
              <w:rPr>
                <w:rFonts w:asciiTheme="minorHAnsi" w:hAnsiTheme="minorHAnsi" w:cstheme="minorHAnsi"/>
                <w:sz w:val="22"/>
                <w:szCs w:val="22"/>
              </w:rPr>
            </w:pPr>
            <w:r>
              <w:rPr>
                <w:rFonts w:asciiTheme="minorHAnsi" w:hAnsiTheme="minorHAnsi" w:cstheme="minorHAnsi"/>
                <w:sz w:val="22"/>
                <w:szCs w:val="22"/>
              </w:rPr>
              <w:t>Phil Baxter</w:t>
            </w:r>
          </w:p>
        </w:tc>
        <w:tc>
          <w:tcPr>
            <w:tcW w:w="4961" w:type="dxa"/>
            <w:tcBorders>
              <w:top w:val="nil"/>
              <w:left w:val="nil"/>
              <w:bottom w:val="nil"/>
              <w:right w:val="nil"/>
            </w:tcBorders>
          </w:tcPr>
          <w:p w14:paraId="40C0681E" w14:textId="77777777" w:rsidR="00382D66" w:rsidRDefault="007A4E6F">
            <w:pPr>
              <w:spacing w:line="276" w:lineRule="auto"/>
              <w:jc w:val="both"/>
              <w:rPr>
                <w:rFonts w:asciiTheme="minorHAnsi" w:hAnsiTheme="minorHAnsi" w:cstheme="minorHAnsi"/>
                <w:sz w:val="22"/>
                <w:szCs w:val="22"/>
              </w:rPr>
            </w:pPr>
            <w:r>
              <w:rPr>
                <w:rFonts w:asciiTheme="minorHAnsi" w:hAnsiTheme="minorHAnsi" w:cstheme="minorHAnsi"/>
                <w:sz w:val="22"/>
                <w:szCs w:val="22"/>
              </w:rPr>
              <w:t>Horsham District</w:t>
            </w:r>
          </w:p>
        </w:tc>
      </w:tr>
      <w:tr w:rsidR="00382D66" w14:paraId="6FCF178D" w14:textId="77777777">
        <w:tc>
          <w:tcPr>
            <w:tcW w:w="1985" w:type="dxa"/>
            <w:tcBorders>
              <w:top w:val="nil"/>
              <w:left w:val="nil"/>
              <w:bottom w:val="nil"/>
              <w:right w:val="nil"/>
            </w:tcBorders>
          </w:tcPr>
          <w:p w14:paraId="019EAA79" w14:textId="77777777" w:rsidR="00382D66" w:rsidRDefault="00382D66">
            <w:pPr>
              <w:jc w:val="both"/>
              <w:rPr>
                <w:rFonts w:asciiTheme="minorHAnsi" w:hAnsiTheme="minorHAnsi"/>
                <w:sz w:val="22"/>
                <w:szCs w:val="22"/>
              </w:rPr>
            </w:pPr>
          </w:p>
        </w:tc>
        <w:tc>
          <w:tcPr>
            <w:tcW w:w="2410" w:type="dxa"/>
            <w:tcBorders>
              <w:top w:val="nil"/>
              <w:left w:val="nil"/>
              <w:bottom w:val="nil"/>
              <w:right w:val="nil"/>
            </w:tcBorders>
          </w:tcPr>
          <w:p w14:paraId="3EFE8467" w14:textId="77777777" w:rsidR="00382D66" w:rsidRDefault="007A4E6F">
            <w:pPr>
              <w:spacing w:line="276" w:lineRule="auto"/>
              <w:jc w:val="both"/>
              <w:rPr>
                <w:rFonts w:ascii="Calibri" w:hAnsi="Calibri"/>
                <w:sz w:val="22"/>
                <w:szCs w:val="22"/>
              </w:rPr>
            </w:pPr>
            <w:r>
              <w:rPr>
                <w:rFonts w:ascii="Calibri" w:hAnsi="Calibri"/>
                <w:sz w:val="22"/>
                <w:szCs w:val="22"/>
              </w:rPr>
              <w:t>Rodney Jackson</w:t>
            </w:r>
          </w:p>
          <w:p w14:paraId="452A2FD9" w14:textId="77777777" w:rsidR="00382D66" w:rsidRDefault="007A4E6F">
            <w:pPr>
              <w:spacing w:line="276" w:lineRule="auto"/>
              <w:jc w:val="both"/>
              <w:rPr>
                <w:rFonts w:ascii="Calibri" w:hAnsi="Calibri"/>
                <w:sz w:val="22"/>
                <w:szCs w:val="22"/>
              </w:rPr>
            </w:pPr>
            <w:r>
              <w:rPr>
                <w:rFonts w:ascii="Calibri" w:hAnsi="Calibri"/>
                <w:sz w:val="22"/>
                <w:szCs w:val="22"/>
              </w:rPr>
              <w:t xml:space="preserve">David </w:t>
            </w:r>
            <w:proofErr w:type="spellStart"/>
            <w:r>
              <w:rPr>
                <w:rFonts w:ascii="Calibri" w:hAnsi="Calibri"/>
                <w:sz w:val="22"/>
                <w:szCs w:val="22"/>
              </w:rPr>
              <w:t>Ribbens</w:t>
            </w:r>
            <w:proofErr w:type="spellEnd"/>
          </w:p>
          <w:p w14:paraId="7E7A6142" w14:textId="77777777" w:rsidR="00382D66" w:rsidRDefault="007A4E6F">
            <w:pPr>
              <w:spacing w:line="276" w:lineRule="auto"/>
              <w:jc w:val="both"/>
              <w:rPr>
                <w:rFonts w:ascii="Calibri" w:hAnsi="Calibri"/>
                <w:sz w:val="22"/>
                <w:szCs w:val="22"/>
              </w:rPr>
            </w:pPr>
            <w:r>
              <w:rPr>
                <w:rFonts w:ascii="Calibri" w:hAnsi="Calibri"/>
                <w:sz w:val="22"/>
                <w:szCs w:val="22"/>
              </w:rPr>
              <w:t>Tony Nicklen</w:t>
            </w:r>
          </w:p>
          <w:p w14:paraId="37F2217B" w14:textId="77777777" w:rsidR="00382D66" w:rsidRDefault="007A4E6F">
            <w:pPr>
              <w:spacing w:line="276" w:lineRule="auto"/>
              <w:jc w:val="both"/>
              <w:rPr>
                <w:rFonts w:ascii="Calibri" w:hAnsi="Calibri"/>
                <w:sz w:val="22"/>
                <w:szCs w:val="22"/>
              </w:rPr>
            </w:pPr>
            <w:r>
              <w:rPr>
                <w:rFonts w:ascii="Calibri" w:hAnsi="Calibri"/>
                <w:sz w:val="22"/>
                <w:szCs w:val="22"/>
              </w:rPr>
              <w:t>Tim Russell</w:t>
            </w:r>
          </w:p>
          <w:p w14:paraId="5EFB32F0" w14:textId="77777777" w:rsidR="00382D66" w:rsidRDefault="007A4E6F">
            <w:pPr>
              <w:spacing w:line="276" w:lineRule="auto"/>
              <w:jc w:val="both"/>
              <w:rPr>
                <w:rFonts w:ascii="Calibri" w:hAnsi="Calibri"/>
                <w:sz w:val="22"/>
                <w:szCs w:val="22"/>
              </w:rPr>
            </w:pPr>
            <w:r>
              <w:rPr>
                <w:rFonts w:ascii="Calibri" w:hAnsi="Calibri"/>
                <w:sz w:val="22"/>
                <w:szCs w:val="22"/>
              </w:rPr>
              <w:t>Charles Britton</w:t>
            </w:r>
          </w:p>
          <w:p w14:paraId="65DE176C" w14:textId="77777777" w:rsidR="00382D66" w:rsidRDefault="007A4E6F">
            <w:pPr>
              <w:spacing w:line="276" w:lineRule="auto"/>
              <w:jc w:val="both"/>
              <w:rPr>
                <w:rFonts w:ascii="Calibri" w:hAnsi="Calibri"/>
                <w:sz w:val="22"/>
                <w:szCs w:val="22"/>
              </w:rPr>
            </w:pPr>
            <w:r>
              <w:rPr>
                <w:rFonts w:ascii="Calibri" w:hAnsi="Calibri"/>
                <w:sz w:val="22"/>
                <w:szCs w:val="22"/>
              </w:rPr>
              <w:t xml:space="preserve">Trevor </w:t>
            </w:r>
            <w:proofErr w:type="spellStart"/>
            <w:r>
              <w:rPr>
                <w:rFonts w:ascii="Calibri" w:hAnsi="Calibri"/>
                <w:sz w:val="22"/>
                <w:szCs w:val="22"/>
              </w:rPr>
              <w:t>Leggo</w:t>
            </w:r>
            <w:proofErr w:type="spellEnd"/>
          </w:p>
          <w:p w14:paraId="14357C34" w14:textId="77777777" w:rsidR="00382D66" w:rsidRDefault="007A4E6F">
            <w:pPr>
              <w:spacing w:line="276" w:lineRule="auto"/>
              <w:jc w:val="both"/>
              <w:rPr>
                <w:rFonts w:ascii="Calibri" w:hAnsi="Calibri"/>
                <w:sz w:val="22"/>
                <w:szCs w:val="22"/>
              </w:rPr>
            </w:pPr>
            <w:r>
              <w:rPr>
                <w:rFonts w:ascii="Calibri" w:hAnsi="Calibri"/>
                <w:sz w:val="22"/>
                <w:szCs w:val="22"/>
              </w:rPr>
              <w:t>Mark Mulberry</w:t>
            </w:r>
          </w:p>
        </w:tc>
        <w:tc>
          <w:tcPr>
            <w:tcW w:w="4961" w:type="dxa"/>
            <w:tcBorders>
              <w:top w:val="nil"/>
              <w:left w:val="nil"/>
              <w:bottom w:val="nil"/>
              <w:right w:val="nil"/>
            </w:tcBorders>
          </w:tcPr>
          <w:p w14:paraId="62EA94EE" w14:textId="77777777" w:rsidR="00382D66" w:rsidRDefault="007A4E6F">
            <w:pPr>
              <w:spacing w:line="276" w:lineRule="auto"/>
              <w:jc w:val="both"/>
              <w:rPr>
                <w:rFonts w:ascii="Calibri" w:hAnsi="Calibri"/>
                <w:sz w:val="22"/>
                <w:szCs w:val="22"/>
              </w:rPr>
            </w:pPr>
            <w:r>
              <w:rPr>
                <w:rFonts w:ascii="Calibri" w:hAnsi="Calibri"/>
                <w:sz w:val="22"/>
                <w:szCs w:val="22"/>
              </w:rPr>
              <w:t>Mid Sussex District</w:t>
            </w:r>
          </w:p>
          <w:p w14:paraId="5C605795" w14:textId="77777777" w:rsidR="00382D66" w:rsidRDefault="007A4E6F">
            <w:pPr>
              <w:spacing w:line="276" w:lineRule="auto"/>
              <w:jc w:val="both"/>
              <w:rPr>
                <w:rFonts w:ascii="Calibri" w:hAnsi="Calibri"/>
                <w:sz w:val="22"/>
                <w:szCs w:val="22"/>
              </w:rPr>
            </w:pPr>
            <w:r>
              <w:rPr>
                <w:rFonts w:ascii="Calibri" w:hAnsi="Calibri"/>
                <w:sz w:val="22"/>
                <w:szCs w:val="22"/>
              </w:rPr>
              <w:t>Chichester District</w:t>
            </w:r>
          </w:p>
          <w:p w14:paraId="770CE942" w14:textId="77777777" w:rsidR="00382D66" w:rsidRDefault="007A4E6F">
            <w:pPr>
              <w:spacing w:line="276" w:lineRule="auto"/>
              <w:jc w:val="both"/>
              <w:rPr>
                <w:rFonts w:ascii="Calibri" w:hAnsi="Calibri"/>
                <w:sz w:val="22"/>
                <w:szCs w:val="22"/>
              </w:rPr>
            </w:pPr>
            <w:proofErr w:type="spellStart"/>
            <w:r>
              <w:rPr>
                <w:rFonts w:ascii="Calibri" w:hAnsi="Calibri"/>
                <w:sz w:val="22"/>
                <w:szCs w:val="22"/>
              </w:rPr>
              <w:t>Adur</w:t>
            </w:r>
            <w:proofErr w:type="spellEnd"/>
            <w:r>
              <w:rPr>
                <w:rFonts w:ascii="Calibri" w:hAnsi="Calibri"/>
                <w:sz w:val="22"/>
                <w:szCs w:val="22"/>
              </w:rPr>
              <w:t xml:space="preserve"> District </w:t>
            </w:r>
          </w:p>
          <w:p w14:paraId="455D8C07" w14:textId="77777777" w:rsidR="00382D66" w:rsidRDefault="007A4E6F">
            <w:pPr>
              <w:spacing w:line="276" w:lineRule="auto"/>
              <w:jc w:val="both"/>
              <w:rPr>
                <w:rFonts w:ascii="Calibri" w:hAnsi="Calibri"/>
                <w:sz w:val="22"/>
                <w:szCs w:val="22"/>
              </w:rPr>
            </w:pPr>
            <w:r>
              <w:rPr>
                <w:rFonts w:ascii="Calibri" w:hAnsi="Calibri"/>
                <w:sz w:val="22"/>
                <w:szCs w:val="22"/>
              </w:rPr>
              <w:t>Chichester District</w:t>
            </w:r>
          </w:p>
          <w:p w14:paraId="30D1B68B" w14:textId="77777777" w:rsidR="00382D66" w:rsidRDefault="007A4E6F">
            <w:pPr>
              <w:spacing w:line="276" w:lineRule="auto"/>
              <w:jc w:val="both"/>
              <w:rPr>
                <w:rFonts w:ascii="Calibri" w:hAnsi="Calibri"/>
                <w:sz w:val="22"/>
                <w:szCs w:val="22"/>
              </w:rPr>
            </w:pPr>
            <w:r>
              <w:rPr>
                <w:rFonts w:ascii="Calibri" w:hAnsi="Calibri"/>
                <w:sz w:val="22"/>
                <w:szCs w:val="22"/>
              </w:rPr>
              <w:t xml:space="preserve">Chichester </w:t>
            </w:r>
            <w:r>
              <w:rPr>
                <w:rFonts w:ascii="Calibri" w:hAnsi="Calibri"/>
                <w:sz w:val="22"/>
                <w:szCs w:val="22"/>
              </w:rPr>
              <w:t>District</w:t>
            </w:r>
          </w:p>
          <w:p w14:paraId="7854CFB4" w14:textId="77777777" w:rsidR="00382D66" w:rsidRDefault="007A4E6F">
            <w:pPr>
              <w:spacing w:line="276" w:lineRule="auto"/>
              <w:jc w:val="both"/>
              <w:rPr>
                <w:rFonts w:ascii="Calibri" w:hAnsi="Calibri"/>
                <w:sz w:val="22"/>
                <w:szCs w:val="22"/>
              </w:rPr>
            </w:pPr>
            <w:r>
              <w:rPr>
                <w:rFonts w:ascii="Calibri" w:hAnsi="Calibri"/>
                <w:sz w:val="22"/>
                <w:szCs w:val="22"/>
              </w:rPr>
              <w:t>CEO, SSALC</w:t>
            </w:r>
          </w:p>
          <w:p w14:paraId="68B12B18" w14:textId="77777777" w:rsidR="00382D66" w:rsidRDefault="007A4E6F">
            <w:pPr>
              <w:spacing w:line="276" w:lineRule="auto"/>
              <w:jc w:val="both"/>
              <w:rPr>
                <w:rFonts w:ascii="Calibri" w:hAnsi="Calibri"/>
                <w:sz w:val="22"/>
                <w:szCs w:val="22"/>
              </w:rPr>
            </w:pPr>
            <w:r>
              <w:rPr>
                <w:rFonts w:ascii="Calibri" w:hAnsi="Calibri"/>
                <w:sz w:val="22"/>
                <w:szCs w:val="22"/>
              </w:rPr>
              <w:t>Company Secretary, West Sussex ALC Ltd</w:t>
            </w:r>
          </w:p>
        </w:tc>
      </w:tr>
      <w:tr w:rsidR="00382D66" w14:paraId="08A52E9F" w14:textId="77777777">
        <w:tc>
          <w:tcPr>
            <w:tcW w:w="1985" w:type="dxa"/>
            <w:tcBorders>
              <w:top w:val="nil"/>
              <w:left w:val="nil"/>
              <w:bottom w:val="nil"/>
              <w:right w:val="nil"/>
            </w:tcBorders>
          </w:tcPr>
          <w:p w14:paraId="76C76246" w14:textId="77777777" w:rsidR="00382D66" w:rsidRDefault="00382D66">
            <w:pPr>
              <w:jc w:val="both"/>
              <w:rPr>
                <w:rFonts w:asciiTheme="minorHAnsi" w:hAnsiTheme="minorHAnsi"/>
                <w:sz w:val="22"/>
                <w:szCs w:val="22"/>
              </w:rPr>
            </w:pPr>
          </w:p>
        </w:tc>
        <w:tc>
          <w:tcPr>
            <w:tcW w:w="2410" w:type="dxa"/>
            <w:tcBorders>
              <w:top w:val="nil"/>
              <w:left w:val="nil"/>
              <w:bottom w:val="nil"/>
              <w:right w:val="nil"/>
            </w:tcBorders>
          </w:tcPr>
          <w:p w14:paraId="5A12008E" w14:textId="77777777" w:rsidR="00382D66" w:rsidRDefault="00382D66">
            <w:pPr>
              <w:spacing w:line="276" w:lineRule="auto"/>
              <w:jc w:val="both"/>
              <w:rPr>
                <w:rFonts w:ascii="Calibri" w:hAnsi="Calibri"/>
                <w:sz w:val="22"/>
                <w:szCs w:val="22"/>
              </w:rPr>
            </w:pPr>
          </w:p>
        </w:tc>
        <w:tc>
          <w:tcPr>
            <w:tcW w:w="4961" w:type="dxa"/>
            <w:tcBorders>
              <w:top w:val="nil"/>
              <w:left w:val="nil"/>
              <w:bottom w:val="nil"/>
              <w:right w:val="nil"/>
            </w:tcBorders>
          </w:tcPr>
          <w:p w14:paraId="7FAC1B6D" w14:textId="77777777" w:rsidR="00382D66" w:rsidRDefault="00382D66">
            <w:pPr>
              <w:spacing w:line="276" w:lineRule="auto"/>
              <w:jc w:val="both"/>
              <w:rPr>
                <w:rFonts w:ascii="Calibri" w:hAnsi="Calibri"/>
                <w:sz w:val="22"/>
                <w:szCs w:val="22"/>
              </w:rPr>
            </w:pPr>
          </w:p>
        </w:tc>
      </w:tr>
      <w:tr w:rsidR="00382D66" w14:paraId="4F345E24" w14:textId="77777777">
        <w:tc>
          <w:tcPr>
            <w:tcW w:w="1985" w:type="dxa"/>
            <w:tcBorders>
              <w:top w:val="nil"/>
              <w:left w:val="nil"/>
              <w:bottom w:val="nil"/>
              <w:right w:val="nil"/>
            </w:tcBorders>
          </w:tcPr>
          <w:p w14:paraId="43FA2D5A" w14:textId="77777777" w:rsidR="00382D66" w:rsidRDefault="007A4E6F">
            <w:pPr>
              <w:rPr>
                <w:rFonts w:asciiTheme="minorHAnsi" w:hAnsiTheme="minorHAnsi"/>
                <w:sz w:val="22"/>
                <w:szCs w:val="22"/>
              </w:rPr>
            </w:pPr>
            <w:r>
              <w:rPr>
                <w:rFonts w:asciiTheme="minorHAnsi" w:hAnsiTheme="minorHAnsi"/>
                <w:sz w:val="22"/>
                <w:szCs w:val="22"/>
              </w:rPr>
              <w:t>Vice Presidents</w:t>
            </w:r>
          </w:p>
        </w:tc>
        <w:tc>
          <w:tcPr>
            <w:tcW w:w="2410" w:type="dxa"/>
            <w:tcBorders>
              <w:top w:val="nil"/>
              <w:left w:val="nil"/>
              <w:bottom w:val="nil"/>
              <w:right w:val="nil"/>
            </w:tcBorders>
          </w:tcPr>
          <w:p w14:paraId="6FAABA3F" w14:textId="77777777" w:rsidR="00382D66" w:rsidRDefault="007A4E6F">
            <w:pPr>
              <w:spacing w:line="276" w:lineRule="auto"/>
              <w:jc w:val="both"/>
              <w:rPr>
                <w:rFonts w:asciiTheme="minorHAnsi" w:hAnsiTheme="minorHAnsi" w:cstheme="minorHAnsi"/>
                <w:sz w:val="22"/>
                <w:szCs w:val="22"/>
              </w:rPr>
            </w:pPr>
            <w:r>
              <w:rPr>
                <w:rFonts w:asciiTheme="minorHAnsi" w:hAnsiTheme="minorHAnsi" w:cstheme="minorHAnsi"/>
                <w:sz w:val="22"/>
                <w:szCs w:val="22"/>
              </w:rPr>
              <w:t>John Lytton</w:t>
            </w:r>
          </w:p>
          <w:p w14:paraId="03B7F9F4" w14:textId="77777777" w:rsidR="00382D66" w:rsidRDefault="007A4E6F">
            <w:pPr>
              <w:spacing w:line="276" w:lineRule="auto"/>
              <w:jc w:val="both"/>
              <w:rPr>
                <w:rFonts w:asciiTheme="minorHAnsi" w:hAnsiTheme="minorHAnsi" w:cstheme="minorHAnsi"/>
                <w:sz w:val="22"/>
                <w:szCs w:val="22"/>
              </w:rPr>
            </w:pPr>
            <w:r>
              <w:rPr>
                <w:rFonts w:asciiTheme="minorHAnsi" w:hAnsiTheme="minorHAnsi" w:cstheme="minorHAnsi"/>
                <w:sz w:val="22"/>
                <w:szCs w:val="22"/>
              </w:rPr>
              <w:t>John Godfrey</w:t>
            </w:r>
          </w:p>
        </w:tc>
        <w:tc>
          <w:tcPr>
            <w:tcW w:w="4961" w:type="dxa"/>
            <w:tcBorders>
              <w:top w:val="nil"/>
              <w:left w:val="nil"/>
              <w:bottom w:val="nil"/>
              <w:right w:val="nil"/>
            </w:tcBorders>
          </w:tcPr>
          <w:p w14:paraId="43FCAAE1" w14:textId="77777777" w:rsidR="00382D66" w:rsidRDefault="00382D66">
            <w:pPr>
              <w:spacing w:line="276" w:lineRule="auto"/>
              <w:jc w:val="both"/>
              <w:rPr>
                <w:rFonts w:asciiTheme="minorHAnsi" w:hAnsiTheme="minorHAnsi" w:cstheme="minorHAnsi"/>
                <w:sz w:val="22"/>
                <w:szCs w:val="22"/>
              </w:rPr>
            </w:pPr>
          </w:p>
        </w:tc>
      </w:tr>
      <w:tr w:rsidR="00382D66" w14:paraId="1AC3B58F" w14:textId="77777777">
        <w:tc>
          <w:tcPr>
            <w:tcW w:w="1985" w:type="dxa"/>
            <w:tcBorders>
              <w:top w:val="nil"/>
              <w:left w:val="nil"/>
              <w:bottom w:val="nil"/>
              <w:right w:val="nil"/>
            </w:tcBorders>
          </w:tcPr>
          <w:p w14:paraId="270C7434" w14:textId="77777777" w:rsidR="00382D66" w:rsidRDefault="00382D66">
            <w:pPr>
              <w:jc w:val="both"/>
              <w:rPr>
                <w:rFonts w:asciiTheme="minorHAnsi" w:hAnsiTheme="minorHAnsi"/>
                <w:bCs/>
                <w:sz w:val="22"/>
                <w:szCs w:val="22"/>
              </w:rPr>
            </w:pPr>
          </w:p>
        </w:tc>
        <w:tc>
          <w:tcPr>
            <w:tcW w:w="2410" w:type="dxa"/>
            <w:tcBorders>
              <w:top w:val="nil"/>
              <w:left w:val="nil"/>
              <w:bottom w:val="nil"/>
              <w:right w:val="nil"/>
            </w:tcBorders>
          </w:tcPr>
          <w:p w14:paraId="23D2C2AA" w14:textId="77777777" w:rsidR="00382D66" w:rsidRDefault="00382D66">
            <w:pPr>
              <w:spacing w:line="276" w:lineRule="auto"/>
              <w:jc w:val="both"/>
              <w:rPr>
                <w:rFonts w:asciiTheme="minorHAnsi" w:hAnsiTheme="minorHAnsi" w:cstheme="minorHAnsi"/>
                <w:b/>
                <w:sz w:val="22"/>
                <w:szCs w:val="22"/>
              </w:rPr>
            </w:pPr>
          </w:p>
        </w:tc>
        <w:tc>
          <w:tcPr>
            <w:tcW w:w="4961" w:type="dxa"/>
            <w:tcBorders>
              <w:top w:val="nil"/>
              <w:left w:val="nil"/>
              <w:bottom w:val="nil"/>
              <w:right w:val="nil"/>
            </w:tcBorders>
          </w:tcPr>
          <w:p w14:paraId="6782AA14" w14:textId="77777777" w:rsidR="00382D66" w:rsidRDefault="00382D66">
            <w:pPr>
              <w:spacing w:line="276" w:lineRule="auto"/>
              <w:jc w:val="both"/>
              <w:rPr>
                <w:rFonts w:asciiTheme="minorHAnsi" w:hAnsiTheme="minorHAnsi" w:cstheme="minorHAnsi"/>
                <w:b/>
                <w:sz w:val="22"/>
                <w:szCs w:val="22"/>
              </w:rPr>
            </w:pPr>
          </w:p>
        </w:tc>
      </w:tr>
      <w:tr w:rsidR="00382D66" w14:paraId="4A16C5FF" w14:textId="77777777">
        <w:tc>
          <w:tcPr>
            <w:tcW w:w="1985" w:type="dxa"/>
            <w:tcBorders>
              <w:top w:val="nil"/>
              <w:left w:val="nil"/>
              <w:bottom w:val="nil"/>
              <w:right w:val="nil"/>
            </w:tcBorders>
          </w:tcPr>
          <w:p w14:paraId="6118DED4" w14:textId="77777777" w:rsidR="00382D66" w:rsidRDefault="007A4E6F">
            <w:pPr>
              <w:jc w:val="both"/>
              <w:rPr>
                <w:rFonts w:asciiTheme="minorHAnsi" w:hAnsiTheme="minorHAnsi"/>
                <w:sz w:val="22"/>
                <w:szCs w:val="22"/>
              </w:rPr>
            </w:pPr>
            <w:proofErr w:type="gramStart"/>
            <w:r>
              <w:rPr>
                <w:rFonts w:asciiTheme="minorHAnsi" w:hAnsiTheme="minorHAnsi"/>
                <w:b/>
                <w:sz w:val="22"/>
                <w:szCs w:val="22"/>
              </w:rPr>
              <w:t>Also</w:t>
            </w:r>
            <w:proofErr w:type="gramEnd"/>
            <w:r>
              <w:rPr>
                <w:rFonts w:asciiTheme="minorHAnsi" w:hAnsiTheme="minorHAnsi"/>
                <w:b/>
                <w:sz w:val="22"/>
                <w:szCs w:val="22"/>
              </w:rPr>
              <w:t xml:space="preserve"> in attendance</w:t>
            </w:r>
          </w:p>
        </w:tc>
        <w:tc>
          <w:tcPr>
            <w:tcW w:w="2410" w:type="dxa"/>
            <w:tcBorders>
              <w:top w:val="nil"/>
              <w:left w:val="nil"/>
              <w:bottom w:val="nil"/>
              <w:right w:val="nil"/>
            </w:tcBorders>
          </w:tcPr>
          <w:p w14:paraId="1229477B" w14:textId="77777777" w:rsidR="00382D66" w:rsidRDefault="007A4E6F">
            <w:pPr>
              <w:spacing w:line="276" w:lineRule="auto"/>
              <w:jc w:val="both"/>
              <w:rPr>
                <w:rFonts w:asciiTheme="minorHAnsi" w:hAnsiTheme="minorHAnsi" w:cstheme="minorHAnsi"/>
                <w:sz w:val="22"/>
                <w:szCs w:val="22"/>
              </w:rPr>
            </w:pPr>
            <w:r>
              <w:rPr>
                <w:rFonts w:asciiTheme="minorHAnsi" w:hAnsiTheme="minorHAnsi" w:cstheme="minorHAnsi"/>
                <w:sz w:val="22"/>
                <w:szCs w:val="22"/>
              </w:rPr>
              <w:t>Joanna Cadman</w:t>
            </w:r>
          </w:p>
        </w:tc>
        <w:tc>
          <w:tcPr>
            <w:tcW w:w="4961" w:type="dxa"/>
            <w:tcBorders>
              <w:top w:val="nil"/>
              <w:left w:val="nil"/>
              <w:bottom w:val="nil"/>
              <w:right w:val="nil"/>
            </w:tcBorders>
          </w:tcPr>
          <w:p w14:paraId="54A7F2B4" w14:textId="77777777" w:rsidR="00382D66" w:rsidRDefault="007A4E6F">
            <w:pPr>
              <w:spacing w:line="276" w:lineRule="auto"/>
              <w:jc w:val="both"/>
              <w:rPr>
                <w:rFonts w:asciiTheme="minorHAnsi" w:hAnsiTheme="minorHAnsi" w:cstheme="minorHAnsi"/>
                <w:sz w:val="22"/>
                <w:szCs w:val="22"/>
              </w:rPr>
            </w:pPr>
            <w:r>
              <w:rPr>
                <w:rFonts w:asciiTheme="minorHAnsi" w:hAnsiTheme="minorHAnsi" w:cstheme="minorHAnsi"/>
                <w:sz w:val="22"/>
                <w:szCs w:val="22"/>
              </w:rPr>
              <w:t>Administrator</w:t>
            </w:r>
            <w:bookmarkStart w:id="1" w:name="_Hlk52873249"/>
            <w:bookmarkEnd w:id="1"/>
          </w:p>
        </w:tc>
      </w:tr>
    </w:tbl>
    <w:p w14:paraId="66B6A2F9" w14:textId="77777777" w:rsidR="00382D66" w:rsidRDefault="00382D66">
      <w:pPr>
        <w:jc w:val="both"/>
      </w:pPr>
    </w:p>
    <w:tbl>
      <w:tblPr>
        <w:tblStyle w:val="TableGrid"/>
        <w:tblW w:w="10485" w:type="dxa"/>
        <w:tblLayout w:type="fixed"/>
        <w:tblLook w:val="04A0" w:firstRow="1" w:lastRow="0" w:firstColumn="1" w:lastColumn="0" w:noHBand="0" w:noVBand="1"/>
      </w:tblPr>
      <w:tblGrid>
        <w:gridCol w:w="494"/>
        <w:gridCol w:w="9991"/>
      </w:tblGrid>
      <w:tr w:rsidR="00382D66" w14:paraId="50DCF040" w14:textId="77777777">
        <w:tc>
          <w:tcPr>
            <w:tcW w:w="494" w:type="dxa"/>
            <w:tcBorders>
              <w:top w:val="nil"/>
              <w:left w:val="nil"/>
              <w:bottom w:val="nil"/>
              <w:right w:val="nil"/>
            </w:tcBorders>
          </w:tcPr>
          <w:p w14:paraId="07971469"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t>1.</w:t>
            </w:r>
          </w:p>
        </w:tc>
        <w:tc>
          <w:tcPr>
            <w:tcW w:w="9990" w:type="dxa"/>
            <w:tcBorders>
              <w:top w:val="nil"/>
              <w:left w:val="nil"/>
              <w:bottom w:val="nil"/>
              <w:right w:val="nil"/>
            </w:tcBorders>
          </w:tcPr>
          <w:p w14:paraId="49F6AD7A" w14:textId="77777777" w:rsidR="00382D66" w:rsidRDefault="007A4E6F">
            <w:pPr>
              <w:jc w:val="both"/>
              <w:rPr>
                <w:rFonts w:asciiTheme="minorHAnsi" w:hAnsiTheme="minorHAnsi" w:cstheme="minorHAnsi"/>
                <w:b/>
                <w:bCs/>
                <w:sz w:val="22"/>
                <w:szCs w:val="22"/>
              </w:rPr>
            </w:pPr>
            <w:r>
              <w:rPr>
                <w:rFonts w:asciiTheme="minorHAnsi" w:hAnsiTheme="minorHAnsi" w:cstheme="minorHAnsi"/>
                <w:b/>
                <w:bCs/>
                <w:sz w:val="22"/>
                <w:szCs w:val="22"/>
              </w:rPr>
              <w:t>Election of Meeting Chairman</w:t>
            </w:r>
          </w:p>
          <w:p w14:paraId="1769F70B" w14:textId="77777777" w:rsidR="00382D66" w:rsidRDefault="007A4E6F">
            <w:pPr>
              <w:rPr>
                <w:rFonts w:asciiTheme="minorHAnsi" w:hAnsiTheme="minorHAnsi" w:cstheme="minorHAnsi"/>
                <w:sz w:val="22"/>
                <w:szCs w:val="22"/>
              </w:rPr>
            </w:pPr>
            <w:r>
              <w:rPr>
                <w:rFonts w:asciiTheme="minorHAnsi" w:hAnsiTheme="minorHAnsi" w:cstheme="minorHAnsi"/>
                <w:sz w:val="22"/>
                <w:szCs w:val="22"/>
              </w:rPr>
              <w:t xml:space="preserve">John Lytton, Proposed by John Godfrey, Seconded by Lilian </w:t>
            </w:r>
            <w:r>
              <w:rPr>
                <w:rFonts w:asciiTheme="minorHAnsi" w:hAnsiTheme="minorHAnsi" w:cstheme="minorHAnsi"/>
                <w:sz w:val="22"/>
                <w:szCs w:val="22"/>
              </w:rPr>
              <w:t>Richardson.</w:t>
            </w:r>
          </w:p>
          <w:p w14:paraId="57370CAE" w14:textId="77777777" w:rsidR="00382D66" w:rsidRDefault="007A4E6F">
            <w:pPr>
              <w:rPr>
                <w:rFonts w:asciiTheme="minorHAnsi" w:hAnsiTheme="minorHAnsi" w:cstheme="minorHAnsi"/>
                <w:sz w:val="22"/>
                <w:szCs w:val="22"/>
              </w:rPr>
            </w:pPr>
            <w:r>
              <w:rPr>
                <w:rFonts w:asciiTheme="minorHAnsi" w:hAnsiTheme="minorHAnsi" w:cstheme="minorHAnsi"/>
                <w:sz w:val="22"/>
                <w:szCs w:val="22"/>
              </w:rPr>
              <w:t>John Lytton’s link to the meeting was disrupted due to a power cut, John Godfrey took his place.</w:t>
            </w:r>
          </w:p>
          <w:p w14:paraId="75EE4513" w14:textId="77777777" w:rsidR="00382D66" w:rsidRDefault="00382D66">
            <w:pPr>
              <w:jc w:val="both"/>
              <w:rPr>
                <w:rFonts w:asciiTheme="minorHAnsi" w:hAnsiTheme="minorHAnsi" w:cstheme="minorHAnsi"/>
                <w:sz w:val="22"/>
                <w:szCs w:val="22"/>
              </w:rPr>
            </w:pPr>
          </w:p>
        </w:tc>
      </w:tr>
      <w:tr w:rsidR="00382D66" w14:paraId="268BA992" w14:textId="77777777">
        <w:tc>
          <w:tcPr>
            <w:tcW w:w="494" w:type="dxa"/>
            <w:tcBorders>
              <w:top w:val="nil"/>
              <w:left w:val="nil"/>
              <w:bottom w:val="nil"/>
              <w:right w:val="nil"/>
            </w:tcBorders>
          </w:tcPr>
          <w:p w14:paraId="46F994F3"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t>2.</w:t>
            </w:r>
          </w:p>
        </w:tc>
        <w:tc>
          <w:tcPr>
            <w:tcW w:w="9990" w:type="dxa"/>
            <w:tcBorders>
              <w:top w:val="nil"/>
              <w:left w:val="nil"/>
              <w:bottom w:val="nil"/>
              <w:right w:val="nil"/>
            </w:tcBorders>
          </w:tcPr>
          <w:p w14:paraId="6FD415FA" w14:textId="77777777" w:rsidR="00382D66" w:rsidRDefault="007A4E6F">
            <w:pPr>
              <w:jc w:val="both"/>
              <w:rPr>
                <w:rFonts w:asciiTheme="minorHAnsi" w:hAnsiTheme="minorHAnsi" w:cstheme="minorHAnsi"/>
                <w:b/>
                <w:bCs/>
                <w:sz w:val="22"/>
                <w:szCs w:val="22"/>
              </w:rPr>
            </w:pPr>
            <w:r>
              <w:rPr>
                <w:rFonts w:asciiTheme="minorHAnsi" w:hAnsiTheme="minorHAnsi" w:cstheme="minorHAnsi"/>
                <w:b/>
                <w:bCs/>
                <w:sz w:val="22"/>
                <w:szCs w:val="22"/>
              </w:rPr>
              <w:t>Appointment of Interim Chairman</w:t>
            </w:r>
          </w:p>
          <w:p w14:paraId="365C00A5" w14:textId="77777777" w:rsidR="00382D66" w:rsidRDefault="007A4E6F">
            <w:pPr>
              <w:jc w:val="both"/>
              <w:rPr>
                <w:rFonts w:asciiTheme="minorHAnsi" w:hAnsiTheme="minorHAnsi" w:cstheme="minorHAnsi"/>
                <w:sz w:val="22"/>
                <w:szCs w:val="22"/>
              </w:rPr>
            </w:pPr>
            <w:proofErr w:type="gramStart"/>
            <w:r>
              <w:rPr>
                <w:rFonts w:asciiTheme="minorHAnsi" w:hAnsiTheme="minorHAnsi" w:cstheme="minorHAnsi"/>
                <w:sz w:val="22"/>
                <w:szCs w:val="22"/>
              </w:rPr>
              <w:t>Tony Nicklen,</w:t>
            </w:r>
            <w:proofErr w:type="gramEnd"/>
            <w:r>
              <w:rPr>
                <w:rFonts w:asciiTheme="minorHAnsi" w:hAnsiTheme="minorHAnsi" w:cstheme="minorHAnsi"/>
                <w:sz w:val="22"/>
                <w:szCs w:val="22"/>
              </w:rPr>
              <w:t xml:space="preserve"> agreed by all present.</w:t>
            </w:r>
          </w:p>
          <w:p w14:paraId="02919848" w14:textId="77777777" w:rsidR="00382D66" w:rsidRDefault="00382D66">
            <w:pPr>
              <w:spacing w:after="120"/>
              <w:jc w:val="both"/>
              <w:rPr>
                <w:rFonts w:asciiTheme="minorHAnsi" w:hAnsiTheme="minorHAnsi" w:cstheme="minorHAnsi"/>
                <w:bCs/>
                <w:sz w:val="22"/>
                <w:szCs w:val="22"/>
              </w:rPr>
            </w:pPr>
          </w:p>
        </w:tc>
      </w:tr>
      <w:tr w:rsidR="00382D66" w14:paraId="28662E5F" w14:textId="77777777">
        <w:tc>
          <w:tcPr>
            <w:tcW w:w="494" w:type="dxa"/>
            <w:tcBorders>
              <w:top w:val="nil"/>
              <w:left w:val="nil"/>
              <w:bottom w:val="nil"/>
              <w:right w:val="nil"/>
            </w:tcBorders>
          </w:tcPr>
          <w:p w14:paraId="56F50E59"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t>3.</w:t>
            </w:r>
          </w:p>
        </w:tc>
        <w:tc>
          <w:tcPr>
            <w:tcW w:w="9990" w:type="dxa"/>
            <w:tcBorders>
              <w:top w:val="nil"/>
              <w:left w:val="nil"/>
              <w:bottom w:val="nil"/>
              <w:right w:val="nil"/>
            </w:tcBorders>
          </w:tcPr>
          <w:p w14:paraId="123441AE" w14:textId="77777777" w:rsidR="00382D66" w:rsidRDefault="007A4E6F">
            <w:pPr>
              <w:tabs>
                <w:tab w:val="left" w:pos="851"/>
              </w:tabs>
              <w:jc w:val="both"/>
              <w:rPr>
                <w:rFonts w:asciiTheme="minorHAnsi" w:hAnsiTheme="minorHAnsi" w:cstheme="minorHAnsi"/>
                <w:b/>
                <w:bCs/>
                <w:sz w:val="22"/>
                <w:szCs w:val="22"/>
              </w:rPr>
            </w:pPr>
            <w:r>
              <w:rPr>
                <w:rFonts w:asciiTheme="minorHAnsi" w:hAnsiTheme="minorHAnsi" w:cstheme="minorHAnsi"/>
                <w:b/>
                <w:bCs/>
                <w:sz w:val="22"/>
                <w:szCs w:val="22"/>
              </w:rPr>
              <w:t>Appointment of Interim Vice Chairman</w:t>
            </w:r>
          </w:p>
          <w:p w14:paraId="79C85F6A" w14:textId="77777777" w:rsidR="00382D66" w:rsidRDefault="007A4E6F">
            <w:pPr>
              <w:tabs>
                <w:tab w:val="left" w:pos="851"/>
              </w:tabs>
              <w:jc w:val="both"/>
              <w:rPr>
                <w:rFonts w:asciiTheme="minorHAnsi" w:hAnsiTheme="minorHAnsi" w:cstheme="minorHAnsi"/>
                <w:sz w:val="22"/>
                <w:szCs w:val="22"/>
              </w:rPr>
            </w:pPr>
            <w:r>
              <w:rPr>
                <w:rFonts w:asciiTheme="minorHAnsi" w:hAnsiTheme="minorHAnsi" w:cstheme="minorHAnsi"/>
                <w:sz w:val="22"/>
                <w:szCs w:val="22"/>
              </w:rPr>
              <w:t xml:space="preserve">Agreed to leave vacant for </w:t>
            </w:r>
            <w:r>
              <w:rPr>
                <w:rFonts w:asciiTheme="minorHAnsi" w:hAnsiTheme="minorHAnsi" w:cstheme="minorHAnsi"/>
                <w:sz w:val="22"/>
                <w:szCs w:val="22"/>
              </w:rPr>
              <w:t>the time being.</w:t>
            </w:r>
          </w:p>
          <w:p w14:paraId="17014FFC" w14:textId="77777777" w:rsidR="00382D66" w:rsidRDefault="00382D66">
            <w:pPr>
              <w:tabs>
                <w:tab w:val="left" w:pos="851"/>
              </w:tabs>
              <w:jc w:val="both"/>
              <w:rPr>
                <w:rFonts w:asciiTheme="minorHAnsi" w:hAnsiTheme="minorHAnsi" w:cstheme="minorHAnsi"/>
                <w:sz w:val="22"/>
                <w:szCs w:val="22"/>
              </w:rPr>
            </w:pPr>
          </w:p>
        </w:tc>
      </w:tr>
      <w:tr w:rsidR="00382D66" w14:paraId="35C3CF03" w14:textId="77777777">
        <w:tc>
          <w:tcPr>
            <w:tcW w:w="494" w:type="dxa"/>
            <w:tcBorders>
              <w:top w:val="nil"/>
              <w:left w:val="nil"/>
              <w:bottom w:val="nil"/>
              <w:right w:val="nil"/>
            </w:tcBorders>
          </w:tcPr>
          <w:p w14:paraId="730DB259"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t>4.</w:t>
            </w:r>
          </w:p>
        </w:tc>
        <w:tc>
          <w:tcPr>
            <w:tcW w:w="9990" w:type="dxa"/>
            <w:tcBorders>
              <w:top w:val="nil"/>
              <w:left w:val="nil"/>
              <w:bottom w:val="nil"/>
              <w:right w:val="nil"/>
            </w:tcBorders>
          </w:tcPr>
          <w:p w14:paraId="6F7FF73E" w14:textId="77777777" w:rsidR="00382D66" w:rsidRDefault="007A4E6F">
            <w:pPr>
              <w:tabs>
                <w:tab w:val="left" w:pos="851"/>
              </w:tabs>
              <w:jc w:val="both"/>
              <w:rPr>
                <w:rFonts w:asciiTheme="minorHAnsi" w:hAnsiTheme="minorHAnsi" w:cstheme="minorHAnsi"/>
                <w:b/>
                <w:bCs/>
                <w:sz w:val="22"/>
                <w:szCs w:val="22"/>
              </w:rPr>
            </w:pPr>
            <w:r>
              <w:rPr>
                <w:rFonts w:asciiTheme="minorHAnsi" w:hAnsiTheme="minorHAnsi" w:cstheme="minorHAnsi"/>
                <w:b/>
                <w:bCs/>
                <w:sz w:val="22"/>
                <w:szCs w:val="22"/>
              </w:rPr>
              <w:t>Matters arising from the West Sussex ALC Ltd AGM</w:t>
            </w:r>
          </w:p>
          <w:p w14:paraId="1B3CE98E" w14:textId="77777777" w:rsidR="00382D66" w:rsidRDefault="007A4E6F">
            <w:pPr>
              <w:pStyle w:val="ListParagraph"/>
              <w:numPr>
                <w:ilvl w:val="0"/>
                <w:numId w:val="2"/>
              </w:numPr>
              <w:tabs>
                <w:tab w:val="left" w:pos="851"/>
              </w:tabs>
              <w:jc w:val="both"/>
              <w:rPr>
                <w:rFonts w:asciiTheme="minorHAnsi" w:hAnsiTheme="minorHAnsi" w:cstheme="minorHAnsi"/>
                <w:sz w:val="22"/>
                <w:szCs w:val="22"/>
              </w:rPr>
            </w:pPr>
            <w:r>
              <w:rPr>
                <w:rFonts w:asciiTheme="minorHAnsi" w:hAnsiTheme="minorHAnsi" w:cstheme="minorHAnsi"/>
                <w:sz w:val="22"/>
                <w:szCs w:val="22"/>
              </w:rPr>
              <w:t>The minutes have been circulated.</w:t>
            </w:r>
          </w:p>
          <w:p w14:paraId="0AD8B2F2" w14:textId="77777777" w:rsidR="00382D66" w:rsidRDefault="007A4E6F">
            <w:pPr>
              <w:pStyle w:val="ListParagraph"/>
              <w:numPr>
                <w:ilvl w:val="0"/>
                <w:numId w:val="2"/>
              </w:numPr>
              <w:tabs>
                <w:tab w:val="left" w:pos="851"/>
              </w:tabs>
              <w:jc w:val="both"/>
              <w:rPr>
                <w:rFonts w:asciiTheme="minorHAnsi" w:hAnsiTheme="minorHAnsi" w:cstheme="minorHAnsi"/>
                <w:sz w:val="22"/>
                <w:szCs w:val="22"/>
              </w:rPr>
            </w:pPr>
            <w:r>
              <w:rPr>
                <w:rFonts w:asciiTheme="minorHAnsi" w:hAnsiTheme="minorHAnsi" w:cstheme="minorHAnsi"/>
                <w:sz w:val="22"/>
                <w:szCs w:val="22"/>
              </w:rPr>
              <w:t>The Board were instructed not to continue negotiations with Hampshire ALC.   It was unanimously agreed that alternative services at an affordable cost n</w:t>
            </w:r>
            <w:r>
              <w:rPr>
                <w:rFonts w:asciiTheme="minorHAnsi" w:hAnsiTheme="minorHAnsi" w:cstheme="minorHAnsi"/>
                <w:sz w:val="22"/>
                <w:szCs w:val="22"/>
              </w:rPr>
              <w:t>eed to be found.</w:t>
            </w:r>
          </w:p>
          <w:p w14:paraId="3655B6E5" w14:textId="77777777" w:rsidR="00382D66" w:rsidRDefault="007A4E6F">
            <w:pPr>
              <w:pStyle w:val="ListParagraph"/>
              <w:numPr>
                <w:ilvl w:val="0"/>
                <w:numId w:val="2"/>
              </w:numPr>
              <w:tabs>
                <w:tab w:val="left" w:pos="851"/>
              </w:tabs>
              <w:jc w:val="both"/>
              <w:rPr>
                <w:rFonts w:asciiTheme="minorHAnsi" w:hAnsiTheme="minorHAnsi" w:cstheme="minorHAnsi"/>
                <w:sz w:val="22"/>
                <w:szCs w:val="22"/>
              </w:rPr>
            </w:pPr>
            <w:r>
              <w:rPr>
                <w:rFonts w:asciiTheme="minorHAnsi" w:hAnsiTheme="minorHAnsi" w:cstheme="minorHAnsi"/>
                <w:sz w:val="22"/>
                <w:szCs w:val="22"/>
              </w:rPr>
              <w:t xml:space="preserve">It was agreed to remove Terry Oliver as Director at AGM without special notice.  There was a query whether this </w:t>
            </w:r>
            <w:proofErr w:type="gramStart"/>
            <w:r>
              <w:rPr>
                <w:rFonts w:asciiTheme="minorHAnsi" w:hAnsiTheme="minorHAnsi" w:cstheme="minorHAnsi"/>
                <w:sz w:val="22"/>
                <w:szCs w:val="22"/>
              </w:rPr>
              <w:t>was in compliance with</w:t>
            </w:r>
            <w:proofErr w:type="gramEnd"/>
            <w:r>
              <w:rPr>
                <w:rFonts w:asciiTheme="minorHAnsi" w:hAnsiTheme="minorHAnsi" w:cstheme="minorHAnsi"/>
                <w:sz w:val="22"/>
                <w:szCs w:val="22"/>
              </w:rPr>
              <w:t xml:space="preserve"> the Company’s Act section 168.  Mark Mulberry advised that he had received notification from Chichester </w:t>
            </w:r>
            <w:r>
              <w:rPr>
                <w:rFonts w:asciiTheme="minorHAnsi" w:hAnsiTheme="minorHAnsi" w:cstheme="minorHAnsi"/>
                <w:sz w:val="22"/>
                <w:szCs w:val="22"/>
              </w:rPr>
              <w:t xml:space="preserve">District Association that they had received Mike Beal’s resignation.  Mark Mulberry had not yet </w:t>
            </w:r>
            <w:proofErr w:type="gramStart"/>
            <w:r>
              <w:rPr>
                <w:rFonts w:asciiTheme="minorHAnsi" w:hAnsiTheme="minorHAnsi" w:cstheme="minorHAnsi"/>
                <w:sz w:val="22"/>
                <w:szCs w:val="22"/>
              </w:rPr>
              <w:t>taken action</w:t>
            </w:r>
            <w:proofErr w:type="gramEnd"/>
            <w:r>
              <w:rPr>
                <w:rFonts w:asciiTheme="minorHAnsi" w:hAnsiTheme="minorHAnsi" w:cstheme="minorHAnsi"/>
                <w:sz w:val="22"/>
                <w:szCs w:val="22"/>
              </w:rPr>
              <w:t xml:space="preserve"> with regard to Terry Oliver’s removal.  After discussion, it was </w:t>
            </w:r>
            <w:r>
              <w:rPr>
                <w:rFonts w:asciiTheme="minorHAnsi" w:hAnsiTheme="minorHAnsi" w:cstheme="minorHAnsi"/>
                <w:b/>
                <w:bCs/>
                <w:sz w:val="22"/>
                <w:szCs w:val="22"/>
              </w:rPr>
              <w:t xml:space="preserve">agreed </w:t>
            </w:r>
            <w:r>
              <w:rPr>
                <w:rFonts w:asciiTheme="minorHAnsi" w:hAnsiTheme="minorHAnsi" w:cstheme="minorHAnsi"/>
                <w:sz w:val="22"/>
                <w:szCs w:val="22"/>
              </w:rPr>
              <w:t xml:space="preserve">to invite Terry Oliver to resign and to </w:t>
            </w:r>
            <w:proofErr w:type="gramStart"/>
            <w:r>
              <w:rPr>
                <w:rFonts w:asciiTheme="minorHAnsi" w:hAnsiTheme="minorHAnsi" w:cstheme="minorHAnsi"/>
                <w:sz w:val="22"/>
                <w:szCs w:val="22"/>
              </w:rPr>
              <w:t>advise  him</w:t>
            </w:r>
            <w:proofErr w:type="gramEnd"/>
            <w:r>
              <w:rPr>
                <w:rFonts w:asciiTheme="minorHAnsi" w:hAnsiTheme="minorHAnsi" w:cstheme="minorHAnsi"/>
                <w:sz w:val="22"/>
                <w:szCs w:val="22"/>
              </w:rPr>
              <w:t xml:space="preserve"> that, if he chose not t</w:t>
            </w:r>
            <w:r>
              <w:rPr>
                <w:rFonts w:asciiTheme="minorHAnsi" w:hAnsiTheme="minorHAnsi" w:cstheme="minorHAnsi"/>
                <w:sz w:val="22"/>
                <w:szCs w:val="22"/>
              </w:rPr>
              <w:t xml:space="preserve">o do so, the Board would be obliged, in view of the will of those present at the AGM, to give him notice of the termination of his position.  If Terry Oliver appealed this decision, Mark Mulberry would revert to the Board for discussion.  </w:t>
            </w:r>
          </w:p>
          <w:p w14:paraId="115645E3" w14:textId="77777777" w:rsidR="00382D66" w:rsidRDefault="00382D66">
            <w:pPr>
              <w:tabs>
                <w:tab w:val="left" w:pos="851"/>
              </w:tabs>
              <w:jc w:val="both"/>
              <w:rPr>
                <w:rFonts w:asciiTheme="minorHAnsi" w:hAnsiTheme="minorHAnsi" w:cstheme="minorHAnsi"/>
                <w:sz w:val="22"/>
                <w:szCs w:val="22"/>
              </w:rPr>
            </w:pPr>
          </w:p>
        </w:tc>
      </w:tr>
      <w:tr w:rsidR="00382D66" w14:paraId="1857238B" w14:textId="77777777">
        <w:tc>
          <w:tcPr>
            <w:tcW w:w="494" w:type="dxa"/>
            <w:tcBorders>
              <w:top w:val="nil"/>
              <w:left w:val="nil"/>
              <w:bottom w:val="nil"/>
              <w:right w:val="nil"/>
            </w:tcBorders>
          </w:tcPr>
          <w:p w14:paraId="33E96CC0"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t>5.</w:t>
            </w:r>
          </w:p>
        </w:tc>
        <w:tc>
          <w:tcPr>
            <w:tcW w:w="9990" w:type="dxa"/>
            <w:tcBorders>
              <w:top w:val="nil"/>
              <w:left w:val="nil"/>
              <w:bottom w:val="nil"/>
              <w:right w:val="nil"/>
            </w:tcBorders>
          </w:tcPr>
          <w:p w14:paraId="1CFDC03E" w14:textId="77777777" w:rsidR="00382D66" w:rsidRDefault="007A4E6F">
            <w:pPr>
              <w:pStyle w:val="ListBullet"/>
              <w:numPr>
                <w:ilvl w:val="0"/>
                <w:numId w:val="0"/>
              </w:numPr>
              <w:rPr>
                <w:rFonts w:asciiTheme="minorHAnsi" w:hAnsiTheme="minorHAnsi" w:cstheme="minorHAnsi"/>
                <w:b/>
                <w:bCs/>
                <w:sz w:val="22"/>
                <w:szCs w:val="22"/>
              </w:rPr>
            </w:pPr>
            <w:r>
              <w:rPr>
                <w:rFonts w:asciiTheme="minorHAnsi" w:hAnsiTheme="minorHAnsi" w:cstheme="minorHAnsi"/>
                <w:b/>
                <w:bCs/>
                <w:sz w:val="22"/>
                <w:szCs w:val="22"/>
              </w:rPr>
              <w:t>Recognition and Acceptance of Directorships</w:t>
            </w:r>
          </w:p>
          <w:p w14:paraId="4DC4D0BB" w14:textId="77777777" w:rsidR="00382D66" w:rsidRDefault="007A4E6F">
            <w:pPr>
              <w:pStyle w:val="ListBullet"/>
              <w:numPr>
                <w:ilvl w:val="0"/>
                <w:numId w:val="0"/>
              </w:numPr>
              <w:rPr>
                <w:rFonts w:asciiTheme="minorHAnsi" w:hAnsiTheme="minorHAnsi" w:cstheme="minorHAnsi"/>
                <w:sz w:val="22"/>
                <w:szCs w:val="22"/>
              </w:rPr>
            </w:pPr>
            <w:r>
              <w:rPr>
                <w:rFonts w:asciiTheme="minorHAnsi" w:hAnsiTheme="minorHAnsi" w:cstheme="minorHAnsi"/>
                <w:sz w:val="22"/>
                <w:szCs w:val="22"/>
              </w:rPr>
              <w:t xml:space="preserve">Tim Russell and Charles Britton were formally welcomed to the Board.  Mark Mulberry confirmed that their papers had been submitted to Companies House.  </w:t>
            </w:r>
          </w:p>
          <w:p w14:paraId="12887758" w14:textId="77777777" w:rsidR="00382D66" w:rsidRDefault="00382D66">
            <w:pPr>
              <w:tabs>
                <w:tab w:val="left" w:pos="851"/>
              </w:tabs>
              <w:jc w:val="both"/>
              <w:rPr>
                <w:rFonts w:asciiTheme="minorHAnsi" w:hAnsiTheme="minorHAnsi" w:cstheme="minorHAnsi"/>
                <w:bCs/>
                <w:sz w:val="24"/>
                <w:szCs w:val="24"/>
              </w:rPr>
            </w:pPr>
          </w:p>
        </w:tc>
      </w:tr>
      <w:tr w:rsidR="00382D66" w14:paraId="3F04A22F" w14:textId="77777777">
        <w:tc>
          <w:tcPr>
            <w:tcW w:w="494" w:type="dxa"/>
            <w:tcBorders>
              <w:top w:val="nil"/>
              <w:left w:val="nil"/>
              <w:bottom w:val="nil"/>
              <w:right w:val="nil"/>
            </w:tcBorders>
          </w:tcPr>
          <w:p w14:paraId="61FB444A"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lastRenderedPageBreak/>
              <w:t>6.</w:t>
            </w:r>
          </w:p>
        </w:tc>
        <w:tc>
          <w:tcPr>
            <w:tcW w:w="9990" w:type="dxa"/>
            <w:tcBorders>
              <w:top w:val="nil"/>
              <w:left w:val="nil"/>
              <w:bottom w:val="nil"/>
              <w:right w:val="nil"/>
            </w:tcBorders>
          </w:tcPr>
          <w:p w14:paraId="7F77BEF1" w14:textId="77777777" w:rsidR="00382D66" w:rsidRDefault="007A4E6F">
            <w:pPr>
              <w:tabs>
                <w:tab w:val="left" w:pos="851"/>
              </w:tabs>
              <w:jc w:val="both"/>
              <w:rPr>
                <w:rFonts w:asciiTheme="minorHAnsi" w:hAnsiTheme="minorHAnsi" w:cstheme="minorHAnsi"/>
                <w:b/>
                <w:sz w:val="22"/>
                <w:szCs w:val="22"/>
              </w:rPr>
            </w:pPr>
            <w:r>
              <w:rPr>
                <w:rFonts w:asciiTheme="minorHAnsi" w:hAnsiTheme="minorHAnsi" w:cstheme="minorHAnsi"/>
                <w:b/>
                <w:sz w:val="22"/>
                <w:szCs w:val="22"/>
              </w:rPr>
              <w:t>Notice to Hampshire ALC</w:t>
            </w:r>
          </w:p>
          <w:p w14:paraId="2FE5319E" w14:textId="77777777" w:rsidR="00382D66" w:rsidRDefault="007A4E6F">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Mark Mulberry was asked to </w:t>
            </w:r>
            <w:r>
              <w:rPr>
                <w:rFonts w:asciiTheme="minorHAnsi" w:hAnsiTheme="minorHAnsi" w:cstheme="minorHAnsi"/>
                <w:bCs/>
                <w:sz w:val="22"/>
                <w:szCs w:val="22"/>
              </w:rPr>
              <w:t>write to Hampshire ALC, advising them that it had been agreed by the Board not to continue with their offer of services.</w:t>
            </w:r>
          </w:p>
          <w:p w14:paraId="06AD3CDD" w14:textId="77777777" w:rsidR="00382D66" w:rsidRDefault="00382D66">
            <w:pPr>
              <w:tabs>
                <w:tab w:val="left" w:pos="851"/>
              </w:tabs>
              <w:jc w:val="both"/>
              <w:rPr>
                <w:rFonts w:asciiTheme="minorHAnsi" w:hAnsiTheme="minorHAnsi" w:cstheme="minorHAnsi"/>
                <w:bCs/>
                <w:sz w:val="22"/>
                <w:szCs w:val="22"/>
              </w:rPr>
            </w:pPr>
          </w:p>
        </w:tc>
      </w:tr>
      <w:tr w:rsidR="00382D66" w14:paraId="0598A204" w14:textId="77777777">
        <w:tc>
          <w:tcPr>
            <w:tcW w:w="494" w:type="dxa"/>
            <w:tcBorders>
              <w:top w:val="nil"/>
              <w:left w:val="nil"/>
              <w:bottom w:val="nil"/>
              <w:right w:val="nil"/>
            </w:tcBorders>
          </w:tcPr>
          <w:p w14:paraId="2FCEABE2"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t>7.</w:t>
            </w:r>
          </w:p>
        </w:tc>
        <w:tc>
          <w:tcPr>
            <w:tcW w:w="9990" w:type="dxa"/>
            <w:tcBorders>
              <w:top w:val="nil"/>
              <w:left w:val="nil"/>
              <w:bottom w:val="nil"/>
              <w:right w:val="nil"/>
            </w:tcBorders>
          </w:tcPr>
          <w:p w14:paraId="26A4C988" w14:textId="77777777" w:rsidR="00382D66" w:rsidRDefault="007A4E6F">
            <w:pPr>
              <w:tabs>
                <w:tab w:val="left" w:pos="851"/>
              </w:tabs>
              <w:jc w:val="both"/>
              <w:rPr>
                <w:rFonts w:asciiTheme="minorHAnsi" w:hAnsiTheme="minorHAnsi" w:cstheme="minorHAnsi"/>
                <w:b/>
                <w:sz w:val="22"/>
                <w:szCs w:val="22"/>
              </w:rPr>
            </w:pPr>
            <w:r>
              <w:rPr>
                <w:rFonts w:asciiTheme="minorHAnsi" w:hAnsiTheme="minorHAnsi" w:cstheme="minorHAnsi"/>
                <w:b/>
                <w:sz w:val="22"/>
                <w:szCs w:val="22"/>
              </w:rPr>
              <w:t>Information to members</w:t>
            </w:r>
          </w:p>
          <w:p w14:paraId="1AD42460" w14:textId="77777777" w:rsidR="00382D66" w:rsidRDefault="007A4E6F">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A meeting of Chairman will take place on the </w:t>
            </w:r>
            <w:proofErr w:type="gramStart"/>
            <w:r>
              <w:rPr>
                <w:rFonts w:asciiTheme="minorHAnsi" w:hAnsiTheme="minorHAnsi" w:cstheme="minorHAnsi"/>
                <w:bCs/>
                <w:sz w:val="22"/>
                <w:szCs w:val="22"/>
              </w:rPr>
              <w:t>9</w:t>
            </w:r>
            <w:r>
              <w:rPr>
                <w:rFonts w:asciiTheme="minorHAnsi" w:hAnsiTheme="minorHAnsi" w:cstheme="minorHAnsi"/>
                <w:bCs/>
                <w:sz w:val="22"/>
                <w:szCs w:val="22"/>
                <w:vertAlign w:val="superscript"/>
              </w:rPr>
              <w:t>th</w:t>
            </w:r>
            <w:proofErr w:type="gramEnd"/>
            <w:r>
              <w:rPr>
                <w:rFonts w:asciiTheme="minorHAnsi" w:hAnsiTheme="minorHAnsi" w:cstheme="minorHAnsi"/>
                <w:bCs/>
                <w:sz w:val="22"/>
                <w:szCs w:val="22"/>
              </w:rPr>
              <w:t xml:space="preserve"> March.  Mark Mulberry may send out information to Councils</w:t>
            </w:r>
            <w:r>
              <w:rPr>
                <w:rFonts w:asciiTheme="minorHAnsi" w:hAnsiTheme="minorHAnsi" w:cstheme="minorHAnsi"/>
                <w:bCs/>
                <w:sz w:val="22"/>
                <w:szCs w:val="22"/>
              </w:rPr>
              <w:t xml:space="preserve"> by the middle of the month, depending on that meeting, and the Board meeting following.  Trevor </w:t>
            </w:r>
            <w:proofErr w:type="spellStart"/>
            <w:r>
              <w:rPr>
                <w:rFonts w:asciiTheme="minorHAnsi" w:hAnsiTheme="minorHAnsi" w:cstheme="minorHAnsi"/>
                <w:bCs/>
                <w:sz w:val="22"/>
                <w:szCs w:val="22"/>
              </w:rPr>
              <w:t>Leggo</w:t>
            </w:r>
            <w:proofErr w:type="spellEnd"/>
            <w:r>
              <w:rPr>
                <w:rFonts w:asciiTheme="minorHAnsi" w:hAnsiTheme="minorHAnsi" w:cstheme="minorHAnsi"/>
                <w:bCs/>
                <w:sz w:val="22"/>
                <w:szCs w:val="22"/>
              </w:rPr>
              <w:t xml:space="preserve"> will write to member councils today.</w:t>
            </w:r>
          </w:p>
          <w:p w14:paraId="578432AB" w14:textId="77777777" w:rsidR="00382D66" w:rsidRDefault="00382D66">
            <w:pPr>
              <w:tabs>
                <w:tab w:val="left" w:pos="851"/>
              </w:tabs>
              <w:jc w:val="both"/>
              <w:rPr>
                <w:rFonts w:asciiTheme="minorHAnsi" w:hAnsiTheme="minorHAnsi" w:cstheme="minorHAnsi"/>
                <w:bCs/>
                <w:sz w:val="22"/>
                <w:szCs w:val="22"/>
              </w:rPr>
            </w:pPr>
          </w:p>
        </w:tc>
      </w:tr>
      <w:tr w:rsidR="00382D66" w14:paraId="0C32BA22" w14:textId="77777777">
        <w:tc>
          <w:tcPr>
            <w:tcW w:w="494" w:type="dxa"/>
            <w:tcBorders>
              <w:top w:val="nil"/>
              <w:left w:val="nil"/>
              <w:bottom w:val="nil"/>
              <w:right w:val="nil"/>
            </w:tcBorders>
          </w:tcPr>
          <w:p w14:paraId="4B8C2967"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t>8.</w:t>
            </w:r>
          </w:p>
        </w:tc>
        <w:tc>
          <w:tcPr>
            <w:tcW w:w="9990" w:type="dxa"/>
            <w:tcBorders>
              <w:top w:val="nil"/>
              <w:left w:val="nil"/>
              <w:bottom w:val="nil"/>
              <w:right w:val="nil"/>
            </w:tcBorders>
          </w:tcPr>
          <w:p w14:paraId="5B1D25DD" w14:textId="77777777" w:rsidR="00382D66" w:rsidRDefault="007A4E6F">
            <w:pPr>
              <w:tabs>
                <w:tab w:val="left" w:pos="851"/>
              </w:tabs>
              <w:jc w:val="both"/>
              <w:rPr>
                <w:rFonts w:asciiTheme="minorHAnsi" w:hAnsiTheme="minorHAnsi" w:cstheme="minorHAnsi"/>
                <w:b/>
                <w:sz w:val="22"/>
                <w:szCs w:val="22"/>
              </w:rPr>
            </w:pPr>
            <w:r>
              <w:rPr>
                <w:rFonts w:asciiTheme="minorHAnsi" w:hAnsiTheme="minorHAnsi" w:cstheme="minorHAnsi"/>
                <w:b/>
                <w:sz w:val="22"/>
                <w:szCs w:val="22"/>
              </w:rPr>
              <w:t>Provision of Services with effect from 1</w:t>
            </w:r>
            <w:r>
              <w:rPr>
                <w:rFonts w:asciiTheme="minorHAnsi" w:hAnsiTheme="minorHAnsi" w:cstheme="minorHAnsi"/>
                <w:b/>
                <w:sz w:val="22"/>
                <w:szCs w:val="22"/>
                <w:vertAlign w:val="superscript"/>
              </w:rPr>
              <w:t>st</w:t>
            </w:r>
            <w:r>
              <w:rPr>
                <w:rFonts w:asciiTheme="minorHAnsi" w:hAnsiTheme="minorHAnsi" w:cstheme="minorHAnsi"/>
                <w:b/>
                <w:sz w:val="22"/>
                <w:szCs w:val="22"/>
              </w:rPr>
              <w:t xml:space="preserve"> April 2021</w:t>
            </w:r>
          </w:p>
          <w:p w14:paraId="08427A23" w14:textId="77777777" w:rsidR="00382D66" w:rsidRDefault="007A4E6F">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Mark Mulberry offered the services of his company to </w:t>
            </w:r>
            <w:r>
              <w:rPr>
                <w:rFonts w:asciiTheme="minorHAnsi" w:hAnsiTheme="minorHAnsi" w:cstheme="minorHAnsi"/>
                <w:bCs/>
                <w:sz w:val="22"/>
                <w:szCs w:val="22"/>
              </w:rPr>
              <w:t xml:space="preserve">provide the following governance services, at a cost of £25,891 per annum, plus </w:t>
            </w:r>
            <w:proofErr w:type="gramStart"/>
            <w:r>
              <w:rPr>
                <w:rFonts w:asciiTheme="minorHAnsi" w:hAnsiTheme="minorHAnsi" w:cstheme="minorHAnsi"/>
                <w:bCs/>
                <w:sz w:val="22"/>
                <w:szCs w:val="22"/>
              </w:rPr>
              <w:t>VAT</w:t>
            </w:r>
            <w:proofErr w:type="gramEnd"/>
          </w:p>
          <w:p w14:paraId="795444F0" w14:textId="77777777" w:rsidR="00382D66" w:rsidRDefault="00382D66">
            <w:pPr>
              <w:ind w:left="142" w:right="424"/>
              <w:jc w:val="both"/>
            </w:pPr>
          </w:p>
          <w:p w14:paraId="30E59C2E"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Set up and maintenance of the </w:t>
            </w:r>
            <w:proofErr w:type="gramStart"/>
            <w:r>
              <w:rPr>
                <w:rFonts w:asciiTheme="minorHAnsi" w:hAnsiTheme="minorHAnsi" w:cstheme="minorHAnsi"/>
                <w:sz w:val="22"/>
                <w:szCs w:val="22"/>
              </w:rPr>
              <w:t>website</w:t>
            </w:r>
            <w:proofErr w:type="gramEnd"/>
          </w:p>
          <w:p w14:paraId="73A56740"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Issue newsletters</w:t>
            </w:r>
          </w:p>
          <w:p w14:paraId="2B76FA96"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Receive and circulate information from </w:t>
            </w:r>
            <w:proofErr w:type="gramStart"/>
            <w:r>
              <w:rPr>
                <w:rFonts w:asciiTheme="minorHAnsi" w:hAnsiTheme="minorHAnsi" w:cstheme="minorHAnsi"/>
                <w:sz w:val="22"/>
                <w:szCs w:val="22"/>
              </w:rPr>
              <w:t>NALC</w:t>
            </w:r>
            <w:proofErr w:type="gramEnd"/>
          </w:p>
          <w:p w14:paraId="0E781B8B"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Act as a single point of contact for all West Sussex Members with a ded</w:t>
            </w:r>
            <w:r>
              <w:rPr>
                <w:rFonts w:asciiTheme="minorHAnsi" w:hAnsiTheme="minorHAnsi" w:cstheme="minorHAnsi"/>
                <w:sz w:val="22"/>
                <w:szCs w:val="22"/>
              </w:rPr>
              <w:t>icated staff member</w:t>
            </w:r>
          </w:p>
          <w:p w14:paraId="30C56F2D"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Provide Access to discounted training </w:t>
            </w:r>
            <w:proofErr w:type="gramStart"/>
            <w:r>
              <w:rPr>
                <w:rFonts w:asciiTheme="minorHAnsi" w:hAnsiTheme="minorHAnsi" w:cstheme="minorHAnsi"/>
                <w:sz w:val="22"/>
                <w:szCs w:val="22"/>
              </w:rPr>
              <w:t>Events</w:t>
            </w:r>
            <w:proofErr w:type="gramEnd"/>
          </w:p>
          <w:p w14:paraId="2146D65C"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Clerk the meetings of the Board</w:t>
            </w:r>
          </w:p>
          <w:p w14:paraId="359A4610"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Assist the finance function on a </w:t>
            </w:r>
            <w:proofErr w:type="gramStart"/>
            <w:r>
              <w:rPr>
                <w:rFonts w:asciiTheme="minorHAnsi" w:hAnsiTheme="minorHAnsi" w:cstheme="minorHAnsi"/>
                <w:sz w:val="22"/>
                <w:szCs w:val="22"/>
              </w:rPr>
              <w:t>day to day</w:t>
            </w:r>
            <w:proofErr w:type="gramEnd"/>
            <w:r>
              <w:rPr>
                <w:rFonts w:asciiTheme="minorHAnsi" w:hAnsiTheme="minorHAnsi" w:cstheme="minorHAnsi"/>
                <w:sz w:val="22"/>
                <w:szCs w:val="22"/>
              </w:rPr>
              <w:t xml:space="preserve"> basis – including raising and collecting membership subscriptions</w:t>
            </w:r>
          </w:p>
          <w:p w14:paraId="7A7EA7F4"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Assistance with policy </w:t>
            </w:r>
            <w:proofErr w:type="gramStart"/>
            <w:r>
              <w:rPr>
                <w:rFonts w:asciiTheme="minorHAnsi" w:hAnsiTheme="minorHAnsi" w:cstheme="minorHAnsi"/>
                <w:sz w:val="22"/>
                <w:szCs w:val="22"/>
              </w:rPr>
              <w:t>setting</w:t>
            </w:r>
            <w:proofErr w:type="gramEnd"/>
          </w:p>
          <w:p w14:paraId="67FE3B2B"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Assistance with day to day running of the ltd </w:t>
            </w:r>
            <w:proofErr w:type="gramStart"/>
            <w:r>
              <w:rPr>
                <w:rFonts w:asciiTheme="minorHAnsi" w:hAnsiTheme="minorHAnsi" w:cstheme="minorHAnsi"/>
                <w:sz w:val="22"/>
                <w:szCs w:val="22"/>
              </w:rPr>
              <w:t>company</w:t>
            </w:r>
            <w:proofErr w:type="gramEnd"/>
          </w:p>
          <w:p w14:paraId="1F30C075"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Provision of our office address as a central correspondence/service address for all SALC matters and scan all post on to our digital systems.</w:t>
            </w:r>
          </w:p>
          <w:p w14:paraId="2C540832"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Use of our meeting room for quarterly board meetings (maximu</w:t>
            </w:r>
            <w:r>
              <w:rPr>
                <w:rFonts w:asciiTheme="minorHAnsi" w:hAnsiTheme="minorHAnsi" w:cstheme="minorHAnsi"/>
                <w:sz w:val="22"/>
                <w:szCs w:val="22"/>
              </w:rPr>
              <w:t>m 6 people).</w:t>
            </w:r>
          </w:p>
          <w:p w14:paraId="2ECB28C7"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Dedicated soft phone line for WSALC so that members can call the office and be assured someone will </w:t>
            </w:r>
            <w:proofErr w:type="gramStart"/>
            <w:r>
              <w:rPr>
                <w:rFonts w:asciiTheme="minorHAnsi" w:hAnsiTheme="minorHAnsi" w:cstheme="minorHAnsi"/>
                <w:sz w:val="22"/>
                <w:szCs w:val="22"/>
              </w:rPr>
              <w:t>answer the phone at all times</w:t>
            </w:r>
            <w:proofErr w:type="gramEnd"/>
            <w:r>
              <w:rPr>
                <w:rFonts w:asciiTheme="minorHAnsi" w:hAnsiTheme="minorHAnsi" w:cstheme="minorHAnsi"/>
                <w:sz w:val="22"/>
                <w:szCs w:val="22"/>
              </w:rPr>
              <w:t xml:space="preserve"> (office hours).  An out of office hours answer phone will be provided.</w:t>
            </w:r>
          </w:p>
          <w:p w14:paraId="42E82020"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Provision of computer hardware and softwar</w:t>
            </w:r>
            <w:r>
              <w:rPr>
                <w:rFonts w:asciiTheme="minorHAnsi" w:hAnsiTheme="minorHAnsi" w:cstheme="minorHAnsi"/>
                <w:sz w:val="22"/>
                <w:szCs w:val="22"/>
              </w:rPr>
              <w:t xml:space="preserve">e </w:t>
            </w:r>
          </w:p>
          <w:p w14:paraId="5E25508D"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Assistance with calling board meetings, AGM and other such </w:t>
            </w:r>
            <w:proofErr w:type="gramStart"/>
            <w:r>
              <w:rPr>
                <w:rFonts w:asciiTheme="minorHAnsi" w:hAnsiTheme="minorHAnsi" w:cstheme="minorHAnsi"/>
                <w:sz w:val="22"/>
                <w:szCs w:val="22"/>
              </w:rPr>
              <w:t>meetings</w:t>
            </w:r>
            <w:proofErr w:type="gramEnd"/>
          </w:p>
          <w:p w14:paraId="589024C3"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Carry out other such assignments as the board </w:t>
            </w:r>
            <w:proofErr w:type="gramStart"/>
            <w:r>
              <w:rPr>
                <w:rFonts w:asciiTheme="minorHAnsi" w:hAnsiTheme="minorHAnsi" w:cstheme="minorHAnsi"/>
                <w:sz w:val="22"/>
                <w:szCs w:val="22"/>
              </w:rPr>
              <w:t>dictates</w:t>
            </w:r>
            <w:proofErr w:type="gramEnd"/>
          </w:p>
          <w:p w14:paraId="2CDF2A21" w14:textId="77777777" w:rsidR="00382D66" w:rsidRDefault="007A4E6F">
            <w:pPr>
              <w:numPr>
                <w:ilvl w:val="0"/>
                <w:numId w:val="3"/>
              </w:numPr>
              <w:spacing w:line="254" w:lineRule="auto"/>
              <w:ind w:left="567" w:right="424" w:hanging="425"/>
              <w:contextualSpacing/>
              <w:jc w:val="both"/>
              <w:rPr>
                <w:rFonts w:asciiTheme="minorHAnsi" w:hAnsiTheme="minorHAnsi" w:cstheme="minorHAnsi"/>
                <w:sz w:val="22"/>
                <w:szCs w:val="22"/>
              </w:rPr>
            </w:pPr>
            <w:r>
              <w:rPr>
                <w:rFonts w:asciiTheme="minorHAnsi" w:hAnsiTheme="minorHAnsi" w:cstheme="minorHAnsi"/>
                <w:sz w:val="22"/>
                <w:szCs w:val="22"/>
              </w:rPr>
              <w:t>Seek to promote town &amp; parish councils in the County of West Sussex</w:t>
            </w:r>
          </w:p>
          <w:p w14:paraId="085FECF0" w14:textId="77777777" w:rsidR="00382D66" w:rsidRDefault="00382D66">
            <w:pPr>
              <w:tabs>
                <w:tab w:val="left" w:pos="851"/>
              </w:tabs>
              <w:jc w:val="both"/>
              <w:rPr>
                <w:rFonts w:asciiTheme="minorHAnsi" w:hAnsiTheme="minorHAnsi" w:cstheme="minorHAnsi"/>
                <w:bCs/>
                <w:sz w:val="22"/>
                <w:szCs w:val="22"/>
              </w:rPr>
            </w:pPr>
          </w:p>
          <w:p w14:paraId="63116876" w14:textId="77777777" w:rsidR="00382D66" w:rsidRDefault="007A4E6F">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There would be the additional cost of a County Officer, plus </w:t>
            </w:r>
            <w:r>
              <w:rPr>
                <w:rFonts w:asciiTheme="minorHAnsi" w:hAnsiTheme="minorHAnsi" w:cstheme="minorHAnsi"/>
                <w:bCs/>
                <w:sz w:val="22"/>
                <w:szCs w:val="22"/>
              </w:rPr>
              <w:t xml:space="preserve">travel and expenditure.  </w:t>
            </w:r>
          </w:p>
          <w:p w14:paraId="2DE15654" w14:textId="77777777" w:rsidR="00382D66" w:rsidRDefault="00382D66">
            <w:pPr>
              <w:tabs>
                <w:tab w:val="left" w:pos="851"/>
              </w:tabs>
              <w:jc w:val="both"/>
              <w:rPr>
                <w:rFonts w:asciiTheme="minorHAnsi" w:hAnsiTheme="minorHAnsi" w:cstheme="minorHAnsi"/>
                <w:bCs/>
                <w:sz w:val="22"/>
                <w:szCs w:val="22"/>
              </w:rPr>
            </w:pPr>
          </w:p>
          <w:p w14:paraId="38B997BA" w14:textId="77777777" w:rsidR="00382D66" w:rsidRDefault="007A4E6F">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Trevor </w:t>
            </w:r>
            <w:proofErr w:type="spellStart"/>
            <w:r>
              <w:rPr>
                <w:rFonts w:asciiTheme="minorHAnsi" w:hAnsiTheme="minorHAnsi" w:cstheme="minorHAnsi"/>
                <w:bCs/>
                <w:sz w:val="22"/>
                <w:szCs w:val="22"/>
              </w:rPr>
              <w:t>Leggo</w:t>
            </w:r>
            <w:proofErr w:type="spellEnd"/>
            <w:r>
              <w:rPr>
                <w:rFonts w:asciiTheme="minorHAnsi" w:hAnsiTheme="minorHAnsi" w:cstheme="minorHAnsi"/>
                <w:bCs/>
                <w:sz w:val="22"/>
                <w:szCs w:val="22"/>
              </w:rPr>
              <w:t xml:space="preserve"> advised that East Sussex ALC had asked him to take on the role of their County Officer for two days a week.  He would offer the same service to West Sussex ALC.   This would mean that parishes would not get an </w:t>
            </w:r>
            <w:r>
              <w:rPr>
                <w:rFonts w:asciiTheme="minorHAnsi" w:hAnsiTheme="minorHAnsi" w:cstheme="minorHAnsi"/>
                <w:bCs/>
                <w:sz w:val="22"/>
                <w:szCs w:val="22"/>
              </w:rPr>
              <w:t xml:space="preserve">immediate response to queries, but he was confident of supplying a level of service commensurate with before, working with the Board and the team.  He hoped that representatives from the District Associations would run surgeries with their </w:t>
            </w:r>
            <w:proofErr w:type="gramStart"/>
            <w:r>
              <w:rPr>
                <w:rFonts w:asciiTheme="minorHAnsi" w:hAnsiTheme="minorHAnsi" w:cstheme="minorHAnsi"/>
                <w:bCs/>
                <w:sz w:val="22"/>
                <w:szCs w:val="22"/>
              </w:rPr>
              <w:t>parishes ,</w:t>
            </w:r>
            <w:proofErr w:type="gramEnd"/>
            <w:r>
              <w:rPr>
                <w:rFonts w:asciiTheme="minorHAnsi" w:hAnsiTheme="minorHAnsi" w:cstheme="minorHAnsi"/>
                <w:bCs/>
                <w:sz w:val="22"/>
                <w:szCs w:val="22"/>
              </w:rPr>
              <w:t xml:space="preserve"> which</w:t>
            </w:r>
            <w:r>
              <w:rPr>
                <w:rFonts w:asciiTheme="minorHAnsi" w:hAnsiTheme="minorHAnsi" w:cstheme="minorHAnsi"/>
                <w:bCs/>
                <w:sz w:val="22"/>
                <w:szCs w:val="22"/>
              </w:rPr>
              <w:t xml:space="preserve"> would develop trust between the Board and parishes.</w:t>
            </w:r>
          </w:p>
          <w:p w14:paraId="42FE91C9" w14:textId="77777777" w:rsidR="00382D66" w:rsidRDefault="00382D66">
            <w:pPr>
              <w:tabs>
                <w:tab w:val="left" w:pos="851"/>
              </w:tabs>
              <w:jc w:val="both"/>
              <w:rPr>
                <w:rFonts w:asciiTheme="minorHAnsi" w:hAnsiTheme="minorHAnsi" w:cstheme="minorHAnsi"/>
                <w:bCs/>
                <w:sz w:val="22"/>
                <w:szCs w:val="22"/>
              </w:rPr>
            </w:pPr>
          </w:p>
          <w:p w14:paraId="3B2BB658" w14:textId="77777777" w:rsidR="00382D66" w:rsidRDefault="007A4E6F">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Hampshire ALC had offered training as part of the package, which would mean that members would not pay for this as an extra. Mark Mulberry confirmed </w:t>
            </w:r>
            <w:proofErr w:type="gramStart"/>
            <w:r>
              <w:rPr>
                <w:rFonts w:asciiTheme="minorHAnsi" w:hAnsiTheme="minorHAnsi" w:cstheme="minorHAnsi"/>
                <w:bCs/>
                <w:sz w:val="22"/>
                <w:szCs w:val="22"/>
              </w:rPr>
              <w:t>that  his</w:t>
            </w:r>
            <w:proofErr w:type="gramEnd"/>
            <w:r>
              <w:rPr>
                <w:rFonts w:asciiTheme="minorHAnsi" w:hAnsiTheme="minorHAnsi" w:cstheme="minorHAnsi"/>
                <w:bCs/>
                <w:sz w:val="22"/>
                <w:szCs w:val="22"/>
              </w:rPr>
              <w:t xml:space="preserve"> company would offer modular training for co</w:t>
            </w:r>
            <w:r>
              <w:rPr>
                <w:rFonts w:asciiTheme="minorHAnsi" w:hAnsiTheme="minorHAnsi" w:cstheme="minorHAnsi"/>
                <w:bCs/>
                <w:sz w:val="22"/>
                <w:szCs w:val="22"/>
              </w:rPr>
              <w:t xml:space="preserve">uncillors and clerks, and in finance and planning;  training would be offered at a discounted rate.  </w:t>
            </w:r>
          </w:p>
          <w:p w14:paraId="16FF1E25" w14:textId="77777777" w:rsidR="00382D66" w:rsidRDefault="00382D66">
            <w:pPr>
              <w:tabs>
                <w:tab w:val="left" w:pos="851"/>
              </w:tabs>
              <w:jc w:val="both"/>
              <w:rPr>
                <w:rFonts w:asciiTheme="minorHAnsi" w:hAnsiTheme="minorHAnsi" w:cstheme="minorHAnsi"/>
                <w:bCs/>
                <w:sz w:val="22"/>
                <w:szCs w:val="22"/>
              </w:rPr>
            </w:pPr>
          </w:p>
          <w:p w14:paraId="5434328E" w14:textId="77777777" w:rsidR="00382D66" w:rsidRDefault="007A4E6F">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It was pointed out that one of the major issues with the VFM project was members’ unhappiness at not being consulted enough, whereas this time it appeare</w:t>
            </w:r>
            <w:r>
              <w:rPr>
                <w:rFonts w:asciiTheme="minorHAnsi" w:hAnsiTheme="minorHAnsi" w:cstheme="minorHAnsi"/>
                <w:bCs/>
                <w:sz w:val="22"/>
                <w:szCs w:val="22"/>
              </w:rPr>
              <w:t xml:space="preserve">d that they would not be consulted at all.  Trevor </w:t>
            </w:r>
            <w:proofErr w:type="spellStart"/>
            <w:r>
              <w:rPr>
                <w:rFonts w:asciiTheme="minorHAnsi" w:hAnsiTheme="minorHAnsi" w:cstheme="minorHAnsi"/>
                <w:bCs/>
                <w:sz w:val="22"/>
                <w:szCs w:val="22"/>
              </w:rPr>
              <w:t>Leggo</w:t>
            </w:r>
            <w:proofErr w:type="spellEnd"/>
            <w:r>
              <w:rPr>
                <w:rFonts w:asciiTheme="minorHAnsi" w:hAnsiTheme="minorHAnsi" w:cstheme="minorHAnsi"/>
                <w:bCs/>
                <w:sz w:val="22"/>
                <w:szCs w:val="22"/>
              </w:rPr>
              <w:t xml:space="preserve"> said that there was an established pattern of chairman’s </w:t>
            </w:r>
            <w:proofErr w:type="gramStart"/>
            <w:r>
              <w:rPr>
                <w:rFonts w:asciiTheme="minorHAnsi" w:hAnsiTheme="minorHAnsi" w:cstheme="minorHAnsi"/>
                <w:bCs/>
                <w:sz w:val="22"/>
                <w:szCs w:val="22"/>
              </w:rPr>
              <w:t>forums, and</w:t>
            </w:r>
            <w:proofErr w:type="gramEnd"/>
            <w:r>
              <w:rPr>
                <w:rFonts w:asciiTheme="minorHAnsi" w:hAnsiTheme="minorHAnsi" w:cstheme="minorHAnsi"/>
                <w:bCs/>
                <w:sz w:val="22"/>
                <w:szCs w:val="22"/>
              </w:rPr>
              <w:t xml:space="preserve"> suggested that one be held for West Sussex in the following week. </w:t>
            </w:r>
          </w:p>
          <w:p w14:paraId="71844581" w14:textId="77777777" w:rsidR="00382D66" w:rsidRDefault="00382D66">
            <w:pPr>
              <w:tabs>
                <w:tab w:val="left" w:pos="851"/>
              </w:tabs>
              <w:jc w:val="both"/>
              <w:rPr>
                <w:rFonts w:asciiTheme="minorHAnsi" w:hAnsiTheme="minorHAnsi" w:cstheme="minorHAnsi"/>
                <w:bCs/>
                <w:sz w:val="22"/>
                <w:szCs w:val="22"/>
              </w:rPr>
            </w:pPr>
          </w:p>
          <w:p w14:paraId="7A6B507C" w14:textId="77777777" w:rsidR="00382D66" w:rsidRDefault="007A4E6F">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The following timetable was agreed:</w:t>
            </w:r>
          </w:p>
          <w:p w14:paraId="01FB912C" w14:textId="77777777" w:rsidR="00382D66" w:rsidRDefault="00382D66">
            <w:pPr>
              <w:tabs>
                <w:tab w:val="left" w:pos="851"/>
              </w:tabs>
              <w:jc w:val="both"/>
              <w:rPr>
                <w:rFonts w:asciiTheme="minorHAnsi" w:hAnsiTheme="minorHAnsi" w:cstheme="minorHAnsi"/>
                <w:bCs/>
                <w:sz w:val="22"/>
                <w:szCs w:val="22"/>
              </w:rPr>
            </w:pPr>
          </w:p>
          <w:p w14:paraId="2AFCFCA8" w14:textId="77777777" w:rsidR="00382D66" w:rsidRDefault="007A4E6F">
            <w:pPr>
              <w:pStyle w:val="ListParagraph"/>
              <w:numPr>
                <w:ilvl w:val="0"/>
                <w:numId w:val="4"/>
              </w:numPr>
              <w:tabs>
                <w:tab w:val="left" w:pos="851"/>
              </w:tabs>
              <w:jc w:val="both"/>
              <w:rPr>
                <w:rFonts w:asciiTheme="minorHAnsi" w:hAnsiTheme="minorHAnsi" w:cstheme="minorHAnsi"/>
                <w:bCs/>
                <w:sz w:val="22"/>
                <w:szCs w:val="22"/>
              </w:rPr>
            </w:pPr>
            <w:proofErr w:type="spellStart"/>
            <w:r>
              <w:rPr>
                <w:rFonts w:asciiTheme="minorHAnsi" w:hAnsiTheme="minorHAnsi" w:cstheme="minorHAnsi"/>
                <w:bCs/>
                <w:sz w:val="22"/>
                <w:szCs w:val="22"/>
              </w:rPr>
              <w:t>Chairmans</w:t>
            </w:r>
            <w:proofErr w:type="spellEnd"/>
            <w:r>
              <w:rPr>
                <w:rFonts w:asciiTheme="minorHAnsi" w:hAnsiTheme="minorHAnsi" w:cstheme="minorHAnsi"/>
                <w:bCs/>
                <w:sz w:val="22"/>
                <w:szCs w:val="22"/>
              </w:rPr>
              <w:t xml:space="preserve"> Forum 9</w:t>
            </w:r>
            <w:r>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March</w:t>
            </w:r>
          </w:p>
          <w:p w14:paraId="4675914D" w14:textId="77777777" w:rsidR="00382D66" w:rsidRDefault="007A4E6F">
            <w:pPr>
              <w:pStyle w:val="ListParagraph"/>
              <w:numPr>
                <w:ilvl w:val="0"/>
                <w:numId w:val="4"/>
              </w:num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Board meeting 11</w:t>
            </w:r>
            <w:r>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March 2</w:t>
            </w:r>
            <w:proofErr w:type="gramStart"/>
            <w:r>
              <w:rPr>
                <w:rFonts w:asciiTheme="minorHAnsi" w:hAnsiTheme="minorHAnsi" w:cstheme="minorHAnsi"/>
                <w:bCs/>
                <w:sz w:val="22"/>
                <w:szCs w:val="22"/>
              </w:rPr>
              <w:t>pm  Vice</w:t>
            </w:r>
            <w:proofErr w:type="gramEnd"/>
            <w:r>
              <w:rPr>
                <w:rFonts w:asciiTheme="minorHAnsi" w:hAnsiTheme="minorHAnsi" w:cstheme="minorHAnsi"/>
                <w:bCs/>
                <w:sz w:val="22"/>
                <w:szCs w:val="22"/>
              </w:rPr>
              <w:t xml:space="preserve"> Presidents to attend.</w:t>
            </w:r>
          </w:p>
          <w:p w14:paraId="27540067" w14:textId="77777777" w:rsidR="00382D66" w:rsidRDefault="007A4E6F">
            <w:pPr>
              <w:pStyle w:val="ListParagraph"/>
              <w:numPr>
                <w:ilvl w:val="0"/>
                <w:numId w:val="4"/>
              </w:num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Mark Mulberry will act on instructions after those two meetings.</w:t>
            </w:r>
          </w:p>
          <w:p w14:paraId="5CA0498E" w14:textId="77777777" w:rsidR="00382D66" w:rsidRDefault="00382D66">
            <w:pPr>
              <w:tabs>
                <w:tab w:val="left" w:pos="851"/>
              </w:tabs>
              <w:jc w:val="both"/>
              <w:rPr>
                <w:rFonts w:asciiTheme="minorHAnsi" w:hAnsiTheme="minorHAnsi" w:cstheme="minorHAnsi"/>
                <w:b/>
                <w:sz w:val="22"/>
                <w:szCs w:val="22"/>
              </w:rPr>
            </w:pPr>
          </w:p>
        </w:tc>
      </w:tr>
      <w:tr w:rsidR="00382D66" w14:paraId="7A8F7C2D" w14:textId="77777777">
        <w:tc>
          <w:tcPr>
            <w:tcW w:w="494" w:type="dxa"/>
            <w:tcBorders>
              <w:top w:val="nil"/>
              <w:left w:val="nil"/>
              <w:bottom w:val="nil"/>
              <w:right w:val="nil"/>
            </w:tcBorders>
          </w:tcPr>
          <w:p w14:paraId="111B7343"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lastRenderedPageBreak/>
              <w:t>9.</w:t>
            </w:r>
          </w:p>
        </w:tc>
        <w:tc>
          <w:tcPr>
            <w:tcW w:w="9990" w:type="dxa"/>
            <w:tcBorders>
              <w:top w:val="nil"/>
              <w:left w:val="nil"/>
              <w:bottom w:val="nil"/>
              <w:right w:val="nil"/>
            </w:tcBorders>
          </w:tcPr>
          <w:p w14:paraId="65217AB3" w14:textId="77777777" w:rsidR="00382D66" w:rsidRDefault="007A4E6F">
            <w:pPr>
              <w:shd w:val="clear" w:color="auto" w:fill="FFFFFF"/>
              <w:spacing w:beforeAutospacing="1"/>
              <w:rPr>
                <w:rFonts w:asciiTheme="minorHAnsi" w:hAnsiTheme="minorHAnsi" w:cstheme="minorHAnsi"/>
                <w:b/>
                <w:sz w:val="22"/>
                <w:szCs w:val="22"/>
              </w:rPr>
            </w:pPr>
            <w:r>
              <w:rPr>
                <w:rFonts w:asciiTheme="minorHAnsi" w:hAnsiTheme="minorHAnsi" w:cstheme="minorHAnsi"/>
                <w:b/>
                <w:sz w:val="22"/>
                <w:szCs w:val="22"/>
              </w:rPr>
              <w:t>To discuss and agree the Member Councils of West Sussex ALC Ltd annual subscriptions for the year 2021/22.</w:t>
            </w:r>
          </w:p>
          <w:p w14:paraId="506D090E" w14:textId="77777777" w:rsidR="00382D66" w:rsidRDefault="007A4E6F">
            <w:pPr>
              <w:shd w:val="clear" w:color="auto" w:fill="FFFFFF"/>
              <w:spacing w:beforeAutospacing="1"/>
              <w:rPr>
                <w:rFonts w:asciiTheme="minorHAnsi" w:hAnsiTheme="minorHAnsi" w:cstheme="minorHAnsi"/>
                <w:bCs/>
                <w:sz w:val="22"/>
                <w:szCs w:val="22"/>
              </w:rPr>
            </w:pPr>
            <w:r>
              <w:rPr>
                <w:rFonts w:asciiTheme="minorHAnsi" w:hAnsiTheme="minorHAnsi" w:cstheme="minorHAnsi"/>
                <w:bCs/>
                <w:sz w:val="22"/>
                <w:szCs w:val="22"/>
              </w:rPr>
              <w:t xml:space="preserve">It was noted that </w:t>
            </w:r>
            <w:r>
              <w:rPr>
                <w:rFonts w:asciiTheme="minorHAnsi" w:hAnsiTheme="minorHAnsi" w:cstheme="minorHAnsi"/>
                <w:bCs/>
                <w:sz w:val="22"/>
                <w:szCs w:val="22"/>
              </w:rPr>
              <w:t>the last Board meeting had discussed a 10% reduction in fees.</w:t>
            </w:r>
          </w:p>
          <w:p w14:paraId="02014ABC" w14:textId="77777777" w:rsidR="00382D66" w:rsidRDefault="007A4E6F">
            <w:pPr>
              <w:shd w:val="clear" w:color="auto" w:fill="FFFFFF"/>
              <w:spacing w:beforeAutospacing="1"/>
              <w:rPr>
                <w:rFonts w:asciiTheme="minorHAnsi" w:hAnsiTheme="minorHAnsi" w:cstheme="minorHAnsi"/>
                <w:bCs/>
                <w:sz w:val="22"/>
                <w:szCs w:val="22"/>
              </w:rPr>
            </w:pPr>
            <w:r>
              <w:rPr>
                <w:rFonts w:asciiTheme="minorHAnsi" w:hAnsiTheme="minorHAnsi" w:cstheme="minorHAnsi"/>
                <w:bCs/>
                <w:sz w:val="22"/>
                <w:szCs w:val="22"/>
              </w:rPr>
              <w:t xml:space="preserve">Mark Mulberry advised that all invoices were prepared and ready to go and that all councils had been advised of the fee for the coming year last autumn, in order that this could be </w:t>
            </w:r>
            <w:proofErr w:type="gramStart"/>
            <w:r>
              <w:rPr>
                <w:rFonts w:asciiTheme="minorHAnsi" w:hAnsiTheme="minorHAnsi" w:cstheme="minorHAnsi"/>
                <w:bCs/>
                <w:sz w:val="22"/>
                <w:szCs w:val="22"/>
              </w:rPr>
              <w:t>taken into ac</w:t>
            </w:r>
            <w:r>
              <w:rPr>
                <w:rFonts w:asciiTheme="minorHAnsi" w:hAnsiTheme="minorHAnsi" w:cstheme="minorHAnsi"/>
                <w:bCs/>
                <w:sz w:val="22"/>
                <w:szCs w:val="22"/>
              </w:rPr>
              <w:t>count</w:t>
            </w:r>
            <w:proofErr w:type="gramEnd"/>
            <w:r>
              <w:rPr>
                <w:rFonts w:asciiTheme="minorHAnsi" w:hAnsiTheme="minorHAnsi" w:cstheme="minorHAnsi"/>
                <w:bCs/>
                <w:sz w:val="22"/>
                <w:szCs w:val="22"/>
              </w:rPr>
              <w:t xml:space="preserve"> when setting budgets.</w:t>
            </w:r>
          </w:p>
          <w:p w14:paraId="069CD050" w14:textId="77777777" w:rsidR="00382D66" w:rsidRDefault="007A4E6F">
            <w:pPr>
              <w:shd w:val="clear" w:color="auto" w:fill="FFFFFF"/>
              <w:spacing w:beforeAutospacing="1"/>
              <w:rPr>
                <w:rFonts w:asciiTheme="minorHAnsi" w:hAnsiTheme="minorHAnsi" w:cstheme="minorHAnsi"/>
                <w:bCs/>
                <w:sz w:val="22"/>
                <w:szCs w:val="22"/>
              </w:rPr>
            </w:pPr>
            <w:r>
              <w:rPr>
                <w:rFonts w:asciiTheme="minorHAnsi" w:hAnsiTheme="minorHAnsi" w:cstheme="minorHAnsi"/>
                <w:bCs/>
                <w:sz w:val="22"/>
                <w:szCs w:val="22"/>
              </w:rPr>
              <w:t>It was agreed to stay with the agreed subscriptions, with a 2.5% increase in fees for the year 2021/22.  The decision to reduce fees was rescinded.</w:t>
            </w:r>
          </w:p>
          <w:p w14:paraId="48F04184" w14:textId="77777777" w:rsidR="00382D66" w:rsidRDefault="007A4E6F">
            <w:pPr>
              <w:shd w:val="clear" w:color="auto" w:fill="FFFFFF"/>
              <w:spacing w:beforeAutospacing="1"/>
              <w:rPr>
                <w:rFonts w:asciiTheme="minorHAnsi" w:hAnsiTheme="minorHAnsi" w:cstheme="minorHAnsi"/>
                <w:bCs/>
                <w:sz w:val="22"/>
                <w:szCs w:val="22"/>
              </w:rPr>
            </w:pPr>
            <w:r>
              <w:rPr>
                <w:rFonts w:asciiTheme="minorHAnsi" w:hAnsiTheme="minorHAnsi" w:cstheme="minorHAnsi"/>
                <w:bCs/>
                <w:sz w:val="22"/>
                <w:szCs w:val="22"/>
              </w:rPr>
              <w:t>It was further agreed to review subscriptions for the next three years at the Ju</w:t>
            </w:r>
            <w:r>
              <w:rPr>
                <w:rFonts w:asciiTheme="minorHAnsi" w:hAnsiTheme="minorHAnsi" w:cstheme="minorHAnsi"/>
                <w:bCs/>
                <w:sz w:val="22"/>
                <w:szCs w:val="22"/>
              </w:rPr>
              <w:t xml:space="preserve">ly Board meeting. </w:t>
            </w:r>
          </w:p>
          <w:p w14:paraId="440E351E" w14:textId="77777777" w:rsidR="00382D66" w:rsidRDefault="007A4E6F">
            <w:pPr>
              <w:shd w:val="clear" w:color="auto" w:fill="FFFFFF"/>
              <w:spacing w:beforeAutospacing="1"/>
              <w:rPr>
                <w:rFonts w:asciiTheme="minorHAnsi" w:hAnsiTheme="minorHAnsi" w:cstheme="minorHAnsi"/>
                <w:bCs/>
                <w:sz w:val="22"/>
                <w:szCs w:val="22"/>
              </w:rPr>
            </w:pPr>
            <w:r>
              <w:rPr>
                <w:rFonts w:asciiTheme="minorHAnsi" w:hAnsiTheme="minorHAnsi" w:cstheme="minorHAnsi"/>
                <w:bCs/>
                <w:sz w:val="22"/>
                <w:szCs w:val="22"/>
              </w:rPr>
              <w:t xml:space="preserve">Proposed by Rodney Jackson, Seconded by Tim Russell, all in favour.   </w:t>
            </w:r>
          </w:p>
          <w:p w14:paraId="70189816" w14:textId="77777777" w:rsidR="00382D66" w:rsidRDefault="00382D66">
            <w:pPr>
              <w:shd w:val="clear" w:color="auto" w:fill="FFFFFF"/>
              <w:spacing w:beforeAutospacing="1"/>
              <w:rPr>
                <w:rFonts w:asciiTheme="minorHAnsi" w:hAnsiTheme="minorHAnsi" w:cstheme="minorHAnsi"/>
                <w:bCs/>
                <w:sz w:val="22"/>
                <w:szCs w:val="22"/>
              </w:rPr>
            </w:pPr>
          </w:p>
        </w:tc>
      </w:tr>
      <w:tr w:rsidR="00382D66" w14:paraId="741ED265" w14:textId="77777777">
        <w:tc>
          <w:tcPr>
            <w:tcW w:w="494" w:type="dxa"/>
            <w:tcBorders>
              <w:top w:val="nil"/>
              <w:left w:val="nil"/>
              <w:bottom w:val="nil"/>
              <w:right w:val="nil"/>
            </w:tcBorders>
          </w:tcPr>
          <w:p w14:paraId="6D9BB1AC"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t>10.</w:t>
            </w:r>
          </w:p>
        </w:tc>
        <w:tc>
          <w:tcPr>
            <w:tcW w:w="9990" w:type="dxa"/>
            <w:tcBorders>
              <w:top w:val="nil"/>
              <w:left w:val="nil"/>
              <w:bottom w:val="nil"/>
              <w:right w:val="nil"/>
            </w:tcBorders>
          </w:tcPr>
          <w:p w14:paraId="08FBFFE9" w14:textId="77777777" w:rsidR="00382D66" w:rsidRDefault="007A4E6F">
            <w:pPr>
              <w:shd w:val="clear" w:color="auto" w:fill="FFFFFF"/>
              <w:rPr>
                <w:rFonts w:asciiTheme="majorHAnsi" w:hAnsiTheme="majorHAnsi" w:cstheme="majorHAnsi"/>
                <w:b/>
                <w:bCs/>
                <w:sz w:val="22"/>
                <w:szCs w:val="22"/>
              </w:rPr>
            </w:pPr>
            <w:r>
              <w:rPr>
                <w:rFonts w:asciiTheme="majorHAnsi" w:hAnsiTheme="majorHAnsi" w:cstheme="majorHAnsi"/>
                <w:b/>
                <w:bCs/>
                <w:sz w:val="22"/>
                <w:szCs w:val="22"/>
              </w:rPr>
              <w:t xml:space="preserve">Any Other Matters raised by </w:t>
            </w:r>
            <w:proofErr w:type="gramStart"/>
            <w:r>
              <w:rPr>
                <w:rFonts w:asciiTheme="majorHAnsi" w:hAnsiTheme="majorHAnsi" w:cstheme="majorHAnsi"/>
                <w:b/>
                <w:bCs/>
                <w:sz w:val="22"/>
                <w:szCs w:val="22"/>
              </w:rPr>
              <w:t>Directors</w:t>
            </w:r>
            <w:proofErr w:type="gramEnd"/>
          </w:p>
          <w:p w14:paraId="46953AD4" w14:textId="77777777" w:rsidR="00382D66" w:rsidRDefault="007A4E6F">
            <w:pPr>
              <w:shd w:val="clear" w:color="auto" w:fill="FFFFFF"/>
              <w:rPr>
                <w:rFonts w:asciiTheme="majorHAnsi" w:hAnsiTheme="majorHAnsi" w:cstheme="majorHAnsi"/>
                <w:sz w:val="22"/>
                <w:szCs w:val="22"/>
              </w:rPr>
            </w:pPr>
            <w:r>
              <w:rPr>
                <w:rFonts w:asciiTheme="majorHAnsi" w:hAnsiTheme="majorHAnsi" w:cstheme="majorHAnsi"/>
                <w:sz w:val="22"/>
                <w:szCs w:val="22"/>
              </w:rPr>
              <w:t>No other matters were raised.</w:t>
            </w:r>
          </w:p>
          <w:p w14:paraId="65FE9ECC" w14:textId="77777777" w:rsidR="00382D66" w:rsidRDefault="00382D66">
            <w:pPr>
              <w:tabs>
                <w:tab w:val="left" w:pos="851"/>
              </w:tabs>
              <w:jc w:val="both"/>
              <w:rPr>
                <w:rFonts w:asciiTheme="minorHAnsi" w:hAnsiTheme="minorHAnsi" w:cstheme="minorHAnsi"/>
                <w:bCs/>
                <w:sz w:val="22"/>
                <w:szCs w:val="22"/>
              </w:rPr>
            </w:pPr>
          </w:p>
        </w:tc>
      </w:tr>
      <w:tr w:rsidR="00382D66" w14:paraId="18A25869" w14:textId="77777777">
        <w:tc>
          <w:tcPr>
            <w:tcW w:w="494" w:type="dxa"/>
            <w:tcBorders>
              <w:top w:val="nil"/>
              <w:left w:val="nil"/>
              <w:bottom w:val="nil"/>
              <w:right w:val="nil"/>
            </w:tcBorders>
          </w:tcPr>
          <w:p w14:paraId="5D7A682C" w14:textId="77777777" w:rsidR="00382D66" w:rsidRDefault="007A4E6F">
            <w:pPr>
              <w:jc w:val="both"/>
              <w:rPr>
                <w:rFonts w:asciiTheme="minorHAnsi" w:hAnsiTheme="minorHAnsi" w:cstheme="minorHAnsi"/>
                <w:sz w:val="22"/>
                <w:szCs w:val="22"/>
              </w:rPr>
            </w:pPr>
            <w:r>
              <w:rPr>
                <w:rFonts w:asciiTheme="minorHAnsi" w:hAnsiTheme="minorHAnsi" w:cstheme="minorHAnsi"/>
                <w:sz w:val="22"/>
                <w:szCs w:val="22"/>
              </w:rPr>
              <w:t>11.</w:t>
            </w:r>
          </w:p>
        </w:tc>
        <w:tc>
          <w:tcPr>
            <w:tcW w:w="9990" w:type="dxa"/>
            <w:tcBorders>
              <w:top w:val="nil"/>
              <w:left w:val="nil"/>
              <w:bottom w:val="nil"/>
              <w:right w:val="nil"/>
            </w:tcBorders>
          </w:tcPr>
          <w:p w14:paraId="3BFB4703" w14:textId="77777777" w:rsidR="00382D66" w:rsidRDefault="007A4E6F">
            <w:pPr>
              <w:tabs>
                <w:tab w:val="left" w:pos="851"/>
              </w:tabs>
              <w:jc w:val="both"/>
              <w:rPr>
                <w:rFonts w:asciiTheme="minorHAnsi" w:hAnsiTheme="minorHAnsi" w:cstheme="minorHAnsi"/>
                <w:b/>
                <w:sz w:val="22"/>
                <w:szCs w:val="22"/>
              </w:rPr>
            </w:pPr>
            <w:r>
              <w:rPr>
                <w:rFonts w:asciiTheme="minorHAnsi" w:hAnsiTheme="minorHAnsi" w:cstheme="minorHAnsi"/>
                <w:b/>
                <w:sz w:val="22"/>
                <w:szCs w:val="22"/>
              </w:rPr>
              <w:t>Date of next meeting</w:t>
            </w:r>
          </w:p>
          <w:p w14:paraId="31E00E90" w14:textId="77777777" w:rsidR="00382D66" w:rsidRDefault="007A4E6F">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11</w:t>
            </w:r>
            <w:r>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March 2021, 2pm</w:t>
            </w:r>
          </w:p>
          <w:p w14:paraId="7B9B874C" w14:textId="77777777" w:rsidR="00382D66" w:rsidRDefault="00382D66">
            <w:pPr>
              <w:tabs>
                <w:tab w:val="left" w:pos="851"/>
              </w:tabs>
              <w:jc w:val="both"/>
              <w:rPr>
                <w:rFonts w:asciiTheme="minorHAnsi" w:hAnsiTheme="minorHAnsi" w:cstheme="minorHAnsi"/>
                <w:bCs/>
                <w:sz w:val="22"/>
                <w:szCs w:val="22"/>
              </w:rPr>
            </w:pPr>
          </w:p>
        </w:tc>
      </w:tr>
    </w:tbl>
    <w:p w14:paraId="272679E8" w14:textId="77777777" w:rsidR="00382D66" w:rsidRDefault="00382D66">
      <w:pPr>
        <w:jc w:val="both"/>
        <w:rPr>
          <w:rFonts w:asciiTheme="minorHAnsi" w:hAnsiTheme="minorHAnsi" w:cstheme="minorHAnsi"/>
          <w:sz w:val="22"/>
          <w:szCs w:val="22"/>
        </w:rPr>
      </w:pPr>
    </w:p>
    <w:p w14:paraId="0A1F70E2" w14:textId="77777777" w:rsidR="00382D66" w:rsidRDefault="007A4E6F">
      <w:pPr>
        <w:pStyle w:val="ListParagraph"/>
        <w:spacing w:after="120"/>
        <w:ind w:left="643"/>
        <w:jc w:val="both"/>
        <w:rPr>
          <w:rFonts w:asciiTheme="minorHAnsi" w:hAnsiTheme="minorHAnsi"/>
          <w:bCs/>
          <w:sz w:val="22"/>
          <w:szCs w:val="22"/>
        </w:rPr>
      </w:pPr>
      <w:r>
        <w:rPr>
          <w:rFonts w:asciiTheme="minorHAnsi" w:hAnsiTheme="minorHAnsi"/>
          <w:bCs/>
          <w:sz w:val="22"/>
          <w:szCs w:val="22"/>
        </w:rPr>
        <w:t>The meeting closed at 15.20 pm.</w:t>
      </w:r>
    </w:p>
    <w:p w14:paraId="733A3908" w14:textId="77777777" w:rsidR="00382D66" w:rsidRDefault="00382D66">
      <w:pPr>
        <w:pStyle w:val="ListParagraph"/>
        <w:tabs>
          <w:tab w:val="left" w:pos="851"/>
        </w:tabs>
        <w:ind w:left="644"/>
        <w:jc w:val="both"/>
        <w:rPr>
          <w:rFonts w:asciiTheme="minorHAnsi" w:hAnsiTheme="minorHAnsi"/>
          <w:b/>
          <w:bCs/>
          <w:sz w:val="22"/>
          <w:szCs w:val="22"/>
        </w:rPr>
      </w:pPr>
    </w:p>
    <w:p w14:paraId="1BAAEB2F" w14:textId="77777777" w:rsidR="00382D66" w:rsidRDefault="007A4E6F">
      <w:pPr>
        <w:pStyle w:val="ListParagraph"/>
        <w:tabs>
          <w:tab w:val="left" w:pos="851"/>
        </w:tabs>
        <w:ind w:left="644"/>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070D268C" w14:textId="77777777" w:rsidR="00382D66" w:rsidRDefault="007A4E6F">
      <w:pPr>
        <w:pStyle w:val="ListParagraph"/>
        <w:spacing w:after="120"/>
        <w:jc w:val="both"/>
        <w:rPr>
          <w:rFonts w:asciiTheme="minorHAnsi" w:hAnsiTheme="minorHAnsi" w:cstheme="minorHAnsi"/>
          <w:sz w:val="22"/>
          <w:szCs w:val="24"/>
        </w:rPr>
      </w:pPr>
      <w:r>
        <w:rPr>
          <w:rFonts w:asciiTheme="minorHAnsi" w:hAnsiTheme="minorHAnsi" w:cstheme="minorHAnsi"/>
          <w:sz w:val="22"/>
          <w:szCs w:val="24"/>
        </w:rPr>
        <w:t>Signed (Chairman) ____________________________________</w:t>
      </w:r>
    </w:p>
    <w:p w14:paraId="1E8C6C61" w14:textId="77777777" w:rsidR="00382D66" w:rsidRDefault="00382D66">
      <w:pPr>
        <w:pStyle w:val="ListParagraph"/>
        <w:spacing w:after="120"/>
        <w:jc w:val="both"/>
        <w:rPr>
          <w:rFonts w:asciiTheme="minorHAnsi" w:hAnsiTheme="minorHAnsi" w:cstheme="minorHAnsi"/>
          <w:sz w:val="22"/>
          <w:szCs w:val="24"/>
        </w:rPr>
      </w:pPr>
    </w:p>
    <w:p w14:paraId="0C267C77" w14:textId="77777777" w:rsidR="00382D66" w:rsidRDefault="007A4E6F">
      <w:pPr>
        <w:pStyle w:val="ListParagraph"/>
        <w:spacing w:after="120"/>
        <w:jc w:val="both"/>
        <w:rPr>
          <w:rFonts w:asciiTheme="minorHAnsi" w:hAnsiTheme="minorHAnsi" w:cstheme="minorHAnsi"/>
          <w:sz w:val="22"/>
          <w:szCs w:val="24"/>
        </w:rPr>
      </w:pPr>
      <w:r>
        <w:rPr>
          <w:rFonts w:asciiTheme="minorHAnsi" w:hAnsiTheme="minorHAnsi" w:cstheme="minorHAnsi"/>
          <w:sz w:val="22"/>
          <w:szCs w:val="24"/>
        </w:rPr>
        <w:t>Dated ________________________________________________</w:t>
      </w:r>
    </w:p>
    <w:sectPr w:rsidR="00382D66">
      <w:footerReference w:type="default" r:id="rId12"/>
      <w:pgSz w:w="11906" w:h="16838"/>
      <w:pgMar w:top="720" w:right="720" w:bottom="765"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485B1" w14:textId="77777777" w:rsidR="007A4E6F" w:rsidRDefault="007A4E6F">
      <w:r>
        <w:separator/>
      </w:r>
    </w:p>
  </w:endnote>
  <w:endnote w:type="continuationSeparator" w:id="0">
    <w:p w14:paraId="62F6CB40" w14:textId="77777777" w:rsidR="007A4E6F" w:rsidRDefault="007A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035982"/>
      <w:docPartObj>
        <w:docPartGallery w:val="Page Numbers (Bottom of Page)"/>
        <w:docPartUnique/>
      </w:docPartObj>
    </w:sdtPr>
    <w:sdtEndPr/>
    <w:sdtContent>
      <w:p w14:paraId="57E4AC52" w14:textId="77777777" w:rsidR="00382D66" w:rsidRDefault="007A4E6F">
        <w:pPr>
          <w:pStyle w:val="Footer"/>
          <w:jc w:val="right"/>
        </w:pPr>
        <w:r>
          <w:fldChar w:fldCharType="begin"/>
        </w:r>
        <w:r>
          <w:instrText>PAGE</w:instrText>
        </w:r>
        <w:r>
          <w:fldChar w:fldCharType="separate"/>
        </w:r>
        <w:r>
          <w:t>3</w:t>
        </w:r>
        <w:r>
          <w:fldChar w:fldCharType="end"/>
        </w:r>
      </w:p>
    </w:sdtContent>
  </w:sdt>
  <w:p w14:paraId="7AB3B428" w14:textId="77777777" w:rsidR="00382D66" w:rsidRDefault="0038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B3742" w14:textId="77777777" w:rsidR="007A4E6F" w:rsidRDefault="007A4E6F">
      <w:r>
        <w:separator/>
      </w:r>
    </w:p>
  </w:footnote>
  <w:footnote w:type="continuationSeparator" w:id="0">
    <w:p w14:paraId="0E3FE097" w14:textId="77777777" w:rsidR="007A4E6F" w:rsidRDefault="007A4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D6D"/>
    <w:multiLevelType w:val="multilevel"/>
    <w:tmpl w:val="5C164D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45A4052"/>
    <w:multiLevelType w:val="multilevel"/>
    <w:tmpl w:val="B1D23A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3003B5A"/>
    <w:multiLevelType w:val="multilevel"/>
    <w:tmpl w:val="681A3D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E9804C6"/>
    <w:multiLevelType w:val="multilevel"/>
    <w:tmpl w:val="851C0A88"/>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4" w15:restartNumberingAfterBreak="0">
    <w:nsid w:val="555015E9"/>
    <w:multiLevelType w:val="multilevel"/>
    <w:tmpl w:val="8E2C9380"/>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66"/>
    <w:rsid w:val="00382D66"/>
    <w:rsid w:val="007A4E6F"/>
    <w:rsid w:val="00F0012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EB3F"/>
  <w15:docId w15:val="{150E9B40-AD92-4656-A93A-37CE6E0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98A"/>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698A"/>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5698A"/>
    <w:rPr>
      <w:rFonts w:ascii="Arial" w:eastAsia="Times New Roman" w:hAnsi="Arial" w:cs="Times New Roman"/>
      <w:sz w:val="24"/>
      <w:szCs w:val="20"/>
    </w:rPr>
  </w:style>
  <w:style w:type="character" w:styleId="Hyperlink">
    <w:name w:val="Hyperlink"/>
    <w:basedOn w:val="DefaultParagraphFont"/>
    <w:uiPriority w:val="99"/>
    <w:unhideWhenUsed/>
    <w:rsid w:val="00D80391"/>
    <w:rPr>
      <w:color w:val="0563C1" w:themeColor="hyperlink"/>
      <w:u w:val="single"/>
    </w:rPr>
  </w:style>
  <w:style w:type="character" w:customStyle="1" w:styleId="UnresolvedMention1">
    <w:name w:val="Unresolved Mention1"/>
    <w:basedOn w:val="DefaultParagraphFont"/>
    <w:uiPriority w:val="99"/>
    <w:semiHidden/>
    <w:unhideWhenUsed/>
    <w:qFormat/>
    <w:rsid w:val="00D80391"/>
    <w:rPr>
      <w:color w:val="808080"/>
      <w:shd w:val="clear" w:color="auto" w:fill="E6E6E6"/>
    </w:rPr>
  </w:style>
  <w:style w:type="character" w:styleId="Emphasis">
    <w:name w:val="Emphasis"/>
    <w:basedOn w:val="DefaultParagraphFont"/>
    <w:uiPriority w:val="20"/>
    <w:qFormat/>
    <w:rsid w:val="00FE19AC"/>
    <w:rPr>
      <w:i/>
      <w:iCs/>
    </w:rPr>
  </w:style>
  <w:style w:type="character" w:customStyle="1" w:styleId="HeaderChar">
    <w:name w:val="Header Char"/>
    <w:basedOn w:val="DefaultParagraphFont"/>
    <w:link w:val="Header"/>
    <w:uiPriority w:val="99"/>
    <w:qFormat/>
    <w:rsid w:val="00F57543"/>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sid w:val="00F57543"/>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sid w:val="004A7CCF"/>
    <w:rPr>
      <w:rFonts w:ascii="Segoe UI" w:eastAsia="Times New Roman" w:hAnsi="Segoe UI" w:cs="Segoe UI"/>
      <w:sz w:val="18"/>
      <w:szCs w:val="18"/>
    </w:rPr>
  </w:style>
  <w:style w:type="character" w:customStyle="1" w:styleId="fontstyle01">
    <w:name w:val="fontstyle01"/>
    <w:basedOn w:val="DefaultParagraphFont"/>
    <w:qFormat/>
    <w:rsid w:val="007C4D95"/>
    <w:rPr>
      <w:rFonts w:ascii="Calibri" w:hAnsi="Calibri" w:cs="Calibri"/>
      <w:b w:val="0"/>
      <w:bCs w:val="0"/>
      <w:i w:val="0"/>
      <w:iCs w:val="0"/>
      <w:color w:val="000000"/>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25698A"/>
    <w:pPr>
      <w:ind w:left="720"/>
      <w:contextualSpacing/>
    </w:pPr>
  </w:style>
  <w:style w:type="paragraph" w:styleId="NoSpacing">
    <w:name w:val="No Spacing"/>
    <w:uiPriority w:val="1"/>
    <w:qFormat/>
    <w:rsid w:val="00FE19AC"/>
  </w:style>
  <w:style w:type="paragraph" w:styleId="NormalWeb">
    <w:name w:val="Normal (Web)"/>
    <w:basedOn w:val="Normal"/>
    <w:uiPriority w:val="99"/>
    <w:unhideWhenUsed/>
    <w:qFormat/>
    <w:rsid w:val="00FE19AC"/>
    <w:pPr>
      <w:spacing w:beforeAutospacing="1" w:afterAutospacing="1"/>
    </w:pPr>
    <w:rPr>
      <w:sz w:val="24"/>
      <w:szCs w:val="24"/>
      <w:lang w:eastAsia="en-GB"/>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57543"/>
    <w:pPr>
      <w:tabs>
        <w:tab w:val="center" w:pos="4513"/>
        <w:tab w:val="right" w:pos="9026"/>
      </w:tabs>
    </w:pPr>
  </w:style>
  <w:style w:type="paragraph" w:styleId="Footer">
    <w:name w:val="footer"/>
    <w:basedOn w:val="Normal"/>
    <w:link w:val="FooterChar"/>
    <w:uiPriority w:val="99"/>
    <w:unhideWhenUsed/>
    <w:rsid w:val="00F57543"/>
    <w:pPr>
      <w:tabs>
        <w:tab w:val="center" w:pos="4513"/>
        <w:tab w:val="right" w:pos="9026"/>
      </w:tabs>
    </w:pPr>
  </w:style>
  <w:style w:type="paragraph" w:styleId="BalloonText">
    <w:name w:val="Balloon Text"/>
    <w:basedOn w:val="Normal"/>
    <w:link w:val="BalloonTextChar"/>
    <w:uiPriority w:val="99"/>
    <w:semiHidden/>
    <w:unhideWhenUsed/>
    <w:qFormat/>
    <w:rsid w:val="004A7CCF"/>
    <w:rPr>
      <w:rFonts w:ascii="Segoe UI" w:hAnsi="Segoe UI" w:cs="Segoe UI"/>
      <w:sz w:val="18"/>
      <w:szCs w:val="18"/>
    </w:rPr>
  </w:style>
  <w:style w:type="paragraph" w:customStyle="1" w:styleId="xmsolistparagraph">
    <w:name w:val="x_msolistparagraph"/>
    <w:basedOn w:val="Normal"/>
    <w:qFormat/>
    <w:rsid w:val="00A9416D"/>
    <w:rPr>
      <w:rFonts w:eastAsiaTheme="minorHAnsi"/>
      <w:sz w:val="24"/>
      <w:szCs w:val="24"/>
      <w:lang w:eastAsia="en-GB"/>
    </w:rPr>
  </w:style>
  <w:style w:type="paragraph" w:styleId="ListBullet">
    <w:name w:val="List Bullet"/>
    <w:basedOn w:val="Normal"/>
    <w:uiPriority w:val="99"/>
    <w:unhideWhenUsed/>
    <w:qFormat/>
    <w:rsid w:val="0060731B"/>
    <w:pPr>
      <w:numPr>
        <w:numId w:val="1"/>
      </w:numPr>
      <w:contextualSpacing/>
    </w:pPr>
  </w:style>
  <w:style w:type="table" w:styleId="TableGrid">
    <w:name w:val="Table Grid"/>
    <w:basedOn w:val="TableNormal"/>
    <w:uiPriority w:val="39"/>
    <w:rsid w:val="0025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EED3D38EC5943801110C914F8F995" ma:contentTypeVersion="12" ma:contentTypeDescription="Create a new document." ma:contentTypeScope="" ma:versionID="104674c9ab393e5dbc5861f3568252bd">
  <xsd:schema xmlns:xsd="http://www.w3.org/2001/XMLSchema" xmlns:xs="http://www.w3.org/2001/XMLSchema" xmlns:p="http://schemas.microsoft.com/office/2006/metadata/properties" xmlns:ns2="46d23d67-8246-49cc-907d-8e3a40890d4f" xmlns:ns3="5e698cd3-22b0-4a2a-870a-84af58b6f174" targetNamespace="http://schemas.microsoft.com/office/2006/metadata/properties" ma:root="true" ma:fieldsID="a3faf379d7bf07c04998f79835e6e66a" ns2:_="" ns3:_="">
    <xsd:import namespace="46d23d67-8246-49cc-907d-8e3a40890d4f"/>
    <xsd:import namespace="5e698cd3-22b0-4a2a-870a-84af58b6f1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3d67-8246-49cc-907d-8e3a40890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98cd3-22b0-4a2a-870a-84af58b6f17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6d23d67-8246-49cc-907d-8e3a40890d4f">
      <UserInfo>
        <DisplayName>Paul Richards</DisplayName>
        <AccountId>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5A49-CDAA-4102-A4F0-052708F227D8}">
  <ds:schemaRefs>
    <ds:schemaRef ds:uri="http://schemas.microsoft.com/sharepoint/v3/contenttype/forms"/>
  </ds:schemaRefs>
</ds:datastoreItem>
</file>

<file path=customXml/itemProps2.xml><?xml version="1.0" encoding="utf-8"?>
<ds:datastoreItem xmlns:ds="http://schemas.openxmlformats.org/officeDocument/2006/customXml" ds:itemID="{683AC96A-71AA-4454-AA64-3F6399D19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3d67-8246-49cc-907d-8e3a40890d4f"/>
    <ds:schemaRef ds:uri="5e698cd3-22b0-4a2a-870a-84af58b6f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D5497-AB51-48B5-8CC2-4AD2EEE64720}">
  <ds:schemaRefs>
    <ds:schemaRef ds:uri="http://schemas.microsoft.com/office/2006/metadata/properties"/>
    <ds:schemaRef ds:uri="http://schemas.microsoft.com/office/infopath/2007/PartnerControls"/>
    <ds:schemaRef ds:uri="46d23d67-8246-49cc-907d-8e3a40890d4f"/>
  </ds:schemaRefs>
</ds:datastoreItem>
</file>

<file path=customXml/itemProps4.xml><?xml version="1.0" encoding="utf-8"?>
<ds:datastoreItem xmlns:ds="http://schemas.openxmlformats.org/officeDocument/2006/customXml" ds:itemID="{9D7F98C3-C30E-4538-B87B-B352F84C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Crouch</dc:creator>
  <dc:description/>
  <cp:lastModifiedBy>admin</cp:lastModifiedBy>
  <cp:revision>2</cp:revision>
  <cp:lastPrinted>2021-02-25T13:07:00Z</cp:lastPrinted>
  <dcterms:created xsi:type="dcterms:W3CDTF">2021-03-09T13:07:00Z</dcterms:created>
  <dcterms:modified xsi:type="dcterms:W3CDTF">2021-03-09T13:07:00Z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0x010100CCDEED3D38EC5943801110C914F8F995</vt:lpwstr>
  </property>
</Properties>
</file>