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0" w:line="240" w:lineRule="auto"/>
        <w:jc w:val="center"/>
        <w:rPr>
          <w:rFonts w:ascii="Calibri" w:cs="Calibri" w:eastAsia="Calibri" w:hAnsi="Calibri"/>
          <w:b w:val="1"/>
          <w:bCs w:val="1"/>
        </w:rPr>
      </w:pPr>
      <w:bookmarkStart w:colFirst="0" w:colLast="0" w:name="_neknhqerybn2" w:id="0"/>
      <w:bookmarkEnd w:id="0"/>
      <w:r w:rsidDel="00000000" w:rsidR="00000000" w:rsidRPr="00000000">
        <w:rPr>
          <w:rFonts w:ascii="Calibri" w:cs="Calibri" w:eastAsia="Calibri" w:hAnsi="Calibri"/>
          <w:b w:val="1"/>
          <w:bCs w:val="1"/>
          <w:color w:val="2f5496"/>
          <w:sz w:val="32"/>
          <w:szCs w:val="32"/>
          <w:rtl w:val="0"/>
        </w:rPr>
        <w:t xml:space="preserve">HALC Zoom meeting - February 25 2026</w:t>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Chair:</w:t>
        <w:tab/>
        <w:tab/>
      </w:r>
      <w:r w:rsidDel="00000000" w:rsidR="00000000" w:rsidRPr="00000000">
        <w:rPr>
          <w:rFonts w:ascii="Calibri" w:cs="Calibri" w:eastAsia="Calibri" w:hAnsi="Calibri"/>
          <w:rtl w:val="0"/>
        </w:rPr>
        <w:t xml:space="preserve">Cllr Graham Watkins </w:t>
      </w:r>
      <w:r w:rsidDel="00000000" w:rsidR="00000000" w:rsidRPr="00000000">
        <w:rPr>
          <w:rFonts w:ascii="Calibri" w:cs="Calibri" w:eastAsia="Calibri" w:hAnsi="Calibri"/>
          <w:rtl w:val="0"/>
        </w:rPr>
        <w:t xml:space="preserve">(Southwater PC)</w:t>
      </w:r>
    </w:p>
    <w:p w:rsidR="00000000" w:rsidDel="00000000" w:rsidP="00000000" w:rsidRDefault="00000000" w:rsidRPr="00000000" w14:paraId="00000003">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Vice Chair: </w:t>
        <w:tab/>
      </w:r>
      <w:r w:rsidDel="00000000" w:rsidR="00000000" w:rsidRPr="00000000">
        <w:rPr>
          <w:rFonts w:ascii="Calibri" w:cs="Calibri" w:eastAsia="Calibri" w:hAnsi="Calibri"/>
          <w:rtl w:val="0"/>
        </w:rPr>
        <w:t xml:space="preserve">Cllr Val Court (Nuthurst PC)</w:t>
      </w:r>
    </w:p>
    <w:p w:rsidR="00000000" w:rsidDel="00000000" w:rsidP="00000000" w:rsidRDefault="00000000" w:rsidRPr="00000000" w14:paraId="00000004">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Secretary:          </w:t>
        <w:tab/>
      </w:r>
      <w:r w:rsidDel="00000000" w:rsidR="00000000" w:rsidRPr="00000000">
        <w:rPr>
          <w:rFonts w:ascii="Calibri" w:cs="Calibri" w:eastAsia="Calibri" w:hAnsi="Calibri"/>
          <w:rtl w:val="0"/>
        </w:rPr>
        <w:t xml:space="preserve">Susannah Finch</w:t>
        <w:tab/>
        <w:tab/>
        <w:tab/>
        <w:tab/>
      </w:r>
      <w:r w:rsidDel="00000000" w:rsidR="00000000" w:rsidRPr="00000000">
        <w:rPr>
          <w:rFonts w:ascii="Calibri" w:cs="Calibri" w:eastAsia="Calibri" w:hAnsi="Calibri"/>
          <w:b w:val="1"/>
          <w:bCs w:val="1"/>
          <w:rtl w:val="0"/>
        </w:rPr>
        <w:t xml:space="preserve">Email:</w:t>
      </w:r>
      <w:r w:rsidDel="00000000" w:rsidR="00000000" w:rsidRPr="00000000">
        <w:rPr>
          <w:rFonts w:ascii="Calibri" w:cs="Calibri" w:eastAsia="Calibri" w:hAnsi="Calibri"/>
          <w:rtl w:val="0"/>
        </w:rPr>
        <w:t xml:space="preserve"> </w:t>
      </w:r>
      <w:hyperlink r:id="rId6">
        <w:r w:rsidDel="00000000" w:rsidR="00000000" w:rsidRPr="00000000">
          <w:rPr>
            <w:rFonts w:ascii="Calibri" w:cs="Calibri" w:eastAsia="Calibri" w:hAnsi="Calibri"/>
            <w:color w:val="0563c1"/>
            <w:u w:val="single"/>
            <w:rtl w:val="0"/>
          </w:rPr>
          <w:t xml:space="preserve">dalc@wsalc.co.uk</w:t>
        </w:r>
      </w:hyperlink>
      <w:r w:rsidDel="00000000" w:rsidR="00000000" w:rsidRPr="00000000">
        <w:rPr>
          <w:rtl w:val="0"/>
        </w:rPr>
      </w:r>
    </w:p>
    <w:p w:rsidR="00000000" w:rsidDel="00000000" w:rsidP="00000000" w:rsidRDefault="00000000" w:rsidRPr="00000000" w14:paraId="00000005">
      <w:pPr>
        <w:pBdr>
          <w:bottom w:color="000000" w:space="1" w:sz="6" w:val="single"/>
        </w:pBd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7">
      <w:pPr>
        <w:spacing w:after="200" w:line="240" w:lineRule="auto"/>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Minutes of a meeting of Horsham District Association of Local Councils held at 7pm on Wednesday 25 February 2026 by Zoom.</w:t>
      </w:r>
      <w:r w:rsidDel="00000000" w:rsidR="00000000" w:rsidRPr="00000000">
        <w:rPr>
          <w:rtl w:val="0"/>
        </w:rPr>
      </w:r>
    </w:p>
    <w:p w:rsidR="00000000" w:rsidDel="00000000" w:rsidP="00000000" w:rsidRDefault="00000000" w:rsidRPr="00000000" w14:paraId="00000008">
      <w:pPr>
        <w:spacing w:after="200" w:line="240" w:lineRule="auto"/>
        <w:rPr>
          <w:rFonts w:ascii="Calibri" w:cs="Calibri" w:eastAsia="Calibri" w:hAnsi="Calibri"/>
        </w:rPr>
        <w:sectPr>
          <w:headerReference r:id="rId7" w:type="default"/>
          <w:pgSz w:h="16834" w:w="11909" w:orient="portrait"/>
          <w:pgMar w:bottom="1440" w:top="1440" w:left="1440" w:right="1440" w:header="720" w:footer="720"/>
          <w:pgNumType w:start="1"/>
        </w:sectPr>
      </w:pPr>
      <w:r w:rsidDel="00000000" w:rsidR="00000000" w:rsidRPr="00000000">
        <w:rPr>
          <w:rFonts w:ascii="Calibri" w:cs="Calibri" w:eastAsia="Calibri" w:hAnsi="Calibri"/>
          <w:b w:val="1"/>
          <w:bCs w:val="1"/>
          <w:sz w:val="24"/>
          <w:szCs w:val="24"/>
          <w:rtl w:val="0"/>
        </w:rPr>
        <w:t xml:space="preserve">Present: </w:t>
      </w:r>
      <w:r w:rsidDel="00000000" w:rsidR="00000000" w:rsidRPr="00000000">
        <w:rPr>
          <w:rtl w:val="0"/>
        </w:rPr>
      </w:r>
    </w:p>
    <w:p w:rsidR="00000000" w:rsidDel="00000000" w:rsidP="00000000" w:rsidRDefault="00000000" w:rsidRPr="00000000" w14:paraId="00000009">
      <w:pPr>
        <w:spacing w:line="276" w:lineRule="auto"/>
        <w:rPr>
          <w:rFonts w:ascii="Calibri" w:cs="Calibri" w:eastAsia="Calibri" w:hAnsi="Calibri"/>
        </w:rPr>
      </w:pPr>
      <w:r w:rsidDel="00000000" w:rsidR="00000000" w:rsidRPr="00000000">
        <w:rPr>
          <w:rFonts w:ascii="Calibri" w:cs="Calibri" w:eastAsia="Calibri" w:hAnsi="Calibri"/>
          <w:rtl w:val="0"/>
        </w:rPr>
        <w:t xml:space="preserve">Ashington PC</w:t>
      </w:r>
    </w:p>
    <w:p w:rsidR="00000000" w:rsidDel="00000000" w:rsidP="00000000" w:rsidRDefault="00000000" w:rsidRPr="00000000" w14:paraId="0000000A">
      <w:pPr>
        <w:spacing w:line="276" w:lineRule="auto"/>
        <w:rPr>
          <w:rFonts w:ascii="Calibri" w:cs="Calibri" w:eastAsia="Calibri" w:hAnsi="Calibri"/>
        </w:rPr>
      </w:pPr>
      <w:r w:rsidDel="00000000" w:rsidR="00000000" w:rsidRPr="00000000">
        <w:rPr>
          <w:rFonts w:ascii="Calibri" w:cs="Calibri" w:eastAsia="Calibri" w:hAnsi="Calibri"/>
          <w:rtl w:val="0"/>
        </w:rPr>
        <w:t xml:space="preserve">Ashurst PC</w:t>
      </w:r>
      <w:r w:rsidDel="00000000" w:rsidR="00000000" w:rsidRPr="00000000">
        <w:rPr>
          <w:rFonts w:ascii="Calibri" w:cs="Calibri" w:eastAsia="Calibri" w:hAnsi="Calibri"/>
          <w:rtl w:val="0"/>
        </w:rPr>
        <w:br w:type="textWrapping"/>
        <w:t xml:space="preserve">Billingshurst PC</w:t>
        <w:br w:type="textWrapping"/>
        <w:t xml:space="preserve">Bramber PC</w:t>
      </w:r>
    </w:p>
    <w:p w:rsidR="00000000" w:rsidDel="00000000" w:rsidP="00000000" w:rsidRDefault="00000000" w:rsidRPr="00000000" w14:paraId="0000000B">
      <w:pPr>
        <w:spacing w:line="276" w:lineRule="auto"/>
        <w:rPr>
          <w:rFonts w:ascii="Calibri" w:cs="Calibri" w:eastAsia="Calibri" w:hAnsi="Calibri"/>
        </w:rPr>
      </w:pPr>
      <w:r w:rsidDel="00000000" w:rsidR="00000000" w:rsidRPr="00000000">
        <w:rPr>
          <w:rFonts w:ascii="Calibri" w:cs="Calibri" w:eastAsia="Calibri" w:hAnsi="Calibri"/>
          <w:rtl w:val="0"/>
        </w:rPr>
        <w:t xml:space="preserve">Broadbridge Heath PC</w:t>
        <w:br w:type="textWrapping"/>
      </w:r>
      <w:r w:rsidDel="00000000" w:rsidR="00000000" w:rsidRPr="00000000">
        <w:rPr>
          <w:rFonts w:ascii="Calibri" w:cs="Calibri" w:eastAsia="Calibri" w:hAnsi="Calibri"/>
          <w:rtl w:val="0"/>
        </w:rPr>
        <w:t xml:space="preserve">Colgate PC</w:t>
      </w:r>
    </w:p>
    <w:p w:rsidR="00000000" w:rsidDel="00000000" w:rsidP="00000000" w:rsidRDefault="00000000" w:rsidRPr="00000000" w14:paraId="0000000C">
      <w:pPr>
        <w:spacing w:line="276" w:lineRule="auto"/>
        <w:rPr>
          <w:rFonts w:ascii="Calibri" w:cs="Calibri" w:eastAsia="Calibri" w:hAnsi="Calibri"/>
        </w:rPr>
      </w:pPr>
      <w:r w:rsidDel="00000000" w:rsidR="00000000" w:rsidRPr="00000000">
        <w:rPr>
          <w:rFonts w:ascii="Calibri" w:cs="Calibri" w:eastAsia="Calibri" w:hAnsi="Calibri"/>
          <w:rtl w:val="0"/>
        </w:rPr>
        <w:t xml:space="preserve">Cowfold PC</w:t>
      </w:r>
    </w:p>
    <w:p w:rsidR="00000000" w:rsidDel="00000000" w:rsidP="00000000" w:rsidRDefault="00000000" w:rsidRPr="00000000" w14:paraId="0000000D">
      <w:pPr>
        <w:spacing w:line="276" w:lineRule="auto"/>
        <w:rPr>
          <w:rFonts w:ascii="Calibri" w:cs="Calibri" w:eastAsia="Calibri" w:hAnsi="Calibri"/>
        </w:rPr>
      </w:pPr>
      <w:r w:rsidDel="00000000" w:rsidR="00000000" w:rsidRPr="00000000">
        <w:rPr>
          <w:rFonts w:ascii="Calibri" w:cs="Calibri" w:eastAsia="Calibri" w:hAnsi="Calibri"/>
          <w:rtl w:val="0"/>
        </w:rPr>
        <w:t xml:space="preserve">Horsham Denne NC</w:t>
      </w:r>
    </w:p>
    <w:p w:rsidR="00000000" w:rsidDel="00000000" w:rsidP="00000000" w:rsidRDefault="00000000" w:rsidRPr="00000000" w14:paraId="0000000E">
      <w:pPr>
        <w:spacing w:line="276" w:lineRule="auto"/>
        <w:rPr>
          <w:rFonts w:ascii="Calibri" w:cs="Calibri" w:eastAsia="Calibri" w:hAnsi="Calibri"/>
        </w:rPr>
      </w:pPr>
      <w:r w:rsidDel="00000000" w:rsidR="00000000" w:rsidRPr="00000000">
        <w:rPr>
          <w:rFonts w:ascii="Calibri" w:cs="Calibri" w:eastAsia="Calibri" w:hAnsi="Calibri"/>
          <w:rtl w:val="0"/>
        </w:rPr>
        <w:t xml:space="preserve">Horsham Forest NC</w:t>
      </w:r>
    </w:p>
    <w:p w:rsidR="00000000" w:rsidDel="00000000" w:rsidP="00000000" w:rsidRDefault="00000000" w:rsidRPr="00000000" w14:paraId="0000000F">
      <w:pPr>
        <w:spacing w:line="276" w:lineRule="auto"/>
        <w:rPr>
          <w:rFonts w:ascii="Calibri" w:cs="Calibri" w:eastAsia="Calibri" w:hAnsi="Calibri"/>
        </w:rPr>
      </w:pPr>
      <w:r w:rsidDel="00000000" w:rsidR="00000000" w:rsidRPr="00000000">
        <w:rPr>
          <w:rFonts w:ascii="Calibri" w:cs="Calibri" w:eastAsia="Calibri" w:hAnsi="Calibri"/>
          <w:rtl w:val="0"/>
        </w:rPr>
        <w:t xml:space="preserve">Horsham Trafalgar NC</w:t>
      </w:r>
      <w:r w:rsidDel="00000000" w:rsidR="00000000" w:rsidRPr="00000000">
        <w:rPr>
          <w:rFonts w:ascii="Calibri" w:cs="Calibri" w:eastAsia="Calibri" w:hAnsi="Calibri"/>
          <w:rtl w:val="0"/>
        </w:rPr>
        <w:br w:type="textWrapping"/>
        <w:t xml:space="preserve">North Horsham PC</w:t>
      </w:r>
    </w:p>
    <w:p w:rsidR="00000000" w:rsidDel="00000000" w:rsidP="00000000" w:rsidRDefault="00000000" w:rsidRPr="00000000" w14:paraId="00000010">
      <w:pPr>
        <w:spacing w:line="276" w:lineRule="auto"/>
        <w:rPr>
          <w:rFonts w:ascii="Calibri" w:cs="Calibri" w:eastAsia="Calibri" w:hAnsi="Calibri"/>
        </w:rPr>
      </w:pPr>
      <w:r w:rsidDel="00000000" w:rsidR="00000000" w:rsidRPr="00000000">
        <w:rPr>
          <w:rFonts w:ascii="Calibri" w:cs="Calibri" w:eastAsia="Calibri" w:hAnsi="Calibri"/>
          <w:rtl w:val="0"/>
        </w:rPr>
        <w:t xml:space="preserve">Nuthurst PC</w:t>
      </w:r>
    </w:p>
    <w:p w:rsidR="00000000" w:rsidDel="00000000" w:rsidP="00000000" w:rsidRDefault="00000000" w:rsidRPr="00000000" w14:paraId="00000011">
      <w:pPr>
        <w:spacing w:line="276" w:lineRule="auto"/>
        <w:rPr>
          <w:rFonts w:ascii="Calibri" w:cs="Calibri" w:eastAsia="Calibri" w:hAnsi="Calibri"/>
        </w:rPr>
      </w:pPr>
      <w:r w:rsidDel="00000000" w:rsidR="00000000" w:rsidRPr="00000000">
        <w:rPr>
          <w:rFonts w:ascii="Calibri" w:cs="Calibri" w:eastAsia="Calibri" w:hAnsi="Calibri"/>
          <w:rtl w:val="0"/>
        </w:rPr>
        <w:t xml:space="preserve">Rudgwick PC</w:t>
      </w:r>
    </w:p>
    <w:p w:rsidR="00000000" w:rsidDel="00000000" w:rsidP="00000000" w:rsidRDefault="00000000" w:rsidRPr="00000000" w14:paraId="00000012">
      <w:pPr>
        <w:spacing w:line="276" w:lineRule="auto"/>
        <w:rPr>
          <w:rFonts w:ascii="Calibri" w:cs="Calibri" w:eastAsia="Calibri" w:hAnsi="Calibri"/>
        </w:rPr>
      </w:pPr>
      <w:r w:rsidDel="00000000" w:rsidR="00000000" w:rsidRPr="00000000">
        <w:rPr>
          <w:rFonts w:ascii="Calibri" w:cs="Calibri" w:eastAsia="Calibri" w:hAnsi="Calibri"/>
          <w:rtl w:val="0"/>
        </w:rPr>
        <w:t xml:space="preserve">Rusper PC</w:t>
      </w:r>
    </w:p>
    <w:p w:rsidR="00000000" w:rsidDel="00000000" w:rsidP="00000000" w:rsidRDefault="00000000" w:rsidRPr="00000000" w14:paraId="00000013">
      <w:pPr>
        <w:spacing w:line="276" w:lineRule="auto"/>
        <w:rPr>
          <w:rFonts w:ascii="Calibri" w:cs="Calibri" w:eastAsia="Calibri" w:hAnsi="Calibri"/>
        </w:rPr>
      </w:pPr>
      <w:r w:rsidDel="00000000" w:rsidR="00000000" w:rsidRPr="00000000">
        <w:rPr>
          <w:rFonts w:ascii="Calibri" w:cs="Calibri" w:eastAsia="Calibri" w:hAnsi="Calibri"/>
          <w:rtl w:val="0"/>
        </w:rPr>
        <w:t xml:space="preserve">Shadow Horsham TC</w:t>
      </w:r>
    </w:p>
    <w:p w:rsidR="00000000" w:rsidDel="00000000" w:rsidP="00000000" w:rsidRDefault="00000000" w:rsidRPr="00000000" w14:paraId="00000014">
      <w:pPr>
        <w:spacing w:line="276" w:lineRule="auto"/>
        <w:rPr>
          <w:rFonts w:ascii="Calibri" w:cs="Calibri" w:eastAsia="Calibri" w:hAnsi="Calibri"/>
        </w:rPr>
      </w:pPr>
      <w:r w:rsidDel="00000000" w:rsidR="00000000" w:rsidRPr="00000000">
        <w:rPr>
          <w:rFonts w:ascii="Calibri" w:cs="Calibri" w:eastAsia="Calibri" w:hAnsi="Calibri"/>
          <w:rtl w:val="0"/>
        </w:rPr>
        <w:t xml:space="preserve">Southwater PC</w:t>
      </w:r>
    </w:p>
    <w:p w:rsidR="00000000" w:rsidDel="00000000" w:rsidP="00000000" w:rsidRDefault="00000000" w:rsidRPr="00000000" w14:paraId="00000015">
      <w:pPr>
        <w:spacing w:line="276" w:lineRule="auto"/>
        <w:rPr>
          <w:rFonts w:ascii="Calibri" w:cs="Calibri" w:eastAsia="Calibri" w:hAnsi="Calibri"/>
        </w:rPr>
      </w:pPr>
      <w:r w:rsidDel="00000000" w:rsidR="00000000" w:rsidRPr="00000000">
        <w:rPr>
          <w:rFonts w:ascii="Calibri" w:cs="Calibri" w:eastAsia="Calibri" w:hAnsi="Calibri"/>
          <w:rtl w:val="0"/>
        </w:rPr>
        <w:t xml:space="preserve">Parham PC</w:t>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Upper Beeding PC</w:t>
      </w:r>
    </w:p>
    <w:p w:rsidR="00000000" w:rsidDel="00000000" w:rsidP="00000000" w:rsidRDefault="00000000" w:rsidRPr="00000000" w14:paraId="00000017">
      <w:pPr>
        <w:spacing w:line="276" w:lineRule="auto"/>
        <w:rPr>
          <w:rFonts w:ascii="Calibri" w:cs="Calibri" w:eastAsia="Calibri" w:hAnsi="Calibri"/>
        </w:rPr>
      </w:pPr>
      <w:r w:rsidDel="00000000" w:rsidR="00000000" w:rsidRPr="00000000">
        <w:rPr>
          <w:rFonts w:ascii="Calibri" w:cs="Calibri" w:eastAsia="Calibri" w:hAnsi="Calibri"/>
          <w:rtl w:val="0"/>
        </w:rPr>
        <w:t xml:space="preserve">Washington PC</w:t>
      </w:r>
    </w:p>
    <w:p w:rsidR="00000000" w:rsidDel="00000000" w:rsidP="00000000" w:rsidRDefault="00000000" w:rsidRPr="00000000" w14:paraId="00000018">
      <w:pPr>
        <w:spacing w:line="276" w:lineRule="auto"/>
        <w:rPr>
          <w:rFonts w:ascii="Calibri" w:cs="Calibri" w:eastAsia="Calibri" w:hAnsi="Calibri"/>
        </w:rPr>
      </w:pPr>
      <w:r w:rsidDel="00000000" w:rsidR="00000000" w:rsidRPr="00000000">
        <w:rPr>
          <w:rFonts w:ascii="Calibri" w:cs="Calibri" w:eastAsia="Calibri" w:hAnsi="Calibri"/>
          <w:rtl w:val="0"/>
        </w:rPr>
        <w:t xml:space="preserve">West Chiltington PC</w:t>
      </w:r>
    </w:p>
    <w:p w:rsidR="00000000" w:rsidDel="00000000" w:rsidP="00000000" w:rsidRDefault="00000000" w:rsidRPr="00000000" w14:paraId="00000019">
      <w:pPr>
        <w:spacing w:line="276" w:lineRule="auto"/>
        <w:rPr>
          <w:rFonts w:ascii="Calibri" w:cs="Calibri" w:eastAsia="Calibri" w:hAnsi="Calibri"/>
        </w:rPr>
      </w:pPr>
      <w:r w:rsidDel="00000000" w:rsidR="00000000" w:rsidRPr="00000000">
        <w:rPr>
          <w:rFonts w:ascii="Calibri" w:cs="Calibri" w:eastAsia="Calibri" w:hAnsi="Calibri"/>
          <w:rtl w:val="0"/>
        </w:rPr>
        <w:t xml:space="preserve">West Grinstead PC</w:t>
      </w:r>
    </w:p>
    <w:p w:rsidR="00000000" w:rsidDel="00000000" w:rsidP="00000000" w:rsidRDefault="00000000" w:rsidRPr="00000000" w14:paraId="0000001A">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before="200" w:line="276" w:lineRule="auto"/>
        <w:rPr>
          <w:rFonts w:ascii="Calibri" w:cs="Calibri" w:eastAsia="Calibri" w:hAnsi="Calibri"/>
        </w:rPr>
      </w:pPr>
      <w:r w:rsidDel="00000000" w:rsidR="00000000" w:rsidRPr="00000000">
        <w:rPr>
          <w:rFonts w:ascii="Calibri" w:cs="Calibri" w:eastAsia="Calibri" w:hAnsi="Calibri"/>
          <w:rtl w:val="0"/>
        </w:rPr>
        <w:t xml:space="preserve">Andrew Metcalfe, Squires Planning</w:t>
        <w:br w:type="textWrapping"/>
        <w:t xml:space="preserve">Trevor Leggo, West Sussex Association of Local Councils, CEO</w:t>
      </w:r>
    </w:p>
    <w:p w:rsidR="00000000" w:rsidDel="00000000" w:rsidP="00000000" w:rsidRDefault="00000000" w:rsidRPr="00000000" w14:paraId="0000001C">
      <w:pPr>
        <w:spacing w:line="276" w:lineRule="auto"/>
        <w:rPr>
          <w:rFonts w:ascii="Calibri" w:cs="Calibri" w:eastAsia="Calibri" w:hAnsi="Calibri"/>
        </w:rPr>
        <w:sectPr>
          <w:type w:val="continuous"/>
          <w:pgSz w:h="16834" w:w="11909" w:orient="portrait"/>
          <w:pgMar w:bottom="1440" w:top="1440" w:left="1440" w:right="1440" w:header="720" w:footer="720"/>
          <w:cols w:equalWidth="0" w:num="2">
            <w:col w:space="720" w:w="4152.74"/>
            <w:col w:space="0" w:w="4152.74"/>
          </w:cols>
        </w:sectPr>
      </w:pPr>
      <w:r w:rsidDel="00000000" w:rsidR="00000000" w:rsidRPr="00000000">
        <w:rPr>
          <w:rFonts w:ascii="Calibri" w:cs="Calibri" w:eastAsia="Calibri" w:hAnsi="Calibri"/>
          <w:rtl w:val="0"/>
        </w:rPr>
        <w:t xml:space="preserve">Susannah Finch, DALC Secretary</w:t>
      </w:r>
    </w:p>
    <w:p w:rsidR="00000000" w:rsidDel="00000000" w:rsidP="00000000" w:rsidRDefault="00000000" w:rsidRPr="00000000" w14:paraId="0000001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after="200" w:line="240" w:lineRule="auto"/>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spacing w:after="80" w:before="0" w:line="240" w:lineRule="auto"/>
        <w:rPr>
          <w:rFonts w:ascii="Calibri" w:cs="Calibri" w:eastAsia="Calibri" w:hAnsi="Calibri"/>
          <w:b w:val="1"/>
          <w:bCs w:val="1"/>
          <w:sz w:val="28"/>
          <w:szCs w:val="28"/>
        </w:rPr>
      </w:pPr>
      <w:bookmarkStart w:colFirst="0" w:colLast="0" w:name="_xloffph1kea3" w:id="1"/>
      <w:bookmarkEnd w:id="1"/>
      <w:r w:rsidDel="00000000" w:rsidR="00000000" w:rsidRPr="00000000">
        <w:rPr>
          <w:rFonts w:ascii="Calibri" w:cs="Calibri" w:eastAsia="Calibri" w:hAnsi="Calibri"/>
          <w:b w:val="1"/>
          <w:bCs w:val="1"/>
          <w:sz w:val="28"/>
          <w:szCs w:val="28"/>
          <w:rtl w:val="0"/>
        </w:rPr>
        <w:t xml:space="preserve">Key Takeaways</w:t>
      </w:r>
    </w:p>
    <w:p w:rsidR="00000000" w:rsidDel="00000000" w:rsidP="00000000" w:rsidRDefault="00000000" w:rsidRPr="00000000" w14:paraId="00000020">
      <w:pPr>
        <w:rPr>
          <w:rFonts w:ascii="Calibri" w:cs="Calibri" w:eastAsia="Calibri" w:hAnsi="Calibri"/>
        </w:rPr>
      </w:pPr>
      <w:r w:rsidDel="00000000" w:rsidR="00000000" w:rsidRPr="00000000">
        <w:rPr>
          <w:rtl w:val="0"/>
        </w:rPr>
      </w:r>
    </w:p>
    <w:p w:rsidR="00000000" w:rsidDel="00000000" w:rsidP="00000000" w:rsidRDefault="00000000" w:rsidRPr="00000000" w14:paraId="00000021">
      <w:pPr>
        <w:numPr>
          <w:ilvl w:val="0"/>
          <w:numId w:val="5"/>
        </w:numPr>
        <w:spacing w:after="200" w:lineRule="auto"/>
        <w:ind w:left="720" w:hanging="360"/>
        <w:rPr>
          <w:u w:val="none"/>
        </w:rPr>
      </w:pPr>
      <w:r w:rsidDel="00000000" w:rsidR="00000000" w:rsidRPr="00000000">
        <w:rPr>
          <w:rFonts w:ascii="Calibri" w:cs="Calibri" w:eastAsia="Calibri" w:hAnsi="Calibri"/>
          <w:b w:val="1"/>
          <w:bCs w:val="1"/>
          <w:rtl w:val="0"/>
        </w:rPr>
        <w:t xml:space="preserve">Planning Reforms Centralise Power:</w:t>
      </w:r>
      <w:r w:rsidDel="00000000" w:rsidR="00000000" w:rsidRPr="00000000">
        <w:rPr>
          <w:rFonts w:ascii="Calibri" w:cs="Calibri" w:eastAsia="Calibri" w:hAnsi="Calibri"/>
          <w:rtl w:val="0"/>
        </w:rPr>
        <w:t xml:space="preserve"> The new NPPF (consultation closes March 10) introduces a top-down structure with regional plans and a national delegation scheme. This shifts decision-making from committees to officers, reducing parish influence at the determination stage.</w:t>
      </w:r>
    </w:p>
    <w:p w:rsidR="00000000" w:rsidDel="00000000" w:rsidP="00000000" w:rsidRDefault="00000000" w:rsidRPr="00000000" w14:paraId="00000022">
      <w:pPr>
        <w:numPr>
          <w:ilvl w:val="0"/>
          <w:numId w:val="5"/>
        </w:numPr>
        <w:spacing w:after="200" w:before="0" w:lineRule="auto"/>
        <w:ind w:left="720" w:hanging="360"/>
        <w:rPr>
          <w:u w:val="none"/>
        </w:rPr>
      </w:pPr>
      <w:r w:rsidDel="00000000" w:rsidR="00000000" w:rsidRPr="00000000">
        <w:rPr>
          <w:rFonts w:ascii="Calibri" w:cs="Calibri" w:eastAsia="Calibri" w:hAnsi="Calibri"/>
          <w:b w:val="1"/>
          <w:bCs w:val="1"/>
          <w:rtl w:val="0"/>
        </w:rPr>
        <w:t xml:space="preserve">Parish Influence Shifts to Written Submissions:</w:t>
      </w:r>
      <w:r w:rsidDel="00000000" w:rsidR="00000000" w:rsidRPr="00000000">
        <w:rPr>
          <w:rFonts w:ascii="Calibri" w:cs="Calibri" w:eastAsia="Calibri" w:hAnsi="Calibri"/>
          <w:rtl w:val="0"/>
        </w:rPr>
        <w:t xml:space="preserve"> With fewer applications going to committee, parish power will depend on submitting well-reasoned, planning-compliant written responses. This requires training and clear communication with residents.</w:t>
      </w:r>
    </w:p>
    <w:p w:rsidR="00000000" w:rsidDel="00000000" w:rsidP="00000000" w:rsidRDefault="00000000" w:rsidRPr="00000000" w14:paraId="00000023">
      <w:pPr>
        <w:numPr>
          <w:ilvl w:val="0"/>
          <w:numId w:val="5"/>
        </w:numPr>
        <w:spacing w:after="200" w:before="0" w:lineRule="auto"/>
        <w:ind w:left="720" w:hanging="360"/>
        <w:rPr>
          <w:u w:val="none"/>
        </w:rPr>
      </w:pPr>
      <w:r w:rsidDel="00000000" w:rsidR="00000000" w:rsidRPr="00000000">
        <w:rPr>
          <w:rFonts w:ascii="Calibri" w:cs="Calibri" w:eastAsia="Calibri" w:hAnsi="Calibri"/>
          <w:b w:val="1"/>
          <w:bCs w:val="1"/>
          <w:rtl w:val="0"/>
        </w:rPr>
        <w:t xml:space="preserve">Devolution Announcement Imminent:</w:t>
      </w:r>
      <w:r w:rsidDel="00000000" w:rsidR="00000000" w:rsidRPr="00000000">
        <w:rPr>
          <w:rFonts w:ascii="Calibri" w:cs="Calibri" w:eastAsia="Calibri" w:hAnsi="Calibri"/>
          <w:rtl w:val="0"/>
        </w:rPr>
        <w:t xml:space="preserve"> A government decision on West Sussex's unitary authority bid is expected by March 23. If delayed past this date, the announcement will be embargoed until after the May county council elections.</w:t>
      </w:r>
    </w:p>
    <w:p w:rsidR="00000000" w:rsidDel="00000000" w:rsidP="00000000" w:rsidRDefault="00000000" w:rsidRPr="00000000" w14:paraId="00000024">
      <w:pPr>
        <w:numPr>
          <w:ilvl w:val="0"/>
          <w:numId w:val="5"/>
        </w:numPr>
        <w:spacing w:after="200" w:lineRule="auto"/>
        <w:ind w:left="720" w:hanging="360"/>
        <w:rPr>
          <w:u w:val="none"/>
        </w:rPr>
      </w:pPr>
      <w:r w:rsidDel="00000000" w:rsidR="00000000" w:rsidRPr="00000000">
        <w:rPr>
          <w:rFonts w:ascii="Calibri" w:cs="Calibri" w:eastAsia="Calibri" w:hAnsi="Calibri"/>
          <w:b w:val="1"/>
          <w:bCs w:val="1"/>
          <w:rtl w:val="0"/>
        </w:rPr>
        <w:t xml:space="preserve">Asset Transfers Require Proactive Parish Action:</w:t>
      </w:r>
      <w:r w:rsidDel="00000000" w:rsidR="00000000" w:rsidRPr="00000000">
        <w:rPr>
          <w:rFonts w:ascii="Calibri" w:cs="Calibri" w:eastAsia="Calibri" w:hAnsi="Calibri"/>
          <w:rtl w:val="0"/>
        </w:rPr>
        <w:t xml:space="preserve"> HDC has been providing complex lists with incorrect data. Parishes must be highly proactive to secure desired assets, as HDC is likely to offload liabilities while retaining income-generating properties.</w:t>
      </w:r>
    </w:p>
    <w:p w:rsidR="00000000" w:rsidDel="00000000" w:rsidP="00000000" w:rsidRDefault="00000000" w:rsidRPr="00000000" w14:paraId="00000025">
      <w:pPr>
        <w:keepNext w:val="0"/>
        <w:keepLines w:val="0"/>
        <w:numPr>
          <w:ilvl w:val="0"/>
          <w:numId w:val="1"/>
        </w:numPr>
        <w:spacing w:after="0" w:before="0" w:line="276" w:lineRule="auto"/>
        <w:ind w:left="720" w:hanging="360"/>
        <w:rPr/>
      </w:pPr>
      <w:r w:rsidDel="00000000" w:rsidR="00000000" w:rsidRPr="00000000">
        <w:rPr>
          <w:rFonts w:ascii="Calibri" w:cs="Calibri" w:eastAsia="Calibri" w:hAnsi="Calibri"/>
          <w:b w:val="1"/>
          <w:bCs w:val="1"/>
          <w:rtl w:val="0"/>
        </w:rPr>
        <w:t xml:space="preserve">Welcome and apologies</w:t>
      </w:r>
      <w:r w:rsidDel="00000000" w:rsidR="00000000" w:rsidRPr="00000000">
        <w:rPr>
          <w:rtl w:val="0"/>
        </w:rPr>
      </w:r>
    </w:p>
    <w:p w:rsidR="00000000" w:rsidDel="00000000" w:rsidP="00000000" w:rsidRDefault="00000000" w:rsidRPr="00000000" w14:paraId="00000026">
      <w:pPr>
        <w:spacing w:after="200" w:before="200" w:line="276" w:lineRule="auto"/>
        <w:rPr>
          <w:rFonts w:ascii="Calibri" w:cs="Calibri" w:eastAsia="Calibri" w:hAnsi="Calibri"/>
        </w:rPr>
      </w:pPr>
      <w:r w:rsidDel="00000000" w:rsidR="00000000" w:rsidRPr="00000000">
        <w:rPr>
          <w:rFonts w:ascii="Calibri" w:cs="Calibri" w:eastAsia="Calibri" w:hAnsi="Calibri"/>
          <w:rtl w:val="0"/>
        </w:rPr>
        <w:t xml:space="preserve">The Chair welcomed attendees to the meeting and apologies were received from Shermanbury PC and Cllr John Evans from Coldwaltham PC. </w:t>
      </w:r>
      <w:r w:rsidDel="00000000" w:rsidR="00000000" w:rsidRPr="00000000">
        <w:rPr>
          <w:rtl w:val="0"/>
        </w:rPr>
      </w:r>
    </w:p>
    <w:p w:rsidR="00000000" w:rsidDel="00000000" w:rsidP="00000000" w:rsidRDefault="00000000" w:rsidRPr="00000000" w14:paraId="00000027">
      <w:pPr>
        <w:keepNext w:val="0"/>
        <w:keepLines w:val="0"/>
        <w:numPr>
          <w:ilvl w:val="0"/>
          <w:numId w:val="1"/>
        </w:numPr>
        <w:spacing w:after="0" w:before="280" w:line="276" w:lineRule="auto"/>
        <w:ind w:left="720" w:hanging="360"/>
        <w:rPr/>
      </w:pPr>
      <w:r w:rsidDel="00000000" w:rsidR="00000000" w:rsidRPr="00000000">
        <w:rPr>
          <w:rFonts w:ascii="Calibri" w:cs="Calibri" w:eastAsia="Calibri" w:hAnsi="Calibri"/>
          <w:b w:val="1"/>
          <w:bCs w:val="1"/>
          <w:color w:val="000000"/>
          <w:sz w:val="22"/>
          <w:szCs w:val="22"/>
          <w:rtl w:val="0"/>
        </w:rPr>
        <w:t xml:space="preserve">Minutes of last meeting and matters arising</w:t>
      </w:r>
      <w:r w:rsidDel="00000000" w:rsidR="00000000" w:rsidRPr="00000000">
        <w:rPr>
          <w:rtl w:val="0"/>
        </w:rPr>
      </w:r>
    </w:p>
    <w:p w:rsidR="00000000" w:rsidDel="00000000" w:rsidP="00000000" w:rsidRDefault="00000000" w:rsidRPr="00000000" w14:paraId="00000028">
      <w:pPr>
        <w:spacing w:after="200" w:before="200" w:line="276" w:lineRule="auto"/>
        <w:rPr>
          <w:rFonts w:ascii="Calibri" w:cs="Calibri" w:eastAsia="Calibri" w:hAnsi="Calibri"/>
        </w:rPr>
      </w:pPr>
      <w:r w:rsidDel="00000000" w:rsidR="00000000" w:rsidRPr="00000000">
        <w:rPr>
          <w:rFonts w:ascii="Calibri" w:cs="Calibri" w:eastAsia="Calibri" w:hAnsi="Calibri"/>
          <w:rtl w:val="0"/>
        </w:rPr>
        <w:t xml:space="preserve">The previous minutes were approved.</w:t>
      </w:r>
    </w:p>
    <w:p w:rsidR="00000000" w:rsidDel="00000000" w:rsidP="00000000" w:rsidRDefault="00000000" w:rsidRPr="00000000" w14:paraId="00000029">
      <w:pPr>
        <w:numPr>
          <w:ilvl w:val="0"/>
          <w:numId w:val="1"/>
        </w:numPr>
        <w:spacing w:after="200" w:line="276" w:lineRule="auto"/>
        <w:ind w:left="720" w:hanging="360"/>
        <w:rPr/>
      </w:pPr>
      <w:r w:rsidDel="00000000" w:rsidR="00000000" w:rsidRPr="00000000">
        <w:rPr>
          <w:rFonts w:ascii="Calibri" w:cs="Calibri" w:eastAsia="Calibri" w:hAnsi="Calibri"/>
          <w:b w:val="1"/>
          <w:bCs w:val="1"/>
          <w:rtl w:val="0"/>
        </w:rPr>
        <w:t xml:space="preserve">Changes to Planning System - Andrew Metcalfe, Squires Planning</w:t>
      </w:r>
    </w:p>
    <w:p w:rsidR="00000000" w:rsidDel="00000000" w:rsidP="00000000" w:rsidRDefault="00000000" w:rsidRPr="00000000" w14:paraId="0000002A">
      <w:pPr>
        <w:spacing w:after="200" w:lineRule="auto"/>
        <w:rPr>
          <w:rFonts w:ascii="Calibri" w:cs="Calibri" w:eastAsia="Calibri" w:hAnsi="Calibri"/>
          <w:i w:val="1"/>
          <w:iCs w:val="1"/>
          <w:highlight w:val="green"/>
        </w:rPr>
      </w:pPr>
      <w:r w:rsidDel="00000000" w:rsidR="00000000" w:rsidRPr="00000000">
        <w:rPr>
          <w:rFonts w:ascii="Calibri" w:cs="Calibri" w:eastAsia="Calibri" w:hAnsi="Calibri"/>
          <w:i w:val="1"/>
          <w:iCs w:val="1"/>
          <w:rtl w:val="0"/>
        </w:rPr>
        <w:t xml:space="preserve">Andrew’s presentation is attached to the email sent by Susannah Finch alongside these minutes. </w:t>
      </w:r>
      <w:r w:rsidDel="00000000" w:rsidR="00000000" w:rsidRPr="00000000">
        <w:rPr>
          <w:rtl w:val="0"/>
        </w:rPr>
      </w:r>
    </w:p>
    <w:p w:rsidR="00000000" w:rsidDel="00000000" w:rsidP="00000000" w:rsidRDefault="00000000" w:rsidRPr="00000000" w14:paraId="0000002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Andrew Metcalfe from Squires Planning provided a detailed overview of the forthcoming changes to the planning system and how they are expected to reshape decision-making at local level. </w:t>
      </w:r>
    </w:p>
    <w:p w:rsidR="00000000" w:rsidDel="00000000" w:rsidP="00000000" w:rsidRDefault="00000000" w:rsidRPr="00000000" w14:paraId="0000002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 key reform is the introduction of a new regional layer of planning in the form of “Spatial Development Strategies”, which will sit above local plans. These will be prepared by combined authorities or upper-tier councils and will set strategic direction across wider areas, including:</w:t>
      </w:r>
    </w:p>
    <w:p w:rsidR="00000000" w:rsidDel="00000000" w:rsidP="00000000" w:rsidRDefault="00000000" w:rsidRPr="00000000" w14:paraId="0000002D">
      <w:pPr>
        <w:numPr>
          <w:ilvl w:val="0"/>
          <w:numId w:val="4"/>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Housing need</w:t>
      </w:r>
    </w:p>
    <w:p w:rsidR="00000000" w:rsidDel="00000000" w:rsidP="00000000" w:rsidRDefault="00000000" w:rsidRPr="00000000" w14:paraId="0000002E">
      <w:pPr>
        <w:numPr>
          <w:ilvl w:val="0"/>
          <w:numId w:val="4"/>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Infrastructure provision</w:t>
      </w:r>
    </w:p>
    <w:p w:rsidR="00000000" w:rsidDel="00000000" w:rsidP="00000000" w:rsidRDefault="00000000" w:rsidRPr="00000000" w14:paraId="0000002F">
      <w:pPr>
        <w:numPr>
          <w:ilvl w:val="0"/>
          <w:numId w:val="4"/>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Economic growth</w:t>
      </w:r>
    </w:p>
    <w:p w:rsidR="00000000" w:rsidDel="00000000" w:rsidP="00000000" w:rsidRDefault="00000000" w:rsidRPr="00000000" w14:paraId="00000030">
      <w:pPr>
        <w:numPr>
          <w:ilvl w:val="0"/>
          <w:numId w:val="4"/>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Climate resilience</w:t>
      </w:r>
    </w:p>
    <w:p w:rsidR="00000000" w:rsidDel="00000000" w:rsidP="00000000" w:rsidRDefault="00000000" w:rsidRPr="00000000" w14:paraId="0000003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effect will be a more top-down framework, with strategic priorities established at a higher level before filtering down to district and parish contexts.</w:t>
      </w:r>
    </w:p>
    <w:p w:rsidR="00000000" w:rsidDel="00000000" w:rsidP="00000000" w:rsidRDefault="00000000" w:rsidRPr="00000000" w14:paraId="0000003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Changes are also proposed to the structure and operation of planning committees. Committees are expected to be limited in size, with eight to eleven councillors considered optimal. Members will be required to undertake mandatory training or certification before they are permitted to vote. Alongside this, a new national scheme of delegation will be introduced, comprising two tiers:</w:t>
      </w:r>
    </w:p>
    <w:p w:rsidR="00000000" w:rsidDel="00000000" w:rsidP="00000000" w:rsidRDefault="00000000" w:rsidRPr="00000000" w14:paraId="00000033">
      <w:pPr>
        <w:numPr>
          <w:ilvl w:val="0"/>
          <w:numId w:val="2"/>
        </w:numPr>
        <w:spacing w:after="200" w:afterAutospacing="0" w:befor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Tier A</w:t>
      </w:r>
      <w:r w:rsidDel="00000000" w:rsidR="00000000" w:rsidRPr="00000000">
        <w:rPr>
          <w:rFonts w:ascii="Calibri" w:cs="Calibri" w:eastAsia="Calibri" w:hAnsi="Calibri"/>
          <w:rtl w:val="0"/>
        </w:rPr>
        <w:t xml:space="preserve">: Applications automatically delegated to officers.</w:t>
      </w:r>
    </w:p>
    <w:p w:rsidR="00000000" w:rsidDel="00000000" w:rsidP="00000000" w:rsidRDefault="00000000" w:rsidRPr="00000000" w14:paraId="00000034">
      <w:pPr>
        <w:numPr>
          <w:ilvl w:val="0"/>
          <w:numId w:val="2"/>
        </w:numPr>
        <w:spacing w:after="240" w:before="200" w:beforeAutospacing="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Tier B</w:t>
      </w:r>
      <w:r w:rsidDel="00000000" w:rsidR="00000000" w:rsidRPr="00000000">
        <w:rPr>
          <w:rFonts w:ascii="Calibri" w:cs="Calibri" w:eastAsia="Calibri" w:hAnsi="Calibri"/>
          <w:rtl w:val="0"/>
        </w:rPr>
        <w:t xml:space="preserve">: Applications that must pass a “gateway test” to proceed to committee (for example, where significant planning issues are raised).</w:t>
      </w:r>
    </w:p>
    <w:p w:rsidR="00000000" w:rsidDel="00000000" w:rsidP="00000000" w:rsidRDefault="00000000" w:rsidRPr="00000000" w14:paraId="0000003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intention is to reduce the number of minor or technical applications considered by committees and to increase consistency by placing more decisions in the hands of professional planning officers.</w:t>
      </w:r>
    </w:p>
    <w:p w:rsidR="00000000" w:rsidDel="00000000" w:rsidP="00000000" w:rsidRDefault="00000000" w:rsidRPr="00000000" w14:paraId="0000003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Neighbourhood plans will continue to form part of the planning framework under the NPPF, and there is no intention to wait for further secondary legislation before proceeding. However, their scope will be tightened. There will be greater emphasis on genuinely local matters, with less opportunity to address broader strategic issues. Paragraph 14 protections are expected largely to remain for neighbourhood plans that are less than five years old. </w:t>
      </w:r>
    </w:p>
    <w:p w:rsidR="00000000" w:rsidDel="00000000" w:rsidP="00000000" w:rsidRDefault="00000000" w:rsidRPr="00000000" w14:paraId="0000003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neighbourhood planning remains in place, but within a more constrained environment shaped by national and regional priorities.</w:t>
      </w:r>
    </w:p>
    <w:p w:rsidR="00000000" w:rsidDel="00000000" w:rsidP="00000000" w:rsidRDefault="00000000" w:rsidRPr="00000000" w14:paraId="0000003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It was acknowledged that these changes are likely to reduce opportunities for town and parish councils to influence decisions at committee stage. With more decisions delegated to officers and fewer applications reaching committee, there will be:</w:t>
      </w:r>
    </w:p>
    <w:p w:rsidR="00000000" w:rsidDel="00000000" w:rsidP="00000000" w:rsidRDefault="00000000" w:rsidRPr="00000000" w14:paraId="00000039">
      <w:pPr>
        <w:numPr>
          <w:ilvl w:val="0"/>
          <w:numId w:val="6"/>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Less political discretion in decision-making</w:t>
      </w:r>
    </w:p>
    <w:p w:rsidR="00000000" w:rsidDel="00000000" w:rsidP="00000000" w:rsidRDefault="00000000" w:rsidRPr="00000000" w14:paraId="0000003A">
      <w:pPr>
        <w:numPr>
          <w:ilvl w:val="0"/>
          <w:numId w:val="6"/>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Reduced opportunity for verbal representations</w:t>
      </w:r>
    </w:p>
    <w:p w:rsidR="00000000" w:rsidDel="00000000" w:rsidP="00000000" w:rsidRDefault="00000000" w:rsidRPr="00000000" w14:paraId="0000003B">
      <w:pPr>
        <w:numPr>
          <w:ilvl w:val="0"/>
          <w:numId w:val="6"/>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Fewer schemes proceeding to appeal</w:t>
      </w:r>
    </w:p>
    <w:p w:rsidR="00000000" w:rsidDel="00000000" w:rsidP="00000000" w:rsidRDefault="00000000" w:rsidRPr="00000000" w14:paraId="0000003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New procedures announced by the Planning Inspectorate will further reinforce this shift. From 1 April, when a planning appeal is submitted, no additional material may be introduced. Inspectors will consider only what was before the council at the time of determination - a significant procedural change. All evidence and arguments must now be frontloaded, there is no opportunity to strengthen or amend a case once an appeal is underway. Applicants wishing to rely on new material may need to return to the start of the application process. This change may also result in fewer appeals being refused on strong, newly developed grounds, as everything must be established at the outset.</w:t>
      </w:r>
    </w:p>
    <w:p w:rsidR="00000000" w:rsidDel="00000000" w:rsidP="00000000" w:rsidRDefault="00000000" w:rsidRPr="00000000" w14:paraId="0000003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practical implication for town and parish councils is clear: formal written responses will carry much greater weight. Councils will retain the ability to submit representations, but meaningful influence will depend on ensuring that objections or comments are grounded in robust planning policy and sound material considerations. There will be less scope for objection driven solely by community opposition without clear policy backing.</w:t>
      </w:r>
    </w:p>
    <w:p w:rsidR="00000000" w:rsidDel="00000000" w:rsidP="00000000" w:rsidRDefault="00000000" w:rsidRPr="00000000" w14:paraId="0000003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It was therefore strongly emphasised that everyone participating in the planning process - councillors and officers alike - should be properly trained in the new policies and procedures. One suggestion, raised by Cllr Graham Watkins, was to prepare a structured template to assist parishes in formulating policy-based objections, ensuring consistency and evidential strength.</w:t>
      </w:r>
    </w:p>
    <w:p w:rsidR="00000000" w:rsidDel="00000000" w:rsidP="00000000" w:rsidRDefault="00000000" w:rsidRPr="00000000" w14:paraId="0000003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broader concern is that while neighbourhood plans technically remain, the “presumption” within the revised NPPF may effectively be permanently engaged, raising questions about how much influence local policy can realistically exert.</w:t>
      </w:r>
    </w:p>
    <w:p w:rsidR="00000000" w:rsidDel="00000000" w:rsidP="00000000" w:rsidRDefault="00000000" w:rsidRPr="00000000" w14:paraId="0000004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Cllr Val Court asked when the revised NPPF is expected to be brought into force. It is currently out to consultation, which closes in early March. The Government will be required to demonstrate that it has considered consultation responses and undertaken due diligence, so implementation is likely to follow several months later rather than immediately.</w:t>
      </w:r>
    </w:p>
    <w:p w:rsidR="00000000" w:rsidDel="00000000" w:rsidP="00000000" w:rsidRDefault="00000000" w:rsidRPr="00000000" w14:paraId="00000041">
      <w:pPr>
        <w:spacing w:after="240" w:before="240" w:lineRule="auto"/>
        <w:rPr>
          <w:rFonts w:ascii="Calibri" w:cs="Calibri" w:eastAsia="Calibri" w:hAnsi="Calibri"/>
          <w:highlight w:val="green"/>
        </w:rPr>
      </w:pPr>
      <w:r w:rsidDel="00000000" w:rsidR="00000000" w:rsidRPr="00000000">
        <w:rPr>
          <w:rFonts w:ascii="Calibri" w:cs="Calibri" w:eastAsia="Calibri" w:hAnsi="Calibri"/>
          <w:rtl w:val="0"/>
        </w:rPr>
        <w:t xml:space="preserve">Overall, the direction of travel is towards a more centralised and officer-led planning system. Town and parish councils will still have a voice, but that voice will need to be exercised strategically, in writing, and on firm policy grounds if it is to remain effective.</w:t>
      </w:r>
      <w:r w:rsidDel="00000000" w:rsidR="00000000" w:rsidRPr="00000000">
        <w:rPr>
          <w:rtl w:val="0"/>
        </w:rPr>
      </w:r>
    </w:p>
    <w:p w:rsidR="00000000" w:rsidDel="00000000" w:rsidP="00000000" w:rsidRDefault="00000000" w:rsidRPr="00000000" w14:paraId="00000042">
      <w:pPr>
        <w:numPr>
          <w:ilvl w:val="0"/>
          <w:numId w:val="1"/>
        </w:numPr>
        <w:spacing w:after="200" w:before="0" w:lineRule="auto"/>
        <w:ind w:left="720" w:hanging="360"/>
        <w:rPr>
          <w:rFonts w:ascii="Calibri" w:cs="Calibri" w:eastAsia="Calibri" w:hAnsi="Calibri"/>
          <w:u w:val="none"/>
        </w:rPr>
      </w:pPr>
      <w:r w:rsidDel="00000000" w:rsidR="00000000" w:rsidRPr="00000000">
        <w:rPr>
          <w:rFonts w:ascii="Calibri" w:cs="Calibri" w:eastAsia="Calibri" w:hAnsi="Calibri"/>
          <w:b w:val="1"/>
          <w:bCs w:val="1"/>
          <w:rtl w:val="0"/>
        </w:rPr>
        <w:t xml:space="preserve">Chair’s Report - Cllr Graham Watkins</w:t>
      </w:r>
      <w:r w:rsidDel="00000000" w:rsidR="00000000" w:rsidRPr="00000000">
        <w:rPr>
          <w:rtl w:val="0"/>
        </w:rPr>
      </w:r>
    </w:p>
    <w:p w:rsidR="00000000" w:rsidDel="00000000" w:rsidP="00000000" w:rsidRDefault="00000000" w:rsidRPr="00000000" w14:paraId="00000043">
      <w:pPr>
        <w:spacing w:after="200" w:lineRule="auto"/>
        <w:rPr>
          <w:rFonts w:ascii="Calibri" w:cs="Calibri" w:eastAsia="Calibri" w:hAnsi="Calibri"/>
          <w:b w:val="1"/>
          <w:bCs w:val="1"/>
          <w:i w:val="1"/>
          <w:iCs w:val="1"/>
        </w:rPr>
      </w:pPr>
      <w:r w:rsidDel="00000000" w:rsidR="00000000" w:rsidRPr="00000000">
        <w:rPr>
          <w:rFonts w:ascii="Calibri" w:cs="Calibri" w:eastAsia="Calibri" w:hAnsi="Calibri"/>
          <w:i w:val="1"/>
          <w:iCs w:val="1"/>
          <w:rtl w:val="0"/>
        </w:rPr>
        <w:t xml:space="preserve">The Chair’s Report is attached to the email sent by Susannah Finch alongside these minutes. </w:t>
      </w:r>
      <w:r w:rsidDel="00000000" w:rsidR="00000000" w:rsidRPr="00000000">
        <w:rPr>
          <w:rtl w:val="0"/>
        </w:rPr>
      </w:r>
    </w:p>
    <w:p w:rsidR="00000000" w:rsidDel="00000000" w:rsidP="00000000" w:rsidRDefault="00000000" w:rsidRPr="00000000" w14:paraId="00000044">
      <w:pPr>
        <w:numPr>
          <w:ilvl w:val="0"/>
          <w:numId w:val="3"/>
        </w:numPr>
        <w:spacing w:after="200" w:lineRule="auto"/>
        <w:ind w:left="720" w:hanging="360"/>
        <w:rPr>
          <w:rFonts w:ascii="Calibri" w:cs="Calibri" w:eastAsia="Calibri" w:hAnsi="Calibri"/>
        </w:rPr>
      </w:pPr>
      <w:r w:rsidDel="00000000" w:rsidR="00000000" w:rsidRPr="00000000">
        <w:rPr>
          <w:rFonts w:ascii="Calibri" w:cs="Calibri" w:eastAsia="Calibri" w:hAnsi="Calibri"/>
          <w:rtl w:val="0"/>
        </w:rPr>
        <w:t xml:space="preserve">Since the last in-person meeting in August, there have been major steps in the devolution process, which Trevor will provide an update on (Item 5).</w:t>
      </w:r>
    </w:p>
    <w:p w:rsidR="00000000" w:rsidDel="00000000" w:rsidP="00000000" w:rsidRDefault="00000000" w:rsidRPr="00000000" w14:paraId="00000045">
      <w:pPr>
        <w:numPr>
          <w:ilvl w:val="0"/>
          <w:numId w:val="3"/>
        </w:numPr>
        <w:spacing w:after="20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rtl w:val="0"/>
        </w:rPr>
        <w:t xml:space="preserve">HDC local plan</w:t>
      </w:r>
      <w:r w:rsidDel="00000000" w:rsidR="00000000" w:rsidRPr="00000000">
        <w:rPr>
          <w:rFonts w:ascii="Calibri" w:cs="Calibri" w:eastAsia="Calibri" w:hAnsi="Calibri"/>
          <w:rtl w:val="0"/>
        </w:rPr>
        <w:t xml:space="preserve"> was paused and a new inspector has been appointed, with a meeting scheduled to discuss restarting the process.</w:t>
      </w:r>
    </w:p>
    <w:p w:rsidR="00000000" w:rsidDel="00000000" w:rsidP="00000000" w:rsidRDefault="00000000" w:rsidRPr="00000000" w14:paraId="00000046">
      <w:pPr>
        <w:numPr>
          <w:ilvl w:val="0"/>
          <w:numId w:val="3"/>
        </w:numPr>
        <w:spacing w:after="200" w:lineRule="auto"/>
        <w:ind w:left="720" w:hanging="360"/>
        <w:rPr>
          <w:rFonts w:ascii="Calibri" w:cs="Calibri" w:eastAsia="Calibri" w:hAnsi="Calibri"/>
        </w:rPr>
      </w:pPr>
      <w:r w:rsidDel="00000000" w:rsidR="00000000" w:rsidRPr="00000000">
        <w:rPr>
          <w:rFonts w:ascii="Calibri" w:cs="Calibri" w:eastAsia="Calibri" w:hAnsi="Calibri"/>
          <w:rtl w:val="0"/>
        </w:rPr>
        <w:t xml:space="preserve">Graham has taken on the role of Vice Chair of WSALC and has attended many meetings related to neighbourhood planning.</w:t>
      </w:r>
    </w:p>
    <w:p w:rsidR="00000000" w:rsidDel="00000000" w:rsidP="00000000" w:rsidRDefault="00000000" w:rsidRPr="00000000" w14:paraId="00000047">
      <w:pPr>
        <w:numPr>
          <w:ilvl w:val="0"/>
          <w:numId w:val="3"/>
        </w:numPr>
        <w:spacing w:after="20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new NPPF is being reviewed - slides from Andrew's presentation (item 1) will be shared.</w:t>
      </w:r>
    </w:p>
    <w:p w:rsidR="00000000" w:rsidDel="00000000" w:rsidP="00000000" w:rsidRDefault="00000000" w:rsidRPr="00000000" w14:paraId="00000048">
      <w:pPr>
        <w:numPr>
          <w:ilvl w:val="0"/>
          <w:numId w:val="3"/>
        </w:numPr>
        <w:spacing w:after="200" w:lineRule="auto"/>
        <w:ind w:left="720" w:hanging="360"/>
        <w:rPr>
          <w:rFonts w:ascii="Calibri" w:cs="Calibri" w:eastAsia="Calibri" w:hAnsi="Calibri"/>
        </w:rPr>
      </w:pPr>
      <w:r w:rsidDel="00000000" w:rsidR="00000000" w:rsidRPr="00000000">
        <w:rPr>
          <w:rFonts w:ascii="Calibri" w:cs="Calibri" w:eastAsia="Calibri" w:hAnsi="Calibri"/>
          <w:rtl w:val="0"/>
        </w:rPr>
        <w:t xml:space="preserve">Devolution and the transfer of council assets remain challenges, with elections being "on, off, and back on again."</w:t>
      </w:r>
    </w:p>
    <w:p w:rsidR="00000000" w:rsidDel="00000000" w:rsidP="00000000" w:rsidRDefault="00000000" w:rsidRPr="00000000" w14:paraId="00000049">
      <w:pPr>
        <w:numPr>
          <w:ilvl w:val="0"/>
          <w:numId w:val="3"/>
        </w:numPr>
        <w:spacing w:after="20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lack of an up-to-date local plan in Horsham is leading to more speculative development, so it's important they urgently get a new plan in place.</w:t>
      </w:r>
    </w:p>
    <w:p w:rsidR="00000000" w:rsidDel="00000000" w:rsidP="00000000" w:rsidRDefault="00000000" w:rsidRPr="00000000" w14:paraId="0000004A">
      <w:pPr>
        <w:numPr>
          <w:ilvl w:val="0"/>
          <w:numId w:val="1"/>
        </w:numPr>
        <w:spacing w:after="20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WSALC Update – Trevor Leggo, CEO</w:t>
      </w:r>
      <w:r w:rsidDel="00000000" w:rsidR="00000000" w:rsidRPr="00000000">
        <w:rPr>
          <w:rtl w:val="0"/>
        </w:rPr>
      </w:r>
    </w:p>
    <w:p w:rsidR="00000000" w:rsidDel="00000000" w:rsidP="00000000" w:rsidRDefault="00000000" w:rsidRPr="00000000" w14:paraId="0000004B">
      <w:pPr>
        <w:spacing w:after="200" w:lineRule="auto"/>
        <w:ind w:left="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Business Planning</w:t>
      </w:r>
    </w:p>
    <w:p w:rsidR="00000000" w:rsidDel="00000000" w:rsidP="00000000" w:rsidRDefault="00000000" w:rsidRPr="00000000" w14:paraId="0000004C">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WSALC encourages councils to develop business plans outlining their aims and objectives to share with residents. WSALC can facilitate a process where they meet with councils to review past achievements and set goals for the next 3-5 years.</w:t>
      </w:r>
    </w:p>
    <w:p w:rsidR="00000000" w:rsidDel="00000000" w:rsidP="00000000" w:rsidRDefault="00000000" w:rsidRPr="00000000" w14:paraId="0000004D">
      <w:pPr>
        <w:numPr>
          <w:ilvl w:val="0"/>
          <w:numId w:val="1"/>
        </w:numPr>
        <w:spacing w:after="200" w:lineRule="auto"/>
        <w:ind w:left="720" w:hanging="360"/>
        <w:rPr/>
      </w:pPr>
      <w:r w:rsidDel="00000000" w:rsidR="00000000" w:rsidRPr="00000000">
        <w:rPr>
          <w:rFonts w:ascii="Calibri" w:cs="Calibri" w:eastAsia="Calibri" w:hAnsi="Calibri"/>
          <w:b w:val="1"/>
          <w:bCs w:val="1"/>
          <w:rtl w:val="0"/>
        </w:rPr>
        <w:t xml:space="preserve">Update on Devolution and Unitary Authority Proposals</w:t>
      </w:r>
      <w:r w:rsidDel="00000000" w:rsidR="00000000" w:rsidRPr="00000000">
        <w:rPr>
          <w:rtl w:val="0"/>
        </w:rPr>
      </w:r>
    </w:p>
    <w:p w:rsidR="00000000" w:rsidDel="00000000" w:rsidP="00000000" w:rsidRDefault="00000000" w:rsidRPr="00000000" w14:paraId="0000004E">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The elections for West Sussex and East Sussex County Councils are scheduled for Thursday 7th May.</w:t>
      </w:r>
    </w:p>
    <w:p w:rsidR="00000000" w:rsidDel="00000000" w:rsidP="00000000" w:rsidRDefault="00000000" w:rsidRPr="00000000" w14:paraId="0000004F">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The government was originally expected to make an announcement on the devolution submissions by March 23rd, but this may now be delayed until after the county council elections due to the pre-election period. </w:t>
      </w:r>
    </w:p>
    <w:p w:rsidR="00000000" w:rsidDel="00000000" w:rsidP="00000000" w:rsidRDefault="00000000" w:rsidRPr="00000000" w14:paraId="00000050">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There is uncertainty around whether county boundaries will be respected, as Brighton &amp; Hove has proposed a model with 5 unitaries across East and West Sussex, which could impact areas like Wealden and Mid Sussex.</w:t>
      </w:r>
    </w:p>
    <w:p w:rsidR="00000000" w:rsidDel="00000000" w:rsidP="00000000" w:rsidRDefault="00000000" w:rsidRPr="00000000" w14:paraId="0000005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Trevor reported that HDC Chief Executive, Jane Eaton, had raised concerns about staff who are worried about local government reorganisation and asked what is happening more broadly across the sector. Trevor briefed a group of staff, including 14 members from Horsham and others, on sector changes and on CILCA (the Certificate in Local Council Administration). It was noted that Jane Eaton is the only Chief Executive who has proactively reached out with information to support informed decision-making during this period of uncertainty</w:t>
      </w:r>
    </w:p>
    <w:p w:rsidR="00000000" w:rsidDel="00000000" w:rsidP="00000000" w:rsidRDefault="00000000" w:rsidRPr="00000000" w14:paraId="00000052">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Overall, local councils are waiting to see what the government ultimately decides.</w:t>
        <w:br w:type="textWrapping"/>
      </w:r>
    </w:p>
    <w:p w:rsidR="00000000" w:rsidDel="00000000" w:rsidP="00000000" w:rsidRDefault="00000000" w:rsidRPr="00000000" w14:paraId="00000053">
      <w:pPr>
        <w:spacing w:after="20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4">
      <w:pPr>
        <w:spacing w:after="20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5">
      <w:pPr>
        <w:spacing w:after="20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6">
      <w:pPr>
        <w:spacing w:after="20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7">
      <w:pPr>
        <w:numPr>
          <w:ilvl w:val="0"/>
          <w:numId w:val="1"/>
        </w:numPr>
        <w:spacing w:after="20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Planning update – impact on neighbourhood plans</w:t>
      </w:r>
    </w:p>
    <w:p w:rsidR="00000000" w:rsidDel="00000000" w:rsidP="00000000" w:rsidRDefault="00000000" w:rsidRPr="00000000" w14:paraId="00000058">
      <w:pPr>
        <w:spacing w:after="200" w:lineRule="auto"/>
        <w:rPr>
          <w:rFonts w:ascii="Calibri" w:cs="Calibri" w:eastAsia="Calibri" w:hAnsi="Calibri"/>
        </w:rPr>
      </w:pPr>
      <w:r w:rsidDel="00000000" w:rsidR="00000000" w:rsidRPr="00000000">
        <w:rPr>
          <w:rFonts w:ascii="Calibri" w:cs="Calibri" w:eastAsia="Calibri" w:hAnsi="Calibri"/>
          <w:rtl w:val="0"/>
        </w:rPr>
        <w:t xml:space="preserve">Andrew Metcalfe provided the main overview of the upcoming planning changes in Item 1. </w:t>
      </w:r>
    </w:p>
    <w:p w:rsidR="00000000" w:rsidDel="00000000" w:rsidP="00000000" w:rsidRDefault="00000000" w:rsidRPr="00000000" w14:paraId="00000059">
      <w:pPr>
        <w:spacing w:after="200" w:lineRule="auto"/>
        <w:rPr>
          <w:rFonts w:ascii="Calibri" w:cs="Calibri" w:eastAsia="Calibri" w:hAnsi="Calibri"/>
        </w:rPr>
      </w:pPr>
      <w:r w:rsidDel="00000000" w:rsidR="00000000" w:rsidRPr="00000000">
        <w:rPr>
          <w:rFonts w:ascii="Calibri" w:cs="Calibri" w:eastAsia="Calibri" w:hAnsi="Calibri"/>
          <w:rtl w:val="0"/>
        </w:rPr>
        <w:t xml:space="preserve">Steve Tilbury, WSALC’s planning associate, had given a similar talk the previous night, where he was asked about what parishes should do with their neighbourhood plans. The advice was to just keep going rather than putting them on hold.</w:t>
      </w:r>
    </w:p>
    <w:p w:rsidR="00000000" w:rsidDel="00000000" w:rsidP="00000000" w:rsidRDefault="00000000" w:rsidRPr="00000000" w14:paraId="0000005A">
      <w:pPr>
        <w:spacing w:after="200" w:lineRule="auto"/>
        <w:rPr>
          <w:rFonts w:ascii="Calibri" w:cs="Calibri" w:eastAsia="Calibri" w:hAnsi="Calibri"/>
        </w:rPr>
      </w:pPr>
      <w:r w:rsidDel="00000000" w:rsidR="00000000" w:rsidRPr="00000000">
        <w:rPr>
          <w:rFonts w:ascii="Calibri" w:cs="Calibri" w:eastAsia="Calibri" w:hAnsi="Calibri"/>
          <w:rtl w:val="0"/>
        </w:rPr>
        <w:t xml:space="preserve">Cllr Watkins noted that it's "pointless waiting” for Horsham to come up with a local plan, since there will be a presumption in favor of development in the meantime. Southwater are proceeding with their neighbourhood plan despite the lack of an up-to-date Horsham local plan.</w:t>
      </w:r>
    </w:p>
    <w:p w:rsidR="00000000" w:rsidDel="00000000" w:rsidP="00000000" w:rsidRDefault="00000000" w:rsidRPr="00000000" w14:paraId="0000005B">
      <w:pPr>
        <w:numPr>
          <w:ilvl w:val="0"/>
          <w:numId w:val="1"/>
        </w:numPr>
        <w:spacing w:after="200" w:lineRule="auto"/>
        <w:ind w:left="720" w:hanging="360"/>
      </w:pPr>
      <w:r w:rsidDel="00000000" w:rsidR="00000000" w:rsidRPr="00000000">
        <w:rPr>
          <w:rFonts w:ascii="Calibri" w:cs="Calibri" w:eastAsia="Calibri" w:hAnsi="Calibri"/>
          <w:b w:val="1"/>
          <w:bCs w:val="1"/>
          <w:rtl w:val="0"/>
        </w:rPr>
        <w:t xml:space="preserve">Community Governance Review for Horsham Town</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Gill Gray, Interim Clerk for Horsham Shadow Council, has provided the slides of a Parish Clerk briefing held by HDC. As she wasn’t able to attend the meeting, the presentation is the extent of the information currently available about the Community Governance Review.</w:t>
      </w:r>
    </w:p>
    <w:p w:rsidR="00000000" w:rsidDel="00000000" w:rsidP="00000000" w:rsidRDefault="00000000" w:rsidRPr="00000000" w14:paraId="0000005D">
      <w:pPr>
        <w:spacing w:after="200" w:before="200" w:lineRule="auto"/>
        <w:rPr>
          <w:rFonts w:ascii="Calibri" w:cs="Calibri" w:eastAsia="Calibri" w:hAnsi="Calibri"/>
          <w:b w:val="1"/>
          <w:bCs w:val="1"/>
          <w:i w:val="1"/>
          <w:iCs w:val="1"/>
        </w:rPr>
      </w:pPr>
      <w:r w:rsidDel="00000000" w:rsidR="00000000" w:rsidRPr="00000000">
        <w:rPr>
          <w:rFonts w:ascii="Calibri" w:cs="Calibri" w:eastAsia="Calibri" w:hAnsi="Calibri"/>
          <w:i w:val="1"/>
          <w:iCs w:val="1"/>
          <w:rtl w:val="0"/>
        </w:rPr>
        <w:t xml:space="preserve">Please find these slides attached in the email sent by Susannah Finch alongside these minutes.</w:t>
      </w:r>
      <w:r w:rsidDel="00000000" w:rsidR="00000000" w:rsidRPr="00000000">
        <w:rPr>
          <w:rtl w:val="0"/>
        </w:rPr>
      </w:r>
    </w:p>
    <w:p w:rsidR="00000000" w:rsidDel="00000000" w:rsidP="00000000" w:rsidRDefault="00000000" w:rsidRPr="00000000" w14:paraId="0000005E">
      <w:pPr>
        <w:numPr>
          <w:ilvl w:val="0"/>
          <w:numId w:val="1"/>
        </w:numPr>
        <w:spacing w:after="20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Matters of concern to your council</w:t>
      </w:r>
      <w:r w:rsidDel="00000000" w:rsidR="00000000" w:rsidRPr="00000000">
        <w:rPr>
          <w:rtl w:val="0"/>
        </w:rPr>
      </w:r>
    </w:p>
    <w:p w:rsidR="00000000" w:rsidDel="00000000" w:rsidP="00000000" w:rsidRDefault="00000000" w:rsidRPr="00000000" w14:paraId="0000005F">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Horsham</w:t>
      </w:r>
      <w:r w:rsidDel="00000000" w:rsidR="00000000" w:rsidRPr="00000000">
        <w:rPr>
          <w:rFonts w:ascii="Calibri" w:cs="Calibri" w:eastAsia="Calibri" w:hAnsi="Calibri"/>
          <w:rtl w:val="0"/>
        </w:rPr>
        <w:t xml:space="preserve"> is likely to be viewed as well connected, particularly because of its railway links, and therefore attractive for development. There is specific concern about the attraction of Horsham Park. Efforts are being made to involve appropriate parties to secure sufficient guarantees to protect the space. It is believed that Horsham Park, as an Asset of Community Value, should be protected and unlikely to be developed.</w:t>
      </w:r>
    </w:p>
    <w:p w:rsidR="00000000" w:rsidDel="00000000" w:rsidP="00000000" w:rsidRDefault="00000000" w:rsidRPr="00000000" w14:paraId="0000006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Gill Gray added that once the new town council is formed, conversations regarding asset transfers will need to begin quickly. She is already having discussions with Directors at Horsham District Council to prepare for this.</w:t>
      </w:r>
    </w:p>
    <w:p w:rsidR="00000000" w:rsidDel="00000000" w:rsidP="00000000" w:rsidRDefault="00000000" w:rsidRPr="00000000" w14:paraId="00000061">
      <w:pPr>
        <w:keepNext w:val="0"/>
        <w:keepLines w:val="0"/>
        <w:spacing w:after="80" w:lineRule="auto"/>
        <w:rPr>
          <w:rFonts w:ascii="Calibri" w:cs="Calibri" w:eastAsia="Calibri" w:hAnsi="Calibri"/>
        </w:rPr>
      </w:pPr>
      <w:r w:rsidDel="00000000" w:rsidR="00000000" w:rsidRPr="00000000">
        <w:rPr>
          <w:rFonts w:ascii="Calibri" w:cs="Calibri" w:eastAsia="Calibri" w:hAnsi="Calibri"/>
          <w:b w:val="1"/>
          <w:bCs w:val="1"/>
          <w:rtl w:val="0"/>
        </w:rPr>
        <w:t xml:space="preserve">Rudgwick PC</w:t>
      </w:r>
      <w:r w:rsidDel="00000000" w:rsidR="00000000" w:rsidRPr="00000000">
        <w:rPr>
          <w:rFonts w:ascii="Calibri" w:cs="Calibri" w:eastAsia="Calibri" w:hAnsi="Calibri"/>
          <w:rtl w:val="0"/>
        </w:rPr>
        <w:t xml:space="preserve"> has written to enquire about land included on the asset transfer list and has also made contact regarding the site of the scout hut. The parish council understands that it will need to prepare and submit a formal business case if it wishes to progress either matter.</w:t>
      </w:r>
    </w:p>
    <w:p w:rsidR="00000000" w:rsidDel="00000000" w:rsidP="00000000" w:rsidRDefault="00000000" w:rsidRPr="00000000" w14:paraId="0000006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Graham advised that parish councils should press HDC firmly to clarify exactly which assets are proposed for transfer. It may be necessary to consult Land Registry records, as assets can appear under different headings and may not be clearly listed. There is a broader concern that principal or future unitary authorities may seek to retain assets that generate income while transferring liabilities.</w:t>
      </w:r>
    </w:p>
    <w:p w:rsidR="00000000" w:rsidDel="00000000" w:rsidP="00000000" w:rsidRDefault="00000000" w:rsidRPr="00000000" w14:paraId="0000006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Trevor referred to a recent conversation with</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Chichester City Council</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The City Council wishes to retain its parks; however, those parks are funded through income generated by car parks, and it is unlikely that the car parks themselves would be transferred. This highlights a wider issue: future unitary authorities may be inclined to retain income-generating assets, which could limit the financial viability of transferred community assets.</w:t>
      </w:r>
    </w:p>
    <w:p w:rsidR="00000000" w:rsidDel="00000000" w:rsidP="00000000" w:rsidRDefault="00000000" w:rsidRPr="00000000" w14:paraId="0000006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Cllr Terry Oliver noted that he attended a particularly useful webinar on asset transfers and recommended that others obtain access to it via Trevor.</w:t>
      </w:r>
    </w:p>
    <w:p w:rsidR="00000000" w:rsidDel="00000000" w:rsidP="00000000" w:rsidRDefault="00000000" w:rsidRPr="00000000" w14:paraId="00000065">
      <w:pPr>
        <w:spacing w:after="240" w:before="240" w:lineRule="auto"/>
        <w:rPr>
          <w:rFonts w:ascii="Calibri" w:cs="Calibri" w:eastAsia="Calibri" w:hAnsi="Calibri"/>
          <w:b w:val="1"/>
          <w:bCs w:val="1"/>
        </w:rPr>
      </w:pPr>
      <w:r w:rsidDel="00000000" w:rsidR="00000000" w:rsidRPr="00000000">
        <w:rPr>
          <w:rFonts w:ascii="Calibri" w:cs="Calibri" w:eastAsia="Calibri" w:hAnsi="Calibri"/>
          <w:rtl w:val="0"/>
        </w:rPr>
        <w:t xml:space="preserve">Cllr Geoff Clark suggested that HALC may wish to coordinate a joint response in relation to the issues raised. Cllr Graham Watkins noted that correspondence has been received from the Campaign to Protect Rural England by Paul Steedman and proposed involving Andrew Metcalfe in the response. It was agreed that it would be a mistake not to coordinate a collective position. Graham will work with Trevor to prepare a draft response as a matter of urgency.</w:t>
      </w:r>
      <w:r w:rsidDel="00000000" w:rsidR="00000000" w:rsidRPr="00000000">
        <w:rPr>
          <w:rtl w:val="0"/>
        </w:rPr>
      </w:r>
    </w:p>
    <w:p w:rsidR="00000000" w:rsidDel="00000000" w:rsidP="00000000" w:rsidRDefault="00000000" w:rsidRPr="00000000" w14:paraId="00000066">
      <w:pPr>
        <w:spacing w:before="200" w:lineRule="auto"/>
        <w:rPr>
          <w:rFonts w:ascii="Calibri" w:cs="Calibri" w:eastAsia="Calibri" w:hAnsi="Calibri"/>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before="200" w:lineRule="auto"/>
        <w:rPr>
          <w:rFonts w:ascii="Calibri" w:cs="Calibri" w:eastAsia="Calibri" w:hAnsi="Calibri"/>
        </w:rPr>
      </w:pPr>
      <w:r w:rsidDel="00000000" w:rsidR="00000000" w:rsidRPr="00000000">
        <w:rPr>
          <w:rFonts w:ascii="Calibri" w:cs="Calibri" w:eastAsia="Calibri" w:hAnsi="Calibri"/>
          <w:rtl w:val="0"/>
        </w:rPr>
        <w:t xml:space="preserve">The meeting closed at 8.10pm.</w:t>
      </w:r>
    </w:p>
    <w:p w:rsidR="00000000" w:rsidDel="00000000" w:rsidP="00000000" w:rsidRDefault="00000000" w:rsidRPr="00000000" w14:paraId="00000068">
      <w:pPr>
        <w:spacing w:after="200" w:before="240" w:line="240" w:lineRule="auto"/>
        <w:rPr>
          <w:rFonts w:ascii="Calibri" w:cs="Calibri" w:eastAsia="Calibri" w:hAnsi="Calibri"/>
        </w:rPr>
      </w:pPr>
      <w:r w:rsidDel="00000000" w:rsidR="00000000" w:rsidRPr="00000000">
        <w:rPr>
          <w:rFonts w:ascii="Calibri" w:cs="Calibri" w:eastAsia="Calibri" w:hAnsi="Calibri"/>
          <w:rtl w:val="0"/>
        </w:rPr>
        <w:t xml:space="preserve">Date of next meeting to be confirmed.</w:t>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Calibri" w:cs="Calibri" w:eastAsia="Calibri" w:hAnsi="Calibri"/>
        <w:b w:val="1"/>
        <w:bCs w:val="1"/>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alc@wsalc.co.uk"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