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A02A" w14:textId="7AD16A07" w:rsidR="00AF098E" w:rsidRPr="00773F7F" w:rsidRDefault="001E11E9" w:rsidP="00714822">
      <w:pPr>
        <w:spacing w:after="120"/>
        <w:ind w:left="720"/>
        <w:jc w:val="center"/>
        <w:rPr>
          <w:b/>
          <w:bCs/>
          <w:color w:val="156082" w:themeColor="accent1"/>
          <w:sz w:val="40"/>
          <w:szCs w:val="40"/>
        </w:rPr>
      </w:pPr>
      <w:r>
        <w:rPr>
          <w:b/>
          <w:bCs/>
          <w:color w:val="156082" w:themeColor="accent1"/>
          <w:sz w:val="40"/>
          <w:szCs w:val="40"/>
        </w:rPr>
        <w:t>JOINT MEETING</w:t>
      </w:r>
      <w:r w:rsidR="009B2CEB">
        <w:rPr>
          <w:b/>
          <w:bCs/>
          <w:color w:val="156082" w:themeColor="accent1"/>
          <w:sz w:val="40"/>
          <w:szCs w:val="40"/>
        </w:rPr>
        <w:t xml:space="preserve"> OF </w:t>
      </w:r>
      <w:r w:rsidR="00AF098E" w:rsidRPr="00773F7F">
        <w:rPr>
          <w:b/>
          <w:bCs/>
          <w:color w:val="156082" w:themeColor="accent1"/>
          <w:sz w:val="40"/>
          <w:szCs w:val="40"/>
        </w:rPr>
        <w:t xml:space="preserve">HORSHAM </w:t>
      </w:r>
      <w:r w:rsidR="009B2CEB">
        <w:rPr>
          <w:b/>
          <w:bCs/>
          <w:color w:val="156082" w:themeColor="accent1"/>
          <w:sz w:val="40"/>
          <w:szCs w:val="40"/>
        </w:rPr>
        <w:t xml:space="preserve">DISTRICT </w:t>
      </w:r>
      <w:r>
        <w:rPr>
          <w:b/>
          <w:bCs/>
          <w:color w:val="156082" w:themeColor="accent1"/>
          <w:sz w:val="40"/>
          <w:szCs w:val="40"/>
        </w:rPr>
        <w:t xml:space="preserve">    </w:t>
      </w:r>
      <w:r w:rsidR="009B2CEB">
        <w:rPr>
          <w:b/>
          <w:bCs/>
          <w:color w:val="156082" w:themeColor="accent1"/>
          <w:sz w:val="40"/>
          <w:szCs w:val="40"/>
        </w:rPr>
        <w:t>COUNCIL</w:t>
      </w:r>
      <w:r w:rsidR="004B027D">
        <w:rPr>
          <w:b/>
          <w:bCs/>
          <w:color w:val="156082" w:themeColor="accent1"/>
          <w:sz w:val="40"/>
          <w:szCs w:val="40"/>
        </w:rPr>
        <w:t xml:space="preserve"> </w:t>
      </w:r>
      <w:r w:rsidR="009B2CEB">
        <w:rPr>
          <w:b/>
          <w:bCs/>
          <w:color w:val="156082" w:themeColor="accent1"/>
          <w:sz w:val="40"/>
          <w:szCs w:val="40"/>
        </w:rPr>
        <w:t xml:space="preserve">AND </w:t>
      </w:r>
      <w:r w:rsidR="00A9692C">
        <w:rPr>
          <w:b/>
          <w:bCs/>
          <w:color w:val="156082" w:themeColor="accent1"/>
          <w:sz w:val="40"/>
          <w:szCs w:val="40"/>
        </w:rPr>
        <w:t xml:space="preserve">HORSHAM </w:t>
      </w:r>
      <w:r w:rsidR="00AF098E" w:rsidRPr="00773F7F">
        <w:rPr>
          <w:b/>
          <w:bCs/>
          <w:color w:val="156082" w:themeColor="accent1"/>
          <w:sz w:val="40"/>
          <w:szCs w:val="40"/>
        </w:rPr>
        <w:t>ASSOCIATION OF</w:t>
      </w:r>
      <w:r>
        <w:rPr>
          <w:b/>
          <w:bCs/>
          <w:color w:val="156082" w:themeColor="accent1"/>
          <w:sz w:val="40"/>
          <w:szCs w:val="40"/>
        </w:rPr>
        <w:t xml:space="preserve"> </w:t>
      </w:r>
      <w:r w:rsidR="00AF098E" w:rsidRPr="00773F7F">
        <w:rPr>
          <w:b/>
          <w:bCs/>
          <w:color w:val="156082" w:themeColor="accent1"/>
          <w:sz w:val="40"/>
          <w:szCs w:val="40"/>
        </w:rPr>
        <w:t>LOCAL COUNCILS</w:t>
      </w:r>
    </w:p>
    <w:p w14:paraId="0D287ACF" w14:textId="029DDD56" w:rsidR="00AF098E" w:rsidRPr="00773F7F" w:rsidRDefault="00AF098E" w:rsidP="00AF098E">
      <w:pPr>
        <w:pBdr>
          <w:bottom w:val="single" w:sz="6" w:space="1" w:color="auto"/>
        </w:pBdr>
        <w:jc w:val="center"/>
        <w:rPr>
          <w:b/>
          <w:bCs/>
          <w:color w:val="156082" w:themeColor="accent1"/>
          <w:sz w:val="40"/>
          <w:szCs w:val="40"/>
        </w:rPr>
      </w:pPr>
    </w:p>
    <w:p w14:paraId="01E6EF81" w14:textId="4FBB71BD" w:rsidR="00A76EFF" w:rsidRDefault="00D57A73" w:rsidP="00714822">
      <w:pPr>
        <w:spacing w:line="240" w:lineRule="auto"/>
        <w:ind w:left="720" w:firstLine="720"/>
        <w:rPr>
          <w:color w:val="156082" w:themeColor="accent1"/>
          <w:sz w:val="40"/>
          <w:szCs w:val="40"/>
        </w:rPr>
      </w:pPr>
      <w:r>
        <w:rPr>
          <w:color w:val="156082" w:themeColor="accent1"/>
          <w:sz w:val="40"/>
          <w:szCs w:val="40"/>
        </w:rPr>
        <w:t xml:space="preserve">  </w:t>
      </w:r>
      <w:r w:rsidR="00714822">
        <w:rPr>
          <w:color w:val="156082" w:themeColor="accent1"/>
          <w:sz w:val="40"/>
          <w:szCs w:val="40"/>
        </w:rPr>
        <w:tab/>
      </w:r>
      <w:r w:rsidR="00561AF3">
        <w:rPr>
          <w:color w:val="156082" w:themeColor="accent1"/>
          <w:sz w:val="40"/>
          <w:szCs w:val="40"/>
        </w:rPr>
        <w:t xml:space="preserve">MINUTES of the </w:t>
      </w:r>
      <w:r w:rsidR="00A43F94">
        <w:rPr>
          <w:color w:val="156082" w:themeColor="accent1"/>
          <w:sz w:val="40"/>
          <w:szCs w:val="40"/>
        </w:rPr>
        <w:t xml:space="preserve">JOINT MEETING </w:t>
      </w:r>
    </w:p>
    <w:p w14:paraId="0640F84F" w14:textId="14BC7A71" w:rsidR="00A76EFF" w:rsidRDefault="00D57A73" w:rsidP="0071482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7165E9">
        <w:rPr>
          <w:b/>
          <w:bCs/>
          <w:sz w:val="32"/>
          <w:szCs w:val="32"/>
        </w:rPr>
        <w:t xml:space="preserve">  </w:t>
      </w:r>
      <w:r w:rsidR="007B65CE">
        <w:rPr>
          <w:b/>
          <w:bCs/>
          <w:sz w:val="32"/>
          <w:szCs w:val="32"/>
        </w:rPr>
        <w:t xml:space="preserve">Held </w:t>
      </w:r>
      <w:r w:rsidR="002C4372">
        <w:rPr>
          <w:b/>
          <w:bCs/>
          <w:sz w:val="32"/>
          <w:szCs w:val="32"/>
        </w:rPr>
        <w:t>o</w:t>
      </w:r>
      <w:r w:rsidR="003E297F">
        <w:rPr>
          <w:b/>
          <w:bCs/>
          <w:sz w:val="32"/>
          <w:szCs w:val="32"/>
        </w:rPr>
        <w:t>n Thursday 19 J</w:t>
      </w:r>
      <w:r w:rsidR="00376A87" w:rsidRPr="003E297F">
        <w:rPr>
          <w:b/>
          <w:bCs/>
          <w:sz w:val="32"/>
          <w:szCs w:val="32"/>
        </w:rPr>
        <w:t>une 2025</w:t>
      </w:r>
      <w:r w:rsidR="00932FF7" w:rsidRPr="003E297F">
        <w:rPr>
          <w:b/>
          <w:bCs/>
          <w:sz w:val="32"/>
          <w:szCs w:val="32"/>
        </w:rPr>
        <w:t xml:space="preserve"> </w:t>
      </w:r>
      <w:r w:rsidR="00376A87" w:rsidRPr="003E297F">
        <w:rPr>
          <w:b/>
          <w:bCs/>
          <w:sz w:val="32"/>
          <w:szCs w:val="32"/>
        </w:rPr>
        <w:t xml:space="preserve">at </w:t>
      </w:r>
      <w:r w:rsidR="00932FF7" w:rsidRPr="003E297F">
        <w:rPr>
          <w:b/>
          <w:bCs/>
          <w:sz w:val="32"/>
          <w:szCs w:val="32"/>
        </w:rPr>
        <w:t xml:space="preserve">6.30 pm </w:t>
      </w:r>
      <w:r w:rsidR="00402D15">
        <w:rPr>
          <w:b/>
          <w:bCs/>
          <w:sz w:val="32"/>
          <w:szCs w:val="32"/>
        </w:rPr>
        <w:t>at</w:t>
      </w:r>
    </w:p>
    <w:p w14:paraId="51F1A4F0" w14:textId="42E22DE8" w:rsidR="00AF098E" w:rsidRDefault="007165E9" w:rsidP="00212B21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8C4428">
        <w:rPr>
          <w:b/>
          <w:bCs/>
          <w:sz w:val="32"/>
          <w:szCs w:val="32"/>
        </w:rPr>
        <w:t>Council Chamber</w:t>
      </w:r>
      <w:r w:rsidR="00B24E0F">
        <w:rPr>
          <w:b/>
          <w:bCs/>
          <w:sz w:val="32"/>
          <w:szCs w:val="32"/>
        </w:rPr>
        <w:t>,</w:t>
      </w:r>
      <w:r w:rsidR="008C4428">
        <w:rPr>
          <w:b/>
          <w:bCs/>
          <w:sz w:val="32"/>
          <w:szCs w:val="32"/>
        </w:rPr>
        <w:t xml:space="preserve"> Beeson House</w:t>
      </w:r>
      <w:r w:rsidR="00B24E0F">
        <w:rPr>
          <w:b/>
          <w:bCs/>
          <w:sz w:val="32"/>
          <w:szCs w:val="32"/>
        </w:rPr>
        <w:t>,</w:t>
      </w:r>
      <w:r w:rsidR="008C4428">
        <w:rPr>
          <w:b/>
          <w:bCs/>
          <w:sz w:val="32"/>
          <w:szCs w:val="32"/>
        </w:rPr>
        <w:t xml:space="preserve"> </w:t>
      </w:r>
      <w:r w:rsidR="00186A24">
        <w:rPr>
          <w:b/>
          <w:bCs/>
          <w:sz w:val="32"/>
          <w:szCs w:val="32"/>
        </w:rPr>
        <w:t xml:space="preserve">Southwater </w:t>
      </w:r>
    </w:p>
    <w:p w14:paraId="208BBBD2" w14:textId="77777777" w:rsidR="00D865F5" w:rsidRDefault="00D865F5" w:rsidP="00212B21">
      <w:pPr>
        <w:spacing w:after="0" w:line="240" w:lineRule="auto"/>
        <w:rPr>
          <w:b/>
          <w:bCs/>
          <w:sz w:val="32"/>
          <w:szCs w:val="32"/>
        </w:rPr>
      </w:pPr>
    </w:p>
    <w:p w14:paraId="1EA17638" w14:textId="36BEF25A" w:rsidR="00D865F5" w:rsidRDefault="00D865F5" w:rsidP="00212B21">
      <w:pPr>
        <w:spacing w:after="0" w:line="240" w:lineRule="auto"/>
        <w:rPr>
          <w:b/>
          <w:bCs/>
          <w:sz w:val="32"/>
          <w:szCs w:val="32"/>
        </w:rPr>
      </w:pPr>
      <w:r w:rsidRPr="00382321">
        <w:rPr>
          <w:b/>
          <w:bCs/>
          <w:sz w:val="32"/>
          <w:szCs w:val="32"/>
        </w:rPr>
        <w:t>Chairman</w:t>
      </w:r>
      <w:r w:rsidR="00382321">
        <w:rPr>
          <w:b/>
          <w:bCs/>
          <w:sz w:val="32"/>
          <w:szCs w:val="32"/>
        </w:rPr>
        <w:t xml:space="preserve"> -</w:t>
      </w:r>
      <w:r>
        <w:rPr>
          <w:b/>
          <w:bCs/>
          <w:sz w:val="32"/>
          <w:szCs w:val="32"/>
        </w:rPr>
        <w:t xml:space="preserve"> Cllr Graham Watkins (Southwater Parish Council)  </w:t>
      </w:r>
    </w:p>
    <w:p w14:paraId="00979958" w14:textId="77777777" w:rsidR="00C4302D" w:rsidRDefault="00C4302D" w:rsidP="00212B21">
      <w:pPr>
        <w:spacing w:after="0" w:line="240" w:lineRule="auto"/>
        <w:rPr>
          <w:sz w:val="32"/>
          <w:szCs w:val="32"/>
        </w:rPr>
      </w:pPr>
    </w:p>
    <w:p w14:paraId="7770AD54" w14:textId="2DA576C6" w:rsidR="00376BF7" w:rsidRPr="00C4302D" w:rsidRDefault="007B09C3" w:rsidP="00212B21">
      <w:pPr>
        <w:spacing w:after="0" w:line="240" w:lineRule="auto"/>
        <w:rPr>
          <w:sz w:val="32"/>
          <w:szCs w:val="32"/>
        </w:rPr>
      </w:pPr>
      <w:r w:rsidRPr="00C4302D">
        <w:rPr>
          <w:sz w:val="32"/>
          <w:szCs w:val="32"/>
        </w:rPr>
        <w:t>(</w:t>
      </w:r>
      <w:r w:rsidR="00A67464" w:rsidRPr="00C4302D">
        <w:rPr>
          <w:sz w:val="32"/>
          <w:szCs w:val="32"/>
        </w:rPr>
        <w:t>Appendix</w:t>
      </w:r>
      <w:r w:rsidRPr="00C4302D">
        <w:rPr>
          <w:sz w:val="32"/>
          <w:szCs w:val="32"/>
        </w:rPr>
        <w:t xml:space="preserve"> 1 </w:t>
      </w:r>
      <w:r w:rsidR="0028020E" w:rsidRPr="00C4302D">
        <w:rPr>
          <w:sz w:val="32"/>
          <w:szCs w:val="32"/>
        </w:rPr>
        <w:t xml:space="preserve">to these minutes </w:t>
      </w:r>
      <w:r w:rsidR="00C4302D" w:rsidRPr="00C4302D">
        <w:rPr>
          <w:sz w:val="32"/>
          <w:szCs w:val="32"/>
        </w:rPr>
        <w:t>lists those</w:t>
      </w:r>
      <w:r w:rsidR="00940E50">
        <w:rPr>
          <w:sz w:val="32"/>
          <w:szCs w:val="32"/>
        </w:rPr>
        <w:t xml:space="preserve"> that signed </w:t>
      </w:r>
      <w:r w:rsidR="00C4302D" w:rsidRPr="00C4302D">
        <w:rPr>
          <w:sz w:val="32"/>
          <w:szCs w:val="32"/>
        </w:rPr>
        <w:t xml:space="preserve">the </w:t>
      </w:r>
      <w:r w:rsidR="00940E50">
        <w:rPr>
          <w:sz w:val="32"/>
          <w:szCs w:val="32"/>
        </w:rPr>
        <w:t xml:space="preserve">meeting’s </w:t>
      </w:r>
      <w:r w:rsidR="00C4302D" w:rsidRPr="00C4302D">
        <w:rPr>
          <w:sz w:val="32"/>
          <w:szCs w:val="32"/>
        </w:rPr>
        <w:t>Attendance Sheet</w:t>
      </w:r>
      <w:r w:rsidR="00940E50">
        <w:rPr>
          <w:sz w:val="32"/>
          <w:szCs w:val="32"/>
        </w:rPr>
        <w:t>)</w:t>
      </w:r>
      <w:r w:rsidR="00C4302D" w:rsidRPr="00C4302D">
        <w:rPr>
          <w:sz w:val="32"/>
          <w:szCs w:val="32"/>
        </w:rPr>
        <w:t xml:space="preserve"> </w:t>
      </w:r>
      <w:r w:rsidR="00A67464" w:rsidRPr="00C4302D">
        <w:rPr>
          <w:sz w:val="32"/>
          <w:szCs w:val="32"/>
        </w:rPr>
        <w:t xml:space="preserve"> </w:t>
      </w:r>
      <w:r w:rsidRPr="00C4302D">
        <w:rPr>
          <w:sz w:val="32"/>
          <w:szCs w:val="32"/>
        </w:rPr>
        <w:t xml:space="preserve"> </w:t>
      </w:r>
    </w:p>
    <w:p w14:paraId="5453492C" w14:textId="77777777" w:rsidR="00C4302D" w:rsidRDefault="00C4302D" w:rsidP="00376BF7">
      <w:pPr>
        <w:spacing w:after="120"/>
        <w:rPr>
          <w:rFonts w:ascii="Arial" w:hAnsi="Arial" w:cs="Arial"/>
          <w:sz w:val="32"/>
          <w:szCs w:val="32"/>
          <w:u w:val="single"/>
        </w:rPr>
      </w:pPr>
    </w:p>
    <w:p w14:paraId="02F12399" w14:textId="52E27299" w:rsidR="002C4372" w:rsidRPr="00376BF7" w:rsidRDefault="00376BF7" w:rsidP="00376BF7">
      <w:pPr>
        <w:spacing w:after="12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1. </w:t>
      </w:r>
      <w:r w:rsidR="00065593" w:rsidRPr="00376BF7">
        <w:rPr>
          <w:rFonts w:ascii="Arial" w:hAnsi="Arial" w:cs="Arial"/>
          <w:sz w:val="32"/>
          <w:szCs w:val="32"/>
          <w:u w:val="single"/>
        </w:rPr>
        <w:t>Agenda item 1</w:t>
      </w:r>
      <w:r w:rsidR="00101B2E" w:rsidRPr="00376BF7">
        <w:rPr>
          <w:rFonts w:ascii="Arial" w:hAnsi="Arial" w:cs="Arial"/>
          <w:sz w:val="32"/>
          <w:szCs w:val="32"/>
          <w:u w:val="single"/>
        </w:rPr>
        <w:t>-</w:t>
      </w:r>
      <w:r w:rsidR="00065593" w:rsidRPr="00376BF7">
        <w:rPr>
          <w:rFonts w:ascii="Arial" w:hAnsi="Arial" w:cs="Arial"/>
          <w:sz w:val="32"/>
          <w:szCs w:val="32"/>
          <w:u w:val="single"/>
        </w:rPr>
        <w:t xml:space="preserve"> </w:t>
      </w:r>
      <w:r w:rsidR="00274EB1" w:rsidRPr="00376BF7">
        <w:rPr>
          <w:rFonts w:ascii="Arial" w:hAnsi="Arial" w:cs="Arial"/>
          <w:sz w:val="32"/>
          <w:szCs w:val="32"/>
          <w:u w:val="single"/>
        </w:rPr>
        <w:t>Welcome</w:t>
      </w:r>
    </w:p>
    <w:p w14:paraId="07921E9A" w14:textId="50F59967" w:rsidR="008469F1" w:rsidRDefault="005776D3" w:rsidP="00031029">
      <w:pPr>
        <w:spacing w:after="120"/>
        <w:rPr>
          <w:rFonts w:ascii="Arial" w:hAnsi="Arial" w:cs="Arial"/>
          <w:sz w:val="32"/>
          <w:szCs w:val="32"/>
        </w:rPr>
      </w:pPr>
      <w:r w:rsidRPr="005776D3">
        <w:rPr>
          <w:rFonts w:ascii="Arial" w:hAnsi="Arial" w:cs="Arial"/>
          <w:sz w:val="32"/>
          <w:szCs w:val="32"/>
        </w:rPr>
        <w:t>1</w:t>
      </w:r>
      <w:r w:rsidR="00376BF7">
        <w:rPr>
          <w:rFonts w:ascii="Arial" w:hAnsi="Arial" w:cs="Arial"/>
          <w:sz w:val="32"/>
          <w:szCs w:val="32"/>
        </w:rPr>
        <w:t>.1</w:t>
      </w:r>
      <w:r>
        <w:rPr>
          <w:rFonts w:ascii="Arial" w:hAnsi="Arial" w:cs="Arial"/>
          <w:sz w:val="32"/>
          <w:szCs w:val="32"/>
        </w:rPr>
        <w:t xml:space="preserve"> The Chairman welcome</w:t>
      </w:r>
      <w:r w:rsidR="003E2F0F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 all those </w:t>
      </w:r>
      <w:r w:rsidR="001E644E">
        <w:rPr>
          <w:rFonts w:ascii="Arial" w:hAnsi="Arial" w:cs="Arial"/>
          <w:sz w:val="32"/>
          <w:szCs w:val="32"/>
        </w:rPr>
        <w:t>in attendance</w:t>
      </w:r>
      <w:r w:rsidR="003701FC">
        <w:rPr>
          <w:rFonts w:ascii="Arial" w:hAnsi="Arial" w:cs="Arial"/>
          <w:sz w:val="32"/>
          <w:szCs w:val="32"/>
        </w:rPr>
        <w:t xml:space="preserve"> including</w:t>
      </w:r>
      <w:r w:rsidR="003E2F0F">
        <w:rPr>
          <w:rFonts w:ascii="Arial" w:hAnsi="Arial" w:cs="Arial"/>
          <w:sz w:val="32"/>
          <w:szCs w:val="32"/>
        </w:rPr>
        <w:t xml:space="preserve"> those </w:t>
      </w:r>
      <w:r w:rsidR="00031029">
        <w:rPr>
          <w:rFonts w:ascii="Arial" w:hAnsi="Arial" w:cs="Arial"/>
          <w:sz w:val="32"/>
          <w:szCs w:val="32"/>
        </w:rPr>
        <w:t>representing</w:t>
      </w:r>
      <w:r w:rsidR="003E2F0F">
        <w:rPr>
          <w:rFonts w:ascii="Arial" w:hAnsi="Arial" w:cs="Arial"/>
          <w:sz w:val="32"/>
          <w:szCs w:val="32"/>
        </w:rPr>
        <w:t xml:space="preserve"> Horsham District </w:t>
      </w:r>
      <w:r w:rsidR="00031029">
        <w:rPr>
          <w:rFonts w:ascii="Arial" w:hAnsi="Arial" w:cs="Arial"/>
          <w:sz w:val="32"/>
          <w:szCs w:val="32"/>
        </w:rPr>
        <w:t>Council</w:t>
      </w:r>
      <w:r w:rsidR="003E2F0F">
        <w:rPr>
          <w:rFonts w:ascii="Arial" w:hAnsi="Arial" w:cs="Arial"/>
          <w:sz w:val="32"/>
          <w:szCs w:val="32"/>
        </w:rPr>
        <w:t xml:space="preserve"> </w:t>
      </w:r>
      <w:r w:rsidR="00031029">
        <w:rPr>
          <w:rFonts w:ascii="Arial" w:hAnsi="Arial" w:cs="Arial"/>
          <w:sz w:val="32"/>
          <w:szCs w:val="32"/>
        </w:rPr>
        <w:t>(HDC) and th</w:t>
      </w:r>
      <w:r w:rsidR="008D217A">
        <w:rPr>
          <w:rFonts w:ascii="Arial" w:hAnsi="Arial" w:cs="Arial"/>
          <w:sz w:val="32"/>
          <w:szCs w:val="32"/>
        </w:rPr>
        <w:t xml:space="preserve">e speakers on the following </w:t>
      </w:r>
      <w:r w:rsidR="007165E9">
        <w:rPr>
          <w:rFonts w:ascii="Arial" w:hAnsi="Arial" w:cs="Arial"/>
          <w:sz w:val="32"/>
          <w:szCs w:val="32"/>
        </w:rPr>
        <w:t>presentations</w:t>
      </w:r>
      <w:r w:rsidR="00382321">
        <w:rPr>
          <w:rFonts w:ascii="Arial" w:hAnsi="Arial" w:cs="Arial"/>
          <w:sz w:val="32"/>
          <w:szCs w:val="32"/>
        </w:rPr>
        <w:t xml:space="preserve"> at Agenda items 2, </w:t>
      </w:r>
      <w:r w:rsidR="00720E14">
        <w:rPr>
          <w:rFonts w:ascii="Arial" w:hAnsi="Arial" w:cs="Arial"/>
          <w:sz w:val="32"/>
          <w:szCs w:val="32"/>
        </w:rPr>
        <w:t>3, 4</w:t>
      </w:r>
      <w:r w:rsidR="00382321">
        <w:rPr>
          <w:rFonts w:ascii="Arial" w:hAnsi="Arial" w:cs="Arial"/>
          <w:sz w:val="32"/>
          <w:szCs w:val="32"/>
        </w:rPr>
        <w:t xml:space="preserve"> and 5:</w:t>
      </w:r>
    </w:p>
    <w:p w14:paraId="683641F2" w14:textId="33001323" w:rsidR="00C22D77" w:rsidRDefault="003701FC" w:rsidP="008469F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</w:pPr>
      <w:r>
        <w:rPr>
          <w:rFonts w:ascii="Arial" w:hAnsi="Arial" w:cs="Arial"/>
          <w:sz w:val="32"/>
          <w:szCs w:val="32"/>
          <w:u w:val="single"/>
        </w:rPr>
        <w:t>2.</w:t>
      </w:r>
      <w:r w:rsidR="008469F1" w:rsidRPr="00101B2E">
        <w:rPr>
          <w:rFonts w:ascii="Arial" w:hAnsi="Arial" w:cs="Arial"/>
          <w:sz w:val="32"/>
          <w:szCs w:val="32"/>
          <w:u w:val="single"/>
        </w:rPr>
        <w:t>Agenda item 2-</w:t>
      </w:r>
      <w:r w:rsidR="0053218C" w:rsidRPr="00101B2E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 </w:t>
      </w:r>
      <w:r w:rsidR="00C22D77" w:rsidRPr="00101B2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Local Plan &amp; Neighbourhood Plans (a brief </w:t>
      </w:r>
      <w:r w:rsidR="00E167EB" w:rsidRPr="00101B2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>update</w:t>
      </w:r>
      <w:r w:rsidR="00A75069" w:rsidRPr="00101B2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 </w:t>
      </w:r>
      <w:r w:rsidR="00E167EB" w:rsidRPr="00101B2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>for</w:t>
      </w:r>
      <w:r w:rsidR="00C22D77" w:rsidRPr="00101B2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 those who were unable to attend the HDC workshop) </w:t>
      </w:r>
    </w:p>
    <w:p w14:paraId="2B273395" w14:textId="0159A032" w:rsidR="00703054" w:rsidRDefault="00101B2E" w:rsidP="008469F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 w:rsidRPr="00101B2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2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</w:t>
      </w:r>
      <w:r w:rsidR="007F153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1</w:t>
      </w:r>
      <w:r w:rsidR="0099683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F5794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Catherine Howe </w:t>
      </w:r>
      <w:r w:rsidR="005A166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opened the presentation by explaining that</w:t>
      </w:r>
      <w:r w:rsidR="00B241D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, </w:t>
      </w:r>
      <w:r w:rsidR="004E2F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at the Local Plan Inquiry into the </w:t>
      </w:r>
      <w:r w:rsidR="00AA169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examination of </w:t>
      </w:r>
      <w:r w:rsidR="00086D1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</w:t>
      </w:r>
      <w:r w:rsidR="0050417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Horsham Local </w:t>
      </w:r>
      <w:r w:rsidR="00DB4B3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Plan 2023</w:t>
      </w:r>
      <w:r w:rsidR="00CD45A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-2040</w:t>
      </w:r>
      <w:r w:rsidR="00B241D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CD45A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4E2F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</w:t>
      </w:r>
      <w:r w:rsidR="00ED6A2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Local</w:t>
      </w:r>
      <w:r w:rsidR="004E2F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Plan Inspector </w:t>
      </w:r>
      <w:r w:rsidR="00ED6A2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had </w:t>
      </w:r>
      <w:r w:rsidR="009205D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informed 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HDC</w:t>
      </w:r>
      <w:r w:rsidR="009205D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that he considered it had failed </w:t>
      </w:r>
      <w:r w:rsidR="001F069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to meet its legal </w:t>
      </w:r>
      <w:r w:rsidR="0079587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“</w:t>
      </w:r>
      <w:r w:rsidR="001F069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duty to cooperate</w:t>
      </w:r>
      <w:r w:rsidR="00086D1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”</w:t>
      </w:r>
      <w:r w:rsidR="001F069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70305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and </w:t>
      </w:r>
      <w:r w:rsidR="001F069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the Plan should be withdrawn</w:t>
      </w:r>
      <w:r w:rsidR="0070305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.  </w:t>
      </w:r>
    </w:p>
    <w:p w14:paraId="717438DA" w14:textId="34F62F0F" w:rsidR="00164814" w:rsidRDefault="001F0695" w:rsidP="008469F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7F153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2.2 HDC </w:t>
      </w:r>
      <w:r w:rsidR="00162F2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does not agree with this decision </w:t>
      </w:r>
      <w:r w:rsidR="008B095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and </w:t>
      </w:r>
      <w:r w:rsidR="00162F2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is </w:t>
      </w:r>
      <w:r w:rsidR="007563B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currently considering</w:t>
      </w:r>
      <w:r w:rsidR="008B095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how to address the situation</w:t>
      </w:r>
      <w:r w:rsidR="0054345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8801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in the best interests of the residents of the </w:t>
      </w:r>
      <w:r w:rsidR="00F979B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district</w:t>
      </w:r>
      <w:r w:rsidR="008801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</w:t>
      </w:r>
      <w:r w:rsidR="00B5140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F7184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 </w:t>
      </w:r>
      <w:r w:rsidR="00FA727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factor in </w:t>
      </w:r>
      <w:r w:rsidR="0020136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that </w:t>
      </w:r>
      <w:r w:rsidR="00207FD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decision</w:t>
      </w:r>
      <w:r w:rsidR="0020136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FA727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making </w:t>
      </w:r>
      <w:r w:rsidR="0020136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lastRenderedPageBreak/>
        <w:t xml:space="preserve">process </w:t>
      </w:r>
      <w:r w:rsidR="00FA727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is the significant increase in housing that would now have to be provided in the </w:t>
      </w:r>
      <w:r w:rsidR="00317CD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district</w:t>
      </w:r>
      <w:r w:rsidR="00FA727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3701F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because of</w:t>
      </w:r>
      <w:r w:rsidR="00FA727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the present Government’s </w:t>
      </w:r>
      <w:r w:rsidR="00E9720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methodology</w:t>
      </w:r>
      <w:r w:rsidR="0016481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</w:t>
      </w:r>
    </w:p>
    <w:p w14:paraId="2C9DCEFE" w14:textId="4180D98E" w:rsidR="00C21B83" w:rsidRDefault="00164814" w:rsidP="008469F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2.3 Th</w:t>
      </w:r>
      <w:r w:rsidR="005B1C8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us</w:t>
      </w:r>
      <w:r w:rsidR="00207FD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5B1C8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there is 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uncertainty </w:t>
      </w:r>
      <w:r w:rsidR="004648F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for those with made and emerging </w:t>
      </w:r>
      <w:r w:rsidR="005B1C8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N</w:t>
      </w:r>
      <w:r w:rsidR="004648F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eighbourhood Plans </w:t>
      </w:r>
      <w:r w:rsidR="00F07A4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and </w:t>
      </w:r>
      <w:r w:rsidR="005B1C8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workshop organised for earlier </w:t>
      </w:r>
      <w:r w:rsidR="007E262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that </w:t>
      </w:r>
      <w:r w:rsidR="005B1C8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afternoon 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had been </w:t>
      </w:r>
      <w:r w:rsidR="00E7235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undertaken to provide useful guidance for the Parishes</w:t>
      </w:r>
      <w:r w:rsidR="00057BC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85134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including </w:t>
      </w:r>
      <w:r w:rsidR="001332C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</w:t>
      </w:r>
      <w:r w:rsidR="0085134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reference to </w:t>
      </w:r>
      <w:r w:rsidR="0036034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section </w:t>
      </w:r>
      <w:r w:rsidR="00C7741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70 of the National Planning Policy Framework </w:t>
      </w:r>
      <w:r w:rsidR="00414F8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(NPPF) which states that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414F8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where it is not possible to provide </w:t>
      </w:r>
      <w:r w:rsidR="00F618F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 </w:t>
      </w:r>
      <w:r w:rsidR="009D6B1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housing </w:t>
      </w:r>
      <w:r w:rsidR="00F618F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requirement figure for </w:t>
      </w:r>
      <w:r w:rsidR="001344B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 neighbourhood</w:t>
      </w:r>
      <w:r w:rsidR="00F618F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area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7C6676" w:rsidRPr="007C667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7C667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an indicative figure </w:t>
      </w:r>
      <w:r w:rsidR="000727A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can be provided </w:t>
      </w:r>
      <w:r w:rsidR="007C667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based on various factors</w:t>
      </w:r>
      <w:r w:rsidR="000727A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</w:t>
      </w:r>
    </w:p>
    <w:p w14:paraId="3179A43A" w14:textId="3F5C7D7D" w:rsidR="00904E24" w:rsidRDefault="00943F88" w:rsidP="008469F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2.4 The Chairman agreed that questions could be taken after 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each 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presentation instead of at</w:t>
      </w:r>
      <w:r w:rsidR="007C1DE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agenda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it</w:t>
      </w:r>
      <w:r w:rsidR="007A750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em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38411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6 and the following answers were given in respect of questions relating </w:t>
      </w:r>
      <w:r w:rsidR="00904E2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to</w:t>
      </w:r>
      <w:r w:rsidR="00EF53B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the following</w:t>
      </w:r>
      <w:r w:rsidR="00904E2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;</w:t>
      </w:r>
    </w:p>
    <w:p w14:paraId="2325D8AE" w14:textId="717AA493" w:rsidR="00FC780F" w:rsidRDefault="003701FC" w:rsidP="008469F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2.5 </w:t>
      </w:r>
      <w:r w:rsidR="00D9160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Local Plan- </w:t>
      </w:r>
      <w:r w:rsidR="00904E2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Were HDC considering a judicial revie</w:t>
      </w:r>
      <w:r w:rsidR="005F357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w</w:t>
      </w:r>
      <w:r w:rsidR="00904E2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of the Local Plan Inspector</w:t>
      </w:r>
      <w:r w:rsidR="00B1256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’</w:t>
      </w:r>
      <w:r w:rsidR="00904E2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s </w:t>
      </w:r>
      <w:r w:rsidR="00EA68A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decision</w:t>
      </w:r>
      <w:r w:rsidR="009A2D7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804BE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or </w:t>
      </w:r>
      <w:r w:rsidR="00FC50F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proceeding to </w:t>
      </w:r>
      <w:r w:rsidR="00804BE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start a new Local Plan</w:t>
      </w:r>
      <w:r w:rsidR="00E5227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? </w:t>
      </w:r>
      <w:r w:rsidR="005E656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HDC responded that no firm decision has been made as to</w:t>
      </w:r>
      <w:r w:rsidR="001F557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how to respond </w:t>
      </w:r>
      <w:r w:rsidR="00B072E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to </w:t>
      </w:r>
      <w:r w:rsidR="005E656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decision taken by the Local </w:t>
      </w:r>
      <w:r w:rsidR="00146FD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</w:t>
      </w:r>
      <w:r w:rsidR="005E656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lan Inspector </w:t>
      </w:r>
      <w:r w:rsidR="00F771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including </w:t>
      </w:r>
      <w:r w:rsidR="00D834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whether</w:t>
      </w:r>
      <w:r w:rsidR="00F771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to challenge </w:t>
      </w:r>
      <w:r w:rsidR="00D834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or complain</w:t>
      </w:r>
      <w:r w:rsidR="00F771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146FD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but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146FD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7A18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given the water neutrality </w:t>
      </w:r>
      <w:r w:rsidR="00B76DC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issue </w:t>
      </w:r>
      <w:r w:rsidR="007A18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and </w:t>
      </w:r>
      <w:r w:rsidR="00A011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</w:t>
      </w:r>
      <w:r w:rsidR="00D834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resulting </w:t>
      </w:r>
      <w:r w:rsidR="007A18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increase in h</w:t>
      </w:r>
      <w:r w:rsidR="008A5EA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ous</w:t>
      </w:r>
      <w:r w:rsidR="00D834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ing numbers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D834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D628D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it is unlikely that the present plan would be considered “sound”</w:t>
      </w:r>
      <w:r w:rsidR="0083117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</w:t>
      </w:r>
      <w:r w:rsidR="00D628D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</w:p>
    <w:p w14:paraId="4689F40B" w14:textId="5C595DF5" w:rsidR="00063076" w:rsidRDefault="003701FC" w:rsidP="00693164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2.6 </w:t>
      </w:r>
      <w:r w:rsidR="00D9160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Neighbourhood Plans </w:t>
      </w:r>
      <w:r w:rsidR="00BF53A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–</w:t>
      </w:r>
      <w:r w:rsidR="00D9160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B141D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HDC addressed questions regarding the preparation and updating of </w:t>
      </w:r>
      <w:r w:rsidR="001E128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Neighbourhood</w:t>
      </w:r>
      <w:r w:rsidR="00B141D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Plans and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8733B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given</w:t>
      </w:r>
      <w:r w:rsidR="00B141D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that </w:t>
      </w:r>
      <w:r w:rsidR="00A45ED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housing supply figures in </w:t>
      </w:r>
      <w:r w:rsidR="00B141D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</w:t>
      </w:r>
      <w:r w:rsidR="009A5C2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current </w:t>
      </w:r>
      <w:r w:rsidR="00A45ED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adopted </w:t>
      </w:r>
      <w:r w:rsidR="009A5C2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Local Plan </w:t>
      </w:r>
      <w:r w:rsidR="00B24C8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are out of date</w:t>
      </w:r>
      <w:r w:rsidR="001E7A8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B24C8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it w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ould </w:t>
      </w:r>
      <w:r w:rsidR="00B24C8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be </w:t>
      </w:r>
      <w:r w:rsidR="00A94CA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much harder to defend speculative applications for housing development</w:t>
      </w:r>
      <w:r w:rsidR="001E7A8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  Nevertheless</w:t>
      </w:r>
      <w:r w:rsidR="00C55CF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A94CA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8211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in terms of Neighbourhood Plan</w:t>
      </w:r>
      <w:r w:rsidR="00C55CF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ning, </w:t>
      </w:r>
      <w:r w:rsidR="008211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HDC </w:t>
      </w:r>
      <w:r w:rsidR="00CD57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is prepared</w:t>
      </w:r>
      <w:r w:rsidR="00C55CF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CD57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pursuant to section 70 of the NPPF</w:t>
      </w:r>
      <w:r w:rsidR="00C55CF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CD57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to </w:t>
      </w:r>
      <w:r w:rsidR="00B8479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provide</w:t>
      </w:r>
      <w:r w:rsidR="00CD57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CD57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lastRenderedPageBreak/>
        <w:t>bespoke advice as to</w:t>
      </w:r>
      <w:r w:rsidR="006931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indicative </w:t>
      </w:r>
      <w:r w:rsidR="00CD57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housing numbers </w:t>
      </w:r>
      <w:r w:rsidR="00B8479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to </w:t>
      </w:r>
      <w:r w:rsidR="006931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Parishes</w:t>
      </w:r>
      <w:r w:rsidR="008733B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if they </w:t>
      </w:r>
      <w:r w:rsidR="0069316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so request.</w:t>
      </w:r>
    </w:p>
    <w:p w14:paraId="52345788" w14:textId="77777777" w:rsidR="003701FC" w:rsidRDefault="003701FC" w:rsidP="005D3E2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</w:pPr>
    </w:p>
    <w:p w14:paraId="048CDCC6" w14:textId="389BF5E0" w:rsidR="00C22D77" w:rsidRDefault="003701FC" w:rsidP="005D3E2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3. </w:t>
      </w:r>
      <w:r w:rsidR="005D3E21" w:rsidRPr="005D3E21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>Agenda item 3 -</w:t>
      </w:r>
      <w:r w:rsidR="00031599" w:rsidRPr="005D3E21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 </w:t>
      </w:r>
      <w:r w:rsidR="00C22D77" w:rsidRPr="005D3E21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>Local Government Reorganisation &amp; Devolution</w:t>
      </w:r>
      <w:r w:rsidR="00C22D77" w:rsidRPr="00940FC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</w:p>
    <w:p w14:paraId="68BF833B" w14:textId="39C2D7DD" w:rsidR="005F083C" w:rsidRDefault="00005D9F" w:rsidP="005D3E2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3.</w:t>
      </w:r>
      <w:r w:rsidR="005F083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1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Jane </w:t>
      </w:r>
      <w:r w:rsidR="0079228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E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aton</w:t>
      </w:r>
      <w:r w:rsidR="00285DC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provided the presentation (a copy of which is a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ttached </w:t>
      </w:r>
      <w:r w:rsidR="00285DC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to the</w:t>
      </w:r>
      <w:r w:rsidR="00D15E3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se</w:t>
      </w:r>
      <w:r w:rsidR="00285DC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minutes as Appendix 2</w:t>
      </w:r>
      <w:r w:rsidR="00F63B2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) and </w:t>
      </w:r>
      <w:r w:rsidR="004C376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informed</w:t>
      </w:r>
      <w:r w:rsidR="00F63B2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those present that discussions with</w:t>
      </w:r>
      <w:r w:rsidR="002C17A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the Leaders was </w:t>
      </w:r>
      <w:r w:rsidR="00F63B2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progressing well </w:t>
      </w:r>
      <w:r w:rsidR="002C17A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and that the 16 options had been refined down to 4</w:t>
      </w:r>
      <w:r w:rsidR="000911F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but other</w:t>
      </w:r>
      <w:r w:rsidR="00DA4CA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</w:t>
      </w:r>
      <w:r w:rsidR="000911F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have not been ruled out. </w:t>
      </w:r>
      <w:r w:rsidR="00A2743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 </w:t>
      </w:r>
      <w:r w:rsidR="00B04BE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workshop and meetings ha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d</w:t>
      </w:r>
      <w:r w:rsidR="00B04BE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been held to t</w:t>
      </w:r>
      <w:r w:rsidR="0059180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ry and 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meet</w:t>
      </w:r>
      <w:r w:rsidR="0062685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59180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Government’s criteria </w:t>
      </w:r>
      <w:r w:rsidR="00BC601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(shown on slide </w:t>
      </w:r>
      <w:r w:rsidR="007779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3)</w:t>
      </w:r>
    </w:p>
    <w:p w14:paraId="0D11FEF8" w14:textId="4CD21182" w:rsidR="00180AC2" w:rsidRDefault="005F083C" w:rsidP="00537FF0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3.</w:t>
      </w:r>
      <w:r w:rsidR="00520D8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2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3C679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</w:t>
      </w:r>
      <w:r w:rsidR="00063FA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he four options</w:t>
      </w:r>
      <w:r w:rsidR="00E824F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being considered </w:t>
      </w:r>
      <w:r w:rsidR="00063FA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compris</w:t>
      </w:r>
      <w:r w:rsidR="00E824F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e</w:t>
      </w:r>
      <w:r w:rsidR="003C679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2B4B2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(1) </w:t>
      </w:r>
      <w:r w:rsidR="00C379D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</w:t>
      </w:r>
      <w:r w:rsidR="00156B7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single county option; </w:t>
      </w:r>
      <w:r w:rsidR="002B4B2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(2) </w:t>
      </w:r>
      <w:r w:rsidR="00156B7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two </w:t>
      </w:r>
      <w:proofErr w:type="spellStart"/>
      <w:r w:rsidR="00156B7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unita</w:t>
      </w:r>
      <w:r w:rsidR="002B4B2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ries</w:t>
      </w:r>
      <w:proofErr w:type="spellEnd"/>
      <w:r w:rsidR="004E0F7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-</w:t>
      </w:r>
      <w:r w:rsidR="002B4B2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D325D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e</w:t>
      </w:r>
      <w:r w:rsidR="00156B7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ast/west split</w:t>
      </w:r>
      <w:r w:rsidR="0035202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; </w:t>
      </w:r>
      <w:r w:rsidR="002B4B2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(3) </w:t>
      </w:r>
      <w:r w:rsidR="00FF7BA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two </w:t>
      </w:r>
      <w:proofErr w:type="spellStart"/>
      <w:r w:rsidR="00FF7BA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unitaries</w:t>
      </w:r>
      <w:proofErr w:type="spellEnd"/>
      <w:r w:rsidR="00FF7BA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</w:t>
      </w:r>
      <w:r w:rsidR="004E0F7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plit </w:t>
      </w:r>
      <w:r w:rsidR="00CC51A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-</w:t>
      </w:r>
      <w:r w:rsidR="00D325D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north/south and (4) </w:t>
      </w:r>
      <w:r w:rsidR="004C0FD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Adur/Worthing to </w:t>
      </w:r>
      <w:r w:rsidR="00537FF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B</w:t>
      </w:r>
      <w:r w:rsidR="004C0FD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righton &amp; Hove</w:t>
      </w:r>
      <w:r w:rsidR="008F0AC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.  They </w:t>
      </w:r>
      <w:r w:rsidR="004C0FD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all had challenges </w:t>
      </w:r>
      <w:r w:rsidR="00B70AC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to consider including </w:t>
      </w:r>
      <w:r w:rsidR="004C0FD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achieving the </w:t>
      </w:r>
      <w:r w:rsidR="00F55A5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indicative population</w:t>
      </w:r>
      <w:r w:rsidR="00CC51A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CB2C2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size and</w:t>
      </w:r>
      <w:r w:rsidR="00F55A5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B70AC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</w:t>
      </w:r>
      <w:r w:rsidR="005E14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imposi</w:t>
      </w:r>
      <w:r w:rsidR="00B70AC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tion of </w:t>
      </w:r>
      <w:r w:rsidR="00F55A5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financial burdens </w:t>
      </w:r>
      <w:r w:rsidR="00EE274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on areas w</w:t>
      </w:r>
      <w:r w:rsidR="002453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here </w:t>
      </w:r>
      <w:r w:rsidR="00537FF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financial</w:t>
      </w:r>
      <w:r w:rsidR="002453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support for </w:t>
      </w:r>
      <w:r w:rsidR="00537FF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homelessness</w:t>
      </w:r>
      <w:r w:rsidR="002453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etc would be greater.</w:t>
      </w:r>
    </w:p>
    <w:p w14:paraId="7B5FB1CF" w14:textId="611E8CF4" w:rsidR="00880432" w:rsidRDefault="003D5375" w:rsidP="00537FF0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3</w:t>
      </w:r>
      <w:r w:rsidR="00520D8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.3 </w:t>
      </w:r>
      <w:r w:rsidR="00B84EE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Slide 8 informs of the future </w:t>
      </w:r>
      <w:r w:rsidR="00583F9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dates that are to be met in terms of submitting the business case</w:t>
      </w:r>
      <w:r w:rsidR="000C644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; </w:t>
      </w:r>
      <w:r w:rsidR="0098438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decision by </w:t>
      </w:r>
      <w:r w:rsidR="00BA357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S of S; 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</w:t>
      </w:r>
      <w:r w:rsidR="00BA357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election of a </w:t>
      </w:r>
      <w:r w:rsidR="00CB2C2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mayor</w:t>
      </w:r>
      <w:r w:rsidR="00C8551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and the vesting date</w:t>
      </w:r>
      <w:r w:rsidR="00F4689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(</w:t>
      </w:r>
      <w:r w:rsidR="008804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1 April 2028</w:t>
      </w:r>
      <w:r w:rsidR="00F4689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)</w:t>
      </w:r>
      <w:r w:rsidR="008804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</w:t>
      </w:r>
    </w:p>
    <w:p w14:paraId="17454056" w14:textId="4EDC458C" w:rsidR="00B07694" w:rsidRDefault="00A504A1" w:rsidP="00537FF0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3.4 </w:t>
      </w:r>
      <w:r w:rsidR="00EE57A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Following </w:t>
      </w:r>
      <w:r w:rsidR="00740DD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receipt</w:t>
      </w:r>
      <w:r w:rsidR="00B36CA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of </w:t>
      </w:r>
      <w:r w:rsidR="00740DD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</w:t>
      </w:r>
      <w:r w:rsidR="00B36CA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report on the </w:t>
      </w:r>
      <w:r w:rsidR="00740DD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initial progress that has been made</w:t>
      </w:r>
      <w:r w:rsidR="0010219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740DD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the </w:t>
      </w:r>
      <w:r w:rsidR="00EC467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Government </w:t>
      </w:r>
      <w:r w:rsidR="00F442E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responded with </w:t>
      </w:r>
      <w:r w:rsidR="00EC0B7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various</w:t>
      </w:r>
      <w:r w:rsidR="00F442E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requirements </w:t>
      </w:r>
      <w:r w:rsidR="00772C9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and guidance </w:t>
      </w:r>
      <w:r w:rsidR="00F442E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as set out in slides 10</w:t>
      </w:r>
      <w:r w:rsidR="007C370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-1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2</w:t>
      </w:r>
      <w:r w:rsidR="007C370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. </w:t>
      </w:r>
      <w:r w:rsidR="00F87CD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Emphasis </w:t>
      </w:r>
      <w:r w:rsidR="00CA221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has been </w:t>
      </w:r>
      <w:r w:rsidR="00F87CD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placed on Town and Parish Councils being part of the community engagement and it was noted that</w:t>
      </w:r>
      <w:r w:rsidR="00200E5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F87CD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200E5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re</w:t>
      </w:r>
      <w:r w:rsidR="00A418B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cently</w:t>
      </w:r>
      <w:r w:rsidR="00200E5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A418B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the Government has indicated that </w:t>
      </w:r>
      <w:r w:rsidR="00D01F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it is considering area committees.  </w:t>
      </w:r>
    </w:p>
    <w:p w14:paraId="0011FE1C" w14:textId="77777777" w:rsidR="00382321" w:rsidRDefault="00B07694" w:rsidP="00537FF0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lastRenderedPageBreak/>
        <w:t xml:space="preserve">3.5 </w:t>
      </w:r>
      <w:r w:rsidR="0056320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V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arious questions and comments were raised about </w:t>
      </w:r>
      <w:r w:rsidR="0056320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area committees</w:t>
      </w:r>
      <w:r w:rsidR="00803D8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; the </w:t>
      </w:r>
      <w:r w:rsidR="0056320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“</w:t>
      </w:r>
      <w:r w:rsidR="00A73D5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vagueness</w:t>
      </w:r>
      <w:r w:rsidR="0056320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” regarding the form of </w:t>
      </w:r>
      <w:r w:rsidR="00A73D5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c</w:t>
      </w:r>
      <w:r w:rsidR="0056320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onsu</w:t>
      </w:r>
      <w:r w:rsidR="00A73D5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ltation </w:t>
      </w:r>
      <w:r w:rsidR="0056320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that will take place</w:t>
      </w:r>
      <w:r w:rsidR="00A73D5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and </w:t>
      </w:r>
      <w:r w:rsidR="001E1A6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misleading </w:t>
      </w:r>
      <w:r w:rsidR="00A73D5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rumours </w:t>
      </w:r>
      <w:r w:rsidR="00E6135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that have emanated </w:t>
      </w:r>
      <w:r w:rsidR="001E1A6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from some County Councillors. </w:t>
      </w:r>
      <w:r w:rsidR="00803D8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HDC </w:t>
      </w:r>
      <w:r w:rsidR="001E1A6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informed the meeting that </w:t>
      </w:r>
      <w:r w:rsidR="00FB15F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the final version of </w:t>
      </w:r>
      <w:r w:rsidR="000C15B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the consultation has not yet been agreed but it is likely to be in the form of questions</w:t>
      </w:r>
      <w:r w:rsidR="001F3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/possibly </w:t>
      </w:r>
      <w:r w:rsidR="007D542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maps.  </w:t>
      </w:r>
    </w:p>
    <w:p w14:paraId="04FCC0D4" w14:textId="77777777" w:rsidR="00D73251" w:rsidRDefault="00D73251" w:rsidP="00537FF0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3.6 </w:t>
      </w:r>
      <w:r w:rsidR="00382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It</w:t>
      </w:r>
      <w:r w:rsidR="007D542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is anticipated that the </w:t>
      </w:r>
      <w:r w:rsidR="001F332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consultation</w:t>
      </w:r>
      <w:r w:rsidR="007D542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will take place in the second week in July </w:t>
      </w:r>
      <w:r w:rsidR="009E1BF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with responses to be received by 26 September 2025.  A second consultation will then take place by the Government on the preferred proposal.</w:t>
      </w:r>
    </w:p>
    <w:p w14:paraId="7B77791A" w14:textId="2614BF0D" w:rsidR="003D5375" w:rsidRDefault="00D73251" w:rsidP="00537FF0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3.7 </w:t>
      </w:r>
      <w:r w:rsidR="000C56A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If Parishes </w:t>
      </w:r>
      <w:r w:rsidR="0076301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require any clarification on </w:t>
      </w:r>
      <w:r w:rsidR="0054297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“misleading</w:t>
      </w:r>
      <w:r w:rsidR="00DA01C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”</w:t>
      </w:r>
      <w:r w:rsidR="0054297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0A6A13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information</w:t>
      </w:r>
      <w:r w:rsidR="0054297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that maybe circulating the Clerks are asked to contact </w:t>
      </w:r>
      <w:r w:rsidR="00DA01C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Trevor Leggo </w:t>
      </w:r>
      <w:r w:rsidR="007B6BF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(</w:t>
      </w:r>
      <w:r w:rsidR="00FF315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CEO) </w:t>
      </w:r>
      <w:r w:rsidR="00DA01C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and he will ensure that 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investigations are undertaken</w:t>
      </w:r>
      <w:r w:rsidR="00141A4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</w:t>
      </w:r>
    </w:p>
    <w:p w14:paraId="2AFE5513" w14:textId="5887EAF6" w:rsidR="00C22D77" w:rsidRDefault="003701FC" w:rsidP="006D4249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4. </w:t>
      </w:r>
      <w:r w:rsidR="00141A40" w:rsidRPr="006D4249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Agenda item </w:t>
      </w:r>
      <w:r w:rsidR="006D4249" w:rsidRPr="006D4249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>4</w:t>
      </w:r>
      <w:r w:rsidR="00D73251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 -</w:t>
      </w:r>
      <w:r w:rsidR="006D4249" w:rsidRPr="006D4249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 </w:t>
      </w:r>
      <w:r w:rsidR="00C22D77" w:rsidRPr="006D4249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>Community Asset Transfer</w:t>
      </w:r>
      <w:r w:rsidR="00C22D77" w:rsidRPr="00940FC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</w:p>
    <w:p w14:paraId="7CF46389" w14:textId="5D0B7808" w:rsidR="007C7A18" w:rsidRDefault="000A6A13" w:rsidP="006D4249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4.1 Paul Anderson </w:t>
      </w:r>
      <w:r w:rsidR="008C606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presented this agenda item and kindly provided a </w:t>
      </w:r>
      <w:r w:rsidR="00615CC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comprehensive </w:t>
      </w:r>
      <w:r w:rsidR="008C606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copy of his </w:t>
      </w:r>
      <w:r w:rsidR="00615CC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notes</w:t>
      </w:r>
      <w:r w:rsidR="004674F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D7325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which are attached as </w:t>
      </w:r>
      <w:r w:rsidR="007B1B4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</w:t>
      </w:r>
      <w:r w:rsidR="0056486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ppendix 3 of the</w:t>
      </w:r>
      <w:r w:rsidR="005E5D8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se</w:t>
      </w:r>
      <w:r w:rsidR="0056486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minutes.  </w:t>
      </w:r>
    </w:p>
    <w:p w14:paraId="1924EB0D" w14:textId="5B556B82" w:rsidR="00A815B4" w:rsidRDefault="00914100" w:rsidP="006D4249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4.</w:t>
      </w:r>
      <w:r w:rsidR="00171E0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2 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In essence it was explained </w:t>
      </w:r>
      <w:r w:rsidR="00B7426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that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 list of assets</w:t>
      </w:r>
      <w:r w:rsidR="00171E0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and an asset transfer policy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171E0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were being drawn up</w:t>
      </w:r>
      <w:r w:rsidR="005E5D8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by HDC</w:t>
      </w:r>
      <w:r w:rsidR="00171E0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to enable assets </w:t>
      </w:r>
      <w:r w:rsidR="00A815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to be </w:t>
      </w:r>
      <w:r w:rsidR="00BB0AF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transferred</w:t>
      </w:r>
      <w:r w:rsidR="00A815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to those </w:t>
      </w:r>
      <w:r w:rsidR="00D2110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</w:t>
      </w:r>
      <w:r w:rsidR="00A815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arishes that wished to be </w:t>
      </w:r>
      <w:r w:rsidR="00BB0AF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responsible</w:t>
      </w:r>
      <w:r w:rsidR="00A815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for a </w:t>
      </w:r>
      <w:r w:rsidR="00BB0AF6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local</w:t>
      </w:r>
      <w:r w:rsidR="00A815B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asset that would continue to benefit their community.</w:t>
      </w:r>
    </w:p>
    <w:p w14:paraId="16B16770" w14:textId="58AA8254" w:rsidR="00FC4BF1" w:rsidRDefault="005277A9" w:rsidP="006D4249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4.3</w:t>
      </w:r>
      <w:r w:rsidR="00C81DF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624C6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I</w:t>
      </w:r>
      <w:r w:rsidR="00C81DF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 has taken time to </w:t>
      </w:r>
      <w:r w:rsidR="00624C6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compile</w:t>
      </w:r>
      <w:r w:rsidR="00C81DF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 list </w:t>
      </w:r>
      <w:r w:rsidR="00624C6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of</w:t>
      </w:r>
      <w:r w:rsidR="00C81DF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assets which</w:t>
      </w:r>
      <w:r w:rsidR="005F642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C81DF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D7673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often</w:t>
      </w:r>
      <w:r w:rsidR="00456A1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D7673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are known under more than one name </w:t>
      </w:r>
      <w:r w:rsidR="00624C6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and</w:t>
      </w:r>
      <w:r w:rsidR="00456A1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,</w:t>
      </w:r>
      <w:r w:rsidR="00A84B2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although the list is </w:t>
      </w:r>
      <w:r w:rsidR="00D7325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“</w:t>
      </w:r>
      <w:r w:rsidR="009F4E1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work in progress</w:t>
      </w:r>
      <w:r w:rsidR="00D7325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”,</w:t>
      </w:r>
      <w:r w:rsidR="008C676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D2110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HDC </w:t>
      </w:r>
      <w:r w:rsidR="008C676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would be grateful if P</w:t>
      </w:r>
      <w:r w:rsidR="00CC4414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arishes </w:t>
      </w:r>
      <w:r w:rsidR="00247C0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would notify them of any errors/discrepancies. </w:t>
      </w:r>
    </w:p>
    <w:p w14:paraId="0CD3084A" w14:textId="36E96135" w:rsidR="004F7253" w:rsidRDefault="00F85C0C" w:rsidP="009B3BEA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4.4 </w:t>
      </w:r>
      <w:r w:rsidR="0093566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T</w:t>
      </w:r>
      <w:r w:rsidR="00E624B8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he Asset Transfer Policy </w:t>
      </w:r>
      <w:r w:rsidR="005F459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will be shortly presented to HDC for approval </w:t>
      </w:r>
      <w:r w:rsidR="0093566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and provides</w:t>
      </w:r>
      <w:r w:rsidR="009B3BEA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that </w:t>
      </w:r>
      <w:r w:rsidR="002A3FD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existing </w:t>
      </w:r>
      <w:r w:rsidR="00D7325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</w:t>
      </w:r>
      <w:r w:rsidR="002A3FD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arishes </w:t>
      </w:r>
      <w:r w:rsidR="00E8588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applying for an </w:t>
      </w:r>
      <w:r w:rsidR="00E8588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lastRenderedPageBreak/>
        <w:t xml:space="preserve">asset transfer will have </w:t>
      </w:r>
      <w:r w:rsidR="009A141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to </w:t>
      </w:r>
      <w:r w:rsidR="00E03B0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meet 7 </w:t>
      </w:r>
      <w:r w:rsidR="00AF7FC1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criteria</w:t>
      </w:r>
      <w:r w:rsidR="00E03B0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as set out on page 2 of </w:t>
      </w:r>
      <w:r w:rsidR="009958F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P</w:t>
      </w:r>
      <w:r w:rsidR="00E03B0D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aul Anderson’s notes</w:t>
      </w:r>
      <w:r w:rsidR="00465EA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.  P</w:t>
      </w:r>
      <w:r w:rsidR="0073345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arishes </w:t>
      </w:r>
      <w:r w:rsidR="00465EA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are </w:t>
      </w:r>
      <w:r w:rsidR="00CD3C25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encouraged to contact HDC before submitting a business case to </w:t>
      </w:r>
      <w:r w:rsidR="00465EA7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discuss the </w:t>
      </w:r>
      <w:r w:rsidR="007254E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assets that are available; their condition (which will be of a </w:t>
      </w:r>
      <w:r w:rsidR="00960C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reasonable</w:t>
      </w:r>
      <w:r w:rsidR="007254E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1F564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sta</w:t>
      </w:r>
      <w:r w:rsidR="00960C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ndard</w:t>
      </w:r>
      <w:r w:rsidR="001F564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)</w:t>
      </w:r>
      <w:r w:rsidR="004323F0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960C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and any m</w:t>
      </w:r>
      <w:r w:rsidR="001F564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aintenance </w:t>
      </w:r>
      <w:r w:rsidR="00AC34FE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arrangement</w:t>
      </w:r>
      <w:r w:rsidR="00960C3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s/issue</w:t>
      </w:r>
      <w:r w:rsidR="00623149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s.</w:t>
      </w:r>
      <w:r w:rsidR="0073345F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48504B">
        <w:rPr>
          <w:rFonts w:ascii="Arial" w:hAnsi="Arial" w:cs="Arial"/>
          <w:sz w:val="32"/>
          <w:szCs w:val="32"/>
        </w:rPr>
        <w:t xml:space="preserve">  </w:t>
      </w:r>
    </w:p>
    <w:p w14:paraId="71C838B6" w14:textId="018DCBC4" w:rsidR="00A815B4" w:rsidRDefault="004F7253" w:rsidP="0079223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4.5 </w:t>
      </w:r>
      <w:r w:rsidR="000F339A">
        <w:rPr>
          <w:rFonts w:ascii="Arial" w:hAnsi="Arial" w:cs="Arial"/>
          <w:sz w:val="32"/>
          <w:szCs w:val="32"/>
        </w:rPr>
        <w:t xml:space="preserve">A </w:t>
      </w:r>
      <w:r w:rsidR="00D2247F">
        <w:rPr>
          <w:rFonts w:ascii="Arial" w:hAnsi="Arial" w:cs="Arial"/>
          <w:sz w:val="32"/>
          <w:szCs w:val="32"/>
        </w:rPr>
        <w:t>q</w:t>
      </w:r>
      <w:r w:rsidR="00623149">
        <w:rPr>
          <w:rFonts w:ascii="Arial" w:hAnsi="Arial" w:cs="Arial"/>
          <w:sz w:val="32"/>
          <w:szCs w:val="32"/>
        </w:rPr>
        <w:t xml:space="preserve">uestion </w:t>
      </w:r>
      <w:r w:rsidR="00D2247F">
        <w:rPr>
          <w:rFonts w:ascii="Arial" w:hAnsi="Arial" w:cs="Arial"/>
          <w:sz w:val="32"/>
          <w:szCs w:val="32"/>
        </w:rPr>
        <w:t xml:space="preserve">was asked as </w:t>
      </w:r>
      <w:r w:rsidR="00623149">
        <w:rPr>
          <w:rFonts w:ascii="Arial" w:hAnsi="Arial" w:cs="Arial"/>
          <w:sz w:val="32"/>
          <w:szCs w:val="32"/>
        </w:rPr>
        <w:t xml:space="preserve">to whether </w:t>
      </w:r>
      <w:r w:rsidR="00D546CA">
        <w:rPr>
          <w:rFonts w:ascii="Arial" w:hAnsi="Arial" w:cs="Arial"/>
          <w:sz w:val="32"/>
          <w:szCs w:val="32"/>
        </w:rPr>
        <w:t xml:space="preserve">assets would be transferred to community groups </w:t>
      </w:r>
      <w:r w:rsidR="00D2247F">
        <w:rPr>
          <w:rFonts w:ascii="Arial" w:hAnsi="Arial" w:cs="Arial"/>
          <w:sz w:val="32"/>
          <w:szCs w:val="32"/>
        </w:rPr>
        <w:t xml:space="preserve">and </w:t>
      </w:r>
      <w:r w:rsidR="00AD1CDB">
        <w:rPr>
          <w:rFonts w:ascii="Arial" w:hAnsi="Arial" w:cs="Arial"/>
          <w:sz w:val="32"/>
          <w:szCs w:val="32"/>
        </w:rPr>
        <w:t xml:space="preserve">HDC </w:t>
      </w:r>
      <w:r w:rsidR="00D2247F">
        <w:rPr>
          <w:rFonts w:ascii="Arial" w:hAnsi="Arial" w:cs="Arial"/>
          <w:sz w:val="32"/>
          <w:szCs w:val="32"/>
        </w:rPr>
        <w:t xml:space="preserve">answered </w:t>
      </w:r>
      <w:r w:rsidR="00D546CA">
        <w:rPr>
          <w:rFonts w:ascii="Arial" w:hAnsi="Arial" w:cs="Arial"/>
          <w:sz w:val="32"/>
          <w:szCs w:val="32"/>
        </w:rPr>
        <w:t xml:space="preserve">that they could be if </w:t>
      </w:r>
      <w:r w:rsidR="00F50399">
        <w:rPr>
          <w:rFonts w:ascii="Arial" w:hAnsi="Arial" w:cs="Arial"/>
          <w:sz w:val="32"/>
          <w:szCs w:val="32"/>
        </w:rPr>
        <w:t xml:space="preserve">the </w:t>
      </w:r>
      <w:r w:rsidR="00D73251">
        <w:rPr>
          <w:rFonts w:ascii="Arial" w:hAnsi="Arial" w:cs="Arial"/>
          <w:sz w:val="32"/>
          <w:szCs w:val="32"/>
        </w:rPr>
        <w:t>c</w:t>
      </w:r>
      <w:r w:rsidR="00F50399">
        <w:rPr>
          <w:rFonts w:ascii="Arial" w:hAnsi="Arial" w:cs="Arial"/>
          <w:sz w:val="32"/>
          <w:szCs w:val="32"/>
        </w:rPr>
        <w:t xml:space="preserve">ommunity </w:t>
      </w:r>
      <w:r w:rsidR="00D73251">
        <w:rPr>
          <w:rFonts w:ascii="Arial" w:hAnsi="Arial" w:cs="Arial"/>
          <w:sz w:val="32"/>
          <w:szCs w:val="32"/>
        </w:rPr>
        <w:t>g</w:t>
      </w:r>
      <w:r w:rsidR="00F50399">
        <w:rPr>
          <w:rFonts w:ascii="Arial" w:hAnsi="Arial" w:cs="Arial"/>
          <w:sz w:val="32"/>
          <w:szCs w:val="32"/>
        </w:rPr>
        <w:t xml:space="preserve">roups were able to meet the </w:t>
      </w:r>
      <w:r w:rsidR="002D70B5">
        <w:rPr>
          <w:rFonts w:ascii="Arial" w:hAnsi="Arial" w:cs="Arial"/>
          <w:sz w:val="32"/>
          <w:szCs w:val="32"/>
        </w:rPr>
        <w:t>provisions of</w:t>
      </w:r>
      <w:r w:rsidR="00F50399">
        <w:rPr>
          <w:rFonts w:ascii="Arial" w:hAnsi="Arial" w:cs="Arial"/>
          <w:sz w:val="32"/>
          <w:szCs w:val="32"/>
        </w:rPr>
        <w:t xml:space="preserve"> the </w:t>
      </w:r>
      <w:r w:rsidR="00D73251">
        <w:rPr>
          <w:rFonts w:ascii="Arial" w:hAnsi="Arial" w:cs="Arial"/>
          <w:sz w:val="32"/>
          <w:szCs w:val="32"/>
        </w:rPr>
        <w:t xml:space="preserve">Asset Transfer </w:t>
      </w:r>
      <w:r w:rsidR="00F50399">
        <w:rPr>
          <w:rFonts w:ascii="Arial" w:hAnsi="Arial" w:cs="Arial"/>
          <w:sz w:val="32"/>
          <w:szCs w:val="32"/>
        </w:rPr>
        <w:t xml:space="preserve">policy.  </w:t>
      </w:r>
      <w:r w:rsidR="0023545F">
        <w:rPr>
          <w:rFonts w:ascii="Arial" w:hAnsi="Arial" w:cs="Arial"/>
          <w:sz w:val="32"/>
          <w:szCs w:val="32"/>
        </w:rPr>
        <w:t>In dealing with other questions</w:t>
      </w:r>
      <w:r w:rsidR="00AD1CDB">
        <w:rPr>
          <w:rFonts w:ascii="Arial" w:hAnsi="Arial" w:cs="Arial"/>
          <w:sz w:val="32"/>
          <w:szCs w:val="32"/>
        </w:rPr>
        <w:t>,</w:t>
      </w:r>
      <w:r w:rsidR="0023545F">
        <w:rPr>
          <w:rFonts w:ascii="Arial" w:hAnsi="Arial" w:cs="Arial"/>
          <w:sz w:val="32"/>
          <w:szCs w:val="32"/>
        </w:rPr>
        <w:t xml:space="preserve"> </w:t>
      </w:r>
      <w:r w:rsidR="002D70B5">
        <w:rPr>
          <w:rFonts w:ascii="Arial" w:hAnsi="Arial" w:cs="Arial"/>
          <w:sz w:val="32"/>
          <w:szCs w:val="32"/>
        </w:rPr>
        <w:t>it</w:t>
      </w:r>
      <w:r w:rsidR="0023545F">
        <w:rPr>
          <w:rFonts w:ascii="Arial" w:hAnsi="Arial" w:cs="Arial"/>
          <w:sz w:val="32"/>
          <w:szCs w:val="32"/>
        </w:rPr>
        <w:t xml:space="preserve"> was </w:t>
      </w:r>
      <w:r w:rsidR="002D70B5">
        <w:rPr>
          <w:rFonts w:ascii="Arial" w:hAnsi="Arial" w:cs="Arial"/>
          <w:sz w:val="32"/>
          <w:szCs w:val="32"/>
        </w:rPr>
        <w:t>emphasised</w:t>
      </w:r>
      <w:r w:rsidR="0023545F">
        <w:rPr>
          <w:rFonts w:ascii="Arial" w:hAnsi="Arial" w:cs="Arial"/>
          <w:sz w:val="32"/>
          <w:szCs w:val="32"/>
        </w:rPr>
        <w:t xml:space="preserve"> that </w:t>
      </w:r>
      <w:r w:rsidR="00643982">
        <w:rPr>
          <w:rFonts w:ascii="Arial" w:hAnsi="Arial" w:cs="Arial"/>
          <w:sz w:val="32"/>
          <w:szCs w:val="32"/>
        </w:rPr>
        <w:t xml:space="preserve">the </w:t>
      </w:r>
      <w:r w:rsidR="00792232">
        <w:rPr>
          <w:rFonts w:ascii="Arial" w:hAnsi="Arial" w:cs="Arial"/>
          <w:sz w:val="32"/>
          <w:szCs w:val="32"/>
        </w:rPr>
        <w:t xml:space="preserve">policy </w:t>
      </w:r>
      <w:r w:rsidR="00643982">
        <w:rPr>
          <w:rFonts w:ascii="Arial" w:hAnsi="Arial" w:cs="Arial"/>
          <w:sz w:val="32"/>
          <w:szCs w:val="32"/>
        </w:rPr>
        <w:t>w</w:t>
      </w:r>
      <w:r w:rsidR="00792232">
        <w:rPr>
          <w:rFonts w:ascii="Arial" w:hAnsi="Arial" w:cs="Arial"/>
          <w:sz w:val="32"/>
          <w:szCs w:val="32"/>
        </w:rPr>
        <w:t>as</w:t>
      </w:r>
      <w:r w:rsidR="00643982">
        <w:rPr>
          <w:rFonts w:ascii="Arial" w:hAnsi="Arial" w:cs="Arial"/>
          <w:sz w:val="32"/>
          <w:szCs w:val="32"/>
        </w:rPr>
        <w:t xml:space="preserve"> a means of securing</w:t>
      </w:r>
      <w:r w:rsidR="00792232">
        <w:rPr>
          <w:rFonts w:ascii="Arial" w:hAnsi="Arial" w:cs="Arial"/>
          <w:sz w:val="32"/>
          <w:szCs w:val="32"/>
        </w:rPr>
        <w:t xml:space="preserve"> valued </w:t>
      </w:r>
      <w:r w:rsidR="00643982">
        <w:rPr>
          <w:rFonts w:ascii="Arial" w:hAnsi="Arial" w:cs="Arial"/>
          <w:sz w:val="32"/>
          <w:szCs w:val="32"/>
        </w:rPr>
        <w:t>assets to benefit the local community</w:t>
      </w:r>
      <w:r w:rsidR="00A0730D">
        <w:rPr>
          <w:rFonts w:ascii="Arial" w:hAnsi="Arial" w:cs="Arial"/>
          <w:sz w:val="32"/>
          <w:szCs w:val="32"/>
        </w:rPr>
        <w:t xml:space="preserve"> and</w:t>
      </w:r>
      <w:r w:rsidR="00643982">
        <w:rPr>
          <w:rFonts w:ascii="Arial" w:hAnsi="Arial" w:cs="Arial"/>
          <w:sz w:val="32"/>
          <w:szCs w:val="32"/>
        </w:rPr>
        <w:t xml:space="preserve"> not </w:t>
      </w:r>
      <w:r w:rsidR="00337A12">
        <w:rPr>
          <w:rFonts w:ascii="Arial" w:hAnsi="Arial" w:cs="Arial"/>
          <w:sz w:val="32"/>
          <w:szCs w:val="32"/>
        </w:rPr>
        <w:t>a</w:t>
      </w:r>
      <w:r w:rsidR="00643982">
        <w:rPr>
          <w:rFonts w:ascii="Arial" w:hAnsi="Arial" w:cs="Arial"/>
          <w:sz w:val="32"/>
          <w:szCs w:val="32"/>
        </w:rPr>
        <w:t xml:space="preserve"> commercial </w:t>
      </w:r>
      <w:r w:rsidR="00E97201">
        <w:rPr>
          <w:rFonts w:ascii="Arial" w:hAnsi="Arial" w:cs="Arial"/>
          <w:sz w:val="32"/>
          <w:szCs w:val="32"/>
        </w:rPr>
        <w:t xml:space="preserve">venture. </w:t>
      </w:r>
    </w:p>
    <w:p w14:paraId="6D7E713E" w14:textId="77777777" w:rsidR="003701FC" w:rsidRPr="00070702" w:rsidRDefault="003701FC" w:rsidP="00792232">
      <w:pPr>
        <w:spacing w:after="0"/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</w:pPr>
    </w:p>
    <w:p w14:paraId="57196EF2" w14:textId="51B0A6C1" w:rsidR="008B5613" w:rsidRDefault="003701FC" w:rsidP="00E9720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 xml:space="preserve">5. </w:t>
      </w:r>
      <w:r w:rsidR="00E97201" w:rsidRPr="001C2A5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>Agenda item 5 -</w:t>
      </w:r>
      <w:r w:rsidR="00E64F5C" w:rsidRPr="001C2A5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 xml:space="preserve"> Reform of </w:t>
      </w:r>
      <w:r w:rsidR="009B0011" w:rsidRPr="001C2A5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 xml:space="preserve">Planning Committees- technical consultation </w:t>
      </w:r>
      <w:r w:rsidR="00EF7A9E" w:rsidRPr="001C2A5E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</w:p>
    <w:p w14:paraId="59297597" w14:textId="558A5C50" w:rsidR="00264C86" w:rsidRDefault="001C2A5E" w:rsidP="00E9720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 w:rsidRPr="001C2A5E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5.</w:t>
      </w:r>
      <w:r w:rsidR="008560E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1 </w:t>
      </w:r>
      <w:r w:rsidR="0050659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Barbara Childs</w:t>
      </w:r>
      <w:r w:rsidR="0031627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gave a presentation</w:t>
      </w:r>
      <w:r w:rsidR="00A068EF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(a</w:t>
      </w:r>
      <w:r w:rsidR="00D7325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ttached </w:t>
      </w:r>
      <w:r w:rsidR="00A068EF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as Appendix </w:t>
      </w:r>
      <w:r w:rsidR="007D7C8B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4 </w:t>
      </w:r>
      <w:r w:rsidR="00A068EF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to these minutes) </w:t>
      </w:r>
      <w:r w:rsidR="0031627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on </w:t>
      </w:r>
      <w:r w:rsidR="00882B36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a </w:t>
      </w:r>
      <w:r w:rsidR="00025758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consultation</w:t>
      </w:r>
      <w:r w:rsidR="00A068EF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on the reform of planning committees</w:t>
      </w:r>
      <w:r w:rsidR="00CA7BA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.  The Government’s objectives </w:t>
      </w:r>
      <w:r w:rsidR="0091215D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for</w:t>
      </w:r>
      <w:r w:rsidR="00CA7BA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the reform are set </w:t>
      </w:r>
      <w:r w:rsidR="0091215D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out</w:t>
      </w:r>
      <w:r w:rsidR="00CA7BA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on slide 1 and include that </w:t>
      </w:r>
      <w:r w:rsidR="00DA7DD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planning committee members are </w:t>
      </w:r>
      <w:r w:rsidR="00882B36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to be </w:t>
      </w:r>
      <w:r w:rsidR="0091215D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fully </w:t>
      </w:r>
      <w:r w:rsidR="00DA7DD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trained</w:t>
      </w:r>
      <w:r w:rsidR="00882B36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.  </w:t>
      </w:r>
      <w:r w:rsidR="00DD2B5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The </w:t>
      </w:r>
      <w:r w:rsidR="00CA108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option </w:t>
      </w:r>
      <w:r w:rsidR="00DD2B5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given </w:t>
      </w:r>
      <w:r w:rsidR="00CA108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is either </w:t>
      </w:r>
      <w:r w:rsidR="00DD2B5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for </w:t>
      </w:r>
      <w:r w:rsidR="00CA108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the training </w:t>
      </w:r>
      <w:r w:rsidR="001C1A7E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to </w:t>
      </w:r>
      <w:r w:rsidR="00CA108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take place at national level or local</w:t>
      </w:r>
      <w:r w:rsidR="001C1A7E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ly</w:t>
      </w:r>
      <w:r w:rsidR="00CA108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where local issue</w:t>
      </w:r>
      <w:r w:rsidR="001C1A7E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s</w:t>
      </w:r>
      <w:r w:rsidR="00CA108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specific to an area</w:t>
      </w:r>
      <w:r w:rsidR="001C1A7E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could be </w:t>
      </w:r>
      <w:r w:rsidR="005C7FD9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advanced</w:t>
      </w:r>
      <w:r w:rsidR="00CA108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.</w:t>
      </w:r>
    </w:p>
    <w:p w14:paraId="1F802D2D" w14:textId="00F0A88F" w:rsidR="008560E3" w:rsidRDefault="00264C86" w:rsidP="00E9720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5.</w:t>
      </w:r>
      <w:r w:rsidR="008560E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2</w:t>
      </w:r>
      <w:r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</w:t>
      </w:r>
      <w:r w:rsidR="00BF5BF9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It is proposed that there be a scheme of delegation where </w:t>
      </w:r>
      <w:r w:rsidR="007E79A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planning applications would be placed in two tiers – the first where applications (listed </w:t>
      </w:r>
      <w:r w:rsidR="00270410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on </w:t>
      </w:r>
      <w:r w:rsidR="008053E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slide </w:t>
      </w:r>
      <w:r w:rsidR="00F267ED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4</w:t>
      </w:r>
      <w:r w:rsidR="00FC76A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of the presentation) must be delegated and decided by </w:t>
      </w:r>
      <w:r w:rsidR="00DB0895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planning officers and the other tier (listed on</w:t>
      </w:r>
      <w:r w:rsidR="0035122F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slide </w:t>
      </w:r>
      <w:r w:rsidR="00DB0895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5 of the presentation) </w:t>
      </w:r>
      <w:r w:rsidR="00E61DE2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only would </w:t>
      </w:r>
      <w:r w:rsidR="008560E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go to </w:t>
      </w:r>
      <w:r w:rsidR="0014796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a planning </w:t>
      </w:r>
      <w:r w:rsidR="008560E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committee for a decision.</w:t>
      </w:r>
    </w:p>
    <w:p w14:paraId="36BB48EF" w14:textId="57FBFFAA" w:rsidR="00AA5A56" w:rsidRDefault="008560E3" w:rsidP="00E9720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5.3 </w:t>
      </w:r>
      <w:r w:rsidR="00B413D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The </w:t>
      </w:r>
      <w:r w:rsidR="0049628C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intention is to limit the </w:t>
      </w:r>
      <w:r w:rsidR="00B413D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size of </w:t>
      </w:r>
      <w:r w:rsidR="0049628C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committees</w:t>
      </w:r>
      <w:r w:rsidR="00B413D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</w:t>
      </w:r>
      <w:r w:rsidR="00E41F8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to a maximum of 11 members</w:t>
      </w:r>
      <w:r w:rsidR="00B929F7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.</w:t>
      </w:r>
      <w:r w:rsidR="007D3C4B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 Pa</w:t>
      </w:r>
      <w:r w:rsidR="0014796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rishes </w:t>
      </w:r>
      <w:r w:rsidR="007D3C4B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would continue to be consulted </w:t>
      </w:r>
      <w:r w:rsidR="00F509B7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on applications but there would be no opportunity to </w:t>
      </w:r>
      <w:r w:rsidR="00F509B7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lastRenderedPageBreak/>
        <w:t xml:space="preserve">ask that an application be referred to a </w:t>
      </w:r>
      <w:r w:rsidR="00BC67C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committee</w:t>
      </w:r>
      <w:r w:rsidR="00F509B7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for a decision.</w:t>
      </w:r>
    </w:p>
    <w:p w14:paraId="72F593ED" w14:textId="463CD0AD" w:rsidR="001C2A5E" w:rsidRDefault="0088151B" w:rsidP="00E9720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 xml:space="preserve">6. </w:t>
      </w:r>
      <w:r w:rsidR="00C82B57" w:rsidRPr="00C82B57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>Agenda item 6 – Questions and Answers</w:t>
      </w:r>
      <w:r w:rsidR="00171472" w:rsidRPr="00C82B57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</w:p>
    <w:p w14:paraId="691478CB" w14:textId="494AC011" w:rsidR="0059262C" w:rsidRDefault="0088151B" w:rsidP="00E9720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6.1 Please see </w:t>
      </w:r>
      <w:r w:rsidR="00A93334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Minute 2.4 re </w:t>
      </w:r>
      <w:r w:rsidR="00BD79C6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this </w:t>
      </w:r>
      <w:r w:rsidR="0059262C" w:rsidRPr="0059262C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agenda item </w:t>
      </w:r>
    </w:p>
    <w:p w14:paraId="15CE2457" w14:textId="7F0FC816" w:rsidR="00BD79C6" w:rsidRDefault="00ED7EFA" w:rsidP="00E97201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 xml:space="preserve">7. </w:t>
      </w:r>
      <w:r w:rsidR="00BD79C6" w:rsidRPr="005965F4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>Ag</w:t>
      </w:r>
      <w:r w:rsidR="00DA4B53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 xml:space="preserve">enda </w:t>
      </w:r>
      <w:r w:rsidR="00BD79C6" w:rsidRPr="005965F4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 xml:space="preserve">item 7- Any Other </w:t>
      </w:r>
      <w:r w:rsidR="005965F4" w:rsidRPr="005965F4">
        <w:rPr>
          <w:rFonts w:ascii="Arial" w:eastAsia="Times New Roman" w:hAnsi="Arial" w:cs="Arial"/>
          <w:color w:val="242424"/>
          <w:kern w:val="0"/>
          <w:sz w:val="32"/>
          <w:szCs w:val="32"/>
          <w:u w:val="single"/>
          <w:lang w:eastAsia="en-GB"/>
          <w14:ligatures w14:val="none"/>
        </w:rPr>
        <w:t>Business</w:t>
      </w:r>
    </w:p>
    <w:p w14:paraId="655E5CFD" w14:textId="431CEA49" w:rsidR="00DA4B53" w:rsidRPr="00DA4B53" w:rsidRDefault="00ED7EFA" w:rsidP="005965F4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7.1 </w:t>
      </w:r>
      <w:r w:rsidR="00DA4B53" w:rsidRPr="00DA4B5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No other business was raised.</w:t>
      </w:r>
    </w:p>
    <w:p w14:paraId="15708059" w14:textId="77777777" w:rsidR="00DA4B53" w:rsidRDefault="00DA4B53" w:rsidP="005965F4">
      <w:pPr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</w:p>
    <w:p w14:paraId="350043F6" w14:textId="1836F95E" w:rsidR="000D7C7A" w:rsidRDefault="005965F4" w:rsidP="005965F4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DA4B5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The</w:t>
      </w:r>
      <w:r w:rsidR="00DA4B53" w:rsidRPr="00DA4B5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meeting</w:t>
      </w:r>
      <w:r w:rsidRPr="00DA4B5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was </w:t>
      </w:r>
      <w:r w:rsidRPr="00DA4B53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lang w:eastAsia="en-GB"/>
          <w14:ligatures w14:val="none"/>
        </w:rPr>
        <w:t>closed</w:t>
      </w:r>
      <w:r w:rsidRPr="00DA4B5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by the Chairman with thanks being given to all those that ha</w:t>
      </w:r>
      <w:r w:rsidR="00ED7EFA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d</w:t>
      </w:r>
      <w:r w:rsidRPr="00DA4B5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attended and </w:t>
      </w:r>
      <w:r w:rsidR="00DA4B53" w:rsidRPr="00DA4B5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participated</w:t>
      </w:r>
      <w:r w:rsidRPr="00DA4B53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>.</w:t>
      </w:r>
      <w:r w:rsidR="0062632A" w:rsidRPr="00DA4B5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78735C0" w14:textId="77777777" w:rsidR="00FF315B" w:rsidRDefault="00FF315B" w:rsidP="005965F4">
      <w:pPr>
        <w:spacing w:after="120"/>
        <w:rPr>
          <w:rFonts w:ascii="Arial" w:hAnsi="Arial" w:cs="Arial"/>
          <w:b/>
          <w:bCs/>
          <w:sz w:val="32"/>
          <w:szCs w:val="32"/>
        </w:rPr>
      </w:pPr>
    </w:p>
    <w:p w14:paraId="3EA5F1EC" w14:textId="77777777" w:rsidR="00C54E91" w:rsidRDefault="00C54E91" w:rsidP="005965F4">
      <w:pPr>
        <w:spacing w:after="120"/>
        <w:rPr>
          <w:rFonts w:ascii="Arial" w:hAnsi="Arial" w:cs="Arial"/>
          <w:sz w:val="32"/>
          <w:szCs w:val="32"/>
        </w:rPr>
      </w:pPr>
    </w:p>
    <w:p w14:paraId="24E5BA23" w14:textId="339F97A2" w:rsidR="00C54E91" w:rsidRDefault="00361B0A" w:rsidP="005965F4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Signed by the Chairman </w:t>
      </w:r>
      <w:r w:rsidR="00CD7E37">
        <w:rPr>
          <w:rFonts w:ascii="Arial" w:hAnsi="Arial" w:cs="Arial"/>
          <w:sz w:val="32"/>
          <w:szCs w:val="32"/>
        </w:rPr>
        <w:t xml:space="preserve">   ……………………………….</w:t>
      </w:r>
    </w:p>
    <w:p w14:paraId="780A25DC" w14:textId="77777777" w:rsidR="00C54E91" w:rsidRDefault="00C54E91" w:rsidP="005965F4">
      <w:pPr>
        <w:spacing w:after="120"/>
        <w:rPr>
          <w:rFonts w:ascii="Arial" w:hAnsi="Arial" w:cs="Arial"/>
          <w:sz w:val="32"/>
          <w:szCs w:val="32"/>
        </w:rPr>
      </w:pPr>
    </w:p>
    <w:p w14:paraId="4AA1FB1E" w14:textId="4C7C66A2" w:rsidR="0039092D" w:rsidRPr="00DA4B53" w:rsidRDefault="00C54E91" w:rsidP="005965F4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Date………………                                           </w:t>
      </w:r>
    </w:p>
    <w:sectPr w:rsidR="0039092D" w:rsidRPr="00DA4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205D"/>
    <w:multiLevelType w:val="hybridMultilevel"/>
    <w:tmpl w:val="7E32D0A4"/>
    <w:lvl w:ilvl="0" w:tplc="B5AE78B4">
      <w:start w:val="1"/>
      <w:numFmt w:val="decimal"/>
      <w:lvlText w:val="%1)"/>
      <w:lvlJc w:val="left"/>
      <w:pPr>
        <w:ind w:left="1003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18EF"/>
    <w:multiLevelType w:val="hybridMultilevel"/>
    <w:tmpl w:val="FBE2AEFA"/>
    <w:lvl w:ilvl="0" w:tplc="944A644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5E89"/>
    <w:multiLevelType w:val="hybridMultilevel"/>
    <w:tmpl w:val="AE6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438E"/>
    <w:multiLevelType w:val="multilevel"/>
    <w:tmpl w:val="E6F0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046D02"/>
    <w:multiLevelType w:val="multilevel"/>
    <w:tmpl w:val="5948A7A2"/>
    <w:lvl w:ilvl="0">
      <w:start w:val="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7825AF2"/>
    <w:multiLevelType w:val="multilevel"/>
    <w:tmpl w:val="8452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68011A"/>
    <w:multiLevelType w:val="hybridMultilevel"/>
    <w:tmpl w:val="FF22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70142">
    <w:abstractNumId w:val="6"/>
  </w:num>
  <w:num w:numId="2" w16cid:durableId="1944261764">
    <w:abstractNumId w:val="1"/>
  </w:num>
  <w:num w:numId="3" w16cid:durableId="775322956">
    <w:abstractNumId w:val="4"/>
  </w:num>
  <w:num w:numId="4" w16cid:durableId="718092970">
    <w:abstractNumId w:val="3"/>
  </w:num>
  <w:num w:numId="5" w16cid:durableId="832451452">
    <w:abstractNumId w:val="0"/>
  </w:num>
  <w:num w:numId="6" w16cid:durableId="1537617240">
    <w:abstractNumId w:val="5"/>
  </w:num>
  <w:num w:numId="7" w16cid:durableId="103665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8E"/>
    <w:rsid w:val="00005D9F"/>
    <w:rsid w:val="000151DE"/>
    <w:rsid w:val="00025758"/>
    <w:rsid w:val="00031029"/>
    <w:rsid w:val="00031599"/>
    <w:rsid w:val="00034D72"/>
    <w:rsid w:val="00057BC4"/>
    <w:rsid w:val="00063076"/>
    <w:rsid w:val="00063A1F"/>
    <w:rsid w:val="00063FA7"/>
    <w:rsid w:val="00065593"/>
    <w:rsid w:val="00066990"/>
    <w:rsid w:val="00070702"/>
    <w:rsid w:val="000727AF"/>
    <w:rsid w:val="00086D11"/>
    <w:rsid w:val="000911FC"/>
    <w:rsid w:val="00095170"/>
    <w:rsid w:val="000A6A13"/>
    <w:rsid w:val="000C15BF"/>
    <w:rsid w:val="000C56A8"/>
    <w:rsid w:val="000C644D"/>
    <w:rsid w:val="000D7C7A"/>
    <w:rsid w:val="000F339A"/>
    <w:rsid w:val="00101B2E"/>
    <w:rsid w:val="0010219F"/>
    <w:rsid w:val="001332CE"/>
    <w:rsid w:val="001344BB"/>
    <w:rsid w:val="00135FA8"/>
    <w:rsid w:val="00141A40"/>
    <w:rsid w:val="00141FFF"/>
    <w:rsid w:val="00146FD2"/>
    <w:rsid w:val="00147961"/>
    <w:rsid w:val="00156B7D"/>
    <w:rsid w:val="00162F24"/>
    <w:rsid w:val="00164814"/>
    <w:rsid w:val="00171472"/>
    <w:rsid w:val="00171E0C"/>
    <w:rsid w:val="00175977"/>
    <w:rsid w:val="00180AC2"/>
    <w:rsid w:val="00186A24"/>
    <w:rsid w:val="00187E72"/>
    <w:rsid w:val="00196E67"/>
    <w:rsid w:val="001A059E"/>
    <w:rsid w:val="001A7329"/>
    <w:rsid w:val="001C1A7E"/>
    <w:rsid w:val="001C2A5E"/>
    <w:rsid w:val="001E027F"/>
    <w:rsid w:val="001E11E9"/>
    <w:rsid w:val="001E1280"/>
    <w:rsid w:val="001E1A67"/>
    <w:rsid w:val="001E644E"/>
    <w:rsid w:val="001E7A82"/>
    <w:rsid w:val="001F0695"/>
    <w:rsid w:val="001F315C"/>
    <w:rsid w:val="001F3321"/>
    <w:rsid w:val="001F5579"/>
    <w:rsid w:val="001F564F"/>
    <w:rsid w:val="001F7D7D"/>
    <w:rsid w:val="00200E51"/>
    <w:rsid w:val="002012AB"/>
    <w:rsid w:val="0020136D"/>
    <w:rsid w:val="00207FD6"/>
    <w:rsid w:val="00212B21"/>
    <w:rsid w:val="0023545F"/>
    <w:rsid w:val="0024532F"/>
    <w:rsid w:val="00247C0C"/>
    <w:rsid w:val="00264C86"/>
    <w:rsid w:val="00270410"/>
    <w:rsid w:val="00274EB1"/>
    <w:rsid w:val="0028020E"/>
    <w:rsid w:val="0028047B"/>
    <w:rsid w:val="002824CE"/>
    <w:rsid w:val="00285DCA"/>
    <w:rsid w:val="002A1D6D"/>
    <w:rsid w:val="002A3FDF"/>
    <w:rsid w:val="002A5807"/>
    <w:rsid w:val="002A7356"/>
    <w:rsid w:val="002B4B2C"/>
    <w:rsid w:val="002B778E"/>
    <w:rsid w:val="002C17A2"/>
    <w:rsid w:val="002C4372"/>
    <w:rsid w:val="002C4FF3"/>
    <w:rsid w:val="002D70B5"/>
    <w:rsid w:val="002D789E"/>
    <w:rsid w:val="002F56D5"/>
    <w:rsid w:val="00302BB8"/>
    <w:rsid w:val="00316274"/>
    <w:rsid w:val="00317CDA"/>
    <w:rsid w:val="0032540F"/>
    <w:rsid w:val="003337AC"/>
    <w:rsid w:val="00337A12"/>
    <w:rsid w:val="00344E90"/>
    <w:rsid w:val="00346AD7"/>
    <w:rsid w:val="0035122F"/>
    <w:rsid w:val="0035202D"/>
    <w:rsid w:val="0036034C"/>
    <w:rsid w:val="00361B0A"/>
    <w:rsid w:val="0036333B"/>
    <w:rsid w:val="003701FC"/>
    <w:rsid w:val="00376A87"/>
    <w:rsid w:val="00376BF7"/>
    <w:rsid w:val="00382321"/>
    <w:rsid w:val="00382F54"/>
    <w:rsid w:val="00384115"/>
    <w:rsid w:val="0039092D"/>
    <w:rsid w:val="003A5A38"/>
    <w:rsid w:val="003B6DCF"/>
    <w:rsid w:val="003C35AD"/>
    <w:rsid w:val="003C679E"/>
    <w:rsid w:val="003D1314"/>
    <w:rsid w:val="003D5375"/>
    <w:rsid w:val="003E233B"/>
    <w:rsid w:val="003E297F"/>
    <w:rsid w:val="003E2F0F"/>
    <w:rsid w:val="003E3FCC"/>
    <w:rsid w:val="00402D15"/>
    <w:rsid w:val="00414F8A"/>
    <w:rsid w:val="00425ADD"/>
    <w:rsid w:val="004323F0"/>
    <w:rsid w:val="00456A19"/>
    <w:rsid w:val="004648F9"/>
    <w:rsid w:val="00465EA7"/>
    <w:rsid w:val="004674F5"/>
    <w:rsid w:val="00471759"/>
    <w:rsid w:val="0048504B"/>
    <w:rsid w:val="0049628C"/>
    <w:rsid w:val="004A209C"/>
    <w:rsid w:val="004B027D"/>
    <w:rsid w:val="004B1B8B"/>
    <w:rsid w:val="004C0FD4"/>
    <w:rsid w:val="004C3769"/>
    <w:rsid w:val="004E0F72"/>
    <w:rsid w:val="004E2FA6"/>
    <w:rsid w:val="004F7253"/>
    <w:rsid w:val="00500E5E"/>
    <w:rsid w:val="00504178"/>
    <w:rsid w:val="00506594"/>
    <w:rsid w:val="00520D89"/>
    <w:rsid w:val="005277A9"/>
    <w:rsid w:val="005303FB"/>
    <w:rsid w:val="0053218C"/>
    <w:rsid w:val="005334CB"/>
    <w:rsid w:val="00537FF0"/>
    <w:rsid w:val="0054297B"/>
    <w:rsid w:val="00543455"/>
    <w:rsid w:val="00561AF3"/>
    <w:rsid w:val="0056320A"/>
    <w:rsid w:val="0056486B"/>
    <w:rsid w:val="005776D3"/>
    <w:rsid w:val="00583F98"/>
    <w:rsid w:val="005848DE"/>
    <w:rsid w:val="00590A38"/>
    <w:rsid w:val="0059180B"/>
    <w:rsid w:val="0059262C"/>
    <w:rsid w:val="0059559C"/>
    <w:rsid w:val="005965F4"/>
    <w:rsid w:val="005A136E"/>
    <w:rsid w:val="005A166F"/>
    <w:rsid w:val="005A6E66"/>
    <w:rsid w:val="005B1C8F"/>
    <w:rsid w:val="005C7FD9"/>
    <w:rsid w:val="005D3E21"/>
    <w:rsid w:val="005E1432"/>
    <w:rsid w:val="005E5D8A"/>
    <w:rsid w:val="005E656A"/>
    <w:rsid w:val="005F083C"/>
    <w:rsid w:val="005F357B"/>
    <w:rsid w:val="005F4595"/>
    <w:rsid w:val="005F6425"/>
    <w:rsid w:val="005F7010"/>
    <w:rsid w:val="00603879"/>
    <w:rsid w:val="00615CC5"/>
    <w:rsid w:val="00623149"/>
    <w:rsid w:val="00624C65"/>
    <w:rsid w:val="0062632A"/>
    <w:rsid w:val="0062685A"/>
    <w:rsid w:val="006325F2"/>
    <w:rsid w:val="00643982"/>
    <w:rsid w:val="006628D0"/>
    <w:rsid w:val="00693164"/>
    <w:rsid w:val="006A4B4B"/>
    <w:rsid w:val="006B364E"/>
    <w:rsid w:val="006D1635"/>
    <w:rsid w:val="006D4249"/>
    <w:rsid w:val="00703054"/>
    <w:rsid w:val="00714822"/>
    <w:rsid w:val="007165E9"/>
    <w:rsid w:val="00720E14"/>
    <w:rsid w:val="007254EC"/>
    <w:rsid w:val="0073345F"/>
    <w:rsid w:val="00740DDE"/>
    <w:rsid w:val="007563BA"/>
    <w:rsid w:val="00761305"/>
    <w:rsid w:val="00763018"/>
    <w:rsid w:val="00772C97"/>
    <w:rsid w:val="00773F7F"/>
    <w:rsid w:val="00775241"/>
    <w:rsid w:val="00777921"/>
    <w:rsid w:val="00783D96"/>
    <w:rsid w:val="00792232"/>
    <w:rsid w:val="00792288"/>
    <w:rsid w:val="00792AA4"/>
    <w:rsid w:val="0079587F"/>
    <w:rsid w:val="007A182F"/>
    <w:rsid w:val="007A1B93"/>
    <w:rsid w:val="007A2CAD"/>
    <w:rsid w:val="007A7501"/>
    <w:rsid w:val="007B09C3"/>
    <w:rsid w:val="007B1B4C"/>
    <w:rsid w:val="007B65CE"/>
    <w:rsid w:val="007B6BF7"/>
    <w:rsid w:val="007C1DE8"/>
    <w:rsid w:val="007C370F"/>
    <w:rsid w:val="007C5C62"/>
    <w:rsid w:val="007C6676"/>
    <w:rsid w:val="007C7A18"/>
    <w:rsid w:val="007D0CFC"/>
    <w:rsid w:val="007D1CDB"/>
    <w:rsid w:val="007D3C4B"/>
    <w:rsid w:val="007D5423"/>
    <w:rsid w:val="007D7C8B"/>
    <w:rsid w:val="007E2622"/>
    <w:rsid w:val="007E79A4"/>
    <w:rsid w:val="007F1535"/>
    <w:rsid w:val="00803D8E"/>
    <w:rsid w:val="00804BEE"/>
    <w:rsid w:val="008053E4"/>
    <w:rsid w:val="00813D32"/>
    <w:rsid w:val="0082112F"/>
    <w:rsid w:val="00831179"/>
    <w:rsid w:val="008409F4"/>
    <w:rsid w:val="008469F1"/>
    <w:rsid w:val="0085134B"/>
    <w:rsid w:val="008560E3"/>
    <w:rsid w:val="008733B3"/>
    <w:rsid w:val="00880132"/>
    <w:rsid w:val="00880432"/>
    <w:rsid w:val="0088151B"/>
    <w:rsid w:val="008822DA"/>
    <w:rsid w:val="00882B36"/>
    <w:rsid w:val="00896442"/>
    <w:rsid w:val="008A33EF"/>
    <w:rsid w:val="008A5EA5"/>
    <w:rsid w:val="008A7404"/>
    <w:rsid w:val="008B0950"/>
    <w:rsid w:val="008B25AE"/>
    <w:rsid w:val="008B5613"/>
    <w:rsid w:val="008C4428"/>
    <w:rsid w:val="008C606F"/>
    <w:rsid w:val="008C6767"/>
    <w:rsid w:val="008D217A"/>
    <w:rsid w:val="008E3FD2"/>
    <w:rsid w:val="008F0AC1"/>
    <w:rsid w:val="008F4E5F"/>
    <w:rsid w:val="00904E24"/>
    <w:rsid w:val="0091215D"/>
    <w:rsid w:val="00914100"/>
    <w:rsid w:val="009205D6"/>
    <w:rsid w:val="009248A3"/>
    <w:rsid w:val="00927A09"/>
    <w:rsid w:val="00932FF7"/>
    <w:rsid w:val="0093566C"/>
    <w:rsid w:val="00940E50"/>
    <w:rsid w:val="00940FCC"/>
    <w:rsid w:val="00943F88"/>
    <w:rsid w:val="0094669F"/>
    <w:rsid w:val="00953532"/>
    <w:rsid w:val="00954D20"/>
    <w:rsid w:val="00960C32"/>
    <w:rsid w:val="00967B1E"/>
    <w:rsid w:val="00984387"/>
    <w:rsid w:val="009958F7"/>
    <w:rsid w:val="00996836"/>
    <w:rsid w:val="009A1417"/>
    <w:rsid w:val="009A2D73"/>
    <w:rsid w:val="009A5C2B"/>
    <w:rsid w:val="009B0011"/>
    <w:rsid w:val="009B02B9"/>
    <w:rsid w:val="009B2CEB"/>
    <w:rsid w:val="009B3BEA"/>
    <w:rsid w:val="009D3E77"/>
    <w:rsid w:val="009D6B1F"/>
    <w:rsid w:val="009E1BF1"/>
    <w:rsid w:val="009F4E15"/>
    <w:rsid w:val="009F51AA"/>
    <w:rsid w:val="00A005B0"/>
    <w:rsid w:val="00A0112F"/>
    <w:rsid w:val="00A068EF"/>
    <w:rsid w:val="00A0730D"/>
    <w:rsid w:val="00A12974"/>
    <w:rsid w:val="00A129EB"/>
    <w:rsid w:val="00A23369"/>
    <w:rsid w:val="00A27431"/>
    <w:rsid w:val="00A418BB"/>
    <w:rsid w:val="00A43F94"/>
    <w:rsid w:val="00A45094"/>
    <w:rsid w:val="00A45ED9"/>
    <w:rsid w:val="00A504A1"/>
    <w:rsid w:val="00A611C9"/>
    <w:rsid w:val="00A67464"/>
    <w:rsid w:val="00A73D58"/>
    <w:rsid w:val="00A75069"/>
    <w:rsid w:val="00A7613C"/>
    <w:rsid w:val="00A76EFF"/>
    <w:rsid w:val="00A808EA"/>
    <w:rsid w:val="00A815B4"/>
    <w:rsid w:val="00A84B2F"/>
    <w:rsid w:val="00A93334"/>
    <w:rsid w:val="00A94CAA"/>
    <w:rsid w:val="00A9692C"/>
    <w:rsid w:val="00AA169E"/>
    <w:rsid w:val="00AA5A56"/>
    <w:rsid w:val="00AC34FE"/>
    <w:rsid w:val="00AD1CDB"/>
    <w:rsid w:val="00AF098E"/>
    <w:rsid w:val="00AF409B"/>
    <w:rsid w:val="00AF7FC1"/>
    <w:rsid w:val="00B04BE7"/>
    <w:rsid w:val="00B072EB"/>
    <w:rsid w:val="00B07694"/>
    <w:rsid w:val="00B12567"/>
    <w:rsid w:val="00B141D8"/>
    <w:rsid w:val="00B241DC"/>
    <w:rsid w:val="00B24398"/>
    <w:rsid w:val="00B24C8E"/>
    <w:rsid w:val="00B24E0F"/>
    <w:rsid w:val="00B34CCB"/>
    <w:rsid w:val="00B36CA5"/>
    <w:rsid w:val="00B413D4"/>
    <w:rsid w:val="00B51408"/>
    <w:rsid w:val="00B55D60"/>
    <w:rsid w:val="00B70AC0"/>
    <w:rsid w:val="00B74262"/>
    <w:rsid w:val="00B76DCF"/>
    <w:rsid w:val="00B84790"/>
    <w:rsid w:val="00B84E10"/>
    <w:rsid w:val="00B84EE3"/>
    <w:rsid w:val="00B929F7"/>
    <w:rsid w:val="00BA3573"/>
    <w:rsid w:val="00BB0AF6"/>
    <w:rsid w:val="00BB2126"/>
    <w:rsid w:val="00BC601E"/>
    <w:rsid w:val="00BC6306"/>
    <w:rsid w:val="00BC67C1"/>
    <w:rsid w:val="00BD5E52"/>
    <w:rsid w:val="00BD79C6"/>
    <w:rsid w:val="00BF53A6"/>
    <w:rsid w:val="00BF5BF9"/>
    <w:rsid w:val="00C21B83"/>
    <w:rsid w:val="00C22D77"/>
    <w:rsid w:val="00C261AE"/>
    <w:rsid w:val="00C379D1"/>
    <w:rsid w:val="00C4302D"/>
    <w:rsid w:val="00C46542"/>
    <w:rsid w:val="00C54E91"/>
    <w:rsid w:val="00C55CF3"/>
    <w:rsid w:val="00C6578E"/>
    <w:rsid w:val="00C7741C"/>
    <w:rsid w:val="00C81DF7"/>
    <w:rsid w:val="00C82B57"/>
    <w:rsid w:val="00C85518"/>
    <w:rsid w:val="00CA095C"/>
    <w:rsid w:val="00CA1083"/>
    <w:rsid w:val="00CA221C"/>
    <w:rsid w:val="00CA7BA4"/>
    <w:rsid w:val="00CB2C25"/>
    <w:rsid w:val="00CC4414"/>
    <w:rsid w:val="00CC51A8"/>
    <w:rsid w:val="00CD3C25"/>
    <w:rsid w:val="00CD45AA"/>
    <w:rsid w:val="00CD5681"/>
    <w:rsid w:val="00CD5764"/>
    <w:rsid w:val="00CD7E37"/>
    <w:rsid w:val="00CE27A7"/>
    <w:rsid w:val="00CF6F66"/>
    <w:rsid w:val="00D01FB4"/>
    <w:rsid w:val="00D15E3F"/>
    <w:rsid w:val="00D2053F"/>
    <w:rsid w:val="00D2110A"/>
    <w:rsid w:val="00D2247F"/>
    <w:rsid w:val="00D22F44"/>
    <w:rsid w:val="00D325D2"/>
    <w:rsid w:val="00D546CA"/>
    <w:rsid w:val="00D57A73"/>
    <w:rsid w:val="00D628D8"/>
    <w:rsid w:val="00D73251"/>
    <w:rsid w:val="00D7673E"/>
    <w:rsid w:val="00D834A6"/>
    <w:rsid w:val="00D865F5"/>
    <w:rsid w:val="00D91608"/>
    <w:rsid w:val="00DA01C6"/>
    <w:rsid w:val="00DA4B53"/>
    <w:rsid w:val="00DA4CA1"/>
    <w:rsid w:val="00DA7DD1"/>
    <w:rsid w:val="00DB0895"/>
    <w:rsid w:val="00DB4B3B"/>
    <w:rsid w:val="00DD2B51"/>
    <w:rsid w:val="00DD7ED0"/>
    <w:rsid w:val="00DE2E60"/>
    <w:rsid w:val="00E03B0D"/>
    <w:rsid w:val="00E167EB"/>
    <w:rsid w:val="00E31FFF"/>
    <w:rsid w:val="00E41F84"/>
    <w:rsid w:val="00E4240D"/>
    <w:rsid w:val="00E52272"/>
    <w:rsid w:val="00E6135F"/>
    <w:rsid w:val="00E61DE2"/>
    <w:rsid w:val="00E624B8"/>
    <w:rsid w:val="00E64F5C"/>
    <w:rsid w:val="00E7235F"/>
    <w:rsid w:val="00E824F3"/>
    <w:rsid w:val="00E85887"/>
    <w:rsid w:val="00E90D21"/>
    <w:rsid w:val="00E9388F"/>
    <w:rsid w:val="00E97201"/>
    <w:rsid w:val="00EA68AC"/>
    <w:rsid w:val="00EC0B79"/>
    <w:rsid w:val="00EC3973"/>
    <w:rsid w:val="00EC4677"/>
    <w:rsid w:val="00ED6A2E"/>
    <w:rsid w:val="00ED7EFA"/>
    <w:rsid w:val="00EE2744"/>
    <w:rsid w:val="00EE57AD"/>
    <w:rsid w:val="00EF53B2"/>
    <w:rsid w:val="00EF7A9E"/>
    <w:rsid w:val="00F02674"/>
    <w:rsid w:val="00F030D1"/>
    <w:rsid w:val="00F07A40"/>
    <w:rsid w:val="00F108B6"/>
    <w:rsid w:val="00F267ED"/>
    <w:rsid w:val="00F30BBA"/>
    <w:rsid w:val="00F442EF"/>
    <w:rsid w:val="00F46892"/>
    <w:rsid w:val="00F50399"/>
    <w:rsid w:val="00F509B7"/>
    <w:rsid w:val="00F547D8"/>
    <w:rsid w:val="00F55A5F"/>
    <w:rsid w:val="00F57948"/>
    <w:rsid w:val="00F618F8"/>
    <w:rsid w:val="00F63B22"/>
    <w:rsid w:val="00F71847"/>
    <w:rsid w:val="00F771B4"/>
    <w:rsid w:val="00F80964"/>
    <w:rsid w:val="00F84397"/>
    <w:rsid w:val="00F85C0C"/>
    <w:rsid w:val="00F87CDB"/>
    <w:rsid w:val="00F90FF7"/>
    <w:rsid w:val="00F94970"/>
    <w:rsid w:val="00F979BA"/>
    <w:rsid w:val="00FA38B7"/>
    <w:rsid w:val="00FA727A"/>
    <w:rsid w:val="00FB15F4"/>
    <w:rsid w:val="00FC4BF1"/>
    <w:rsid w:val="00FC50F5"/>
    <w:rsid w:val="00FC61D5"/>
    <w:rsid w:val="00FC76A4"/>
    <w:rsid w:val="00FC780F"/>
    <w:rsid w:val="00FE3104"/>
    <w:rsid w:val="00FF315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D1C5"/>
  <w15:chartTrackingRefBased/>
  <w15:docId w15:val="{C6987D13-49D4-4993-A74C-39CC1B57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9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3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3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Jameson</dc:creator>
  <cp:keywords/>
  <dc:description/>
  <cp:lastModifiedBy>Sue Simpson</cp:lastModifiedBy>
  <cp:revision>93</cp:revision>
  <cp:lastPrinted>2025-06-09T07:45:00Z</cp:lastPrinted>
  <dcterms:created xsi:type="dcterms:W3CDTF">2025-06-23T14:38:00Z</dcterms:created>
  <dcterms:modified xsi:type="dcterms:W3CDTF">2025-07-03T12:35:00Z</dcterms:modified>
</cp:coreProperties>
</file>