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C2B7" w14:textId="77777777" w:rsidR="00996FF1" w:rsidRDefault="00996FF1" w:rsidP="00996FF1">
      <w:pPr>
        <w:shd w:val="clear" w:color="auto" w:fill="FFFFFF"/>
        <w:spacing w:after="0" w:line="240" w:lineRule="auto"/>
        <w:jc w:val="center"/>
        <w:rPr>
          <w:rFonts w:ascii="inherit" w:eastAsia="Times New Roman" w:hAnsi="inherit" w:cs="Segoe UI Historic"/>
          <w:b/>
          <w:bCs/>
          <w:color w:val="080809"/>
          <w:kern w:val="0"/>
          <w:sz w:val="28"/>
          <w:szCs w:val="28"/>
          <w:lang w:eastAsia="en-GB"/>
          <w14:ligatures w14:val="none"/>
        </w:rPr>
      </w:pPr>
      <w:r w:rsidRPr="00996FF1">
        <w:rPr>
          <w:rFonts w:ascii="inherit" w:eastAsia="Times New Roman" w:hAnsi="inherit" w:cs="Segoe UI Historic"/>
          <w:b/>
          <w:bCs/>
          <w:color w:val="080809"/>
          <w:kern w:val="0"/>
          <w:sz w:val="28"/>
          <w:szCs w:val="28"/>
          <w:lang w:eastAsia="en-GB"/>
          <w14:ligatures w14:val="none"/>
        </w:rPr>
        <w:t>Responsible Financial Officer (RFO) – FILCA Qualified</w:t>
      </w:r>
    </w:p>
    <w:p w14:paraId="26AB6ECC" w14:textId="77777777" w:rsidR="00996FF1" w:rsidRPr="00996FF1" w:rsidRDefault="00996FF1" w:rsidP="00996FF1">
      <w:pPr>
        <w:shd w:val="clear" w:color="auto" w:fill="FFFFFF"/>
        <w:spacing w:after="0" w:line="240" w:lineRule="auto"/>
        <w:jc w:val="center"/>
        <w:rPr>
          <w:rFonts w:ascii="inherit" w:eastAsia="Times New Roman" w:hAnsi="inherit" w:cs="Segoe UI Historic"/>
          <w:b/>
          <w:bCs/>
          <w:color w:val="080809"/>
          <w:kern w:val="0"/>
          <w:sz w:val="28"/>
          <w:szCs w:val="28"/>
          <w:lang w:eastAsia="en-GB"/>
          <w14:ligatures w14:val="none"/>
        </w:rPr>
      </w:pPr>
    </w:p>
    <w:p w14:paraId="44B0BB13"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noProof/>
          <w:color w:val="080809"/>
          <w:kern w:val="0"/>
          <w:sz w:val="23"/>
          <w:szCs w:val="23"/>
          <w:lang w:eastAsia="en-GB"/>
          <w14:ligatures w14:val="none"/>
        </w:rPr>
        <w:drawing>
          <wp:inline distT="0" distB="0" distL="0" distR="0" wp14:anchorId="136698F6" wp14:editId="6206D6B4">
            <wp:extent cx="152400" cy="152400"/>
            <wp:effectExtent l="0" t="0" r="0" b="0"/>
            <wp:docPr id="25"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96FF1">
        <w:rPr>
          <w:rFonts w:ascii="inherit" w:eastAsia="Times New Roman" w:hAnsi="inherit" w:cs="Segoe UI Historic"/>
          <w:color w:val="080809"/>
          <w:kern w:val="0"/>
          <w:sz w:val="23"/>
          <w:szCs w:val="23"/>
          <w:lang w:eastAsia="en-GB"/>
          <w14:ligatures w14:val="none"/>
        </w:rPr>
        <w:t>Broadbridge Heath Parish Council</w:t>
      </w:r>
    </w:p>
    <w:p w14:paraId="4B05AFFA"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noProof/>
          <w:color w:val="080809"/>
          <w:kern w:val="0"/>
          <w:sz w:val="23"/>
          <w:szCs w:val="23"/>
          <w:lang w:eastAsia="en-GB"/>
          <w14:ligatures w14:val="none"/>
        </w:rPr>
        <w:drawing>
          <wp:inline distT="0" distB="0" distL="0" distR="0" wp14:anchorId="3B67A037" wp14:editId="117A3C3E">
            <wp:extent cx="152400" cy="152400"/>
            <wp:effectExtent l="0" t="0" r="0" b="0"/>
            <wp:docPr id="26"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96FF1">
        <w:rPr>
          <w:rFonts w:ascii="inherit" w:eastAsia="Times New Roman" w:hAnsi="inherit" w:cs="Segoe UI Historic"/>
          <w:color w:val="080809"/>
          <w:kern w:val="0"/>
          <w:sz w:val="23"/>
          <w:szCs w:val="23"/>
          <w:lang w:eastAsia="en-GB"/>
          <w14:ligatures w14:val="none"/>
        </w:rPr>
        <w:t>8–12 hours per week</w:t>
      </w:r>
    </w:p>
    <w:p w14:paraId="343CEF20"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noProof/>
          <w:color w:val="080809"/>
          <w:kern w:val="0"/>
          <w:sz w:val="23"/>
          <w:szCs w:val="23"/>
          <w:lang w:eastAsia="en-GB"/>
          <w14:ligatures w14:val="none"/>
        </w:rPr>
        <w:drawing>
          <wp:inline distT="0" distB="0" distL="0" distR="0" wp14:anchorId="1965DD55" wp14:editId="73E8D24E">
            <wp:extent cx="152400" cy="152400"/>
            <wp:effectExtent l="0" t="0" r="0" b="0"/>
            <wp:docPr id="27"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96FF1">
        <w:rPr>
          <w:rFonts w:ascii="inherit" w:eastAsia="Times New Roman" w:hAnsi="inherit" w:cs="Segoe UI Historic"/>
          <w:color w:val="080809"/>
          <w:kern w:val="0"/>
          <w:sz w:val="23"/>
          <w:szCs w:val="23"/>
          <w:lang w:eastAsia="en-GB"/>
          <w14:ligatures w14:val="none"/>
        </w:rPr>
        <w:t>SCP 24–28 (£18.35 – £20.29 per hour)</w:t>
      </w:r>
    </w:p>
    <w:p w14:paraId="20AE6848" w14:textId="11C89426" w:rsidR="00996FF1" w:rsidRPr="00996FF1" w:rsidRDefault="00996FF1" w:rsidP="00996FF1">
      <w:pPr>
        <w:pStyle w:val="ListParagraph"/>
        <w:numPr>
          <w:ilvl w:val="0"/>
          <w:numId w:val="1"/>
        </w:num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Part-time | Permanent</w:t>
      </w:r>
    </w:p>
    <w:p w14:paraId="07F6D649" w14:textId="77777777" w:rsidR="00996FF1" w:rsidRDefault="00996FF1" w:rsidP="00996FF1">
      <w:pPr>
        <w:pStyle w:val="ListParagraph"/>
        <w:shd w:val="clear" w:color="auto" w:fill="FFFFFF"/>
        <w:spacing w:after="0" w:line="240" w:lineRule="auto"/>
        <w:rPr>
          <w:rFonts w:ascii="inherit" w:eastAsia="Times New Roman" w:hAnsi="inherit" w:cs="Segoe UI Historic"/>
          <w:color w:val="080809"/>
          <w:kern w:val="0"/>
          <w:sz w:val="23"/>
          <w:szCs w:val="23"/>
          <w:lang w:eastAsia="en-GB"/>
          <w14:ligatures w14:val="none"/>
        </w:rPr>
      </w:pPr>
    </w:p>
    <w:p w14:paraId="650B399C" w14:textId="77777777" w:rsidR="00996FF1" w:rsidRPr="00996FF1" w:rsidRDefault="00996FF1" w:rsidP="00996FF1">
      <w:pPr>
        <w:pStyle w:val="ListParagraph"/>
        <w:shd w:val="clear" w:color="auto" w:fill="FFFFFF"/>
        <w:spacing w:after="0" w:line="240" w:lineRule="auto"/>
        <w:rPr>
          <w:rFonts w:ascii="inherit" w:eastAsia="Times New Roman" w:hAnsi="inherit" w:cs="Segoe UI Historic"/>
          <w:color w:val="080809"/>
          <w:kern w:val="0"/>
          <w:sz w:val="23"/>
          <w:szCs w:val="23"/>
          <w:lang w:eastAsia="en-GB"/>
          <w14:ligatures w14:val="none"/>
        </w:rPr>
      </w:pPr>
    </w:p>
    <w:p w14:paraId="5DE35AD6" w14:textId="77777777" w:rsidR="00996FF1" w:rsidRPr="00996FF1" w:rsidRDefault="00996FF1" w:rsidP="00996FF1">
      <w:pPr>
        <w:shd w:val="clear" w:color="auto" w:fill="FFFFFF"/>
        <w:spacing w:after="0" w:line="240" w:lineRule="auto"/>
        <w:rPr>
          <w:rFonts w:ascii="inherit" w:eastAsia="Times New Roman" w:hAnsi="inherit" w:cs="Segoe UI Historic"/>
          <w:b/>
          <w:bCs/>
          <w:color w:val="080809"/>
          <w:kern w:val="0"/>
          <w:sz w:val="23"/>
          <w:szCs w:val="23"/>
          <w:lang w:eastAsia="en-GB"/>
          <w14:ligatures w14:val="none"/>
        </w:rPr>
      </w:pPr>
      <w:r w:rsidRPr="00996FF1">
        <w:rPr>
          <w:rFonts w:ascii="inherit" w:eastAsia="Times New Roman" w:hAnsi="inherit" w:cs="Segoe UI Historic"/>
          <w:b/>
          <w:bCs/>
          <w:color w:val="080809"/>
          <w:kern w:val="0"/>
          <w:sz w:val="23"/>
          <w:szCs w:val="23"/>
          <w:lang w:eastAsia="en-GB"/>
          <w14:ligatures w14:val="none"/>
        </w:rPr>
        <w:t>Make a Difference in Your Local Community</w:t>
      </w:r>
    </w:p>
    <w:p w14:paraId="7620A4EC"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Broadbridge Heath Parish Council is seeking an experienced and qualified Responsible Financial Officer (RFO) to manage and oversee the Council’s financial administration. This statutory role is central to ensuring the Council’s finances are managed in accordance with local government legislation and best practice.</w:t>
      </w:r>
    </w:p>
    <w:p w14:paraId="5D63E220" w14:textId="77777777" w:rsid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Working closely with the Executive Officer, you will provide proactive financial management and governance support, helping ensure the Council’s financial sustainability and compliance.</w:t>
      </w:r>
    </w:p>
    <w:p w14:paraId="175FD767"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p>
    <w:p w14:paraId="5BE6D125" w14:textId="77777777" w:rsidR="00996FF1" w:rsidRPr="00996FF1" w:rsidRDefault="00996FF1" w:rsidP="00996FF1">
      <w:pPr>
        <w:shd w:val="clear" w:color="auto" w:fill="FFFFFF"/>
        <w:spacing w:after="0" w:line="240" w:lineRule="auto"/>
        <w:rPr>
          <w:rFonts w:ascii="inherit" w:eastAsia="Times New Roman" w:hAnsi="inherit" w:cs="Segoe UI Historic"/>
          <w:b/>
          <w:bCs/>
          <w:color w:val="080809"/>
          <w:kern w:val="0"/>
          <w:sz w:val="23"/>
          <w:szCs w:val="23"/>
          <w:lang w:eastAsia="en-GB"/>
          <w14:ligatures w14:val="none"/>
        </w:rPr>
      </w:pPr>
      <w:r w:rsidRPr="00996FF1">
        <w:rPr>
          <w:rFonts w:ascii="inherit" w:eastAsia="Times New Roman" w:hAnsi="inherit" w:cs="Segoe UI Historic"/>
          <w:b/>
          <w:bCs/>
          <w:color w:val="080809"/>
          <w:kern w:val="0"/>
          <w:sz w:val="23"/>
          <w:szCs w:val="23"/>
          <w:lang w:eastAsia="en-GB"/>
          <w14:ligatures w14:val="none"/>
        </w:rPr>
        <w:t>Key Responsibilities</w:t>
      </w:r>
    </w:p>
    <w:p w14:paraId="40F26B62"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Financial Management &amp; Compliance</w:t>
      </w:r>
    </w:p>
    <w:p w14:paraId="2F0E5A81"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Prepare annual accounts and coordinate internal and external audits</w:t>
      </w:r>
    </w:p>
    <w:p w14:paraId="54B2E0C7"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Ensure compliance with Accounts and Audit Regulations and proper practices (including SAPPP guidance)</w:t>
      </w:r>
    </w:p>
    <w:p w14:paraId="6D660AEE"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Produce quarterly management accounts and variance reports</w:t>
      </w:r>
    </w:p>
    <w:p w14:paraId="7EBE4817"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Lead preparation of the annual budget and precept</w:t>
      </w:r>
    </w:p>
    <w:p w14:paraId="64E08F77"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Submit VAT returns and oversee the Council’s investment strategy</w:t>
      </w:r>
    </w:p>
    <w:p w14:paraId="15ECC4D7"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Prepare the Annual Governance and Accountability Return (AGAR)</w:t>
      </w:r>
    </w:p>
    <w:p w14:paraId="37482234"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Review suppliers to ensure value for money</w:t>
      </w:r>
    </w:p>
    <w:p w14:paraId="65550446"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Issue invoices and manage debt recovery</w:t>
      </w:r>
    </w:p>
    <w:p w14:paraId="0991D40A"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Payroll &amp; Pensions</w:t>
      </w:r>
    </w:p>
    <w:p w14:paraId="3A80389C"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Liaise with the external payroll provider to process salaries, PAYE, NI and pension contributions</w:t>
      </w:r>
    </w:p>
    <w:p w14:paraId="64087C41"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Monitor pension returns and ensure compliance with pay awards</w:t>
      </w:r>
    </w:p>
    <w:p w14:paraId="3493C3AC"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Asset, Insurance &amp; Risk Management</w:t>
      </w:r>
    </w:p>
    <w:p w14:paraId="23C67334"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Maintain and review the Asset Register, leases, licences and insurance policies</w:t>
      </w:r>
    </w:p>
    <w:p w14:paraId="0F3E63F1"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Oversee asset inspections and ensure compliance with health and safety legislation</w:t>
      </w:r>
    </w:p>
    <w:p w14:paraId="678CC40E"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Manage maintenance contracts, tenders and procurement processes (including under the Procurement Act 2023)</w:t>
      </w:r>
    </w:p>
    <w:p w14:paraId="1E4A2D12"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Governance &amp; Advisory</w:t>
      </w:r>
    </w:p>
    <w:p w14:paraId="1EAFD92B"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Advise councillors on financial regulations and legislative updates</w:t>
      </w:r>
    </w:p>
    <w:p w14:paraId="5B2B00FD"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Develop and maintain financial policies and procedures</w:t>
      </w:r>
    </w:p>
    <w:p w14:paraId="1BD1D6DC"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Attend Parish Council and Finance &amp; Establishment Committee meetings (including occasional evening meetings)</w:t>
      </w:r>
    </w:p>
    <w:p w14:paraId="5C2C6D71"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Deputise for the Executive Officer during short-term absence</w:t>
      </w:r>
    </w:p>
    <w:p w14:paraId="2F6F78BF"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Working as part of a small team, you may also undertake additional duties to support operational needs when required.</w:t>
      </w:r>
    </w:p>
    <w:p w14:paraId="3F96CBE0" w14:textId="77777777" w:rsidR="00996FF1" w:rsidRDefault="00996FF1" w:rsidP="00996FF1">
      <w:pPr>
        <w:shd w:val="clear" w:color="auto" w:fill="FFFFFF"/>
        <w:spacing w:after="0" w:line="240" w:lineRule="auto"/>
        <w:rPr>
          <w:rFonts w:ascii="inherit" w:eastAsia="Times New Roman" w:hAnsi="inherit" w:cs="Segoe UI Historic"/>
          <w:b/>
          <w:bCs/>
          <w:color w:val="080809"/>
          <w:kern w:val="0"/>
          <w:sz w:val="23"/>
          <w:szCs w:val="23"/>
          <w:lang w:eastAsia="en-GB"/>
          <w14:ligatures w14:val="none"/>
        </w:rPr>
      </w:pPr>
    </w:p>
    <w:p w14:paraId="6277F20E" w14:textId="0DFD0ADF" w:rsidR="00996FF1" w:rsidRPr="00996FF1" w:rsidRDefault="00996FF1" w:rsidP="00996FF1">
      <w:pPr>
        <w:shd w:val="clear" w:color="auto" w:fill="FFFFFF"/>
        <w:spacing w:after="0" w:line="240" w:lineRule="auto"/>
        <w:rPr>
          <w:rFonts w:ascii="inherit" w:eastAsia="Times New Roman" w:hAnsi="inherit" w:cs="Segoe UI Historic"/>
          <w:b/>
          <w:bCs/>
          <w:color w:val="080809"/>
          <w:kern w:val="0"/>
          <w:sz w:val="23"/>
          <w:szCs w:val="23"/>
          <w:lang w:eastAsia="en-GB"/>
          <w14:ligatures w14:val="none"/>
        </w:rPr>
      </w:pPr>
      <w:r w:rsidRPr="00996FF1">
        <w:rPr>
          <w:rFonts w:ascii="inherit" w:eastAsia="Times New Roman" w:hAnsi="inherit" w:cs="Segoe UI Historic"/>
          <w:b/>
          <w:bCs/>
          <w:color w:val="080809"/>
          <w:kern w:val="0"/>
          <w:sz w:val="23"/>
          <w:szCs w:val="23"/>
          <w:lang w:eastAsia="en-GB"/>
          <w14:ligatures w14:val="none"/>
        </w:rPr>
        <w:t>Person Specification</w:t>
      </w:r>
    </w:p>
    <w:p w14:paraId="2E8DE58B"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Essential</w:t>
      </w:r>
    </w:p>
    <w:p w14:paraId="14ABD2E6"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FILCA qualified (or working towards completion)</w:t>
      </w:r>
    </w:p>
    <w:p w14:paraId="1EC68D62"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Experience as an RFO or in a similar finance role within local government or the public sector</w:t>
      </w:r>
    </w:p>
    <w:p w14:paraId="422ABB8C"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lastRenderedPageBreak/>
        <w:t>Strong knowledge of local council accounting, audit, VAT, payroll and pensions</w:t>
      </w:r>
    </w:p>
    <w:p w14:paraId="7C69C69E"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Excellent IT skills including financial software (e.g. Scribe)</w:t>
      </w:r>
    </w:p>
    <w:p w14:paraId="00F596A9"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Highly organised with strong attention to detail</w:t>
      </w:r>
    </w:p>
    <w:p w14:paraId="68A17D3A"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Strong communication and interpersonal skills</w:t>
      </w:r>
    </w:p>
    <w:p w14:paraId="164DFDE1"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Desirable</w:t>
      </w:r>
    </w:p>
    <w:p w14:paraId="49115D94"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Experience with service and asset devolution</w:t>
      </w:r>
    </w:p>
    <w:p w14:paraId="3A3FE37D"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Experience working with principal authorities (e.g. Horsham District Council)</w:t>
      </w:r>
    </w:p>
    <w:p w14:paraId="4006FB64"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Additional Information</w:t>
      </w:r>
    </w:p>
    <w:p w14:paraId="66E70205"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Flexible working hours (8–12 per week)</w:t>
      </w:r>
    </w:p>
    <w:p w14:paraId="474559B9"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Approximately five evening meetings per year</w:t>
      </w:r>
    </w:p>
    <w:p w14:paraId="4A8FFB3A"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Opportunities for additional hours and duties may be available</w:t>
      </w:r>
    </w:p>
    <w:p w14:paraId="10A5C4ED"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Training and continuing professional development supported</w:t>
      </w:r>
    </w:p>
    <w:p w14:paraId="42807E4E"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Employee Assistance Programme provided</w:t>
      </w:r>
    </w:p>
    <w:p w14:paraId="567A57BE" w14:textId="77777777" w:rsid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Role involves handling confidential information in line with GDPR</w:t>
      </w:r>
    </w:p>
    <w:p w14:paraId="01CF57F8" w14:textId="77777777" w:rsidR="00996FF1" w:rsidRPr="00996FF1" w:rsidRDefault="00996FF1" w:rsidP="00996FF1">
      <w:pPr>
        <w:shd w:val="clear" w:color="auto" w:fill="FFFFFF"/>
        <w:spacing w:after="0" w:line="240" w:lineRule="auto"/>
        <w:rPr>
          <w:rFonts w:ascii="inherit" w:eastAsia="Times New Roman" w:hAnsi="inherit" w:cs="Segoe UI Historic"/>
          <w:color w:val="080809"/>
          <w:kern w:val="0"/>
          <w:sz w:val="23"/>
          <w:szCs w:val="23"/>
          <w:lang w:eastAsia="en-GB"/>
          <w14:ligatures w14:val="none"/>
        </w:rPr>
      </w:pPr>
    </w:p>
    <w:p w14:paraId="2E84F2F5" w14:textId="4B7B1B67" w:rsidR="00996FF1" w:rsidRPr="00996FF1" w:rsidRDefault="00996FF1" w:rsidP="00996FF1">
      <w:pPr>
        <w:pStyle w:val="ListParagraph"/>
        <w:numPr>
          <w:ilvl w:val="0"/>
          <w:numId w:val="2"/>
        </w:numPr>
        <w:shd w:val="clear" w:color="auto" w:fill="FFFFFF"/>
        <w:spacing w:after="0" w:line="240" w:lineRule="auto"/>
        <w:jc w:val="center"/>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color w:val="080809"/>
          <w:kern w:val="0"/>
          <w:sz w:val="23"/>
          <w:szCs w:val="23"/>
          <w:lang w:eastAsia="en-GB"/>
          <w14:ligatures w14:val="none"/>
        </w:rPr>
        <w:t>This is an excellent opportunity for an experienced RFO to make a meaningful contribution to a proactive, community-focused Parish Council.</w:t>
      </w:r>
    </w:p>
    <w:p w14:paraId="486269C0" w14:textId="77777777" w:rsidR="00996FF1" w:rsidRPr="00996FF1" w:rsidRDefault="00996FF1" w:rsidP="00996FF1">
      <w:pPr>
        <w:pStyle w:val="ListParagraph"/>
        <w:shd w:val="clear" w:color="auto" w:fill="FFFFFF"/>
        <w:spacing w:after="0" w:line="240" w:lineRule="auto"/>
        <w:jc w:val="center"/>
        <w:rPr>
          <w:rFonts w:ascii="inherit" w:eastAsia="Times New Roman" w:hAnsi="inherit" w:cs="Segoe UI Historic"/>
          <w:color w:val="080809"/>
          <w:kern w:val="0"/>
          <w:sz w:val="23"/>
          <w:szCs w:val="23"/>
          <w:lang w:eastAsia="en-GB"/>
          <w14:ligatures w14:val="none"/>
        </w:rPr>
      </w:pPr>
    </w:p>
    <w:p w14:paraId="3D69802A" w14:textId="77777777" w:rsidR="00996FF1" w:rsidRPr="00996FF1" w:rsidRDefault="00996FF1" w:rsidP="00996FF1">
      <w:pPr>
        <w:shd w:val="clear" w:color="auto" w:fill="FFFFFF"/>
        <w:spacing w:after="0" w:line="240" w:lineRule="auto"/>
        <w:jc w:val="center"/>
        <w:rPr>
          <w:rFonts w:ascii="inherit" w:eastAsia="Times New Roman" w:hAnsi="inherit" w:cs="Segoe UI Historic"/>
          <w:color w:val="080809"/>
          <w:kern w:val="0"/>
          <w:sz w:val="23"/>
          <w:szCs w:val="23"/>
          <w:lang w:eastAsia="en-GB"/>
          <w14:ligatures w14:val="none"/>
        </w:rPr>
      </w:pPr>
      <w:r w:rsidRPr="00996FF1">
        <w:rPr>
          <w:rFonts w:ascii="inherit" w:eastAsia="Times New Roman" w:hAnsi="inherit" w:cs="Segoe UI Historic"/>
          <w:noProof/>
          <w:color w:val="080809"/>
          <w:kern w:val="0"/>
          <w:sz w:val="23"/>
          <w:szCs w:val="23"/>
          <w:lang w:eastAsia="en-GB"/>
          <w14:ligatures w14:val="none"/>
        </w:rPr>
        <w:drawing>
          <wp:inline distT="0" distB="0" distL="0" distR="0" wp14:anchorId="5B19BA4C" wp14:editId="050CDCF0">
            <wp:extent cx="152400" cy="152400"/>
            <wp:effectExtent l="0" t="0" r="0" b="0"/>
            <wp:docPr id="30"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96FF1">
        <w:rPr>
          <w:rFonts w:ascii="inherit" w:eastAsia="Times New Roman" w:hAnsi="inherit" w:cs="Segoe UI Historic"/>
          <w:color w:val="080809"/>
          <w:kern w:val="0"/>
          <w:sz w:val="23"/>
          <w:szCs w:val="23"/>
          <w:lang w:eastAsia="en-GB"/>
          <w14:ligatures w14:val="none"/>
        </w:rPr>
        <w:t>To apply: Please send your CV and a covering letter outlining your relevant experience and qualifications to clerk@bbh-pc.gov.uk</w:t>
      </w:r>
    </w:p>
    <w:p w14:paraId="15A7DD4F" w14:textId="77777777" w:rsidR="0066156A" w:rsidRDefault="0066156A"/>
    <w:sectPr w:rsidR="006615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5" type="#_x0000_t75" alt="💰" style="width:12pt;height:12pt;visibility:visible;mso-wrap-style:square" o:bullet="t">
        <v:imagedata r:id="rId1" o:title="💰"/>
      </v:shape>
    </w:pict>
  </w:numPicBullet>
  <w:numPicBullet w:numPicBulletId="1">
    <w:pict>
      <v:shape id="Picture 21" o:spid="_x0000_i1026" type="#_x0000_t75" alt="📄" style="width:12pt;height:12pt;visibility:visible;mso-wrap-style:square" o:bullet="t">
        <v:imagedata r:id="rId2" o:title="📄"/>
      </v:shape>
    </w:pict>
  </w:numPicBullet>
  <w:numPicBullet w:numPicBulletId="2">
    <w:pict>
      <v:shape id="Picture 20" o:spid="_x0000_i1027" type="#_x0000_t75" alt="✨" style="width:12pt;height:12pt;visibility:visible;mso-wrap-style:square" o:bullet="t">
        <v:imagedata r:id="rId3" o:title="✨"/>
      </v:shape>
    </w:pict>
  </w:numPicBullet>
  <w:abstractNum w:abstractNumId="0" w15:restartNumberingAfterBreak="0">
    <w:nsid w:val="40C91F22"/>
    <w:multiLevelType w:val="hybridMultilevel"/>
    <w:tmpl w:val="209AF9B2"/>
    <w:lvl w:ilvl="0" w:tplc="CDA85270">
      <w:start w:val="1"/>
      <w:numFmt w:val="bullet"/>
      <w:lvlText w:val=""/>
      <w:lvlPicBulletId w:val="1"/>
      <w:lvlJc w:val="left"/>
      <w:pPr>
        <w:tabs>
          <w:tab w:val="num" w:pos="720"/>
        </w:tabs>
        <w:ind w:left="720" w:hanging="360"/>
      </w:pPr>
      <w:rPr>
        <w:rFonts w:ascii="Symbol" w:hAnsi="Symbol" w:hint="default"/>
      </w:rPr>
    </w:lvl>
    <w:lvl w:ilvl="1" w:tplc="19E49F74" w:tentative="1">
      <w:start w:val="1"/>
      <w:numFmt w:val="bullet"/>
      <w:lvlText w:val=""/>
      <w:lvlJc w:val="left"/>
      <w:pPr>
        <w:tabs>
          <w:tab w:val="num" w:pos="1440"/>
        </w:tabs>
        <w:ind w:left="1440" w:hanging="360"/>
      </w:pPr>
      <w:rPr>
        <w:rFonts w:ascii="Symbol" w:hAnsi="Symbol" w:hint="default"/>
      </w:rPr>
    </w:lvl>
    <w:lvl w:ilvl="2" w:tplc="BADAC39C" w:tentative="1">
      <w:start w:val="1"/>
      <w:numFmt w:val="bullet"/>
      <w:lvlText w:val=""/>
      <w:lvlJc w:val="left"/>
      <w:pPr>
        <w:tabs>
          <w:tab w:val="num" w:pos="2160"/>
        </w:tabs>
        <w:ind w:left="2160" w:hanging="360"/>
      </w:pPr>
      <w:rPr>
        <w:rFonts w:ascii="Symbol" w:hAnsi="Symbol" w:hint="default"/>
      </w:rPr>
    </w:lvl>
    <w:lvl w:ilvl="3" w:tplc="B6B0ECDC" w:tentative="1">
      <w:start w:val="1"/>
      <w:numFmt w:val="bullet"/>
      <w:lvlText w:val=""/>
      <w:lvlJc w:val="left"/>
      <w:pPr>
        <w:tabs>
          <w:tab w:val="num" w:pos="2880"/>
        </w:tabs>
        <w:ind w:left="2880" w:hanging="360"/>
      </w:pPr>
      <w:rPr>
        <w:rFonts w:ascii="Symbol" w:hAnsi="Symbol" w:hint="default"/>
      </w:rPr>
    </w:lvl>
    <w:lvl w:ilvl="4" w:tplc="498E533A" w:tentative="1">
      <w:start w:val="1"/>
      <w:numFmt w:val="bullet"/>
      <w:lvlText w:val=""/>
      <w:lvlJc w:val="left"/>
      <w:pPr>
        <w:tabs>
          <w:tab w:val="num" w:pos="3600"/>
        </w:tabs>
        <w:ind w:left="3600" w:hanging="360"/>
      </w:pPr>
      <w:rPr>
        <w:rFonts w:ascii="Symbol" w:hAnsi="Symbol" w:hint="default"/>
      </w:rPr>
    </w:lvl>
    <w:lvl w:ilvl="5" w:tplc="4448E30A" w:tentative="1">
      <w:start w:val="1"/>
      <w:numFmt w:val="bullet"/>
      <w:lvlText w:val=""/>
      <w:lvlJc w:val="left"/>
      <w:pPr>
        <w:tabs>
          <w:tab w:val="num" w:pos="4320"/>
        </w:tabs>
        <w:ind w:left="4320" w:hanging="360"/>
      </w:pPr>
      <w:rPr>
        <w:rFonts w:ascii="Symbol" w:hAnsi="Symbol" w:hint="default"/>
      </w:rPr>
    </w:lvl>
    <w:lvl w:ilvl="6" w:tplc="9B580A94" w:tentative="1">
      <w:start w:val="1"/>
      <w:numFmt w:val="bullet"/>
      <w:lvlText w:val=""/>
      <w:lvlJc w:val="left"/>
      <w:pPr>
        <w:tabs>
          <w:tab w:val="num" w:pos="5040"/>
        </w:tabs>
        <w:ind w:left="5040" w:hanging="360"/>
      </w:pPr>
      <w:rPr>
        <w:rFonts w:ascii="Symbol" w:hAnsi="Symbol" w:hint="default"/>
      </w:rPr>
    </w:lvl>
    <w:lvl w:ilvl="7" w:tplc="4CA4B28C" w:tentative="1">
      <w:start w:val="1"/>
      <w:numFmt w:val="bullet"/>
      <w:lvlText w:val=""/>
      <w:lvlJc w:val="left"/>
      <w:pPr>
        <w:tabs>
          <w:tab w:val="num" w:pos="5760"/>
        </w:tabs>
        <w:ind w:left="5760" w:hanging="360"/>
      </w:pPr>
      <w:rPr>
        <w:rFonts w:ascii="Symbol" w:hAnsi="Symbol" w:hint="default"/>
      </w:rPr>
    </w:lvl>
    <w:lvl w:ilvl="8" w:tplc="11F8DE5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306428C"/>
    <w:multiLevelType w:val="hybridMultilevel"/>
    <w:tmpl w:val="83CC8BF6"/>
    <w:lvl w:ilvl="0" w:tplc="D8F84D3C">
      <w:start w:val="1"/>
      <w:numFmt w:val="bullet"/>
      <w:lvlText w:val=""/>
      <w:lvlPicBulletId w:val="2"/>
      <w:lvlJc w:val="left"/>
      <w:pPr>
        <w:tabs>
          <w:tab w:val="num" w:pos="720"/>
        </w:tabs>
        <w:ind w:left="720" w:hanging="360"/>
      </w:pPr>
      <w:rPr>
        <w:rFonts w:ascii="Symbol" w:hAnsi="Symbol" w:hint="default"/>
      </w:rPr>
    </w:lvl>
    <w:lvl w:ilvl="1" w:tplc="8ABCDA0A" w:tentative="1">
      <w:start w:val="1"/>
      <w:numFmt w:val="bullet"/>
      <w:lvlText w:val=""/>
      <w:lvlJc w:val="left"/>
      <w:pPr>
        <w:tabs>
          <w:tab w:val="num" w:pos="1440"/>
        </w:tabs>
        <w:ind w:left="1440" w:hanging="360"/>
      </w:pPr>
      <w:rPr>
        <w:rFonts w:ascii="Symbol" w:hAnsi="Symbol" w:hint="default"/>
      </w:rPr>
    </w:lvl>
    <w:lvl w:ilvl="2" w:tplc="34F4C8AA" w:tentative="1">
      <w:start w:val="1"/>
      <w:numFmt w:val="bullet"/>
      <w:lvlText w:val=""/>
      <w:lvlJc w:val="left"/>
      <w:pPr>
        <w:tabs>
          <w:tab w:val="num" w:pos="2160"/>
        </w:tabs>
        <w:ind w:left="2160" w:hanging="360"/>
      </w:pPr>
      <w:rPr>
        <w:rFonts w:ascii="Symbol" w:hAnsi="Symbol" w:hint="default"/>
      </w:rPr>
    </w:lvl>
    <w:lvl w:ilvl="3" w:tplc="B4165754" w:tentative="1">
      <w:start w:val="1"/>
      <w:numFmt w:val="bullet"/>
      <w:lvlText w:val=""/>
      <w:lvlJc w:val="left"/>
      <w:pPr>
        <w:tabs>
          <w:tab w:val="num" w:pos="2880"/>
        </w:tabs>
        <w:ind w:left="2880" w:hanging="360"/>
      </w:pPr>
      <w:rPr>
        <w:rFonts w:ascii="Symbol" w:hAnsi="Symbol" w:hint="default"/>
      </w:rPr>
    </w:lvl>
    <w:lvl w:ilvl="4" w:tplc="A6349268" w:tentative="1">
      <w:start w:val="1"/>
      <w:numFmt w:val="bullet"/>
      <w:lvlText w:val=""/>
      <w:lvlJc w:val="left"/>
      <w:pPr>
        <w:tabs>
          <w:tab w:val="num" w:pos="3600"/>
        </w:tabs>
        <w:ind w:left="3600" w:hanging="360"/>
      </w:pPr>
      <w:rPr>
        <w:rFonts w:ascii="Symbol" w:hAnsi="Symbol" w:hint="default"/>
      </w:rPr>
    </w:lvl>
    <w:lvl w:ilvl="5" w:tplc="245AD8C0" w:tentative="1">
      <w:start w:val="1"/>
      <w:numFmt w:val="bullet"/>
      <w:lvlText w:val=""/>
      <w:lvlJc w:val="left"/>
      <w:pPr>
        <w:tabs>
          <w:tab w:val="num" w:pos="4320"/>
        </w:tabs>
        <w:ind w:left="4320" w:hanging="360"/>
      </w:pPr>
      <w:rPr>
        <w:rFonts w:ascii="Symbol" w:hAnsi="Symbol" w:hint="default"/>
      </w:rPr>
    </w:lvl>
    <w:lvl w:ilvl="6" w:tplc="BBBA70BC" w:tentative="1">
      <w:start w:val="1"/>
      <w:numFmt w:val="bullet"/>
      <w:lvlText w:val=""/>
      <w:lvlJc w:val="left"/>
      <w:pPr>
        <w:tabs>
          <w:tab w:val="num" w:pos="5040"/>
        </w:tabs>
        <w:ind w:left="5040" w:hanging="360"/>
      </w:pPr>
      <w:rPr>
        <w:rFonts w:ascii="Symbol" w:hAnsi="Symbol" w:hint="default"/>
      </w:rPr>
    </w:lvl>
    <w:lvl w:ilvl="7" w:tplc="7DCC692E" w:tentative="1">
      <w:start w:val="1"/>
      <w:numFmt w:val="bullet"/>
      <w:lvlText w:val=""/>
      <w:lvlJc w:val="left"/>
      <w:pPr>
        <w:tabs>
          <w:tab w:val="num" w:pos="5760"/>
        </w:tabs>
        <w:ind w:left="5760" w:hanging="360"/>
      </w:pPr>
      <w:rPr>
        <w:rFonts w:ascii="Symbol" w:hAnsi="Symbol" w:hint="default"/>
      </w:rPr>
    </w:lvl>
    <w:lvl w:ilvl="8" w:tplc="9D7E587E" w:tentative="1">
      <w:start w:val="1"/>
      <w:numFmt w:val="bullet"/>
      <w:lvlText w:val=""/>
      <w:lvlJc w:val="left"/>
      <w:pPr>
        <w:tabs>
          <w:tab w:val="num" w:pos="6480"/>
        </w:tabs>
        <w:ind w:left="6480" w:hanging="360"/>
      </w:pPr>
      <w:rPr>
        <w:rFonts w:ascii="Symbol" w:hAnsi="Symbol" w:hint="default"/>
      </w:rPr>
    </w:lvl>
  </w:abstractNum>
  <w:num w:numId="1" w16cid:durableId="594480322">
    <w:abstractNumId w:val="0"/>
  </w:num>
  <w:num w:numId="2" w16cid:durableId="665283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F1"/>
    <w:rsid w:val="000A2DAA"/>
    <w:rsid w:val="0066156A"/>
    <w:rsid w:val="006B09EB"/>
    <w:rsid w:val="00996FF1"/>
    <w:rsid w:val="00D73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1F22"/>
  <w15:chartTrackingRefBased/>
  <w15:docId w15:val="{ED1F68E1-9843-42D9-9536-1BB17994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FF1"/>
    <w:rPr>
      <w:rFonts w:eastAsiaTheme="majorEastAsia" w:cstheme="majorBidi"/>
      <w:color w:val="272727" w:themeColor="text1" w:themeTint="D8"/>
    </w:rPr>
  </w:style>
  <w:style w:type="paragraph" w:styleId="Title">
    <w:name w:val="Title"/>
    <w:basedOn w:val="Normal"/>
    <w:next w:val="Normal"/>
    <w:link w:val="TitleChar"/>
    <w:uiPriority w:val="10"/>
    <w:qFormat/>
    <w:rsid w:val="00996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FF1"/>
    <w:pPr>
      <w:spacing w:before="160"/>
      <w:jc w:val="center"/>
    </w:pPr>
    <w:rPr>
      <w:i/>
      <w:iCs/>
      <w:color w:val="404040" w:themeColor="text1" w:themeTint="BF"/>
    </w:rPr>
  </w:style>
  <w:style w:type="character" w:customStyle="1" w:styleId="QuoteChar">
    <w:name w:val="Quote Char"/>
    <w:basedOn w:val="DefaultParagraphFont"/>
    <w:link w:val="Quote"/>
    <w:uiPriority w:val="29"/>
    <w:rsid w:val="00996FF1"/>
    <w:rPr>
      <w:i/>
      <w:iCs/>
      <w:color w:val="404040" w:themeColor="text1" w:themeTint="BF"/>
    </w:rPr>
  </w:style>
  <w:style w:type="paragraph" w:styleId="ListParagraph">
    <w:name w:val="List Paragraph"/>
    <w:basedOn w:val="Normal"/>
    <w:uiPriority w:val="34"/>
    <w:qFormat/>
    <w:rsid w:val="00996FF1"/>
    <w:pPr>
      <w:ind w:left="720"/>
      <w:contextualSpacing/>
    </w:pPr>
  </w:style>
  <w:style w:type="character" w:styleId="IntenseEmphasis">
    <w:name w:val="Intense Emphasis"/>
    <w:basedOn w:val="DefaultParagraphFont"/>
    <w:uiPriority w:val="21"/>
    <w:qFormat/>
    <w:rsid w:val="00996FF1"/>
    <w:rPr>
      <w:i/>
      <w:iCs/>
      <w:color w:val="0F4761" w:themeColor="accent1" w:themeShade="BF"/>
    </w:rPr>
  </w:style>
  <w:style w:type="paragraph" w:styleId="IntenseQuote">
    <w:name w:val="Intense Quote"/>
    <w:basedOn w:val="Normal"/>
    <w:next w:val="Normal"/>
    <w:link w:val="IntenseQuoteChar"/>
    <w:uiPriority w:val="30"/>
    <w:qFormat/>
    <w:rsid w:val="00996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FF1"/>
    <w:rPr>
      <w:i/>
      <w:iCs/>
      <w:color w:val="0F4761" w:themeColor="accent1" w:themeShade="BF"/>
    </w:rPr>
  </w:style>
  <w:style w:type="character" w:styleId="IntenseReference">
    <w:name w:val="Intense Reference"/>
    <w:basedOn w:val="DefaultParagraphFont"/>
    <w:uiPriority w:val="32"/>
    <w:qFormat/>
    <w:rsid w:val="00996F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5.png"/><Relationship Id="rId5" Type="http://schemas.openxmlformats.org/officeDocument/2006/relationships/image" Target="media/image4.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2825</Characters>
  <Application>Microsoft Office Word</Application>
  <DocSecurity>0</DocSecurity>
  <Lines>2825</Lines>
  <Paragraphs>222</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BBH</dc:creator>
  <cp:keywords/>
  <dc:description/>
  <cp:lastModifiedBy>Clerk BBH</cp:lastModifiedBy>
  <cp:revision>1</cp:revision>
  <dcterms:created xsi:type="dcterms:W3CDTF">2026-03-13T09:22:00Z</dcterms:created>
  <dcterms:modified xsi:type="dcterms:W3CDTF">2026-03-13T09:25:00Z</dcterms:modified>
</cp:coreProperties>
</file>