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3055"/>
        <w:gridCol w:w="7195"/>
      </w:tblGrid>
      <w:tr w:rsidR="004E43AB" w:rsidRPr="004E43AB" w14:paraId="6CAC2ADA" w14:textId="77777777" w:rsidTr="006C7AD4">
        <w:tc>
          <w:tcPr>
            <w:tcW w:w="3055" w:type="dxa"/>
            <w:shd w:val="clear" w:color="auto" w:fill="EF4951"/>
          </w:tcPr>
          <w:p w14:paraId="33D2383F" w14:textId="7C57A75C" w:rsidR="004E43AB" w:rsidRPr="006C7AD4" w:rsidRDefault="004E43AB" w:rsidP="004E43AB">
            <w:pPr>
              <w:spacing w:before="120" w:after="120"/>
              <w:jc w:val="both"/>
              <w:rPr>
                <w:rFonts w:ascii="Arial" w:hAnsi="Arial" w:cs="Arial"/>
                <w:b/>
                <w:bCs/>
                <w:color w:val="FFFFFF" w:themeColor="background1"/>
              </w:rPr>
            </w:pPr>
            <w:r w:rsidRPr="006C7AD4">
              <w:rPr>
                <w:rFonts w:ascii="Arial" w:hAnsi="Arial" w:cs="Arial"/>
                <w:b/>
                <w:bCs/>
                <w:color w:val="FFFFFF" w:themeColor="background1"/>
              </w:rPr>
              <w:t>SESSION</w:t>
            </w:r>
          </w:p>
        </w:tc>
        <w:tc>
          <w:tcPr>
            <w:tcW w:w="7195" w:type="dxa"/>
          </w:tcPr>
          <w:p w14:paraId="479EC4D1" w14:textId="7EA60CC7" w:rsidR="004E43AB" w:rsidRPr="002E06AB" w:rsidRDefault="009C2698" w:rsidP="004E43AB">
            <w:pPr>
              <w:spacing w:before="120" w:after="120"/>
              <w:rPr>
                <w:rFonts w:ascii="Arial" w:hAnsi="Arial" w:cs="Arial"/>
                <w:b/>
              </w:rPr>
            </w:pPr>
            <w:r>
              <w:rPr>
                <w:rFonts w:ascii="Arial" w:hAnsi="Arial" w:cs="Arial"/>
                <w:b/>
              </w:rPr>
              <w:t>W6</w:t>
            </w:r>
            <w:r w:rsidR="004E43AB" w:rsidRPr="002E06AB">
              <w:rPr>
                <w:rFonts w:ascii="Arial" w:hAnsi="Arial" w:cs="Arial"/>
                <w:b/>
              </w:rPr>
              <w:t xml:space="preserve"> – </w:t>
            </w:r>
            <w:r w:rsidRPr="009C2698">
              <w:rPr>
                <w:rFonts w:ascii="Arial" w:hAnsi="Arial" w:cs="Arial"/>
                <w:b/>
              </w:rPr>
              <w:t>Reimagining Management Style</w:t>
            </w:r>
          </w:p>
          <w:p w14:paraId="22C4A2F4" w14:textId="42F7C78D" w:rsidR="004E43AB" w:rsidRPr="004E43AB" w:rsidRDefault="009C2698" w:rsidP="009C2698">
            <w:pPr>
              <w:spacing w:before="120" w:after="120"/>
              <w:rPr>
                <w:rFonts w:ascii="Arial" w:hAnsi="Arial" w:cs="Arial"/>
              </w:rPr>
            </w:pPr>
            <w:r>
              <w:rPr>
                <w:rFonts w:ascii="Arial" w:hAnsi="Arial" w:cs="Arial"/>
              </w:rPr>
              <w:t>May 5</w:t>
            </w:r>
            <w:r w:rsidR="004E43AB" w:rsidRPr="004E43AB">
              <w:rPr>
                <w:rFonts w:ascii="Arial" w:hAnsi="Arial" w:cs="Arial"/>
              </w:rPr>
              <w:t>, 2021</w:t>
            </w:r>
          </w:p>
        </w:tc>
      </w:tr>
      <w:tr w:rsidR="004E43AB" w:rsidRPr="004E43AB" w14:paraId="587884A8" w14:textId="77777777" w:rsidTr="006C7AD4">
        <w:tc>
          <w:tcPr>
            <w:tcW w:w="3055" w:type="dxa"/>
            <w:shd w:val="clear" w:color="auto" w:fill="EF4951"/>
          </w:tcPr>
          <w:p w14:paraId="23F4E096" w14:textId="0351028D" w:rsidR="004E43AB" w:rsidRPr="006C7AD4" w:rsidRDefault="004E43AB" w:rsidP="004E43AB">
            <w:pPr>
              <w:pStyle w:val="HeaderCopy"/>
              <w:rPr>
                <w:color w:val="FFFFFF" w:themeColor="background1"/>
              </w:rPr>
            </w:pPr>
            <w:r w:rsidRPr="006C7AD4">
              <w:rPr>
                <w:color w:val="FFFFFF" w:themeColor="background1"/>
              </w:rPr>
              <w:t>DESCRIPTION</w:t>
            </w:r>
          </w:p>
        </w:tc>
        <w:tc>
          <w:tcPr>
            <w:tcW w:w="7195" w:type="dxa"/>
          </w:tcPr>
          <w:p w14:paraId="0458A9D8" w14:textId="5175D136" w:rsidR="003D1706" w:rsidRPr="000212C9" w:rsidRDefault="009C2698" w:rsidP="000212C9">
            <w:pPr>
              <w:rPr>
                <w:rFonts w:ascii="Arial" w:hAnsi="Arial" w:cs="Arial"/>
              </w:rPr>
            </w:pPr>
            <w:r w:rsidRPr="009C2698">
              <w:rPr>
                <w:rFonts w:ascii="Arial" w:hAnsi="Arial" w:cs="Arial"/>
              </w:rPr>
              <w:t xml:space="preserve">Management styles have continuously changed as society and workplaces have evolved. But with this coming generational shift that will dramatically change the dynamics between employer and employee based on changing expectations, </w:t>
            </w:r>
            <w:proofErr w:type="gramStart"/>
            <w:r w:rsidRPr="009C2698">
              <w:rPr>
                <w:rFonts w:ascii="Arial" w:hAnsi="Arial" w:cs="Arial"/>
              </w:rPr>
              <w:t>it’s</w:t>
            </w:r>
            <w:proofErr w:type="gramEnd"/>
            <w:r w:rsidRPr="009C2698">
              <w:rPr>
                <w:rFonts w:ascii="Arial" w:hAnsi="Arial" w:cs="Arial"/>
              </w:rPr>
              <w:t xml:space="preserve"> even more important to be adaptable and responsive. This session will discuss what management styles should be retired or refined and what new techniques should be used to promote a thriving workforce.</w:t>
            </w:r>
          </w:p>
        </w:tc>
      </w:tr>
      <w:tr w:rsidR="004E43AB" w:rsidRPr="004E43AB" w14:paraId="6A77F36E" w14:textId="77777777" w:rsidTr="006C7AD4">
        <w:tc>
          <w:tcPr>
            <w:tcW w:w="3055" w:type="dxa"/>
            <w:shd w:val="clear" w:color="auto" w:fill="EF4951"/>
          </w:tcPr>
          <w:p w14:paraId="2285FBEC" w14:textId="4C5E2383" w:rsidR="004E43AB" w:rsidRPr="006C7AD4" w:rsidRDefault="004E43AB" w:rsidP="004E43AB">
            <w:pPr>
              <w:spacing w:before="120" w:after="120"/>
              <w:jc w:val="both"/>
              <w:rPr>
                <w:rFonts w:ascii="Arial" w:hAnsi="Arial" w:cs="Arial"/>
                <w:b/>
                <w:bCs/>
                <w:color w:val="FFFFFF" w:themeColor="background1"/>
              </w:rPr>
            </w:pPr>
            <w:r w:rsidRPr="006C7AD4">
              <w:rPr>
                <w:rFonts w:ascii="Arial" w:hAnsi="Arial" w:cs="Arial"/>
                <w:b/>
                <w:bCs/>
                <w:color w:val="FFFFFF" w:themeColor="background1"/>
              </w:rPr>
              <w:t>LEARNING OBJECTIVES</w:t>
            </w:r>
          </w:p>
        </w:tc>
        <w:tc>
          <w:tcPr>
            <w:tcW w:w="7195" w:type="dxa"/>
          </w:tcPr>
          <w:p w14:paraId="2E66D5B4" w14:textId="77777777" w:rsidR="009C2698" w:rsidRDefault="009C2698" w:rsidP="009C2698">
            <w:pPr>
              <w:pStyle w:val="NumberedLists"/>
              <w:numPr>
                <w:ilvl w:val="0"/>
                <w:numId w:val="25"/>
              </w:numPr>
            </w:pPr>
            <w:r>
              <w:t>Strategies to recruit, retain and develop talent at your company</w:t>
            </w:r>
          </w:p>
          <w:p w14:paraId="3A213069" w14:textId="77777777" w:rsidR="009C2698" w:rsidRDefault="009C2698" w:rsidP="009C2698">
            <w:pPr>
              <w:pStyle w:val="NumberedLists"/>
              <w:numPr>
                <w:ilvl w:val="0"/>
                <w:numId w:val="25"/>
              </w:numPr>
            </w:pPr>
            <w:r>
              <w:t>How to be an adaptive and responsive leader</w:t>
            </w:r>
          </w:p>
          <w:p w14:paraId="091E4CE0" w14:textId="0E5BB7AA" w:rsidR="004E43AB" w:rsidRPr="004E43AB" w:rsidRDefault="009C2698" w:rsidP="009C2698">
            <w:pPr>
              <w:pStyle w:val="NumberedLists"/>
              <w:numPr>
                <w:ilvl w:val="0"/>
                <w:numId w:val="25"/>
              </w:numPr>
            </w:pPr>
            <w:r>
              <w:t>A plan for implementing new leadership styles in your organization</w:t>
            </w:r>
          </w:p>
        </w:tc>
      </w:tr>
    </w:tbl>
    <w:p w14:paraId="43E961EC" w14:textId="77777777" w:rsidR="006C7AD4" w:rsidRDefault="006C7AD4">
      <w:r>
        <w:br w:type="page"/>
      </w:r>
    </w:p>
    <w:tbl>
      <w:tblPr>
        <w:tblStyle w:val="TableGrid"/>
        <w:tblW w:w="0" w:type="auto"/>
        <w:tblLook w:val="04A0" w:firstRow="1" w:lastRow="0" w:firstColumn="1" w:lastColumn="0" w:noHBand="0" w:noVBand="1"/>
      </w:tblPr>
      <w:tblGrid>
        <w:gridCol w:w="3138"/>
        <w:gridCol w:w="7112"/>
      </w:tblGrid>
      <w:tr w:rsidR="004E43AB" w:rsidRPr="004E43AB" w14:paraId="3D9543D7" w14:textId="77777777" w:rsidTr="006C7AD4">
        <w:tc>
          <w:tcPr>
            <w:tcW w:w="10250" w:type="dxa"/>
            <w:gridSpan w:val="2"/>
            <w:shd w:val="clear" w:color="auto" w:fill="EF4951"/>
          </w:tcPr>
          <w:p w14:paraId="48B4079F" w14:textId="1F7AC522" w:rsidR="004E43AB" w:rsidRPr="004E43AB" w:rsidRDefault="004E43AB" w:rsidP="004E43AB">
            <w:pPr>
              <w:spacing w:before="120" w:after="120"/>
              <w:jc w:val="center"/>
              <w:rPr>
                <w:rFonts w:ascii="Arial" w:hAnsi="Arial" w:cs="Arial"/>
                <w:color w:val="FFFFFF" w:themeColor="background1"/>
              </w:rPr>
            </w:pPr>
            <w:r w:rsidRPr="004E43AB">
              <w:rPr>
                <w:rFonts w:ascii="Arial" w:hAnsi="Arial" w:cs="Arial"/>
                <w:b/>
                <w:bCs/>
                <w:color w:val="FFFFFF" w:themeColor="background1"/>
              </w:rPr>
              <w:lastRenderedPageBreak/>
              <w:t>PANELIST POINTS</w:t>
            </w:r>
          </w:p>
        </w:tc>
      </w:tr>
      <w:tr w:rsidR="004E43AB" w:rsidRPr="004E43AB" w14:paraId="0F1F0E8E" w14:textId="77777777" w:rsidTr="00C93806">
        <w:tc>
          <w:tcPr>
            <w:tcW w:w="3138" w:type="dxa"/>
          </w:tcPr>
          <w:p w14:paraId="2655621F" w14:textId="77777777" w:rsidR="009C2698" w:rsidRDefault="009C2698" w:rsidP="00C93806">
            <w:pPr>
              <w:spacing w:before="120" w:after="120"/>
              <w:jc w:val="right"/>
              <w:rPr>
                <w:rFonts w:ascii="Arial" w:hAnsi="Arial" w:cs="Arial"/>
                <w:b/>
                <w:bCs/>
              </w:rPr>
            </w:pPr>
            <w:r>
              <w:rPr>
                <w:rFonts w:ascii="Arial" w:hAnsi="Arial" w:cs="Arial"/>
                <w:b/>
                <w:bCs/>
              </w:rPr>
              <w:t>BARRY DILLARD</w:t>
            </w:r>
          </w:p>
          <w:p w14:paraId="541B1465" w14:textId="79823520" w:rsidR="00B83DDE" w:rsidRPr="004E43AB" w:rsidRDefault="009C2698" w:rsidP="00C93806">
            <w:pPr>
              <w:spacing w:before="120" w:after="120"/>
              <w:jc w:val="right"/>
              <w:rPr>
                <w:rFonts w:ascii="Arial" w:hAnsi="Arial" w:cs="Arial"/>
                <w:b/>
                <w:bCs/>
              </w:rPr>
            </w:pPr>
            <w:r>
              <w:rPr>
                <w:rFonts w:ascii="Arial" w:hAnsi="Arial" w:cs="Arial"/>
                <w:b/>
                <w:bCs/>
              </w:rPr>
              <w:t>WALT DISNEY WORLD</w:t>
            </w:r>
            <w:r w:rsidR="006F1D14">
              <w:rPr>
                <w:rFonts w:ascii="Arial" w:hAnsi="Arial" w:cs="Arial"/>
                <w:b/>
                <w:bCs/>
              </w:rPr>
              <w:t xml:space="preserve"> RESORT</w:t>
            </w:r>
          </w:p>
        </w:tc>
        <w:tc>
          <w:tcPr>
            <w:tcW w:w="7112" w:type="dxa"/>
          </w:tcPr>
          <w:p w14:paraId="58CBFF71" w14:textId="77777777" w:rsidR="009C2698" w:rsidRDefault="009C2698" w:rsidP="009C2698">
            <w:pPr>
              <w:rPr>
                <w:rFonts w:ascii="Arial" w:hAnsi="Arial" w:cs="Arial"/>
                <w:i/>
                <w:iCs/>
              </w:rPr>
            </w:pPr>
          </w:p>
          <w:p w14:paraId="4268834A" w14:textId="77777777" w:rsidR="00F47E4C" w:rsidRDefault="00F47E4C" w:rsidP="00F47E4C">
            <w:pPr>
              <w:pStyle w:val="NumberedLists"/>
              <w:numPr>
                <w:ilvl w:val="0"/>
                <w:numId w:val="7"/>
              </w:numPr>
              <w:spacing w:after="0"/>
              <w:ind w:left="340" w:hanging="290"/>
            </w:pPr>
            <w:r>
              <w:t xml:space="preserve">In order to build inclusive </w:t>
            </w:r>
            <w:proofErr w:type="gramStart"/>
            <w:r>
              <w:t>work spaces</w:t>
            </w:r>
            <w:proofErr w:type="gramEnd"/>
            <w:r>
              <w:t>, we need to look in non-traditional areas</w:t>
            </w:r>
          </w:p>
          <w:p w14:paraId="527A5792" w14:textId="77777777" w:rsidR="000212C9" w:rsidRDefault="00F47E4C" w:rsidP="00F47E4C">
            <w:pPr>
              <w:pStyle w:val="NumberedLists"/>
              <w:numPr>
                <w:ilvl w:val="0"/>
                <w:numId w:val="7"/>
              </w:numPr>
              <w:spacing w:after="0"/>
              <w:ind w:left="340" w:hanging="290"/>
            </w:pPr>
            <w:r>
              <w:t>Sources of talent are all around us if we look for them.  Utilize internal networks, explore HBCU’s and former military.</w:t>
            </w:r>
          </w:p>
          <w:p w14:paraId="2DEA4328" w14:textId="46EECEA5" w:rsidR="00F47E4C" w:rsidRPr="004E43AB" w:rsidRDefault="00F47E4C" w:rsidP="00F47E4C">
            <w:pPr>
              <w:pStyle w:val="NumberedLists"/>
              <w:numPr>
                <w:ilvl w:val="0"/>
                <w:numId w:val="0"/>
              </w:numPr>
              <w:spacing w:after="0"/>
              <w:ind w:left="340"/>
            </w:pPr>
          </w:p>
        </w:tc>
      </w:tr>
      <w:tr w:rsidR="004E43AB" w:rsidRPr="004E43AB" w14:paraId="4BB20054" w14:textId="77777777" w:rsidTr="00C93806">
        <w:tc>
          <w:tcPr>
            <w:tcW w:w="3138" w:type="dxa"/>
          </w:tcPr>
          <w:p w14:paraId="270F0228" w14:textId="77777777" w:rsidR="00B83DDE" w:rsidRDefault="009C2698" w:rsidP="00444325">
            <w:pPr>
              <w:spacing w:before="120" w:after="120"/>
              <w:jc w:val="right"/>
              <w:rPr>
                <w:rFonts w:ascii="Arial" w:hAnsi="Arial" w:cs="Arial"/>
                <w:b/>
                <w:bCs/>
              </w:rPr>
            </w:pPr>
            <w:r>
              <w:rPr>
                <w:rFonts w:ascii="Arial" w:hAnsi="Arial" w:cs="Arial"/>
                <w:b/>
                <w:bCs/>
              </w:rPr>
              <w:t>DOUG PARDO</w:t>
            </w:r>
          </w:p>
          <w:p w14:paraId="54B7A2B2" w14:textId="766CD83B" w:rsidR="009C2698" w:rsidRPr="004E43AB" w:rsidRDefault="009C2698" w:rsidP="00444325">
            <w:pPr>
              <w:spacing w:before="120" w:after="120"/>
              <w:jc w:val="right"/>
              <w:rPr>
                <w:rFonts w:ascii="Arial" w:hAnsi="Arial" w:cs="Arial"/>
                <w:b/>
                <w:bCs/>
              </w:rPr>
            </w:pPr>
            <w:r>
              <w:rPr>
                <w:rFonts w:ascii="Arial" w:hAnsi="Arial" w:cs="Arial"/>
                <w:b/>
                <w:bCs/>
              </w:rPr>
              <w:t>TALENTISM</w:t>
            </w:r>
          </w:p>
        </w:tc>
        <w:tc>
          <w:tcPr>
            <w:tcW w:w="7112" w:type="dxa"/>
          </w:tcPr>
          <w:p w14:paraId="6338EFC2" w14:textId="77777777" w:rsidR="009C2698" w:rsidRPr="00F47E4C" w:rsidRDefault="009C2698" w:rsidP="00F47E4C">
            <w:pPr>
              <w:pStyle w:val="NumberedLists"/>
              <w:numPr>
                <w:ilvl w:val="0"/>
                <w:numId w:val="0"/>
              </w:numPr>
              <w:spacing w:after="0"/>
              <w:ind w:left="340"/>
            </w:pPr>
          </w:p>
          <w:p w14:paraId="2792F0A7" w14:textId="26726068" w:rsidR="00F47E4C" w:rsidRPr="00F47E4C" w:rsidRDefault="00F47E4C" w:rsidP="00F47E4C">
            <w:pPr>
              <w:pStyle w:val="NumberedLists"/>
              <w:numPr>
                <w:ilvl w:val="0"/>
                <w:numId w:val="7"/>
              </w:numPr>
              <w:spacing w:after="0"/>
              <w:ind w:left="340" w:hanging="290"/>
            </w:pPr>
            <w:r w:rsidRPr="00F47E4C">
              <w:t xml:space="preserve">"New Talent" and "New Capital" are focused on fit and compatibility across a more robust set of criteria. Today, weight is being increasingly placed on the importance of alignment with meaning, purpose, values, and other intangibles. When and where </w:t>
            </w:r>
            <w:proofErr w:type="gramStart"/>
            <w:r w:rsidRPr="00F47E4C">
              <w:t>there's</w:t>
            </w:r>
            <w:proofErr w:type="gramEnd"/>
            <w:r w:rsidRPr="00F47E4C">
              <w:t xml:space="preserve"> a fit across those dimensions, people and capital will "follow" the "lead". </w:t>
            </w:r>
          </w:p>
          <w:p w14:paraId="4B2707BD" w14:textId="77777777" w:rsidR="00F47E4C" w:rsidRPr="00F47E4C" w:rsidRDefault="00F47E4C" w:rsidP="00F47E4C">
            <w:pPr>
              <w:pStyle w:val="NumberedLists"/>
              <w:numPr>
                <w:ilvl w:val="0"/>
                <w:numId w:val="0"/>
              </w:numPr>
              <w:spacing w:after="0"/>
              <w:ind w:left="340"/>
            </w:pPr>
          </w:p>
          <w:p w14:paraId="3360CC08" w14:textId="2AAFAAC7" w:rsidR="00F47E4C" w:rsidRPr="00F47E4C" w:rsidRDefault="00F47E4C" w:rsidP="00F47E4C">
            <w:pPr>
              <w:pStyle w:val="NumberedLists"/>
              <w:numPr>
                <w:ilvl w:val="0"/>
                <w:numId w:val="7"/>
              </w:numPr>
              <w:spacing w:after="0"/>
              <w:ind w:left="340" w:hanging="290"/>
            </w:pPr>
            <w:r w:rsidRPr="00F47E4C">
              <w:t>“</w:t>
            </w:r>
            <w:r w:rsidRPr="00F47E4C">
              <w:t xml:space="preserve">Inspiration" and "happiness" is increasingly happening because people receive clarity from their senior team members across the dimensions of leadership, </w:t>
            </w:r>
            <w:proofErr w:type="gramStart"/>
            <w:r w:rsidRPr="00F47E4C">
              <w:t>management</w:t>
            </w:r>
            <w:proofErr w:type="gramEnd"/>
            <w:r w:rsidRPr="00F47E4C">
              <w:t xml:space="preserve"> and culture. Clarity promotes shared understanding and alignment and further ensures people can act with autonomy and avoid micromanagement in contrast to the traditional "command and control" modes that are increasingly being jettisoned in many of today's most innovative companies and industries.</w:t>
            </w:r>
          </w:p>
          <w:p w14:paraId="238017BD" w14:textId="77777777" w:rsidR="00F47E4C" w:rsidRPr="00F47E4C" w:rsidRDefault="00F47E4C" w:rsidP="00F47E4C">
            <w:pPr>
              <w:pStyle w:val="NumberedLists"/>
              <w:numPr>
                <w:ilvl w:val="0"/>
                <w:numId w:val="0"/>
              </w:numPr>
              <w:spacing w:after="0"/>
              <w:ind w:left="340"/>
            </w:pPr>
          </w:p>
          <w:p w14:paraId="58C3F19F" w14:textId="77777777" w:rsidR="00F47E4C" w:rsidRPr="00F47E4C" w:rsidRDefault="00F47E4C" w:rsidP="00F47E4C">
            <w:pPr>
              <w:pStyle w:val="NumberedLists"/>
              <w:numPr>
                <w:ilvl w:val="0"/>
                <w:numId w:val="7"/>
              </w:numPr>
              <w:spacing w:after="0"/>
              <w:ind w:left="340" w:hanging="290"/>
            </w:pPr>
            <w:r w:rsidRPr="00F47E4C">
              <w:t xml:space="preserve"> Be clear on your vision. Start with yourself. Do you see it clearly? Do you believe it? Do you find purpose and meaning in the vision? In this case, first establish the vision for "excellent" knowledge transfer and transition. If </w:t>
            </w:r>
            <w:proofErr w:type="gramStart"/>
            <w:r w:rsidRPr="00F47E4C">
              <w:t>it's</w:t>
            </w:r>
            <w:proofErr w:type="gramEnd"/>
            <w:r w:rsidRPr="00F47E4C">
              <w:t xml:space="preserve"> not clear to you as leaders, then there's no reason why you can expect it to be clear to others. If that vision </w:t>
            </w:r>
            <w:proofErr w:type="gramStart"/>
            <w:r w:rsidRPr="00F47E4C">
              <w:t>isn't</w:t>
            </w:r>
            <w:proofErr w:type="gramEnd"/>
            <w:r w:rsidRPr="00F47E4C">
              <w:t xml:space="preserve"> clear, there's little to no reason why you should expect people to identify the right goals to bring the opaque vision to life. From there it's about finding, training, and retaining the right people for whom the knowledge will be </w:t>
            </w:r>
            <w:proofErr w:type="gramStart"/>
            <w:r w:rsidRPr="00F47E4C">
              <w:t>transferred</w:t>
            </w:r>
            <w:proofErr w:type="gramEnd"/>
          </w:p>
          <w:p w14:paraId="7019434A" w14:textId="77777777" w:rsidR="00F47E4C" w:rsidRPr="00F47E4C" w:rsidRDefault="00F47E4C" w:rsidP="00F47E4C">
            <w:pPr>
              <w:pStyle w:val="NumberedLists"/>
              <w:numPr>
                <w:ilvl w:val="0"/>
                <w:numId w:val="0"/>
              </w:numPr>
              <w:spacing w:after="0"/>
              <w:ind w:left="340"/>
            </w:pPr>
          </w:p>
          <w:p w14:paraId="3013B9A5" w14:textId="77777777" w:rsidR="000212C9" w:rsidRPr="00F47E4C" w:rsidRDefault="00F47E4C" w:rsidP="00F47E4C">
            <w:pPr>
              <w:pStyle w:val="NumberedLists"/>
              <w:numPr>
                <w:ilvl w:val="0"/>
                <w:numId w:val="7"/>
              </w:numPr>
              <w:spacing w:after="0"/>
              <w:ind w:left="340" w:hanging="290"/>
            </w:pPr>
            <w:r w:rsidRPr="00F47E4C">
              <w:t xml:space="preserve">Regardless of the vision or goals, constantly pursue shared awareness, understanding, and alignment. </w:t>
            </w:r>
            <w:proofErr w:type="gramStart"/>
            <w:r w:rsidRPr="00F47E4C">
              <w:t>It's</w:t>
            </w:r>
            <w:proofErr w:type="gramEnd"/>
            <w:r w:rsidRPr="00F47E4C">
              <w:t xml:space="preserve"> important to accept that as a core responsibility as a leader. No one leader does </w:t>
            </w:r>
            <w:proofErr w:type="gramStart"/>
            <w:r w:rsidRPr="00F47E4C">
              <w:t>all of</w:t>
            </w:r>
            <w:proofErr w:type="gramEnd"/>
            <w:r w:rsidRPr="00F47E4C">
              <w:t xml:space="preserve"> the above well across the leadership, management, and culture </w:t>
            </w:r>
            <w:r w:rsidRPr="00F47E4C">
              <w:lastRenderedPageBreak/>
              <w:t>dimensions, but they are responsible for bringing a high degree of personal self-awareness and humility that will allow for building a leadership team that can achieve it together. </w:t>
            </w:r>
          </w:p>
          <w:p w14:paraId="7FC5C9E7" w14:textId="77777777" w:rsidR="00F47E4C" w:rsidRDefault="00F47E4C" w:rsidP="00F47E4C">
            <w:pPr>
              <w:pStyle w:val="NumberedLists"/>
              <w:numPr>
                <w:ilvl w:val="0"/>
                <w:numId w:val="0"/>
              </w:numPr>
              <w:spacing w:after="0"/>
              <w:ind w:left="340"/>
            </w:pPr>
          </w:p>
          <w:p w14:paraId="23E9641A" w14:textId="1527B9E8" w:rsidR="00F47E4C" w:rsidRPr="004E43AB" w:rsidRDefault="00F47E4C" w:rsidP="00F47E4C">
            <w:pPr>
              <w:pStyle w:val="NumberedLists"/>
              <w:numPr>
                <w:ilvl w:val="0"/>
                <w:numId w:val="0"/>
              </w:numPr>
              <w:spacing w:after="0"/>
              <w:ind w:left="340"/>
            </w:pPr>
          </w:p>
        </w:tc>
      </w:tr>
      <w:tr w:rsidR="00444325" w:rsidRPr="004E43AB" w14:paraId="208118FD" w14:textId="77777777" w:rsidTr="00D40134">
        <w:tc>
          <w:tcPr>
            <w:tcW w:w="3138" w:type="dxa"/>
          </w:tcPr>
          <w:p w14:paraId="01E9AEB5" w14:textId="77777777" w:rsidR="00444325" w:rsidRDefault="009C2698" w:rsidP="00D40134">
            <w:pPr>
              <w:spacing w:before="120" w:after="120"/>
              <w:jc w:val="right"/>
              <w:rPr>
                <w:rFonts w:ascii="Arial" w:hAnsi="Arial" w:cs="Arial"/>
                <w:b/>
                <w:bCs/>
              </w:rPr>
            </w:pPr>
            <w:r>
              <w:rPr>
                <w:rFonts w:ascii="Arial" w:hAnsi="Arial" w:cs="Arial"/>
                <w:b/>
                <w:bCs/>
              </w:rPr>
              <w:lastRenderedPageBreak/>
              <w:t>MARQUES TORBERT</w:t>
            </w:r>
          </w:p>
          <w:p w14:paraId="34B84192" w14:textId="70C88621" w:rsidR="009C2698" w:rsidRDefault="009C2698" w:rsidP="00D40134">
            <w:pPr>
              <w:spacing w:before="120" w:after="120"/>
              <w:jc w:val="right"/>
              <w:rPr>
                <w:rFonts w:ascii="Arial" w:hAnsi="Arial" w:cs="Arial"/>
                <w:b/>
                <w:bCs/>
              </w:rPr>
            </w:pPr>
            <w:r>
              <w:rPr>
                <w:rFonts w:ascii="Arial" w:hAnsi="Arial" w:cs="Arial"/>
                <w:b/>
                <w:bCs/>
              </w:rPr>
              <w:t>5</w:t>
            </w:r>
            <w:r w:rsidRPr="009C2698">
              <w:rPr>
                <w:rFonts w:ascii="Arial" w:hAnsi="Arial" w:cs="Arial"/>
                <w:b/>
                <w:bCs/>
                <w:vertAlign w:val="superscript"/>
              </w:rPr>
              <w:t>TH</w:t>
            </w:r>
            <w:r>
              <w:rPr>
                <w:rFonts w:ascii="Arial" w:hAnsi="Arial" w:cs="Arial"/>
                <w:b/>
                <w:bCs/>
              </w:rPr>
              <w:t xml:space="preserve"> CENTURY PARTNERS</w:t>
            </w:r>
          </w:p>
        </w:tc>
        <w:tc>
          <w:tcPr>
            <w:tcW w:w="7112" w:type="dxa"/>
          </w:tcPr>
          <w:p w14:paraId="130DFC6F" w14:textId="77777777" w:rsidR="009C2698" w:rsidRPr="00F47E4C" w:rsidRDefault="009C2698" w:rsidP="00F47E4C">
            <w:pPr>
              <w:pStyle w:val="NumberedLists"/>
              <w:numPr>
                <w:ilvl w:val="0"/>
                <w:numId w:val="0"/>
              </w:numPr>
              <w:spacing w:after="0"/>
              <w:ind w:left="340"/>
            </w:pPr>
          </w:p>
          <w:p w14:paraId="32841454" w14:textId="77777777" w:rsidR="00F47E4C" w:rsidRPr="00F47E4C" w:rsidRDefault="00F47E4C" w:rsidP="00F47E4C">
            <w:pPr>
              <w:pStyle w:val="NumberedLists"/>
              <w:numPr>
                <w:ilvl w:val="0"/>
                <w:numId w:val="7"/>
              </w:numPr>
              <w:spacing w:after="0"/>
              <w:ind w:left="340" w:hanging="290"/>
            </w:pPr>
            <w:r w:rsidRPr="00F47E4C">
              <w:t>The days of expecting employees to simply work for a paycheck are over. Employees are more determined than ever to not only find the right managers/leaders but to find the right company that encompasses their core values and instills a sense of purpose.  Employers should reassess their recruitment, retention, and develop strategies accordingly.</w:t>
            </w:r>
          </w:p>
          <w:p w14:paraId="100C9A6F" w14:textId="77777777" w:rsidR="00F47E4C" w:rsidRPr="00F47E4C" w:rsidRDefault="00F47E4C" w:rsidP="00F47E4C">
            <w:pPr>
              <w:pStyle w:val="NumberedLists"/>
              <w:numPr>
                <w:ilvl w:val="0"/>
                <w:numId w:val="7"/>
              </w:numPr>
              <w:spacing w:after="0"/>
              <w:ind w:left="340" w:hanging="290"/>
            </w:pPr>
            <w:r w:rsidRPr="00F47E4C">
              <w:t>Look outward to examples of other industries, companies, and leaders that have made progress in managing through similar transitions. The answers are not always found in your own backyard.</w:t>
            </w:r>
          </w:p>
          <w:p w14:paraId="072CC77A" w14:textId="77777777" w:rsidR="000212C9" w:rsidRPr="00F47E4C" w:rsidRDefault="00F47E4C" w:rsidP="00F47E4C">
            <w:pPr>
              <w:pStyle w:val="NumberedLists"/>
              <w:numPr>
                <w:ilvl w:val="0"/>
                <w:numId w:val="7"/>
              </w:numPr>
              <w:spacing w:after="0"/>
              <w:ind w:left="340" w:hanging="290"/>
            </w:pPr>
            <w:r w:rsidRPr="00F47E4C">
              <w:t>There is a need for corporate employers/stakeholders within the workers’ compensation industry to commit meaningful resources and energy to develop organizations and initiatives that will enhance recruiting, impact leadership, and drive change within the industry.</w:t>
            </w:r>
          </w:p>
          <w:p w14:paraId="37284F90" w14:textId="36A8DCD6" w:rsidR="00F47E4C" w:rsidRPr="00F47E4C" w:rsidRDefault="00F47E4C" w:rsidP="00F47E4C">
            <w:pPr>
              <w:pStyle w:val="NumberedLists"/>
              <w:numPr>
                <w:ilvl w:val="0"/>
                <w:numId w:val="0"/>
              </w:numPr>
              <w:spacing w:after="0"/>
              <w:ind w:left="340"/>
            </w:pPr>
          </w:p>
        </w:tc>
      </w:tr>
      <w:tr w:rsidR="00B83DDE" w:rsidRPr="004E43AB" w14:paraId="4792AF58" w14:textId="77777777" w:rsidTr="00C93806">
        <w:tc>
          <w:tcPr>
            <w:tcW w:w="3138" w:type="dxa"/>
          </w:tcPr>
          <w:p w14:paraId="5A2CBD89" w14:textId="77777777" w:rsidR="00B83DDE" w:rsidRDefault="009C2698" w:rsidP="00444325">
            <w:pPr>
              <w:spacing w:before="120" w:after="120"/>
              <w:jc w:val="right"/>
              <w:rPr>
                <w:rFonts w:ascii="Arial" w:hAnsi="Arial" w:cs="Arial"/>
                <w:b/>
                <w:bCs/>
              </w:rPr>
            </w:pPr>
            <w:r>
              <w:rPr>
                <w:rFonts w:ascii="Arial" w:hAnsi="Arial" w:cs="Arial"/>
                <w:b/>
                <w:bCs/>
              </w:rPr>
              <w:t>SUE MELLODY</w:t>
            </w:r>
          </w:p>
          <w:p w14:paraId="100DB46D" w14:textId="024F996C" w:rsidR="009C2698" w:rsidRDefault="009C2698" w:rsidP="00444325">
            <w:pPr>
              <w:spacing w:before="120" w:after="120"/>
              <w:jc w:val="right"/>
              <w:rPr>
                <w:rFonts w:ascii="Arial" w:hAnsi="Arial" w:cs="Arial"/>
                <w:b/>
                <w:bCs/>
              </w:rPr>
            </w:pPr>
            <w:r>
              <w:rPr>
                <w:rFonts w:ascii="Arial" w:hAnsi="Arial" w:cs="Arial"/>
                <w:b/>
                <w:bCs/>
              </w:rPr>
              <w:t>LIBERTY MUTUAL</w:t>
            </w:r>
          </w:p>
        </w:tc>
        <w:tc>
          <w:tcPr>
            <w:tcW w:w="7112" w:type="dxa"/>
          </w:tcPr>
          <w:p w14:paraId="23BF83BF" w14:textId="77777777" w:rsidR="009C2698" w:rsidRPr="00F47E4C" w:rsidRDefault="009C2698" w:rsidP="00F47E4C">
            <w:pPr>
              <w:pStyle w:val="NumberedLists"/>
              <w:numPr>
                <w:ilvl w:val="0"/>
                <w:numId w:val="0"/>
              </w:numPr>
              <w:spacing w:after="0"/>
              <w:ind w:left="340"/>
            </w:pPr>
          </w:p>
          <w:p w14:paraId="19DE1409" w14:textId="77777777" w:rsidR="00F47E4C" w:rsidRPr="00F47E4C" w:rsidRDefault="00F47E4C" w:rsidP="00F47E4C">
            <w:pPr>
              <w:pStyle w:val="NumberedLists"/>
              <w:numPr>
                <w:ilvl w:val="0"/>
                <w:numId w:val="7"/>
              </w:numPr>
              <w:spacing w:after="0"/>
              <w:ind w:left="340" w:hanging="290"/>
            </w:pPr>
            <w:r w:rsidRPr="00F47E4C">
              <w:t xml:space="preserve">As we build new leaders of the future – Servant leadership is a critical need for our future </w:t>
            </w:r>
            <w:proofErr w:type="gramStart"/>
            <w:r w:rsidRPr="00F47E4C">
              <w:t>workforce</w:t>
            </w:r>
            <w:proofErr w:type="gramEnd"/>
          </w:p>
          <w:p w14:paraId="42649190" w14:textId="77777777" w:rsidR="000212C9" w:rsidRPr="00F47E4C" w:rsidRDefault="00F47E4C" w:rsidP="00F47E4C">
            <w:pPr>
              <w:pStyle w:val="NumberedLists"/>
              <w:numPr>
                <w:ilvl w:val="0"/>
                <w:numId w:val="7"/>
              </w:numPr>
              <w:spacing w:after="0"/>
              <w:ind w:left="340" w:hanging="290"/>
            </w:pPr>
            <w:r w:rsidRPr="00F47E4C">
              <w:t xml:space="preserve">Building upon servant leadership, employees aspire to find meaning, </w:t>
            </w:r>
            <w:proofErr w:type="gramStart"/>
            <w:r w:rsidRPr="00F47E4C">
              <w:t>purpose</w:t>
            </w:r>
            <w:proofErr w:type="gramEnd"/>
            <w:r w:rsidRPr="00F47E4C">
              <w:t xml:space="preserve"> and accomplishment in their work.  As leaders we should facilitate that aspiration for our teams.</w:t>
            </w:r>
          </w:p>
          <w:p w14:paraId="78CF6640" w14:textId="7114B4AF" w:rsidR="00F47E4C" w:rsidRPr="00F47E4C" w:rsidRDefault="00F47E4C" w:rsidP="00F47E4C">
            <w:pPr>
              <w:pStyle w:val="NumberedLists"/>
              <w:numPr>
                <w:ilvl w:val="0"/>
                <w:numId w:val="0"/>
              </w:numPr>
              <w:spacing w:after="0"/>
              <w:ind w:left="340"/>
            </w:pPr>
          </w:p>
        </w:tc>
      </w:tr>
    </w:tbl>
    <w:p w14:paraId="654A1A66" w14:textId="465939E7" w:rsidR="00342E87" w:rsidRDefault="00342E87"/>
    <w:p w14:paraId="403AF1DC" w14:textId="648AB802" w:rsidR="00FF4601" w:rsidRDefault="00FF4601">
      <w:r>
        <w:br w:type="page"/>
      </w:r>
    </w:p>
    <w:p w14:paraId="38C22155" w14:textId="77777777" w:rsidR="00170EFA" w:rsidRDefault="00170EFA"/>
    <w:tbl>
      <w:tblPr>
        <w:tblStyle w:val="TableGrid"/>
        <w:tblW w:w="0" w:type="auto"/>
        <w:tblLook w:val="04A0" w:firstRow="1" w:lastRow="0" w:firstColumn="1" w:lastColumn="0" w:noHBand="0" w:noVBand="1"/>
      </w:tblPr>
      <w:tblGrid>
        <w:gridCol w:w="3055"/>
        <w:gridCol w:w="7195"/>
      </w:tblGrid>
      <w:tr w:rsidR="004E43AB" w:rsidRPr="004E43AB" w14:paraId="303E4B41" w14:textId="77777777" w:rsidTr="006C7AD4">
        <w:tc>
          <w:tcPr>
            <w:tcW w:w="10250" w:type="dxa"/>
            <w:gridSpan w:val="2"/>
            <w:shd w:val="clear" w:color="auto" w:fill="EF4951"/>
          </w:tcPr>
          <w:p w14:paraId="7C6E584C" w14:textId="6B5E79E4" w:rsidR="004E43AB" w:rsidRPr="004E43AB" w:rsidRDefault="004E43AB" w:rsidP="004E43AB">
            <w:pPr>
              <w:spacing w:before="120" w:after="120"/>
              <w:jc w:val="center"/>
              <w:rPr>
                <w:rFonts w:ascii="Arial" w:hAnsi="Arial" w:cs="Arial"/>
                <w:color w:val="FFFFFF" w:themeColor="background1"/>
              </w:rPr>
            </w:pPr>
            <w:r w:rsidRPr="004E43AB">
              <w:rPr>
                <w:rFonts w:ascii="Arial" w:hAnsi="Arial" w:cs="Arial"/>
                <w:b/>
                <w:bCs/>
                <w:color w:val="FFFFFF" w:themeColor="background1"/>
              </w:rPr>
              <w:t>CREATING A PLAN TO-DO’S</w:t>
            </w:r>
          </w:p>
        </w:tc>
      </w:tr>
      <w:tr w:rsidR="004E43AB" w:rsidRPr="004E43AB" w14:paraId="102B47ED" w14:textId="77777777" w:rsidTr="004E43AB">
        <w:tc>
          <w:tcPr>
            <w:tcW w:w="3055" w:type="dxa"/>
          </w:tcPr>
          <w:p w14:paraId="5D79BE8E" w14:textId="7E51E925" w:rsidR="004E43AB" w:rsidRPr="004E43AB" w:rsidRDefault="006C7AD4" w:rsidP="006C7AD4">
            <w:pPr>
              <w:spacing w:before="120" w:after="120"/>
              <w:jc w:val="right"/>
              <w:rPr>
                <w:rFonts w:ascii="Arial" w:hAnsi="Arial" w:cs="Arial"/>
                <w:b/>
                <w:bCs/>
              </w:rPr>
            </w:pPr>
            <w:r>
              <w:rPr>
                <w:rFonts w:ascii="Arial" w:hAnsi="Arial" w:cs="Arial"/>
                <w:b/>
                <w:bCs/>
              </w:rPr>
              <w:t>Within the next week</w:t>
            </w:r>
          </w:p>
        </w:tc>
        <w:tc>
          <w:tcPr>
            <w:tcW w:w="7195" w:type="dxa"/>
          </w:tcPr>
          <w:p w14:paraId="7AE5A64F" w14:textId="77777777" w:rsidR="006C7AD4" w:rsidRDefault="006C7AD4" w:rsidP="006C7AD4">
            <w:pPr>
              <w:pStyle w:val="NumberedLists"/>
              <w:numPr>
                <w:ilvl w:val="0"/>
                <w:numId w:val="14"/>
              </w:numPr>
              <w:ind w:left="403" w:hanging="36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247F7F5" w14:textId="77777777" w:rsidR="004E43AB" w:rsidRDefault="006C7AD4" w:rsidP="006C7AD4">
            <w:pPr>
              <w:pStyle w:val="NumberedLists"/>
              <w:numPr>
                <w:ilvl w:val="0"/>
                <w:numId w:val="14"/>
              </w:numPr>
              <w:ind w:left="403" w:hanging="36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2902D6C" w14:textId="4CE6CDC5" w:rsidR="006C7AD4" w:rsidRPr="004E43AB" w:rsidRDefault="006C7AD4" w:rsidP="006C7AD4">
            <w:pPr>
              <w:pStyle w:val="NumberedLists"/>
              <w:numPr>
                <w:ilvl w:val="0"/>
                <w:numId w:val="14"/>
              </w:numPr>
              <w:ind w:left="403" w:hanging="36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C7AD4" w:rsidRPr="004E43AB" w14:paraId="32E01AA4" w14:textId="77777777" w:rsidTr="004E43AB">
        <w:tc>
          <w:tcPr>
            <w:tcW w:w="3055" w:type="dxa"/>
          </w:tcPr>
          <w:p w14:paraId="18E46910" w14:textId="3D4F1779" w:rsidR="006C7AD4" w:rsidRDefault="006C7AD4" w:rsidP="006C7AD4">
            <w:pPr>
              <w:spacing w:before="120" w:after="120"/>
              <w:jc w:val="right"/>
              <w:rPr>
                <w:rFonts w:ascii="Arial" w:hAnsi="Arial" w:cs="Arial"/>
                <w:b/>
                <w:bCs/>
              </w:rPr>
            </w:pPr>
            <w:r>
              <w:rPr>
                <w:rFonts w:ascii="Arial" w:hAnsi="Arial" w:cs="Arial"/>
                <w:b/>
                <w:bCs/>
              </w:rPr>
              <w:t>Within the next month</w:t>
            </w:r>
          </w:p>
        </w:tc>
        <w:tc>
          <w:tcPr>
            <w:tcW w:w="7195" w:type="dxa"/>
          </w:tcPr>
          <w:p w14:paraId="702EC11A" w14:textId="77777777" w:rsidR="006C7AD4" w:rsidRDefault="006C7AD4" w:rsidP="006C7AD4">
            <w:pPr>
              <w:pStyle w:val="NumberedLists"/>
              <w:numPr>
                <w:ilvl w:val="0"/>
                <w:numId w:val="15"/>
              </w:numPr>
              <w:ind w:left="403" w:hanging="36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CB2FD8D" w14:textId="77777777" w:rsidR="006C7AD4" w:rsidRDefault="006C7AD4" w:rsidP="006C7AD4">
            <w:pPr>
              <w:pStyle w:val="NumberedLists"/>
              <w:numPr>
                <w:ilvl w:val="0"/>
                <w:numId w:val="14"/>
              </w:numPr>
              <w:ind w:left="403" w:hanging="36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9F49D5" w14:textId="3CBFE77A" w:rsidR="006C7AD4" w:rsidRPr="004E43AB" w:rsidRDefault="006C7AD4" w:rsidP="006C7AD4">
            <w:pPr>
              <w:pStyle w:val="NumberedLists"/>
              <w:numPr>
                <w:ilvl w:val="0"/>
                <w:numId w:val="14"/>
              </w:numPr>
              <w:ind w:left="403" w:hanging="36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C7AD4" w:rsidRPr="004E43AB" w14:paraId="0672320C" w14:textId="77777777" w:rsidTr="004E43AB">
        <w:tc>
          <w:tcPr>
            <w:tcW w:w="3055" w:type="dxa"/>
          </w:tcPr>
          <w:p w14:paraId="28CE9742" w14:textId="4B80014B" w:rsidR="006C7AD4" w:rsidRDefault="006C7AD4" w:rsidP="006C7AD4">
            <w:pPr>
              <w:spacing w:before="120" w:after="120"/>
              <w:jc w:val="right"/>
              <w:rPr>
                <w:rFonts w:ascii="Arial" w:hAnsi="Arial" w:cs="Arial"/>
                <w:b/>
                <w:bCs/>
              </w:rPr>
            </w:pPr>
            <w:r>
              <w:rPr>
                <w:rFonts w:ascii="Arial" w:hAnsi="Arial" w:cs="Arial"/>
                <w:b/>
                <w:bCs/>
              </w:rPr>
              <w:t>Within the next six months</w:t>
            </w:r>
          </w:p>
        </w:tc>
        <w:tc>
          <w:tcPr>
            <w:tcW w:w="7195" w:type="dxa"/>
          </w:tcPr>
          <w:p w14:paraId="3601CEE9" w14:textId="77777777" w:rsidR="006C7AD4" w:rsidRDefault="006C7AD4" w:rsidP="006C7AD4">
            <w:pPr>
              <w:pStyle w:val="NumberedLists"/>
              <w:numPr>
                <w:ilvl w:val="0"/>
                <w:numId w:val="16"/>
              </w:numPr>
              <w:ind w:left="403" w:hanging="36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E6B9C0E" w14:textId="77777777" w:rsidR="006C7AD4" w:rsidRDefault="006C7AD4" w:rsidP="009C2698">
            <w:pPr>
              <w:pStyle w:val="NumberedLists"/>
              <w:numPr>
                <w:ilvl w:val="0"/>
                <w:numId w:val="27"/>
              </w:numPr>
              <w:ind w:left="403" w:hanging="36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88D7946" w14:textId="6DE995A4" w:rsidR="006C7AD4" w:rsidRPr="004E43AB" w:rsidRDefault="006C7AD4" w:rsidP="009C2698">
            <w:pPr>
              <w:pStyle w:val="NumberedLists"/>
              <w:numPr>
                <w:ilvl w:val="0"/>
                <w:numId w:val="27"/>
              </w:numPr>
              <w:ind w:left="403" w:hanging="36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30BD10B" w14:textId="43E296C1" w:rsidR="004E43AB" w:rsidRDefault="004E43AB" w:rsidP="004E43AB">
      <w:pPr>
        <w:jc w:val="both"/>
      </w:pPr>
    </w:p>
    <w:tbl>
      <w:tblPr>
        <w:tblStyle w:val="TableGrid"/>
        <w:tblW w:w="0" w:type="auto"/>
        <w:tblLook w:val="04A0" w:firstRow="1" w:lastRow="0" w:firstColumn="1" w:lastColumn="0" w:noHBand="0" w:noVBand="1"/>
      </w:tblPr>
      <w:tblGrid>
        <w:gridCol w:w="3055"/>
        <w:gridCol w:w="7195"/>
      </w:tblGrid>
      <w:tr w:rsidR="009C2698" w:rsidRPr="004E43AB" w14:paraId="1B6B4E6C" w14:textId="77777777" w:rsidTr="00B12AA1">
        <w:tc>
          <w:tcPr>
            <w:tcW w:w="10250" w:type="dxa"/>
            <w:gridSpan w:val="2"/>
            <w:shd w:val="clear" w:color="auto" w:fill="EF4951"/>
          </w:tcPr>
          <w:p w14:paraId="7F848EE8" w14:textId="77777777" w:rsidR="009C2698" w:rsidRPr="004E43AB" w:rsidRDefault="009C2698" w:rsidP="00B12AA1">
            <w:pPr>
              <w:spacing w:before="120" w:after="120"/>
              <w:jc w:val="center"/>
              <w:rPr>
                <w:rFonts w:ascii="Arial" w:hAnsi="Arial" w:cs="Arial"/>
                <w:color w:val="FFFFFF" w:themeColor="background1"/>
              </w:rPr>
            </w:pPr>
            <w:r>
              <w:rPr>
                <w:rFonts w:ascii="Arial" w:hAnsi="Arial" w:cs="Arial"/>
                <w:b/>
                <w:bCs/>
                <w:color w:val="FFFFFF" w:themeColor="background1"/>
              </w:rPr>
              <w:t>NOTES</w:t>
            </w:r>
          </w:p>
        </w:tc>
      </w:tr>
      <w:tr w:rsidR="009C2698" w:rsidRPr="004E43AB" w14:paraId="6BB9434E" w14:textId="77777777" w:rsidTr="00B12AA1">
        <w:trPr>
          <w:trHeight w:val="4472"/>
        </w:trPr>
        <w:tc>
          <w:tcPr>
            <w:tcW w:w="3055" w:type="dxa"/>
          </w:tcPr>
          <w:p w14:paraId="7EAC4DB0" w14:textId="77777777" w:rsidR="009C2698" w:rsidRPr="004E43AB" w:rsidRDefault="009C2698" w:rsidP="00B12AA1">
            <w:pPr>
              <w:spacing w:before="120" w:after="120"/>
              <w:jc w:val="right"/>
              <w:rPr>
                <w:rFonts w:ascii="Arial" w:hAnsi="Arial" w:cs="Arial"/>
                <w:b/>
                <w:bCs/>
              </w:rPr>
            </w:pPr>
            <w:r>
              <w:rPr>
                <w:rFonts w:ascii="Arial" w:hAnsi="Arial" w:cs="Arial"/>
                <w:b/>
                <w:bCs/>
              </w:rPr>
              <w:t>Things to Remember</w:t>
            </w:r>
          </w:p>
        </w:tc>
        <w:tc>
          <w:tcPr>
            <w:tcW w:w="7195" w:type="dxa"/>
          </w:tcPr>
          <w:p w14:paraId="332D4B94" w14:textId="77777777" w:rsidR="009C2698" w:rsidRPr="004E43AB" w:rsidRDefault="009C2698" w:rsidP="00B12AA1">
            <w:pPr>
              <w:pStyle w:val="NumberedLists"/>
              <w:numPr>
                <w:ilvl w:val="0"/>
                <w:numId w:val="0"/>
              </w:numPr>
              <w:ind w:left="403" w:hanging="360"/>
            </w:pPr>
          </w:p>
        </w:tc>
      </w:tr>
    </w:tbl>
    <w:p w14:paraId="2CB5FED4" w14:textId="7D7C82E1" w:rsidR="007F2851" w:rsidRDefault="007F2851"/>
    <w:sectPr w:rsidR="007F2851" w:rsidSect="006C7AD4">
      <w:headerReference w:type="default" r:id="rId7"/>
      <w:footerReference w:type="default" r:id="rId8"/>
      <w:headerReference w:type="first" r:id="rId9"/>
      <w:footerReference w:type="first" r:id="rId10"/>
      <w:pgSz w:w="12240" w:h="15840"/>
      <w:pgMar w:top="1440" w:right="5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23DA0" w14:textId="77777777" w:rsidR="00D31591" w:rsidRDefault="00D31591" w:rsidP="004E43AB">
      <w:pPr>
        <w:spacing w:after="0" w:line="240" w:lineRule="auto"/>
      </w:pPr>
      <w:r>
        <w:separator/>
      </w:r>
    </w:p>
  </w:endnote>
  <w:endnote w:type="continuationSeparator" w:id="0">
    <w:p w14:paraId="0718B34F" w14:textId="77777777" w:rsidR="00D31591" w:rsidRDefault="00D31591" w:rsidP="004E43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42EFB" w14:textId="77777777" w:rsidR="004E43AB" w:rsidRDefault="004E43AB" w:rsidP="004E43AB">
    <w:pPr>
      <w:pStyle w:val="Footer"/>
      <w:spacing w:after="120"/>
      <w:jc w:val="center"/>
      <w:rPr>
        <w:rFonts w:ascii="Arial" w:hAnsi="Arial" w:cs="Arial"/>
        <w:b/>
        <w:bCs/>
        <w:color w:val="FFFFFF" w:themeColor="background1"/>
        <w:sz w:val="20"/>
        <w:szCs w:val="20"/>
      </w:rPr>
    </w:pPr>
  </w:p>
  <w:p w14:paraId="42EB412E" w14:textId="7E9A688C" w:rsidR="004E43AB" w:rsidRDefault="004E43AB" w:rsidP="004E43AB">
    <w:pPr>
      <w:pStyle w:val="Footer"/>
      <w:jc w:val="center"/>
      <w:rPr>
        <w:rFonts w:ascii="Arial" w:hAnsi="Arial" w:cs="Arial"/>
        <w:b/>
        <w:bCs/>
        <w:color w:val="FFFFFF" w:themeColor="background1"/>
        <w:sz w:val="20"/>
        <w:szCs w:val="20"/>
      </w:rPr>
    </w:pPr>
    <w:r>
      <w:rPr>
        <w:rFonts w:ascii="Arial" w:hAnsi="Arial" w:cs="Arial"/>
        <w:b/>
        <w:bCs/>
        <w:noProof/>
        <w:color w:val="FFFFFF" w:themeColor="background1"/>
        <w:sz w:val="20"/>
        <w:szCs w:val="20"/>
      </w:rPr>
      <w:drawing>
        <wp:anchor distT="0" distB="0" distL="114300" distR="114300" simplePos="0" relativeHeight="251666432" behindDoc="0" locked="0" layoutInCell="1" allowOverlap="1" wp14:anchorId="42986D37" wp14:editId="2E0028F4">
          <wp:simplePos x="0" y="0"/>
          <wp:positionH relativeFrom="leftMargin">
            <wp:posOffset>563880</wp:posOffset>
          </wp:positionH>
          <wp:positionV relativeFrom="paragraph">
            <wp:posOffset>234950</wp:posOffset>
          </wp:positionV>
          <wp:extent cx="274320" cy="274320"/>
          <wp:effectExtent l="0" t="0" r="0" b="0"/>
          <wp:wrapNone/>
          <wp:docPr id="83" name="Picture 8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bCs/>
        <w:noProof/>
        <w:color w:val="FFFFFF" w:themeColor="background1"/>
        <w:sz w:val="20"/>
        <w:szCs w:val="20"/>
      </w:rPr>
      <w:drawing>
        <wp:anchor distT="0" distB="0" distL="114300" distR="114300" simplePos="0" relativeHeight="251667456" behindDoc="0" locked="0" layoutInCell="1" allowOverlap="1" wp14:anchorId="39AD5965" wp14:editId="0893ED38">
          <wp:simplePos x="0" y="0"/>
          <wp:positionH relativeFrom="page">
            <wp:posOffset>3606165</wp:posOffset>
          </wp:positionH>
          <wp:positionV relativeFrom="paragraph">
            <wp:posOffset>236220</wp:posOffset>
          </wp:positionV>
          <wp:extent cx="274320" cy="274320"/>
          <wp:effectExtent l="0" t="0" r="0" b="0"/>
          <wp:wrapNone/>
          <wp:docPr id="82" name="Picture 8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descr="Ico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anchor>
      </w:drawing>
    </w:r>
    <w:r>
      <w:rPr>
        <w:rFonts w:ascii="Arial" w:hAnsi="Arial" w:cs="Arial"/>
        <w:b/>
        <w:bCs/>
        <w:noProof/>
        <w:color w:val="FFFFFF" w:themeColor="background1"/>
        <w:sz w:val="20"/>
        <w:szCs w:val="20"/>
      </w:rPr>
      <w:drawing>
        <wp:anchor distT="0" distB="0" distL="114300" distR="114300" simplePos="0" relativeHeight="251668480" behindDoc="0" locked="0" layoutInCell="1" allowOverlap="1" wp14:anchorId="3B141343" wp14:editId="3CE68AAA">
          <wp:simplePos x="0" y="0"/>
          <wp:positionH relativeFrom="column">
            <wp:posOffset>4791075</wp:posOffset>
          </wp:positionH>
          <wp:positionV relativeFrom="paragraph">
            <wp:posOffset>236220</wp:posOffset>
          </wp:positionV>
          <wp:extent cx="274320" cy="274320"/>
          <wp:effectExtent l="0" t="0" r="0" b="0"/>
          <wp:wrapNone/>
          <wp:docPr id="81" name="Picture 8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descr="Logo&#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anchor>
      </w:drawing>
    </w:r>
    <w:r w:rsidRPr="004E43AB">
      <w:rPr>
        <w:rFonts w:ascii="Arial" w:hAnsi="Arial" w:cs="Arial"/>
        <w:b/>
        <w:bCs/>
        <w:noProof/>
        <w:color w:val="FFFFFF" w:themeColor="background1"/>
        <w:sz w:val="20"/>
        <w:szCs w:val="20"/>
      </w:rPr>
      <w:drawing>
        <wp:anchor distT="0" distB="0" distL="114300" distR="114300" simplePos="0" relativeHeight="251665408" behindDoc="1" locked="1" layoutInCell="1" allowOverlap="1" wp14:anchorId="3566BC7E" wp14:editId="210FFDEE">
          <wp:simplePos x="0" y="0"/>
          <wp:positionH relativeFrom="column">
            <wp:posOffset>-2057400</wp:posOffset>
          </wp:positionH>
          <wp:positionV relativeFrom="page">
            <wp:posOffset>8858250</wp:posOffset>
          </wp:positionV>
          <wp:extent cx="10057130" cy="1200150"/>
          <wp:effectExtent l="0" t="0" r="1270" b="0"/>
          <wp:wrapNone/>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4">
                    <a:extLst>
                      <a:ext uri="{28A0092B-C50C-407E-A947-70E740481C1C}">
                        <a14:useLocalDpi xmlns:a14="http://schemas.microsoft.com/office/drawing/2010/main" val="0"/>
                      </a:ext>
                    </a:extLst>
                  </a:blip>
                  <a:stretch>
                    <a:fillRect/>
                  </a:stretch>
                </pic:blipFill>
                <pic:spPr>
                  <a:xfrm>
                    <a:off x="0" y="0"/>
                    <a:ext cx="10057130" cy="1200150"/>
                  </a:xfrm>
                  <a:prstGeom prst="rect">
                    <a:avLst/>
                  </a:prstGeom>
                </pic:spPr>
              </pic:pic>
            </a:graphicData>
          </a:graphic>
          <wp14:sizeRelH relativeFrom="margin">
            <wp14:pctWidth>0</wp14:pctWidth>
          </wp14:sizeRelH>
          <wp14:sizeRelV relativeFrom="margin">
            <wp14:pctHeight>0</wp14:pctHeight>
          </wp14:sizeRelV>
        </wp:anchor>
      </w:drawing>
    </w:r>
    <w:r w:rsidRPr="004E43AB">
      <w:rPr>
        <w:rFonts w:ascii="Arial" w:hAnsi="Arial" w:cs="Arial"/>
        <w:b/>
        <w:bCs/>
        <w:color w:val="FFFFFF" w:themeColor="background1"/>
        <w:sz w:val="20"/>
        <w:szCs w:val="20"/>
      </w:rPr>
      <w:t>CONNECT WITH US</w:t>
    </w:r>
    <w:r>
      <w:rPr>
        <w:rFonts w:ascii="Arial" w:hAnsi="Arial" w:cs="Arial"/>
        <w:b/>
        <w:bCs/>
        <w:color w:val="FFFFFF" w:themeColor="background1"/>
        <w:sz w:val="20"/>
        <w:szCs w:val="20"/>
      </w:rPr>
      <w:br/>
    </w:r>
  </w:p>
  <w:p w14:paraId="56304E10" w14:textId="27017A3E" w:rsidR="004E43AB" w:rsidRPr="004E43AB" w:rsidRDefault="00D31591" w:rsidP="004E43AB">
    <w:pPr>
      <w:pStyle w:val="Footer"/>
      <w:spacing w:after="60"/>
      <w:jc w:val="both"/>
      <w:rPr>
        <w:rFonts w:ascii="Arial" w:hAnsi="Arial" w:cs="Arial"/>
        <w:b/>
        <w:bCs/>
        <w:color w:val="FFFFFF" w:themeColor="background1"/>
        <w:sz w:val="20"/>
        <w:szCs w:val="20"/>
      </w:rPr>
    </w:pPr>
    <w:hyperlink r:id="rId5" w:history="1">
      <w:r w:rsidR="004E43AB" w:rsidRPr="004E43AB">
        <w:rPr>
          <w:rStyle w:val="Hyperlink"/>
          <w:rFonts w:ascii="Arial" w:hAnsi="Arial" w:cs="Arial"/>
          <w:b/>
          <w:bCs/>
          <w:color w:val="FFFFFF" w:themeColor="background1"/>
          <w:sz w:val="20"/>
          <w:szCs w:val="20"/>
          <w:u w:val="none"/>
        </w:rPr>
        <w:t>TheTransitionsWorkComp@gmail.com</w:t>
      </w:r>
    </w:hyperlink>
    <w:r w:rsidR="004E43AB" w:rsidRPr="004E43AB">
      <w:rPr>
        <w:rFonts w:ascii="Arial" w:hAnsi="Arial" w:cs="Arial"/>
        <w:b/>
        <w:bCs/>
        <w:color w:val="FFFFFF" w:themeColor="background1"/>
        <w:sz w:val="20"/>
        <w:szCs w:val="20"/>
      </w:rPr>
      <w:t xml:space="preserve"> </w:t>
    </w:r>
    <w:r w:rsidR="004E43AB">
      <w:rPr>
        <w:rFonts w:ascii="Arial" w:hAnsi="Arial" w:cs="Arial"/>
        <w:b/>
        <w:bCs/>
        <w:color w:val="FFFFFF" w:themeColor="background1"/>
        <w:sz w:val="20"/>
        <w:szCs w:val="20"/>
      </w:rPr>
      <w:t xml:space="preserve">                   </w:t>
    </w:r>
    <w:hyperlink r:id="rId6" w:history="1">
      <w:r w:rsidR="004E43AB" w:rsidRPr="004E43AB">
        <w:rPr>
          <w:rStyle w:val="Hyperlink"/>
          <w:rFonts w:ascii="Arial" w:hAnsi="Arial" w:cs="Arial"/>
          <w:b/>
          <w:bCs/>
          <w:color w:val="FFFFFF" w:themeColor="background1"/>
          <w:sz w:val="20"/>
          <w:szCs w:val="20"/>
          <w:u w:val="none"/>
        </w:rPr>
        <w:t>@Th</w:t>
      </w:r>
      <w:r w:rsidR="00C93806">
        <w:rPr>
          <w:rStyle w:val="Hyperlink"/>
          <w:rFonts w:ascii="Arial" w:hAnsi="Arial" w:cs="Arial"/>
          <w:b/>
          <w:bCs/>
          <w:color w:val="FFFFFF" w:themeColor="background1"/>
          <w:sz w:val="20"/>
          <w:szCs w:val="20"/>
          <w:u w:val="none"/>
        </w:rPr>
        <w:t>e T</w:t>
      </w:r>
      <w:r w:rsidR="004E43AB" w:rsidRPr="004E43AB">
        <w:rPr>
          <w:rStyle w:val="Hyperlink"/>
          <w:rFonts w:ascii="Arial" w:hAnsi="Arial" w:cs="Arial"/>
          <w:b/>
          <w:bCs/>
          <w:color w:val="FFFFFF" w:themeColor="background1"/>
          <w:sz w:val="20"/>
          <w:szCs w:val="20"/>
          <w:u w:val="none"/>
        </w:rPr>
        <w:t>ransitions</w:t>
      </w:r>
    </w:hyperlink>
    <w:r w:rsidR="004E43AB" w:rsidRPr="004E43AB">
      <w:rPr>
        <w:rFonts w:ascii="Arial" w:hAnsi="Arial" w:cs="Arial"/>
        <w:b/>
        <w:bCs/>
        <w:color w:val="FFFFFF" w:themeColor="background1"/>
        <w:sz w:val="20"/>
        <w:szCs w:val="20"/>
      </w:rPr>
      <w:t xml:space="preserve">                               </w:t>
    </w:r>
    <w:hyperlink r:id="rId7" w:history="1">
      <w:r w:rsidR="004E43AB" w:rsidRPr="004E43AB">
        <w:rPr>
          <w:rStyle w:val="Hyperlink"/>
          <w:rFonts w:ascii="Arial" w:hAnsi="Arial" w:cs="Arial"/>
          <w:b/>
          <w:bCs/>
          <w:color w:val="FFFFFF" w:themeColor="background1"/>
          <w:sz w:val="20"/>
          <w:szCs w:val="20"/>
          <w:u w:val="none"/>
        </w:rPr>
        <w:t>The Transitions</w:t>
      </w:r>
    </w:hyperlink>
    <w:r w:rsidR="00C93806">
      <w:rPr>
        <w:rStyle w:val="Hyperlink"/>
        <w:rFonts w:ascii="Arial" w:hAnsi="Arial" w:cs="Arial"/>
        <w:b/>
        <w:bCs/>
        <w:color w:val="FFFFFF" w:themeColor="background1"/>
        <w:sz w:val="20"/>
        <w:szCs w:val="20"/>
        <w:u w:val="none"/>
      </w:rPr>
      <w:t xml:space="preserve"> Online</w:t>
    </w:r>
  </w:p>
  <w:p w14:paraId="162F992D" w14:textId="0ADDB892" w:rsidR="004E43AB" w:rsidRPr="004E43AB" w:rsidRDefault="004E43AB" w:rsidP="004E43AB">
    <w:pPr>
      <w:pStyle w:val="Footer"/>
      <w:jc w:val="both"/>
      <w:rPr>
        <w:rFonts w:ascii="Arial" w:hAnsi="Arial" w:cs="Arial"/>
        <w:b/>
        <w:bCs/>
        <w:color w:val="FFFFFF" w:themeColor="background1"/>
        <w:sz w:val="20"/>
        <w:szCs w:val="20"/>
      </w:rPr>
    </w:pPr>
    <w:r w:rsidRPr="004E43AB">
      <w:rPr>
        <w:rFonts w:ascii="Arial" w:hAnsi="Arial" w:cs="Arial"/>
        <w:b/>
        <w:bCs/>
        <w:color w:val="FFFFFF" w:themeColor="background1"/>
        <w:sz w:val="20"/>
        <w:szCs w:val="20"/>
      </w:rPr>
      <w:tab/>
      <w:t xml:space="preserve">                                             </w:t>
    </w:r>
    <w:hyperlink r:id="rId8" w:history="1">
      <w:r w:rsidRPr="004E43AB">
        <w:rPr>
          <w:rStyle w:val="Hyperlink"/>
          <w:rFonts w:ascii="Arial" w:hAnsi="Arial" w:cs="Arial"/>
          <w:b/>
          <w:bCs/>
          <w:color w:val="FFFFFF" w:themeColor="background1"/>
          <w:sz w:val="20"/>
          <w:szCs w:val="20"/>
          <w:u w:val="none"/>
        </w:rPr>
        <w:t>@Th</w:t>
      </w:r>
      <w:r w:rsidR="00C93806">
        <w:rPr>
          <w:rStyle w:val="Hyperlink"/>
          <w:rFonts w:ascii="Arial" w:hAnsi="Arial" w:cs="Arial"/>
          <w:b/>
          <w:bCs/>
          <w:color w:val="FFFFFF" w:themeColor="background1"/>
          <w:sz w:val="20"/>
          <w:szCs w:val="20"/>
          <w:u w:val="none"/>
        </w:rPr>
        <w:t>e T</w:t>
      </w:r>
      <w:r w:rsidRPr="004E43AB">
        <w:rPr>
          <w:rStyle w:val="Hyperlink"/>
          <w:rFonts w:ascii="Arial" w:hAnsi="Arial" w:cs="Arial"/>
          <w:b/>
          <w:bCs/>
          <w:color w:val="FFFFFF" w:themeColor="background1"/>
          <w:sz w:val="20"/>
          <w:szCs w:val="20"/>
          <w:u w:val="none"/>
        </w:rPr>
        <w:t>ransitions</w:t>
      </w:r>
      <w:r w:rsidR="00C93806">
        <w:rPr>
          <w:rStyle w:val="Hyperlink"/>
          <w:rFonts w:ascii="Arial" w:hAnsi="Arial" w:cs="Arial"/>
          <w:b/>
          <w:bCs/>
          <w:color w:val="FFFFFF" w:themeColor="background1"/>
          <w:sz w:val="20"/>
          <w:szCs w:val="20"/>
          <w:u w:val="none"/>
        </w:rPr>
        <w:t xml:space="preserve"> F</w:t>
      </w:r>
      <w:r w:rsidRPr="004E43AB">
        <w:rPr>
          <w:rStyle w:val="Hyperlink"/>
          <w:rFonts w:ascii="Arial" w:hAnsi="Arial" w:cs="Arial"/>
          <w:b/>
          <w:bCs/>
          <w:color w:val="FFFFFF" w:themeColor="background1"/>
          <w:sz w:val="20"/>
          <w:szCs w:val="20"/>
          <w:u w:val="none"/>
        </w:rPr>
        <w:t>orum</w:t>
      </w:r>
    </w:hyperlink>
  </w:p>
  <w:p w14:paraId="3268152E" w14:textId="77777777" w:rsidR="004E43AB" w:rsidRPr="004E43AB" w:rsidRDefault="004E43AB" w:rsidP="004E43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AAF3D" w14:textId="34F6E79A" w:rsidR="004E43AB" w:rsidRDefault="004E43AB" w:rsidP="004E43AB">
    <w:pPr>
      <w:pStyle w:val="Footer"/>
      <w:spacing w:after="120"/>
      <w:jc w:val="center"/>
      <w:rPr>
        <w:rFonts w:ascii="Arial" w:hAnsi="Arial" w:cs="Arial"/>
        <w:b/>
        <w:bCs/>
        <w:color w:val="FFFFFF" w:themeColor="background1"/>
        <w:sz w:val="20"/>
        <w:szCs w:val="20"/>
      </w:rPr>
    </w:pPr>
  </w:p>
  <w:p w14:paraId="2BFDA105" w14:textId="1C318021" w:rsidR="004E43AB" w:rsidRDefault="004E43AB" w:rsidP="004E43AB">
    <w:pPr>
      <w:pStyle w:val="Footer"/>
      <w:jc w:val="center"/>
      <w:rPr>
        <w:rFonts w:ascii="Arial" w:hAnsi="Arial" w:cs="Arial"/>
        <w:b/>
        <w:bCs/>
        <w:color w:val="FFFFFF" w:themeColor="background1"/>
        <w:sz w:val="20"/>
        <w:szCs w:val="20"/>
      </w:rPr>
    </w:pPr>
    <w:r>
      <w:rPr>
        <w:rFonts w:ascii="Arial" w:hAnsi="Arial" w:cs="Arial"/>
        <w:b/>
        <w:bCs/>
        <w:noProof/>
        <w:color w:val="FFFFFF" w:themeColor="background1"/>
        <w:sz w:val="20"/>
        <w:szCs w:val="20"/>
      </w:rPr>
      <w:drawing>
        <wp:anchor distT="0" distB="0" distL="114300" distR="114300" simplePos="0" relativeHeight="251663360" behindDoc="0" locked="0" layoutInCell="1" allowOverlap="1" wp14:anchorId="48571A1E" wp14:editId="43BA2006">
          <wp:simplePos x="0" y="0"/>
          <wp:positionH relativeFrom="column">
            <wp:posOffset>4791075</wp:posOffset>
          </wp:positionH>
          <wp:positionV relativeFrom="paragraph">
            <wp:posOffset>226695</wp:posOffset>
          </wp:positionV>
          <wp:extent cx="274320" cy="274320"/>
          <wp:effectExtent l="0" t="0" r="0" b="0"/>
          <wp:wrapNone/>
          <wp:docPr id="73" name="Picture 7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anchor>
      </w:drawing>
    </w:r>
    <w:r>
      <w:rPr>
        <w:rFonts w:ascii="Arial" w:hAnsi="Arial" w:cs="Arial"/>
        <w:b/>
        <w:bCs/>
        <w:noProof/>
        <w:color w:val="FFFFFF" w:themeColor="background1"/>
        <w:sz w:val="20"/>
        <w:szCs w:val="20"/>
      </w:rPr>
      <w:drawing>
        <wp:anchor distT="0" distB="0" distL="114300" distR="114300" simplePos="0" relativeHeight="251662336" behindDoc="0" locked="0" layoutInCell="1" allowOverlap="1" wp14:anchorId="256A14DE" wp14:editId="46C66269">
          <wp:simplePos x="0" y="0"/>
          <wp:positionH relativeFrom="page">
            <wp:posOffset>3606165</wp:posOffset>
          </wp:positionH>
          <wp:positionV relativeFrom="paragraph">
            <wp:posOffset>226695</wp:posOffset>
          </wp:positionV>
          <wp:extent cx="274320" cy="274320"/>
          <wp:effectExtent l="0" t="0" r="0" b="0"/>
          <wp:wrapNone/>
          <wp:docPr id="74" name="Picture 7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descr="Ico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anchor>
      </w:drawing>
    </w:r>
    <w:r>
      <w:rPr>
        <w:rFonts w:ascii="Arial" w:hAnsi="Arial" w:cs="Arial"/>
        <w:b/>
        <w:bCs/>
        <w:noProof/>
        <w:color w:val="FFFFFF" w:themeColor="background1"/>
        <w:sz w:val="20"/>
        <w:szCs w:val="20"/>
      </w:rPr>
      <w:drawing>
        <wp:anchor distT="0" distB="0" distL="114300" distR="114300" simplePos="0" relativeHeight="251661312" behindDoc="0" locked="0" layoutInCell="1" allowOverlap="1" wp14:anchorId="21D35910" wp14:editId="5EA859A6">
          <wp:simplePos x="0" y="0"/>
          <wp:positionH relativeFrom="leftMargin">
            <wp:posOffset>563880</wp:posOffset>
          </wp:positionH>
          <wp:positionV relativeFrom="paragraph">
            <wp:posOffset>225425</wp:posOffset>
          </wp:positionV>
          <wp:extent cx="274320" cy="274320"/>
          <wp:effectExtent l="0" t="0" r="0" b="0"/>
          <wp:wrapNone/>
          <wp:docPr id="75" name="Picture 7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14:sizeRelH relativeFrom="margin">
            <wp14:pctWidth>0</wp14:pctWidth>
          </wp14:sizeRelH>
          <wp14:sizeRelV relativeFrom="margin">
            <wp14:pctHeight>0</wp14:pctHeight>
          </wp14:sizeRelV>
        </wp:anchor>
      </w:drawing>
    </w:r>
    <w:r w:rsidRPr="004E43AB">
      <w:rPr>
        <w:rFonts w:ascii="Arial" w:hAnsi="Arial" w:cs="Arial"/>
        <w:b/>
        <w:bCs/>
        <w:noProof/>
        <w:color w:val="FFFFFF" w:themeColor="background1"/>
        <w:sz w:val="20"/>
        <w:szCs w:val="20"/>
      </w:rPr>
      <w:drawing>
        <wp:anchor distT="0" distB="0" distL="114300" distR="114300" simplePos="0" relativeHeight="251660288" behindDoc="1" locked="1" layoutInCell="1" allowOverlap="1" wp14:anchorId="572EDBE4" wp14:editId="07E1F136">
          <wp:simplePos x="0" y="0"/>
          <wp:positionH relativeFrom="column">
            <wp:posOffset>-2057400</wp:posOffset>
          </wp:positionH>
          <wp:positionV relativeFrom="page">
            <wp:posOffset>9039225</wp:posOffset>
          </wp:positionV>
          <wp:extent cx="10057130" cy="1019175"/>
          <wp:effectExtent l="0" t="0" r="1270" b="9525"/>
          <wp:wrapNone/>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4">
                    <a:extLst>
                      <a:ext uri="{28A0092B-C50C-407E-A947-70E740481C1C}">
                        <a14:useLocalDpi xmlns:a14="http://schemas.microsoft.com/office/drawing/2010/main" val="0"/>
                      </a:ext>
                    </a:extLst>
                  </a:blip>
                  <a:stretch>
                    <a:fillRect/>
                  </a:stretch>
                </pic:blipFill>
                <pic:spPr>
                  <a:xfrm>
                    <a:off x="0" y="0"/>
                    <a:ext cx="10057130" cy="1019175"/>
                  </a:xfrm>
                  <a:prstGeom prst="rect">
                    <a:avLst/>
                  </a:prstGeom>
                </pic:spPr>
              </pic:pic>
            </a:graphicData>
          </a:graphic>
          <wp14:sizeRelH relativeFrom="margin">
            <wp14:pctWidth>0</wp14:pctWidth>
          </wp14:sizeRelH>
          <wp14:sizeRelV relativeFrom="margin">
            <wp14:pctHeight>0</wp14:pctHeight>
          </wp14:sizeRelV>
        </wp:anchor>
      </w:drawing>
    </w:r>
    <w:r w:rsidRPr="004E43AB">
      <w:rPr>
        <w:rFonts w:ascii="Arial" w:hAnsi="Arial" w:cs="Arial"/>
        <w:b/>
        <w:bCs/>
        <w:color w:val="FFFFFF" w:themeColor="background1"/>
        <w:sz w:val="20"/>
        <w:szCs w:val="20"/>
      </w:rPr>
      <w:t>CONNECT WITH US</w:t>
    </w:r>
    <w:r>
      <w:rPr>
        <w:rFonts w:ascii="Arial" w:hAnsi="Arial" w:cs="Arial"/>
        <w:b/>
        <w:bCs/>
        <w:color w:val="FFFFFF" w:themeColor="background1"/>
        <w:sz w:val="20"/>
        <w:szCs w:val="20"/>
      </w:rPr>
      <w:br/>
    </w:r>
  </w:p>
  <w:p w14:paraId="7E9D6C0E" w14:textId="567FBCD8" w:rsidR="004E43AB" w:rsidRPr="004E43AB" w:rsidRDefault="00D31591" w:rsidP="004E43AB">
    <w:pPr>
      <w:pStyle w:val="Footer"/>
      <w:jc w:val="both"/>
      <w:rPr>
        <w:rFonts w:ascii="Arial" w:hAnsi="Arial" w:cs="Arial"/>
        <w:b/>
        <w:bCs/>
        <w:color w:val="FFFFFF" w:themeColor="background1"/>
        <w:sz w:val="20"/>
        <w:szCs w:val="20"/>
      </w:rPr>
    </w:pPr>
    <w:hyperlink r:id="rId5" w:history="1">
      <w:r w:rsidR="004E43AB" w:rsidRPr="004E43AB">
        <w:rPr>
          <w:rStyle w:val="Hyperlink"/>
          <w:rFonts w:ascii="Arial" w:hAnsi="Arial" w:cs="Arial"/>
          <w:b/>
          <w:bCs/>
          <w:color w:val="FFFFFF" w:themeColor="background1"/>
          <w:sz w:val="20"/>
          <w:szCs w:val="20"/>
          <w:u w:val="none"/>
        </w:rPr>
        <w:t>TheTransitionsWorkComp@gmail.com</w:t>
      </w:r>
    </w:hyperlink>
    <w:r w:rsidR="004E43AB" w:rsidRPr="004E43AB">
      <w:rPr>
        <w:rFonts w:ascii="Arial" w:hAnsi="Arial" w:cs="Arial"/>
        <w:b/>
        <w:bCs/>
        <w:color w:val="FFFFFF" w:themeColor="background1"/>
        <w:sz w:val="20"/>
        <w:szCs w:val="20"/>
      </w:rPr>
      <w:t xml:space="preserve"> </w:t>
    </w:r>
    <w:r w:rsidR="004E43AB">
      <w:rPr>
        <w:rFonts w:ascii="Arial" w:hAnsi="Arial" w:cs="Arial"/>
        <w:b/>
        <w:bCs/>
        <w:color w:val="FFFFFF" w:themeColor="background1"/>
        <w:sz w:val="20"/>
        <w:szCs w:val="20"/>
      </w:rPr>
      <w:t xml:space="preserve">                   </w:t>
    </w:r>
    <w:hyperlink r:id="rId6" w:history="1">
      <w:r w:rsidR="004E43AB" w:rsidRPr="004E43AB">
        <w:rPr>
          <w:rStyle w:val="Hyperlink"/>
          <w:rFonts w:ascii="Arial" w:hAnsi="Arial" w:cs="Arial"/>
          <w:b/>
          <w:bCs/>
          <w:color w:val="FFFFFF" w:themeColor="background1"/>
          <w:sz w:val="20"/>
          <w:szCs w:val="20"/>
          <w:u w:val="none"/>
        </w:rPr>
        <w:t>@TheTransitions</w:t>
      </w:r>
    </w:hyperlink>
    <w:r w:rsidR="004E43AB" w:rsidRPr="004E43AB">
      <w:rPr>
        <w:rFonts w:ascii="Arial" w:hAnsi="Arial" w:cs="Arial"/>
        <w:b/>
        <w:bCs/>
        <w:color w:val="FFFFFF" w:themeColor="background1"/>
        <w:sz w:val="20"/>
        <w:szCs w:val="20"/>
      </w:rPr>
      <w:t xml:space="preserve">                               </w:t>
    </w:r>
    <w:hyperlink r:id="rId7" w:history="1">
      <w:r w:rsidR="004E43AB" w:rsidRPr="004E43AB">
        <w:rPr>
          <w:rStyle w:val="Hyperlink"/>
          <w:rFonts w:ascii="Arial" w:hAnsi="Arial" w:cs="Arial"/>
          <w:b/>
          <w:bCs/>
          <w:color w:val="FFFFFF" w:themeColor="background1"/>
          <w:sz w:val="20"/>
          <w:szCs w:val="20"/>
          <w:u w:val="none"/>
        </w:rPr>
        <w:t>The Transitions</w:t>
      </w:r>
    </w:hyperlink>
  </w:p>
  <w:p w14:paraId="2A678208" w14:textId="3ECB7B4E" w:rsidR="004E43AB" w:rsidRPr="004E43AB" w:rsidRDefault="004E43AB" w:rsidP="004E43AB">
    <w:pPr>
      <w:pStyle w:val="Footer"/>
      <w:jc w:val="both"/>
      <w:rPr>
        <w:rFonts w:ascii="Arial" w:hAnsi="Arial" w:cs="Arial"/>
        <w:b/>
        <w:bCs/>
        <w:color w:val="FFFFFF" w:themeColor="background1"/>
        <w:sz w:val="20"/>
        <w:szCs w:val="20"/>
      </w:rPr>
    </w:pPr>
    <w:r w:rsidRPr="004E43AB">
      <w:rPr>
        <w:rFonts w:ascii="Arial" w:hAnsi="Arial" w:cs="Arial"/>
        <w:b/>
        <w:bCs/>
        <w:color w:val="FFFFFF" w:themeColor="background1"/>
        <w:sz w:val="20"/>
        <w:szCs w:val="20"/>
      </w:rPr>
      <w:tab/>
      <w:t xml:space="preserve">                                             </w:t>
    </w:r>
    <w:hyperlink r:id="rId8" w:history="1">
      <w:r w:rsidRPr="004E43AB">
        <w:rPr>
          <w:rStyle w:val="Hyperlink"/>
          <w:rFonts w:ascii="Arial" w:hAnsi="Arial" w:cs="Arial"/>
          <w:b/>
          <w:bCs/>
          <w:color w:val="FFFFFF" w:themeColor="background1"/>
          <w:sz w:val="20"/>
          <w:szCs w:val="20"/>
          <w:u w:val="none"/>
        </w:rPr>
        <w:t>@TheTransitionsForum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17F1A" w14:textId="77777777" w:rsidR="00D31591" w:rsidRDefault="00D31591" w:rsidP="004E43AB">
      <w:pPr>
        <w:spacing w:after="0" w:line="240" w:lineRule="auto"/>
      </w:pPr>
      <w:r>
        <w:separator/>
      </w:r>
    </w:p>
  </w:footnote>
  <w:footnote w:type="continuationSeparator" w:id="0">
    <w:p w14:paraId="79B97BBE" w14:textId="77777777" w:rsidR="00D31591" w:rsidRDefault="00D31591" w:rsidP="004E43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D74A6" w14:textId="76A0AB7B" w:rsidR="004E43AB" w:rsidRDefault="004E43AB">
    <w:pPr>
      <w:pStyle w:val="Header"/>
    </w:pPr>
    <w:r>
      <w:rPr>
        <w:noProof/>
      </w:rPr>
      <w:drawing>
        <wp:anchor distT="0" distB="0" distL="114300" distR="114300" simplePos="0" relativeHeight="251669504" behindDoc="0" locked="0" layoutInCell="1" allowOverlap="1" wp14:anchorId="0CDF8619" wp14:editId="6CF2DCB1">
          <wp:simplePos x="0" y="0"/>
          <wp:positionH relativeFrom="column">
            <wp:posOffset>-542925</wp:posOffset>
          </wp:positionH>
          <wp:positionV relativeFrom="paragraph">
            <wp:posOffset>-245745</wp:posOffset>
          </wp:positionV>
          <wp:extent cx="1920240" cy="966857"/>
          <wp:effectExtent l="0" t="0" r="3810" b="5080"/>
          <wp:wrapNone/>
          <wp:docPr id="85" name="Picture 85"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Picture 85" descr="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920240" cy="966857"/>
                  </a:xfrm>
                  <a:prstGeom prst="rect">
                    <a:avLst/>
                  </a:prstGeom>
                </pic:spPr>
              </pic:pic>
            </a:graphicData>
          </a:graphic>
        </wp:anchor>
      </w:drawing>
    </w:r>
  </w:p>
  <w:p w14:paraId="5949D210" w14:textId="24B88679" w:rsidR="004E43AB" w:rsidRPr="004E43AB" w:rsidRDefault="004E43AB" w:rsidP="004E43AB">
    <w:pPr>
      <w:pStyle w:val="Header"/>
      <w:jc w:val="right"/>
      <w:rPr>
        <w:rFonts w:ascii="Arial" w:hAnsi="Arial" w:cs="Arial"/>
        <w:b/>
        <w:bCs/>
        <w:color w:val="C82933"/>
        <w:sz w:val="32"/>
        <w:szCs w:val="32"/>
      </w:rPr>
    </w:pPr>
    <w:r w:rsidRPr="004E43AB">
      <w:rPr>
        <w:rFonts w:ascii="Arial" w:hAnsi="Arial" w:cs="Arial"/>
        <w:b/>
        <w:bCs/>
        <w:color w:val="C82933"/>
        <w:sz w:val="32"/>
        <w:szCs w:val="32"/>
      </w:rPr>
      <w:t>CREATE A PLAN NOTES</w:t>
    </w:r>
  </w:p>
  <w:p w14:paraId="46921CC5" w14:textId="166CE3B4" w:rsidR="004E43AB" w:rsidRDefault="004E43AB" w:rsidP="004E43AB">
    <w:pPr>
      <w:pStyle w:val="Header"/>
      <w:jc w:val="right"/>
      <w:rPr>
        <w:rFonts w:ascii="Arial" w:hAnsi="Arial" w:cs="Arial"/>
        <w:sz w:val="32"/>
        <w:szCs w:val="32"/>
      </w:rPr>
    </w:pPr>
  </w:p>
  <w:p w14:paraId="508BFB45" w14:textId="6A681C26" w:rsidR="004E43AB" w:rsidRPr="004E43AB" w:rsidRDefault="004E43AB" w:rsidP="004E43AB">
    <w:pPr>
      <w:pStyle w:val="Header"/>
      <w:jc w:val="right"/>
      <w:rPr>
        <w:rFonts w:ascii="Arial" w:hAnsi="Arial" w:cs="Arial"/>
        <w:sz w:val="32"/>
        <w:szCs w:val="32"/>
      </w:rPr>
    </w:pPr>
    <w:r>
      <w:rPr>
        <w:rFonts w:ascii="Arial" w:hAnsi="Arial" w:cs="Arial"/>
        <w:noProof/>
        <w:sz w:val="32"/>
        <w:szCs w:val="32"/>
      </w:rPr>
      <mc:AlternateContent>
        <mc:Choice Requires="wps">
          <w:drawing>
            <wp:anchor distT="0" distB="0" distL="114300" distR="114300" simplePos="0" relativeHeight="251670528" behindDoc="0" locked="0" layoutInCell="1" allowOverlap="1" wp14:anchorId="7EDA111E" wp14:editId="5ED8F09B">
              <wp:simplePos x="0" y="0"/>
              <wp:positionH relativeFrom="column">
                <wp:posOffset>-685800</wp:posOffset>
              </wp:positionH>
              <wp:positionV relativeFrom="paragraph">
                <wp:posOffset>229235</wp:posOffset>
              </wp:positionV>
              <wp:extent cx="7315200" cy="0"/>
              <wp:effectExtent l="0" t="19050" r="19050" b="19050"/>
              <wp:wrapNone/>
              <wp:docPr id="86" name="Straight Connector 86"/>
              <wp:cNvGraphicFramePr/>
              <a:graphic xmlns:a="http://schemas.openxmlformats.org/drawingml/2006/main">
                <a:graphicData uri="http://schemas.microsoft.com/office/word/2010/wordprocessingShape">
                  <wps:wsp>
                    <wps:cNvCnPr/>
                    <wps:spPr>
                      <a:xfrm>
                        <a:off x="0" y="0"/>
                        <a:ext cx="7315200" cy="0"/>
                      </a:xfrm>
                      <a:prstGeom prst="line">
                        <a:avLst/>
                      </a:prstGeom>
                      <a:ln w="28575">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A0254EE" id="Straight Connector 86"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4pt,18.05pt" to="522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" strokecolor="#aeaaaa [2414]" strokeweight="2.25pt">
              <v:stroke joinstyle="miter"/>
            </v:line>
          </w:pict>
        </mc:Fallback>
      </mc:AlternateContent>
    </w:r>
  </w:p>
  <w:p w14:paraId="79DCDC5A" w14:textId="6DB59A61" w:rsidR="004E43AB" w:rsidRDefault="004E43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9E5D8" w14:textId="77118B8A" w:rsidR="004E43AB" w:rsidRDefault="004E43AB" w:rsidP="004E43AB">
    <w:pPr>
      <w:pStyle w:val="Header"/>
      <w:jc w:val="center"/>
    </w:pPr>
    <w:r>
      <w:rPr>
        <w:noProof/>
      </w:rPr>
      <w:drawing>
        <wp:anchor distT="0" distB="0" distL="114300" distR="114300" simplePos="0" relativeHeight="251659264" behindDoc="0" locked="0" layoutInCell="1" allowOverlap="1" wp14:anchorId="77232AA2" wp14:editId="4A15814D">
          <wp:simplePos x="0" y="0"/>
          <wp:positionH relativeFrom="column">
            <wp:posOffset>2009775</wp:posOffset>
          </wp:positionH>
          <wp:positionV relativeFrom="paragraph">
            <wp:posOffset>-1120140</wp:posOffset>
          </wp:positionV>
          <wp:extent cx="1920240" cy="966853"/>
          <wp:effectExtent l="0" t="0" r="3810" b="5080"/>
          <wp:wrapNone/>
          <wp:docPr id="72" name="Picture 72"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920240" cy="96685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93147"/>
    <w:multiLevelType w:val="hybridMultilevel"/>
    <w:tmpl w:val="4C968F1E"/>
    <w:lvl w:ilvl="0" w:tplc="665AFBDA">
      <w:start w:val="4"/>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0D08FF"/>
    <w:multiLevelType w:val="hybridMultilevel"/>
    <w:tmpl w:val="859423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E96C9F"/>
    <w:multiLevelType w:val="hybridMultilevel"/>
    <w:tmpl w:val="CE96F2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453046"/>
    <w:multiLevelType w:val="hybridMultilevel"/>
    <w:tmpl w:val="5C3604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36545F1"/>
    <w:multiLevelType w:val="hybridMultilevel"/>
    <w:tmpl w:val="D5827750"/>
    <w:lvl w:ilvl="0" w:tplc="05D4FE0C">
      <w:start w:val="1"/>
      <w:numFmt w:val="decimal"/>
      <w:lvlText w:val="%1."/>
      <w:lvlJc w:val="left"/>
      <w:pPr>
        <w:ind w:left="720" w:hanging="720"/>
      </w:pPr>
      <w:rPr>
        <w:rFonts w:hint="default"/>
        <w:b/>
        <w:bCs/>
        <w:color w:val="EF495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03196A"/>
    <w:multiLevelType w:val="hybridMultilevel"/>
    <w:tmpl w:val="36FAA372"/>
    <w:lvl w:ilvl="0" w:tplc="FD4E4706">
      <w:start w:val="1"/>
      <w:numFmt w:val="decimal"/>
      <w:lvlText w:val="%1."/>
      <w:lvlJc w:val="left"/>
      <w:pPr>
        <w:ind w:left="720" w:hanging="720"/>
      </w:pPr>
      <w:rPr>
        <w:rFonts w:hint="default"/>
        <w:b/>
        <w:bCs/>
        <w:color w:val="EF495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9545755"/>
    <w:multiLevelType w:val="hybridMultilevel"/>
    <w:tmpl w:val="344CA42C"/>
    <w:lvl w:ilvl="0" w:tplc="158A9BD2">
      <w:start w:val="1"/>
      <w:numFmt w:val="decimal"/>
      <w:pStyle w:val="NumberedLists"/>
      <w:lvlText w:val="%1."/>
      <w:lvlJc w:val="left"/>
      <w:pPr>
        <w:ind w:left="763" w:hanging="720"/>
      </w:pPr>
      <w:rPr>
        <w:rFonts w:hint="default"/>
        <w:b/>
        <w:bCs/>
        <w:color w:val="EF4951"/>
      </w:rPr>
    </w:lvl>
    <w:lvl w:ilvl="1" w:tplc="04090019" w:tentative="1">
      <w:start w:val="1"/>
      <w:numFmt w:val="lowerLetter"/>
      <w:lvlText w:val="%2."/>
      <w:lvlJc w:val="left"/>
      <w:pPr>
        <w:ind w:left="1123" w:hanging="360"/>
      </w:pPr>
    </w:lvl>
    <w:lvl w:ilvl="2" w:tplc="0409001B" w:tentative="1">
      <w:start w:val="1"/>
      <w:numFmt w:val="lowerRoman"/>
      <w:lvlText w:val="%3."/>
      <w:lvlJc w:val="right"/>
      <w:pPr>
        <w:ind w:left="1843" w:hanging="180"/>
      </w:pPr>
    </w:lvl>
    <w:lvl w:ilvl="3" w:tplc="0409000F" w:tentative="1">
      <w:start w:val="1"/>
      <w:numFmt w:val="decimal"/>
      <w:lvlText w:val="%4."/>
      <w:lvlJc w:val="left"/>
      <w:pPr>
        <w:ind w:left="2563" w:hanging="360"/>
      </w:pPr>
    </w:lvl>
    <w:lvl w:ilvl="4" w:tplc="04090019" w:tentative="1">
      <w:start w:val="1"/>
      <w:numFmt w:val="lowerLetter"/>
      <w:lvlText w:val="%5."/>
      <w:lvlJc w:val="left"/>
      <w:pPr>
        <w:ind w:left="3283" w:hanging="360"/>
      </w:pPr>
    </w:lvl>
    <w:lvl w:ilvl="5" w:tplc="0409001B" w:tentative="1">
      <w:start w:val="1"/>
      <w:numFmt w:val="lowerRoman"/>
      <w:lvlText w:val="%6."/>
      <w:lvlJc w:val="right"/>
      <w:pPr>
        <w:ind w:left="4003" w:hanging="180"/>
      </w:pPr>
    </w:lvl>
    <w:lvl w:ilvl="6" w:tplc="0409000F" w:tentative="1">
      <w:start w:val="1"/>
      <w:numFmt w:val="decimal"/>
      <w:lvlText w:val="%7."/>
      <w:lvlJc w:val="left"/>
      <w:pPr>
        <w:ind w:left="4723" w:hanging="360"/>
      </w:pPr>
    </w:lvl>
    <w:lvl w:ilvl="7" w:tplc="04090019" w:tentative="1">
      <w:start w:val="1"/>
      <w:numFmt w:val="lowerLetter"/>
      <w:lvlText w:val="%8."/>
      <w:lvlJc w:val="left"/>
      <w:pPr>
        <w:ind w:left="5443" w:hanging="360"/>
      </w:pPr>
    </w:lvl>
    <w:lvl w:ilvl="8" w:tplc="0409001B" w:tentative="1">
      <w:start w:val="1"/>
      <w:numFmt w:val="lowerRoman"/>
      <w:lvlText w:val="%9."/>
      <w:lvlJc w:val="right"/>
      <w:pPr>
        <w:ind w:left="6163" w:hanging="180"/>
      </w:pPr>
    </w:lvl>
  </w:abstractNum>
  <w:abstractNum w:abstractNumId="7" w15:restartNumberingAfterBreak="0">
    <w:nsid w:val="1BEE1D3A"/>
    <w:multiLevelType w:val="hybridMultilevel"/>
    <w:tmpl w:val="77069112"/>
    <w:lvl w:ilvl="0" w:tplc="665AFBDA">
      <w:start w:val="4"/>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1F5293"/>
    <w:multiLevelType w:val="hybridMultilevel"/>
    <w:tmpl w:val="3894DCF4"/>
    <w:lvl w:ilvl="0" w:tplc="F702898A">
      <w:start w:val="4"/>
      <w:numFmt w:val="bullet"/>
      <w:pStyle w:val="BulletList"/>
      <w:lvlText w:val="•"/>
      <w:lvlJc w:val="left"/>
      <w:pPr>
        <w:ind w:left="1440" w:hanging="720"/>
      </w:pPr>
      <w:rPr>
        <w:rFonts w:ascii="Arial" w:eastAsiaTheme="minorHAnsi" w:hAnsi="Arial" w:cs="Arial" w:hint="default"/>
        <w:b/>
        <w:bC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1F76088"/>
    <w:multiLevelType w:val="hybridMultilevel"/>
    <w:tmpl w:val="D5827750"/>
    <w:lvl w:ilvl="0" w:tplc="05D4FE0C">
      <w:start w:val="1"/>
      <w:numFmt w:val="decimal"/>
      <w:lvlText w:val="%1."/>
      <w:lvlJc w:val="left"/>
      <w:pPr>
        <w:ind w:left="720" w:hanging="720"/>
      </w:pPr>
      <w:rPr>
        <w:rFonts w:hint="default"/>
        <w:b/>
        <w:bCs/>
        <w:color w:val="EF495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9661A53"/>
    <w:multiLevelType w:val="hybridMultilevel"/>
    <w:tmpl w:val="D5827750"/>
    <w:lvl w:ilvl="0" w:tplc="05D4FE0C">
      <w:start w:val="1"/>
      <w:numFmt w:val="decimal"/>
      <w:lvlText w:val="%1."/>
      <w:lvlJc w:val="left"/>
      <w:pPr>
        <w:ind w:left="720" w:hanging="720"/>
      </w:pPr>
      <w:rPr>
        <w:rFonts w:hint="default"/>
        <w:b/>
        <w:bCs/>
        <w:color w:val="EF495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D5C0590"/>
    <w:multiLevelType w:val="hybridMultilevel"/>
    <w:tmpl w:val="FC1C6032"/>
    <w:lvl w:ilvl="0" w:tplc="10805F4A">
      <w:start w:val="1"/>
      <w:numFmt w:val="decimal"/>
      <w:lvlText w:val="%1."/>
      <w:lvlJc w:val="left"/>
      <w:pPr>
        <w:ind w:left="403" w:hanging="360"/>
      </w:pPr>
      <w:rPr>
        <w:rFonts w:hint="default"/>
      </w:rPr>
    </w:lvl>
    <w:lvl w:ilvl="1" w:tplc="04090019" w:tentative="1">
      <w:start w:val="1"/>
      <w:numFmt w:val="lowerLetter"/>
      <w:lvlText w:val="%2."/>
      <w:lvlJc w:val="left"/>
      <w:pPr>
        <w:ind w:left="1123" w:hanging="360"/>
      </w:pPr>
    </w:lvl>
    <w:lvl w:ilvl="2" w:tplc="0409001B" w:tentative="1">
      <w:start w:val="1"/>
      <w:numFmt w:val="lowerRoman"/>
      <w:lvlText w:val="%3."/>
      <w:lvlJc w:val="right"/>
      <w:pPr>
        <w:ind w:left="1843" w:hanging="180"/>
      </w:pPr>
    </w:lvl>
    <w:lvl w:ilvl="3" w:tplc="0409000F" w:tentative="1">
      <w:start w:val="1"/>
      <w:numFmt w:val="decimal"/>
      <w:lvlText w:val="%4."/>
      <w:lvlJc w:val="left"/>
      <w:pPr>
        <w:ind w:left="2563" w:hanging="360"/>
      </w:pPr>
    </w:lvl>
    <w:lvl w:ilvl="4" w:tplc="04090019" w:tentative="1">
      <w:start w:val="1"/>
      <w:numFmt w:val="lowerLetter"/>
      <w:lvlText w:val="%5."/>
      <w:lvlJc w:val="left"/>
      <w:pPr>
        <w:ind w:left="3283" w:hanging="360"/>
      </w:pPr>
    </w:lvl>
    <w:lvl w:ilvl="5" w:tplc="0409001B" w:tentative="1">
      <w:start w:val="1"/>
      <w:numFmt w:val="lowerRoman"/>
      <w:lvlText w:val="%6."/>
      <w:lvlJc w:val="right"/>
      <w:pPr>
        <w:ind w:left="4003" w:hanging="180"/>
      </w:pPr>
    </w:lvl>
    <w:lvl w:ilvl="6" w:tplc="0409000F" w:tentative="1">
      <w:start w:val="1"/>
      <w:numFmt w:val="decimal"/>
      <w:lvlText w:val="%7."/>
      <w:lvlJc w:val="left"/>
      <w:pPr>
        <w:ind w:left="4723" w:hanging="360"/>
      </w:pPr>
    </w:lvl>
    <w:lvl w:ilvl="7" w:tplc="04090019" w:tentative="1">
      <w:start w:val="1"/>
      <w:numFmt w:val="lowerLetter"/>
      <w:lvlText w:val="%8."/>
      <w:lvlJc w:val="left"/>
      <w:pPr>
        <w:ind w:left="5443" w:hanging="360"/>
      </w:pPr>
    </w:lvl>
    <w:lvl w:ilvl="8" w:tplc="0409001B" w:tentative="1">
      <w:start w:val="1"/>
      <w:numFmt w:val="lowerRoman"/>
      <w:lvlText w:val="%9."/>
      <w:lvlJc w:val="right"/>
      <w:pPr>
        <w:ind w:left="6163" w:hanging="180"/>
      </w:pPr>
    </w:lvl>
  </w:abstractNum>
  <w:abstractNum w:abstractNumId="12" w15:restartNumberingAfterBreak="0">
    <w:nsid w:val="56110A8D"/>
    <w:multiLevelType w:val="hybridMultilevel"/>
    <w:tmpl w:val="70E6842E"/>
    <w:lvl w:ilvl="0" w:tplc="F4EE0D7A">
      <w:start w:val="1"/>
      <w:numFmt w:val="decimal"/>
      <w:lvlText w:val="%1."/>
      <w:lvlJc w:val="left"/>
      <w:pPr>
        <w:ind w:left="403" w:hanging="360"/>
      </w:pPr>
      <w:rPr>
        <w:rFonts w:hint="default"/>
      </w:rPr>
    </w:lvl>
    <w:lvl w:ilvl="1" w:tplc="04090019" w:tentative="1">
      <w:start w:val="1"/>
      <w:numFmt w:val="lowerLetter"/>
      <w:lvlText w:val="%2."/>
      <w:lvlJc w:val="left"/>
      <w:pPr>
        <w:ind w:left="1123" w:hanging="360"/>
      </w:pPr>
    </w:lvl>
    <w:lvl w:ilvl="2" w:tplc="0409001B" w:tentative="1">
      <w:start w:val="1"/>
      <w:numFmt w:val="lowerRoman"/>
      <w:lvlText w:val="%3."/>
      <w:lvlJc w:val="right"/>
      <w:pPr>
        <w:ind w:left="1843" w:hanging="180"/>
      </w:pPr>
    </w:lvl>
    <w:lvl w:ilvl="3" w:tplc="0409000F" w:tentative="1">
      <w:start w:val="1"/>
      <w:numFmt w:val="decimal"/>
      <w:lvlText w:val="%4."/>
      <w:lvlJc w:val="left"/>
      <w:pPr>
        <w:ind w:left="2563" w:hanging="360"/>
      </w:pPr>
    </w:lvl>
    <w:lvl w:ilvl="4" w:tplc="04090019" w:tentative="1">
      <w:start w:val="1"/>
      <w:numFmt w:val="lowerLetter"/>
      <w:lvlText w:val="%5."/>
      <w:lvlJc w:val="left"/>
      <w:pPr>
        <w:ind w:left="3283" w:hanging="360"/>
      </w:pPr>
    </w:lvl>
    <w:lvl w:ilvl="5" w:tplc="0409001B" w:tentative="1">
      <w:start w:val="1"/>
      <w:numFmt w:val="lowerRoman"/>
      <w:lvlText w:val="%6."/>
      <w:lvlJc w:val="right"/>
      <w:pPr>
        <w:ind w:left="4003" w:hanging="180"/>
      </w:pPr>
    </w:lvl>
    <w:lvl w:ilvl="6" w:tplc="0409000F" w:tentative="1">
      <w:start w:val="1"/>
      <w:numFmt w:val="decimal"/>
      <w:lvlText w:val="%7."/>
      <w:lvlJc w:val="left"/>
      <w:pPr>
        <w:ind w:left="4723" w:hanging="360"/>
      </w:pPr>
    </w:lvl>
    <w:lvl w:ilvl="7" w:tplc="04090019" w:tentative="1">
      <w:start w:val="1"/>
      <w:numFmt w:val="lowerLetter"/>
      <w:lvlText w:val="%8."/>
      <w:lvlJc w:val="left"/>
      <w:pPr>
        <w:ind w:left="5443" w:hanging="360"/>
      </w:pPr>
    </w:lvl>
    <w:lvl w:ilvl="8" w:tplc="0409001B" w:tentative="1">
      <w:start w:val="1"/>
      <w:numFmt w:val="lowerRoman"/>
      <w:lvlText w:val="%9."/>
      <w:lvlJc w:val="right"/>
      <w:pPr>
        <w:ind w:left="6163" w:hanging="180"/>
      </w:pPr>
    </w:lvl>
  </w:abstractNum>
  <w:abstractNum w:abstractNumId="13" w15:restartNumberingAfterBreak="0">
    <w:nsid w:val="5F754C74"/>
    <w:multiLevelType w:val="hybridMultilevel"/>
    <w:tmpl w:val="D5827750"/>
    <w:lvl w:ilvl="0" w:tplc="05D4FE0C">
      <w:start w:val="1"/>
      <w:numFmt w:val="decimal"/>
      <w:lvlText w:val="%1."/>
      <w:lvlJc w:val="left"/>
      <w:pPr>
        <w:ind w:left="720" w:hanging="720"/>
      </w:pPr>
      <w:rPr>
        <w:rFonts w:hint="default"/>
        <w:b/>
        <w:bCs/>
        <w:color w:val="EF495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B5B5D72"/>
    <w:multiLevelType w:val="hybridMultilevel"/>
    <w:tmpl w:val="D5827750"/>
    <w:lvl w:ilvl="0" w:tplc="05D4FE0C">
      <w:start w:val="1"/>
      <w:numFmt w:val="decimal"/>
      <w:lvlText w:val="%1."/>
      <w:lvlJc w:val="left"/>
      <w:pPr>
        <w:ind w:left="720" w:hanging="720"/>
      </w:pPr>
      <w:rPr>
        <w:rFonts w:hint="default"/>
        <w:b/>
        <w:bCs/>
        <w:color w:val="EF495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1A75278"/>
    <w:multiLevelType w:val="hybridMultilevel"/>
    <w:tmpl w:val="05D40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880D99"/>
    <w:multiLevelType w:val="hybridMultilevel"/>
    <w:tmpl w:val="B97EB9D2"/>
    <w:lvl w:ilvl="0" w:tplc="427E2C46">
      <w:start w:val="1"/>
      <w:numFmt w:val="decimal"/>
      <w:lvlText w:val="%1."/>
      <w:lvlJc w:val="left"/>
      <w:pPr>
        <w:ind w:left="720" w:hanging="720"/>
      </w:pPr>
      <w:rPr>
        <w:rFonts w:hint="default"/>
        <w:b/>
        <w:bCs/>
        <w:color w:val="EF495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789041A"/>
    <w:multiLevelType w:val="hybridMultilevel"/>
    <w:tmpl w:val="1DAEE9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78E4106D"/>
    <w:multiLevelType w:val="hybridMultilevel"/>
    <w:tmpl w:val="D5827750"/>
    <w:lvl w:ilvl="0" w:tplc="05D4FE0C">
      <w:start w:val="1"/>
      <w:numFmt w:val="decimal"/>
      <w:lvlText w:val="%1."/>
      <w:lvlJc w:val="left"/>
      <w:pPr>
        <w:ind w:left="720" w:hanging="720"/>
      </w:pPr>
      <w:rPr>
        <w:rFonts w:hint="default"/>
        <w:b/>
        <w:bCs/>
        <w:color w:val="EF495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9"/>
  </w:num>
  <w:num w:numId="3">
    <w:abstractNumId w:val="15"/>
  </w:num>
  <w:num w:numId="4">
    <w:abstractNumId w:val="7"/>
  </w:num>
  <w:num w:numId="5">
    <w:abstractNumId w:val="0"/>
  </w:num>
  <w:num w:numId="6">
    <w:abstractNumId w:val="8"/>
  </w:num>
  <w:num w:numId="7">
    <w:abstractNumId w:val="9"/>
    <w:lvlOverride w:ilvl="0">
      <w:startOverride w:val="1"/>
    </w:lvlOverride>
  </w:num>
  <w:num w:numId="8">
    <w:abstractNumId w:val="9"/>
    <w:lvlOverride w:ilvl="0">
      <w:startOverride w:val="1"/>
    </w:lvlOverride>
  </w:num>
  <w:num w:numId="9">
    <w:abstractNumId w:val="9"/>
    <w:lvlOverride w:ilvl="0">
      <w:startOverride w:val="1"/>
    </w:lvlOverride>
  </w:num>
  <w:num w:numId="10">
    <w:abstractNumId w:val="9"/>
    <w:lvlOverride w:ilvl="0">
      <w:startOverride w:val="1"/>
    </w:lvlOverride>
  </w:num>
  <w:num w:numId="11">
    <w:abstractNumId w:val="9"/>
    <w:lvlOverride w:ilvl="0">
      <w:startOverride w:val="1"/>
    </w:lvlOverride>
  </w:num>
  <w:num w:numId="12">
    <w:abstractNumId w:val="9"/>
    <w:lvlOverride w:ilvl="0">
      <w:startOverride w:val="1"/>
    </w:lvlOverride>
  </w:num>
  <w:num w:numId="13">
    <w:abstractNumId w:val="9"/>
    <w:lvlOverride w:ilvl="0">
      <w:startOverride w:val="1"/>
    </w:lvlOverride>
  </w:num>
  <w:num w:numId="14">
    <w:abstractNumId w:val="9"/>
    <w:lvlOverride w:ilvl="0">
      <w:startOverride w:val="1"/>
    </w:lvlOverride>
  </w:num>
  <w:num w:numId="15">
    <w:abstractNumId w:val="9"/>
    <w:lvlOverride w:ilvl="0">
      <w:startOverride w:val="1"/>
    </w:lvlOverride>
  </w:num>
  <w:num w:numId="16">
    <w:abstractNumId w:val="9"/>
    <w:lvlOverride w:ilvl="0">
      <w:startOverride w:val="1"/>
    </w:lvlOverride>
  </w:num>
  <w:num w:numId="17">
    <w:abstractNumId w:val="9"/>
    <w:lvlOverride w:ilvl="0">
      <w:startOverride w:val="1"/>
    </w:lvlOverride>
  </w:num>
  <w:num w:numId="18">
    <w:abstractNumId w:val="6"/>
  </w:num>
  <w:num w:numId="19">
    <w:abstractNumId w:val="9"/>
    <w:lvlOverride w:ilvl="0">
      <w:startOverride w:val="1"/>
    </w:lvlOverride>
  </w:num>
  <w:num w:numId="20">
    <w:abstractNumId w:val="5"/>
  </w:num>
  <w:num w:numId="21">
    <w:abstractNumId w:val="14"/>
  </w:num>
  <w:num w:numId="22">
    <w:abstractNumId w:val="14"/>
    <w:lvlOverride w:ilvl="0">
      <w:startOverride w:val="1"/>
    </w:lvlOverride>
  </w:num>
  <w:num w:numId="23">
    <w:abstractNumId w:val="16"/>
  </w:num>
  <w:num w:numId="24">
    <w:abstractNumId w:val="4"/>
  </w:num>
  <w:num w:numId="25">
    <w:abstractNumId w:val="11"/>
  </w:num>
  <w:num w:numId="26">
    <w:abstractNumId w:val="12"/>
  </w:num>
  <w:num w:numId="27">
    <w:abstractNumId w:val="10"/>
  </w:num>
  <w:num w:numId="28">
    <w:abstractNumId w:val="13"/>
  </w:num>
  <w:num w:numId="29">
    <w:abstractNumId w:val="18"/>
  </w:num>
  <w:num w:numId="30">
    <w:abstractNumId w:val="17"/>
    <w:lvlOverride w:ilvl="0"/>
    <w:lvlOverride w:ilvl="1"/>
    <w:lvlOverride w:ilvl="2"/>
    <w:lvlOverride w:ilvl="3"/>
    <w:lvlOverride w:ilvl="4"/>
    <w:lvlOverride w:ilvl="5"/>
    <w:lvlOverride w:ilvl="6"/>
    <w:lvlOverride w:ilvl="7"/>
    <w:lvlOverride w:ilvl="8"/>
  </w:num>
  <w:num w:numId="31">
    <w:abstractNumId w:val="3"/>
    <w:lvlOverride w:ilvl="0"/>
    <w:lvlOverride w:ilvl="1"/>
    <w:lvlOverride w:ilvl="2"/>
    <w:lvlOverride w:ilvl="3"/>
    <w:lvlOverride w:ilvl="4"/>
    <w:lvlOverride w:ilvl="5"/>
    <w:lvlOverride w:ilvl="6"/>
    <w:lvlOverride w:ilvl="7"/>
    <w:lvlOverride w:ilvl="8"/>
  </w:num>
  <w:num w:numId="32">
    <w:abstractNumId w:val="2"/>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3AB"/>
    <w:rsid w:val="000212C9"/>
    <w:rsid w:val="0004496F"/>
    <w:rsid w:val="00170EFA"/>
    <w:rsid w:val="001750E5"/>
    <w:rsid w:val="001C3C4A"/>
    <w:rsid w:val="00202F0C"/>
    <w:rsid w:val="002E06AB"/>
    <w:rsid w:val="00342E87"/>
    <w:rsid w:val="00352E20"/>
    <w:rsid w:val="003D1706"/>
    <w:rsid w:val="003D36EB"/>
    <w:rsid w:val="003E6F63"/>
    <w:rsid w:val="00444325"/>
    <w:rsid w:val="00464D7D"/>
    <w:rsid w:val="004E43AB"/>
    <w:rsid w:val="005B5857"/>
    <w:rsid w:val="006212A5"/>
    <w:rsid w:val="006B3587"/>
    <w:rsid w:val="006C7AD4"/>
    <w:rsid w:val="006F1D14"/>
    <w:rsid w:val="00725E54"/>
    <w:rsid w:val="00786210"/>
    <w:rsid w:val="00797D1C"/>
    <w:rsid w:val="007F2851"/>
    <w:rsid w:val="00847C24"/>
    <w:rsid w:val="00881EE4"/>
    <w:rsid w:val="0089763B"/>
    <w:rsid w:val="008A21E2"/>
    <w:rsid w:val="008B1AA2"/>
    <w:rsid w:val="008C3931"/>
    <w:rsid w:val="009A0B37"/>
    <w:rsid w:val="009B4C54"/>
    <w:rsid w:val="009B5795"/>
    <w:rsid w:val="009C2698"/>
    <w:rsid w:val="00A45DF9"/>
    <w:rsid w:val="00A811E6"/>
    <w:rsid w:val="00A9740D"/>
    <w:rsid w:val="00AB29C3"/>
    <w:rsid w:val="00B01C6B"/>
    <w:rsid w:val="00B10905"/>
    <w:rsid w:val="00B13504"/>
    <w:rsid w:val="00B40C04"/>
    <w:rsid w:val="00B83DDE"/>
    <w:rsid w:val="00BF0BB2"/>
    <w:rsid w:val="00C329A4"/>
    <w:rsid w:val="00C46F94"/>
    <w:rsid w:val="00C93806"/>
    <w:rsid w:val="00CD388B"/>
    <w:rsid w:val="00D31591"/>
    <w:rsid w:val="00D44787"/>
    <w:rsid w:val="00D85A69"/>
    <w:rsid w:val="00DD2C3F"/>
    <w:rsid w:val="00DD35D9"/>
    <w:rsid w:val="00DF7F80"/>
    <w:rsid w:val="00E32619"/>
    <w:rsid w:val="00E66F8F"/>
    <w:rsid w:val="00F47E4C"/>
    <w:rsid w:val="00FF46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B8E79F"/>
  <w15:chartTrackingRefBased/>
  <w15:docId w15:val="{1DC66ECA-DC2A-45A5-BC22-E383E9EC6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A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43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43AB"/>
  </w:style>
  <w:style w:type="paragraph" w:styleId="Footer">
    <w:name w:val="footer"/>
    <w:basedOn w:val="Normal"/>
    <w:link w:val="FooterChar"/>
    <w:uiPriority w:val="99"/>
    <w:unhideWhenUsed/>
    <w:rsid w:val="004E43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43AB"/>
  </w:style>
  <w:style w:type="character" w:styleId="Hyperlink">
    <w:name w:val="Hyperlink"/>
    <w:basedOn w:val="DefaultParagraphFont"/>
    <w:uiPriority w:val="99"/>
    <w:unhideWhenUsed/>
    <w:rsid w:val="004E43AB"/>
    <w:rPr>
      <w:color w:val="0563C1" w:themeColor="hyperlink"/>
      <w:u w:val="single"/>
    </w:rPr>
  </w:style>
  <w:style w:type="character" w:customStyle="1" w:styleId="UnresolvedMention1">
    <w:name w:val="Unresolved Mention1"/>
    <w:basedOn w:val="DefaultParagraphFont"/>
    <w:uiPriority w:val="99"/>
    <w:semiHidden/>
    <w:unhideWhenUsed/>
    <w:rsid w:val="004E43AB"/>
    <w:rPr>
      <w:color w:val="605E5C"/>
      <w:shd w:val="clear" w:color="auto" w:fill="E1DFDD"/>
    </w:rPr>
  </w:style>
  <w:style w:type="table" w:styleId="TableGrid">
    <w:name w:val="Table Grid"/>
    <w:basedOn w:val="TableNormal"/>
    <w:uiPriority w:val="39"/>
    <w:rsid w:val="004E4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E43AB"/>
    <w:pPr>
      <w:ind w:left="720"/>
      <w:contextualSpacing/>
    </w:pPr>
  </w:style>
  <w:style w:type="paragraph" w:customStyle="1" w:styleId="NumberedLists">
    <w:name w:val="Numbered Lists"/>
    <w:basedOn w:val="ListParagraph"/>
    <w:link w:val="NumberedListsChar"/>
    <w:qFormat/>
    <w:rsid w:val="006C7AD4"/>
    <w:pPr>
      <w:numPr>
        <w:numId w:val="18"/>
      </w:numPr>
      <w:spacing w:before="120" w:after="120" w:line="240" w:lineRule="auto"/>
      <w:contextualSpacing w:val="0"/>
    </w:pPr>
    <w:rPr>
      <w:rFonts w:ascii="Arial" w:hAnsi="Arial" w:cs="Arial"/>
    </w:rPr>
  </w:style>
  <w:style w:type="paragraph" w:customStyle="1" w:styleId="BodyCopy">
    <w:name w:val="Body Copy"/>
    <w:basedOn w:val="Normal"/>
    <w:link w:val="BodyCopyChar"/>
    <w:qFormat/>
    <w:rsid w:val="004E43AB"/>
    <w:pPr>
      <w:spacing w:before="120" w:after="120" w:line="240" w:lineRule="auto"/>
    </w:pPr>
    <w:rPr>
      <w:rFonts w:ascii="Arial" w:hAnsi="Arial" w:cs="Arial"/>
    </w:rPr>
  </w:style>
  <w:style w:type="character" w:customStyle="1" w:styleId="ListParagraphChar">
    <w:name w:val="List Paragraph Char"/>
    <w:basedOn w:val="DefaultParagraphFont"/>
    <w:link w:val="ListParagraph"/>
    <w:uiPriority w:val="34"/>
    <w:rsid w:val="004E43AB"/>
  </w:style>
  <w:style w:type="character" w:customStyle="1" w:styleId="NumberedListsChar">
    <w:name w:val="Numbered Lists Char"/>
    <w:basedOn w:val="ListParagraphChar"/>
    <w:link w:val="NumberedLists"/>
    <w:rsid w:val="006C7AD4"/>
    <w:rPr>
      <w:rFonts w:ascii="Arial" w:hAnsi="Arial" w:cs="Arial"/>
    </w:rPr>
  </w:style>
  <w:style w:type="paragraph" w:customStyle="1" w:styleId="HeaderCopy">
    <w:name w:val="Header Copy"/>
    <w:basedOn w:val="Normal"/>
    <w:link w:val="HeaderCopyChar"/>
    <w:qFormat/>
    <w:rsid w:val="004E43AB"/>
    <w:pPr>
      <w:spacing w:before="120" w:after="120" w:line="240" w:lineRule="auto"/>
      <w:jc w:val="both"/>
    </w:pPr>
    <w:rPr>
      <w:rFonts w:ascii="Arial" w:hAnsi="Arial" w:cs="Arial"/>
      <w:b/>
      <w:bCs/>
    </w:rPr>
  </w:style>
  <w:style w:type="character" w:customStyle="1" w:styleId="BodyCopyChar">
    <w:name w:val="Body Copy Char"/>
    <w:basedOn w:val="DefaultParagraphFont"/>
    <w:link w:val="BodyCopy"/>
    <w:rsid w:val="004E43AB"/>
    <w:rPr>
      <w:rFonts w:ascii="Arial" w:hAnsi="Arial" w:cs="Arial"/>
    </w:rPr>
  </w:style>
  <w:style w:type="paragraph" w:customStyle="1" w:styleId="BulletList">
    <w:name w:val="Bullet List"/>
    <w:basedOn w:val="ListParagraph"/>
    <w:link w:val="BulletListChar"/>
    <w:qFormat/>
    <w:rsid w:val="004E43AB"/>
    <w:pPr>
      <w:numPr>
        <w:numId w:val="6"/>
      </w:numPr>
      <w:spacing w:before="120" w:after="120" w:line="240" w:lineRule="auto"/>
      <w:ind w:left="436" w:hanging="360"/>
      <w:contextualSpacing w:val="0"/>
      <w:jc w:val="both"/>
    </w:pPr>
    <w:rPr>
      <w:rFonts w:ascii="Arial" w:hAnsi="Arial" w:cs="Arial"/>
    </w:rPr>
  </w:style>
  <w:style w:type="character" w:customStyle="1" w:styleId="HeaderCopyChar">
    <w:name w:val="Header Copy Char"/>
    <w:basedOn w:val="DefaultParagraphFont"/>
    <w:link w:val="HeaderCopy"/>
    <w:rsid w:val="004E43AB"/>
    <w:rPr>
      <w:rFonts w:ascii="Arial" w:hAnsi="Arial" w:cs="Arial"/>
      <w:b/>
      <w:bCs/>
    </w:rPr>
  </w:style>
  <w:style w:type="character" w:customStyle="1" w:styleId="BulletListChar">
    <w:name w:val="Bullet List Char"/>
    <w:basedOn w:val="ListParagraphChar"/>
    <w:link w:val="BulletList"/>
    <w:rsid w:val="004E43AB"/>
    <w:rPr>
      <w:rFonts w:ascii="Arial" w:hAnsi="Arial" w:cs="Arial"/>
    </w:rPr>
  </w:style>
  <w:style w:type="paragraph" w:styleId="BalloonText">
    <w:name w:val="Balloon Text"/>
    <w:basedOn w:val="Normal"/>
    <w:link w:val="BalloonTextChar"/>
    <w:uiPriority w:val="99"/>
    <w:semiHidden/>
    <w:unhideWhenUsed/>
    <w:rsid w:val="00342E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2E87"/>
    <w:rPr>
      <w:rFonts w:ascii="Segoe UI" w:hAnsi="Segoe UI" w:cs="Segoe UI"/>
      <w:sz w:val="18"/>
      <w:szCs w:val="18"/>
    </w:rPr>
  </w:style>
  <w:style w:type="character" w:styleId="FollowedHyperlink">
    <w:name w:val="FollowedHyperlink"/>
    <w:basedOn w:val="DefaultParagraphFont"/>
    <w:uiPriority w:val="99"/>
    <w:semiHidden/>
    <w:unhideWhenUsed/>
    <w:rsid w:val="00C329A4"/>
    <w:rPr>
      <w:color w:val="954F72" w:themeColor="followedHyperlink"/>
      <w:u w:val="single"/>
    </w:rPr>
  </w:style>
  <w:style w:type="character" w:customStyle="1" w:styleId="UnresolvedMention2">
    <w:name w:val="Unresolved Mention2"/>
    <w:basedOn w:val="DefaultParagraphFont"/>
    <w:uiPriority w:val="99"/>
    <w:semiHidden/>
    <w:unhideWhenUsed/>
    <w:rsid w:val="000212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57995">
      <w:bodyDiv w:val="1"/>
      <w:marLeft w:val="0"/>
      <w:marRight w:val="0"/>
      <w:marTop w:val="0"/>
      <w:marBottom w:val="0"/>
      <w:divBdr>
        <w:top w:val="none" w:sz="0" w:space="0" w:color="auto"/>
        <w:left w:val="none" w:sz="0" w:space="0" w:color="auto"/>
        <w:bottom w:val="none" w:sz="0" w:space="0" w:color="auto"/>
        <w:right w:val="none" w:sz="0" w:space="0" w:color="auto"/>
      </w:divBdr>
    </w:div>
    <w:div w:id="47537131">
      <w:bodyDiv w:val="1"/>
      <w:marLeft w:val="0"/>
      <w:marRight w:val="0"/>
      <w:marTop w:val="0"/>
      <w:marBottom w:val="0"/>
      <w:divBdr>
        <w:top w:val="none" w:sz="0" w:space="0" w:color="auto"/>
        <w:left w:val="none" w:sz="0" w:space="0" w:color="auto"/>
        <w:bottom w:val="none" w:sz="0" w:space="0" w:color="auto"/>
        <w:right w:val="none" w:sz="0" w:space="0" w:color="auto"/>
      </w:divBdr>
    </w:div>
    <w:div w:id="532428733">
      <w:bodyDiv w:val="1"/>
      <w:marLeft w:val="0"/>
      <w:marRight w:val="0"/>
      <w:marTop w:val="0"/>
      <w:marBottom w:val="0"/>
      <w:divBdr>
        <w:top w:val="none" w:sz="0" w:space="0" w:color="auto"/>
        <w:left w:val="none" w:sz="0" w:space="0" w:color="auto"/>
        <w:bottom w:val="none" w:sz="0" w:space="0" w:color="auto"/>
        <w:right w:val="none" w:sz="0" w:space="0" w:color="auto"/>
      </w:divBdr>
      <w:divsChild>
        <w:div w:id="2123645715">
          <w:marLeft w:val="0"/>
          <w:marRight w:val="0"/>
          <w:marTop w:val="0"/>
          <w:marBottom w:val="0"/>
          <w:divBdr>
            <w:top w:val="none" w:sz="0" w:space="0" w:color="auto"/>
            <w:left w:val="none" w:sz="0" w:space="0" w:color="auto"/>
            <w:bottom w:val="none" w:sz="0" w:space="0" w:color="auto"/>
            <w:right w:val="none" w:sz="0" w:space="0" w:color="auto"/>
          </w:divBdr>
          <w:divsChild>
            <w:div w:id="1943566731">
              <w:marLeft w:val="-225"/>
              <w:marRight w:val="-225"/>
              <w:marTop w:val="0"/>
              <w:marBottom w:val="0"/>
              <w:divBdr>
                <w:top w:val="none" w:sz="0" w:space="0" w:color="auto"/>
                <w:left w:val="none" w:sz="0" w:space="0" w:color="auto"/>
                <w:bottom w:val="none" w:sz="0" w:space="0" w:color="auto"/>
                <w:right w:val="none" w:sz="0" w:space="0" w:color="auto"/>
              </w:divBdr>
              <w:divsChild>
                <w:div w:id="115070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760237">
      <w:bodyDiv w:val="1"/>
      <w:marLeft w:val="0"/>
      <w:marRight w:val="0"/>
      <w:marTop w:val="0"/>
      <w:marBottom w:val="0"/>
      <w:divBdr>
        <w:top w:val="none" w:sz="0" w:space="0" w:color="auto"/>
        <w:left w:val="none" w:sz="0" w:space="0" w:color="auto"/>
        <w:bottom w:val="none" w:sz="0" w:space="0" w:color="auto"/>
        <w:right w:val="none" w:sz="0" w:space="0" w:color="auto"/>
      </w:divBdr>
    </w:div>
    <w:div w:id="1643728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8" Type="http://schemas.openxmlformats.org/officeDocument/2006/relationships/hyperlink" Target="https://www.linkedin.com/groups/9022025/" TargetMode="External"/><Relationship Id="rId3" Type="http://schemas.openxmlformats.org/officeDocument/2006/relationships/image" Target="media/image4.png"/><Relationship Id="rId7" Type="http://schemas.openxmlformats.org/officeDocument/2006/relationships/hyperlink" Target="http://bit.ly/The-Transitions-YouTube" TargetMode="External"/><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hyperlink" Target="https://www.linkedin.com/company/the-transitions/" TargetMode="External"/><Relationship Id="rId5" Type="http://schemas.openxmlformats.org/officeDocument/2006/relationships/hyperlink" Target="mailto:TheTransitionsWorkComp@gmail.com" TargetMode="External"/><Relationship Id="rId4" Type="http://schemas.openxmlformats.org/officeDocument/2006/relationships/image" Target="media/image5.jpeg"/></Relationships>
</file>

<file path=word/_rels/footer2.xml.rels><?xml version="1.0" encoding="UTF-8" standalone="yes"?>
<Relationships xmlns="http://schemas.openxmlformats.org/package/2006/relationships"><Relationship Id="rId8" Type="http://schemas.openxmlformats.org/officeDocument/2006/relationships/hyperlink" Target="https://www.linkedin.com/groups/9022025/" TargetMode="External"/><Relationship Id="rId3" Type="http://schemas.openxmlformats.org/officeDocument/2006/relationships/image" Target="media/image2.png"/><Relationship Id="rId7" Type="http://schemas.openxmlformats.org/officeDocument/2006/relationships/hyperlink" Target="http://bit.ly/The-Transitions-YouTube" TargetMode="External"/><Relationship Id="rId2" Type="http://schemas.openxmlformats.org/officeDocument/2006/relationships/image" Target="media/image3.png"/><Relationship Id="rId1" Type="http://schemas.openxmlformats.org/officeDocument/2006/relationships/image" Target="media/image4.png"/><Relationship Id="rId6" Type="http://schemas.openxmlformats.org/officeDocument/2006/relationships/hyperlink" Target="https://www.linkedin.com/company/the-transitions/" TargetMode="External"/><Relationship Id="rId5" Type="http://schemas.openxmlformats.org/officeDocument/2006/relationships/hyperlink" Target="mailto:TheTransitionsWorkComp@gmail.com" TargetMode="External"/><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640</Words>
  <Characters>3648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chittana vatthanatham</dc:creator>
  <cp:keywords/>
  <dc:description/>
  <cp:lastModifiedBy>Porter Leslie</cp:lastModifiedBy>
  <cp:revision>2</cp:revision>
  <cp:lastPrinted>2021-01-20T23:36:00Z</cp:lastPrinted>
  <dcterms:created xsi:type="dcterms:W3CDTF">2021-05-05T17:54:00Z</dcterms:created>
  <dcterms:modified xsi:type="dcterms:W3CDTF">2021-05-05T17:54:00Z</dcterms:modified>
</cp:coreProperties>
</file>