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8C" w:rsidRPr="00F83CD7" w:rsidRDefault="00DC2452">
      <w:pPr>
        <w:rPr>
          <w:rFonts w:ascii="Times New Roman" w:hAnsi="Times New Roman" w:cs="Times New Roman"/>
          <w:b/>
          <w:sz w:val="24"/>
          <w:szCs w:val="24"/>
        </w:rPr>
      </w:pPr>
      <w:r w:rsidRPr="00F83CD7">
        <w:rPr>
          <w:rFonts w:ascii="Times New Roman" w:hAnsi="Times New Roman" w:cs="Times New Roman"/>
          <w:b/>
          <w:sz w:val="24"/>
          <w:szCs w:val="24"/>
        </w:rPr>
        <w:t xml:space="preserve">Proposed 2026 Welding Contest Tool List:  </w:t>
      </w:r>
    </w:p>
    <w:p w:rsidR="00DC2452" w:rsidRDefault="00DC2452">
      <w:pPr>
        <w:rPr>
          <w:rFonts w:ascii="Times New Roman" w:hAnsi="Times New Roman" w:cs="Times New Roman"/>
          <w:sz w:val="24"/>
          <w:szCs w:val="24"/>
        </w:rPr>
      </w:pPr>
      <w:r w:rsidRPr="00DC2452">
        <w:rPr>
          <w:rFonts w:ascii="Times New Roman" w:hAnsi="Times New Roman" w:cs="Times New Roman"/>
          <w:sz w:val="24"/>
          <w:szCs w:val="24"/>
        </w:rPr>
        <w:t xml:space="preserve">The judge is going to be VERY strict on what tools are allowed for the Welding contest in 2026.  Below is his proposed list.  If you have any additional tool you would like him to consider, please submit at:  </w:t>
      </w:r>
      <w:hyperlink r:id="rId4" w:history="1">
        <w:r w:rsidR="00F83CD7" w:rsidRPr="00B02EBE">
          <w:rPr>
            <w:rStyle w:val="Hyperlink"/>
            <w:rFonts w:ascii="Times New Roman" w:hAnsi="Times New Roman" w:cs="Times New Roman"/>
            <w:sz w:val="24"/>
            <w:szCs w:val="24"/>
          </w:rPr>
          <w:t>https://wvk12-my.sharepoint.com/:x:/g/personal/mwilkinson_k12_wv_us/IQAokGqrBiCMRpgHAm3yNGUoASkueXFmT4fJdrDhV_KlNSU?e=9dysLA</w:t>
        </w:r>
      </w:hyperlink>
      <w:r w:rsidR="00F83CD7">
        <w:rPr>
          <w:rFonts w:ascii="Times New Roman" w:hAnsi="Times New Roman" w:cs="Times New Roman"/>
          <w:sz w:val="24"/>
          <w:szCs w:val="24"/>
        </w:rPr>
        <w:t xml:space="preserve"> </w:t>
      </w:r>
      <w:r w:rsidRPr="00DC2452">
        <w:rPr>
          <w:rFonts w:ascii="Times New Roman" w:hAnsi="Times New Roman" w:cs="Times New Roman"/>
          <w:sz w:val="24"/>
          <w:szCs w:val="24"/>
        </w:rPr>
        <w:t xml:space="preserve">on or before February 6, 2026 at 4pm.  </w:t>
      </w:r>
    </w:p>
    <w:p w:rsidR="00F83CD7" w:rsidRPr="00DC2452" w:rsidRDefault="00F83CD7">
      <w:pPr>
        <w:rPr>
          <w:rFonts w:ascii="Times New Roman" w:hAnsi="Times New Roman" w:cs="Times New Roman"/>
          <w:sz w:val="24"/>
          <w:szCs w:val="24"/>
        </w:rPr>
      </w:pPr>
      <w:r>
        <w:rPr>
          <w:rFonts w:ascii="Times New Roman" w:hAnsi="Times New Roman" w:cs="Times New Roman"/>
          <w:sz w:val="24"/>
          <w:szCs w:val="24"/>
        </w:rPr>
        <w:t>A final list will be published the week of February 16</w:t>
      </w:r>
      <w:r w:rsidRPr="00F83CD7">
        <w:rPr>
          <w:rFonts w:ascii="Times New Roman" w:hAnsi="Times New Roman" w:cs="Times New Roman"/>
          <w:sz w:val="24"/>
          <w:szCs w:val="24"/>
          <w:vertAlign w:val="superscript"/>
        </w:rPr>
        <w:t>th</w:t>
      </w:r>
      <w:r>
        <w:rPr>
          <w:rFonts w:ascii="Times New Roman" w:hAnsi="Times New Roman" w:cs="Times New Roman"/>
          <w:sz w:val="24"/>
          <w:szCs w:val="24"/>
        </w:rPr>
        <w:t xml:space="preserve"> to the SkillsUSAWV.org – Conference – State Conference - Download</w:t>
      </w:r>
      <w:bookmarkStart w:id="0" w:name="_GoBack"/>
      <w:bookmarkEnd w:id="0"/>
      <w:r>
        <w:rPr>
          <w:rFonts w:ascii="Times New Roman" w:hAnsi="Times New Roman" w:cs="Times New Roman"/>
          <w:sz w:val="24"/>
          <w:szCs w:val="24"/>
        </w:rPr>
        <w:t xml:space="preserve"> Section.  </w:t>
      </w:r>
    </w:p>
    <w:p w:rsidR="00DC2452" w:rsidRPr="00DC2452" w:rsidRDefault="00DC2452" w:rsidP="00DC2452">
      <w:pPr>
        <w:pStyle w:val="NormalWeb"/>
        <w:shd w:val="clear" w:color="auto" w:fill="FFFFFF"/>
        <w:spacing w:before="0" w:beforeAutospacing="0" w:after="0" w:afterAutospacing="0"/>
        <w:rPr>
          <w:color w:val="242424"/>
        </w:rPr>
      </w:pP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1 grinder with 1/8” wheel</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Chipping hammer</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1/2 round file</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Wire brush</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Striker</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Torch tip cleaners</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Compass</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Marker or soapstone</w:t>
      </w:r>
    </w:p>
    <w:p w:rsidR="00DC2452" w:rsidRPr="00DC2452" w:rsidRDefault="00DC2452" w:rsidP="00DC2452">
      <w:pPr>
        <w:pStyle w:val="NormalWeb"/>
        <w:shd w:val="clear" w:color="auto" w:fill="FFFFFF"/>
        <w:spacing w:before="0" w:beforeAutospacing="0" w:after="0" w:afterAutospacing="0"/>
        <w:rPr>
          <w:color w:val="242424"/>
        </w:rPr>
      </w:pPr>
      <w:r w:rsidRPr="00DC2452">
        <w:rPr>
          <w:color w:val="242424"/>
          <w:bdr w:val="none" w:sz="0" w:space="0" w:color="auto" w:frame="1"/>
        </w:rPr>
        <w:t>Triangle magnets for fit up</w:t>
      </w:r>
    </w:p>
    <w:p w:rsidR="00DC2452" w:rsidRPr="00DC2452" w:rsidRDefault="00DC2452">
      <w:pPr>
        <w:rPr>
          <w:rFonts w:ascii="Times New Roman" w:hAnsi="Times New Roman" w:cs="Times New Roman"/>
          <w:sz w:val="24"/>
          <w:szCs w:val="24"/>
        </w:rPr>
      </w:pPr>
    </w:p>
    <w:sectPr w:rsidR="00DC2452" w:rsidRPr="00DC24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52"/>
    <w:rsid w:val="004D608C"/>
    <w:rsid w:val="00DC2452"/>
    <w:rsid w:val="00F8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81CA"/>
  <w15:chartTrackingRefBased/>
  <w15:docId w15:val="{AE82F00E-982B-4809-B660-0FF2487E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4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3C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839632">
      <w:bodyDiv w:val="1"/>
      <w:marLeft w:val="0"/>
      <w:marRight w:val="0"/>
      <w:marTop w:val="0"/>
      <w:marBottom w:val="0"/>
      <w:divBdr>
        <w:top w:val="none" w:sz="0" w:space="0" w:color="auto"/>
        <w:left w:val="none" w:sz="0" w:space="0" w:color="auto"/>
        <w:bottom w:val="none" w:sz="0" w:space="0" w:color="auto"/>
        <w:right w:val="none" w:sz="0" w:space="0" w:color="auto"/>
      </w:divBdr>
    </w:div>
    <w:div w:id="20068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vk12-my.sharepoint.com/:x:/g/personal/mwilkinson_k12_wv_us/IQAokGqrBiCMRpgHAm3yNGUoASkueXFmT4fJdrDhV_KlNSU?e=9dy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Roane County Schools</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Wilkinson</dc:creator>
  <cp:keywords/>
  <dc:description/>
  <cp:lastModifiedBy>Melissa  Wilkinson</cp:lastModifiedBy>
  <cp:revision>1</cp:revision>
  <dcterms:created xsi:type="dcterms:W3CDTF">2026-01-27T20:25:00Z</dcterms:created>
  <dcterms:modified xsi:type="dcterms:W3CDTF">2026-01-27T20:50:00Z</dcterms:modified>
</cp:coreProperties>
</file>