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8B" w:rsidRDefault="004A4D8F">
      <w:r>
        <w:t xml:space="preserve">Advertising Design Update </w:t>
      </w:r>
    </w:p>
    <w:p w:rsidR="004A4D8F" w:rsidRPr="004A4D8F" w:rsidRDefault="004A4D8F" w:rsidP="004A4D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t>Great question! To help clarify for competitors, here are the acceptable device and software guidelines for the Advertising Design competition:</w:t>
      </w:r>
    </w:p>
    <w:p w:rsidR="004A4D8F" w:rsidRPr="004A4D8F" w:rsidRDefault="004A4D8F" w:rsidP="004A4D8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Acceptable Devices: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Desktop or laptop computer (primary working device)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Drawing tablets (Wacom or similar)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iPad or tablet used only as a drawing/input device (must be connected to the primary computer)</w:t>
      </w:r>
    </w:p>
    <w:p w:rsidR="004A4D8F" w:rsidRPr="004A4D8F" w:rsidRDefault="004A4D8F" w:rsidP="004A4D8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Not Permitted: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iPad or tablet as a standalone design device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Mobile phones for design work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External storage devices (USB drives, hard drives) unless provided/approved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Access to personal files, cloud storage, or outside assets</w:t>
      </w:r>
    </w:p>
    <w:p w:rsidR="004A4D8F" w:rsidRPr="004A4D8F" w:rsidRDefault="004A4D8F" w:rsidP="004A4D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4A4D8F" w:rsidRPr="004A4D8F" w:rsidRDefault="004A4D8F" w:rsidP="004A4D8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Acceptable Software: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Adobe Illustrator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Adobe Photoshop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Adobe InDesign</w:t>
      </w:r>
    </w:p>
    <w:p w:rsidR="004A4D8F" w:rsidRPr="004A4D8F" w:rsidRDefault="004A4D8F" w:rsidP="004A4D8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t>(Competitors may use one or a combination of these programs.)</w:t>
      </w:r>
    </w:p>
    <w:p w:rsidR="004A4D8F" w:rsidRPr="004A4D8F" w:rsidRDefault="004A4D8F" w:rsidP="004A4D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4A4D8F" w:rsidRPr="004A4D8F" w:rsidRDefault="004A4D8F" w:rsidP="004A4D8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Not Permitted: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 xml:space="preserve">• </w:t>
      </w:r>
      <w:proofErr w:type="spellStart"/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t>Canva</w:t>
      </w:r>
      <w:proofErr w:type="spellEnd"/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t xml:space="preserve"> or browser-based design platforms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Procreate (unless used only as a drawing tool connected to a computer workflow)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Any AI-generated design tools or image generators</w:t>
      </w: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br/>
        <w:t>• Pre-made templates, stock assets, or pre-created files</w:t>
      </w:r>
    </w:p>
    <w:p w:rsidR="004A4D8F" w:rsidRPr="004A4D8F" w:rsidRDefault="004A4D8F" w:rsidP="004A4D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4A4D8F" w:rsidRPr="004A4D8F" w:rsidRDefault="004A4D8F" w:rsidP="004A4D8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4D8F">
        <w:rPr>
          <w:rFonts w:ascii="Segoe UI" w:eastAsia="Times New Roman" w:hAnsi="Segoe UI" w:cs="Segoe UI"/>
          <w:color w:val="242424"/>
          <w:sz w:val="23"/>
          <w:szCs w:val="23"/>
        </w:rPr>
        <w:t>All final work must be created during the competition and exported from the primary competition computer.</w:t>
      </w:r>
    </w:p>
    <w:p w:rsidR="004A4D8F" w:rsidRDefault="004A4D8F">
      <w:bookmarkStart w:id="0" w:name="_GoBack"/>
      <w:bookmarkEnd w:id="0"/>
    </w:p>
    <w:sectPr w:rsidR="004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8F"/>
    <w:rsid w:val="004A4D8F"/>
    <w:rsid w:val="00E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A804"/>
  <w15:chartTrackingRefBased/>
  <w15:docId w15:val="{EABB1E55-2D7D-4232-8AEF-9F23310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4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2026-03-23T12:45:00Z</dcterms:created>
  <dcterms:modified xsi:type="dcterms:W3CDTF">2026-03-23T12:45:00Z</dcterms:modified>
</cp:coreProperties>
</file>