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bidi w:val="0"/>
        <w:spacing w:before="140" w:after="120"/>
        <w:jc w:val="left"/>
        <w:rPr>
          <w:rStyle w:val="Strong"/>
          <w:rFonts w:ascii="Microsoft Sans" w:hAnsi="Microsoft Sans"/>
          <w:b w:val="false"/>
          <w:bCs w:val="false"/>
          <w:color w:val="057C60"/>
        </w:rPr>
      </w:pPr>
      <w:r>
        <w:rPr>
          <w:rFonts w:ascii="Microsoft Sans" w:hAnsi="Microsoft Sans"/>
          <w:b w:val="false"/>
          <w:bCs w:val="false"/>
          <w:color w:val="057C60"/>
        </w:rPr>
      </w:r>
    </w:p>
    <w:p>
      <w:pPr>
        <w:pStyle w:val="Heading3"/>
        <w:bidi w:val="0"/>
        <w:jc w:val="left"/>
        <w:rPr>
          <w:rStyle w:val="Strong"/>
          <w:rFonts w:ascii="Microsoft Sans" w:hAnsi="Microsoft Sans"/>
          <w:b w:val="false"/>
          <w:bCs w:val="false"/>
          <w:color w:val="057C60"/>
        </w:rPr>
      </w:pPr>
      <w:r>
        <w:rPr>
          <w:rFonts w:ascii="Microsoft Sans" w:hAnsi="Microsoft Sans"/>
          <w:b w:val="false"/>
          <w:bCs w:val="false"/>
          <w:color w:val="057C60"/>
        </w:rPr>
      </w:r>
    </w:p>
    <w:p>
      <w:pPr>
        <w:pStyle w:val="Heading3"/>
        <w:bidi w:val="0"/>
        <w:jc w:val="left"/>
        <w:rPr>
          <w:rStyle w:val="Strong"/>
          <w:rFonts w:ascii="Microsoft Sans" w:hAnsi="Microsoft Sans"/>
          <w:b w:val="false"/>
          <w:bCs w:val="false"/>
          <w:color w:val="057C60"/>
        </w:rPr>
      </w:pPr>
      <w:r>
        <w:rPr>
          <w:rFonts w:ascii="Microsoft Sans" w:hAnsi="Microsoft Sans"/>
          <w:b w:val="false"/>
          <w:bCs w:val="false"/>
          <w:color w:val="057C60"/>
        </w:rPr>
      </w:r>
    </w:p>
    <w:p>
      <w:pPr>
        <w:pStyle w:val="Heading3"/>
        <w:bidi w:val="0"/>
        <w:jc w:val="right"/>
        <w:rPr/>
      </w:pPr>
      <w:r>
        <w:rPr>
          <w:rStyle w:val="Strong"/>
          <w:rFonts w:ascii="Microsoft Sans" w:hAnsi="Microsoft Sans"/>
          <w:b w:val="false"/>
          <w:bCs w:val="false"/>
          <w:color w:val="057C60"/>
          <w:sz w:val="32"/>
          <w:szCs w:val="32"/>
        </w:rPr>
        <w:t>Strategic Plan Template</w:t>
      </w:r>
      <w:r>
        <w:rPr>
          <w:rStyle w:val="Strong"/>
          <w:rFonts w:ascii="Microsoft Sans" w:hAnsi="Microsoft Sans"/>
          <w:b/>
          <w:bCs/>
          <w:color w:val="057C60"/>
          <w:sz w:val="32"/>
          <w:szCs w:val="32"/>
        </w:rPr>
        <w:br/>
        <w:t>For Grassroots, Small, and Mid-Size Nonprofit Organizations</w:t>
      </w:r>
    </w:p>
    <w:p>
      <w:pPr>
        <w:pStyle w:val="BodyText"/>
        <w:bidi w:val="0"/>
        <w:jc w:val="left"/>
        <w:rPr>
          <w:rStyle w:val="Strong"/>
          <w:rFonts w:ascii="Microsoft Sans" w:hAnsi="Microsoft Sans"/>
          <w:b/>
          <w:bCs/>
          <w:i/>
          <w:iCs/>
          <w:color w:val="057C60"/>
        </w:rPr>
      </w:pPr>
      <w:r>
        <w:rPr>
          <w:rFonts w:ascii="Microsoft Sans" w:hAnsi="Microsoft Sans"/>
          <w:b/>
          <w:bCs/>
          <w:i/>
          <w:iCs/>
          <w:color w:val="057C60"/>
        </w:rPr>
      </w:r>
    </w:p>
    <w:p>
      <w:pPr>
        <w:pStyle w:val="BodyText"/>
        <w:bidi w:val="0"/>
        <w:jc w:val="right"/>
        <w:rPr/>
      </w:pPr>
      <w:r>
        <w:rPr>
          <w:rStyle w:val="Strong"/>
          <w:rFonts w:ascii="Microsoft Sans" w:hAnsi="Microsoft Sans"/>
          <w:b w:val="false"/>
          <w:bCs w:val="false"/>
          <w:i/>
          <w:iCs/>
          <w:color w:val="057C60"/>
        </w:rPr>
        <w:t>For questions, remarks, and feedback please reach out to</w:t>
        <w:br/>
      </w:r>
      <w:r>
        <w:rPr>
          <w:rStyle w:val="Strong"/>
          <w:rFonts w:ascii="Microsoft Sans" w:hAnsi="Microsoft Sans"/>
          <w:b w:val="false"/>
          <w:bCs w:val="false"/>
          <w:i/>
          <w:iCs/>
          <w:color w:val="057C60"/>
          <w:u w:val="none"/>
        </w:rPr>
        <w:t>Bence Tordai</w:t>
      </w:r>
    </w:p>
    <w:p>
      <w:pPr>
        <w:pStyle w:val="BodyText"/>
        <w:bidi w:val="0"/>
        <w:jc w:val="right"/>
        <w:rPr/>
      </w:pPr>
      <w:r>
        <w:rPr>
          <w:rStyle w:val="Strong"/>
          <w:rFonts w:ascii="Microsoft Sans" w:hAnsi="Microsoft Sans"/>
          <w:b w:val="false"/>
          <w:bCs w:val="false"/>
          <w:color w:val="057C60"/>
          <w:u w:val="none"/>
        </w:rPr>
        <w:t xml:space="preserve">bence@isterra.org I </w:t>
      </w:r>
      <w:hyperlink r:id="rId2">
        <w:r>
          <w:rPr>
            <w:rStyle w:val="Hyperlink"/>
            <w:rFonts w:ascii="Microsoft Sans" w:hAnsi="Microsoft Sans"/>
            <w:b w:val="false"/>
            <w:bCs w:val="false"/>
            <w:color w:val="057C60"/>
            <w:u w:val="none"/>
          </w:rPr>
          <w:t>isterra.org</w:t>
        </w:r>
      </w:hyperlink>
    </w:p>
    <w:p>
      <w:pPr>
        <w:pStyle w:val="BodyText"/>
        <w:bidi w:val="0"/>
        <w:jc w:val="right"/>
        <w:rPr>
          <w:rStyle w:val="Strong"/>
          <w:rFonts w:ascii="Microsoft Sans" w:hAnsi="Microsoft Sans"/>
          <w:i w:val="false"/>
          <w:iCs w:val="false"/>
          <w:color w:val="FFFFFF"/>
          <w:highlight w:val="none"/>
          <w:shd w:fill="057C60" w:val="clear"/>
        </w:rPr>
      </w:pPr>
      <w:r>
        <w:rPr>
          <w:rFonts w:ascii="Microsoft Sans" w:hAnsi="Microsoft Sans"/>
          <w:i w:val="false"/>
          <w:iCs w:val="false"/>
          <w:color w:val="FFFFFF"/>
          <w:shd w:fill="057C60" w:val="clear"/>
        </w:rPr>
      </w:r>
    </w:p>
    <w:p>
      <w:pPr>
        <w:pStyle w:val="BodyText"/>
        <w:bidi w:val="0"/>
        <w:jc w:val="right"/>
        <w:rPr>
          <w:rStyle w:val="Strong"/>
          <w:rFonts w:ascii="Microsoft Sans" w:hAnsi="Microsoft Sans"/>
          <w:i w:val="false"/>
          <w:iCs w:val="false"/>
          <w:color w:val="FFFFFF"/>
          <w:highlight w:val="none"/>
          <w:shd w:fill="057C60" w:val="clear"/>
        </w:rPr>
      </w:pPr>
      <w:r>
        <w:rPr>
          <w:rFonts w:ascii="Microsoft Sans" w:hAnsi="Microsoft Sans"/>
          <w:i w:val="false"/>
          <w:iCs w:val="false"/>
          <w:color w:val="FFFFFF"/>
          <w:shd w:fill="057C60" w:val="clear"/>
        </w:rPr>
      </w:r>
    </w:p>
    <w:p>
      <w:pPr>
        <w:pStyle w:val="BodyText"/>
        <w:bidi w:val="0"/>
        <w:jc w:val="right"/>
        <w:rPr>
          <w:rStyle w:val="Strong"/>
          <w:rFonts w:ascii="Microsoft Sans" w:hAnsi="Microsoft Sans"/>
          <w:i w:val="false"/>
          <w:iCs w:val="false"/>
          <w:color w:val="FFFFFF"/>
          <w:highlight w:val="none"/>
          <w:shd w:fill="057C60" w:val="clear"/>
        </w:rPr>
      </w:pPr>
      <w:r>
        <w:rPr>
          <w:rFonts w:ascii="Microsoft Sans" w:hAnsi="Microsoft Sans"/>
          <w:i w:val="false"/>
          <w:iCs w:val="false"/>
          <w:color w:val="FFFFFF"/>
          <w:shd w:fill="057C60" w:val="clear"/>
        </w:rPr>
      </w:r>
    </w:p>
    <w:p>
      <w:pPr>
        <w:pStyle w:val="BodyText"/>
        <w:bidi w:val="0"/>
        <w:jc w:val="right"/>
        <w:rPr>
          <w:rStyle w:val="Strong"/>
          <w:rFonts w:ascii="Microsoft Sans" w:hAnsi="Microsoft Sans"/>
          <w:i w:val="false"/>
          <w:iCs w:val="false"/>
          <w:color w:val="FFFFFF"/>
          <w:highlight w:val="none"/>
          <w:shd w:fill="057C60" w:val="clear"/>
        </w:rPr>
      </w:pPr>
      <w:r>
        <w:rPr>
          <w:rFonts w:ascii="Microsoft Sans" w:hAnsi="Microsoft Sans"/>
          <w:i w:val="false"/>
          <w:iCs w:val="false"/>
          <w:color w:val="FFFFFF"/>
          <w:shd w:fill="057C60" w:val="clear"/>
        </w:rPr>
      </w:r>
    </w:p>
    <w:p>
      <w:pPr>
        <w:pStyle w:val="BodyText"/>
        <w:bidi w:val="0"/>
        <w:jc w:val="left"/>
        <w:rPr>
          <w:rStyle w:val="Strong"/>
          <w:rFonts w:ascii="Microsoft Sans" w:hAnsi="Microsoft Sans"/>
          <w:color w:val="FFFFFF"/>
          <w:highlight w:val="none"/>
          <w:shd w:fill="057C60" w:val="clear"/>
        </w:rPr>
      </w:pPr>
      <w:r>
        <w:rPr>
          <w:rFonts w:ascii="Microsoft Sans" w:hAnsi="Microsoft Sans"/>
          <w:color w:val="FFFFFF"/>
          <w:shd w:fill="057C60" w:val="clear"/>
        </w:rPr>
      </w:r>
    </w:p>
    <w:p>
      <w:pPr>
        <w:pStyle w:val="BodyText"/>
        <w:bidi w:val="0"/>
        <w:jc w:val="left"/>
        <w:rPr>
          <w:rStyle w:val="Strong"/>
          <w:rFonts w:ascii="Microsoft Sans" w:hAnsi="Microsoft Sans"/>
          <w:color w:val="FFFFFF"/>
          <w:highlight w:val="none"/>
          <w:shd w:fill="057C60" w:val="clear"/>
        </w:rPr>
      </w:pPr>
      <w:r>
        <w:rPr>
          <w:rFonts w:ascii="Microsoft Sans" w:hAnsi="Microsoft Sans"/>
          <w:color w:val="FFFFFF"/>
          <w:shd w:fill="057C60" w:val="clear"/>
        </w:rPr>
      </w:r>
    </w:p>
    <w:p>
      <w:pPr>
        <w:pStyle w:val="BodyText"/>
        <w:bidi w:val="0"/>
        <w:jc w:val="left"/>
        <w:rPr>
          <w:rStyle w:val="Strong"/>
          <w:rFonts w:ascii="Microsoft Sans" w:hAnsi="Microsoft Sans"/>
          <w:color w:val="FFFFFF"/>
          <w:highlight w:val="none"/>
          <w:shd w:fill="057C60" w:val="clear"/>
        </w:rPr>
      </w:pPr>
      <w:r>
        <w:rPr>
          <w:rFonts w:ascii="Microsoft Sans" w:hAnsi="Microsoft Sans"/>
          <w:color w:val="FFFFFF"/>
          <w:shd w:fill="057C60" w:val="clear"/>
        </w:rPr>
      </w:r>
    </w:p>
    <w:p>
      <w:pPr>
        <w:pStyle w:val="BodyText"/>
        <w:bidi w:val="0"/>
        <w:jc w:val="left"/>
        <w:rPr>
          <w:rStyle w:val="Strong"/>
          <w:rFonts w:ascii="Microsoft Sans" w:hAnsi="Microsoft Sans"/>
          <w:color w:val="FFFFFF"/>
          <w:highlight w:val="none"/>
          <w:shd w:fill="057C60" w:val="clear"/>
        </w:rPr>
      </w:pPr>
      <w:r>
        <w:rPr>
          <w:rFonts w:ascii="Microsoft Sans" w:hAnsi="Microsoft Sans"/>
          <w:color w:val="FFFFFF"/>
          <w:shd w:fill="057C60" w:val="clear"/>
        </w:rPr>
      </w:r>
    </w:p>
    <w:p>
      <w:pPr>
        <w:pStyle w:val="BodyText"/>
        <w:bidi w:val="0"/>
        <w:jc w:val="left"/>
        <w:rPr>
          <w:rStyle w:val="Strong"/>
          <w:rFonts w:ascii="Microsoft Sans" w:hAnsi="Microsoft Sans"/>
          <w:color w:val="FFFFFF"/>
          <w:highlight w:val="none"/>
          <w:shd w:fill="057C60" w:val="clear"/>
        </w:rPr>
      </w:pPr>
      <w:r>
        <w:rPr>
          <w:rFonts w:ascii="Microsoft Sans" w:hAnsi="Microsoft Sans"/>
          <w:color w:val="FFFFFF"/>
          <w:shd w:fill="057C60" w:val="clear"/>
        </w:rPr>
      </w:r>
    </w:p>
    <w:p>
      <w:pPr>
        <w:pStyle w:val="BodyText"/>
        <w:bidi w:val="0"/>
        <w:jc w:val="left"/>
        <w:rPr>
          <w:rStyle w:val="Strong"/>
          <w:rFonts w:ascii="Microsoft Sans" w:hAnsi="Microsoft Sans"/>
          <w:color w:val="FFFFFF"/>
          <w:highlight w:val="none"/>
          <w:shd w:fill="057C60" w:val="clear"/>
        </w:rPr>
      </w:pPr>
      <w:r>
        <w:rPr>
          <w:rFonts w:ascii="Microsoft Sans" w:hAnsi="Microsoft Sans"/>
          <w:color w:val="FFFFFF"/>
          <w:shd w:fill="057C60" w:val="clear"/>
        </w:rPr>
      </w:r>
    </w:p>
    <w:p>
      <w:pPr>
        <w:pStyle w:val="BodyText"/>
        <w:bidi w:val="0"/>
        <w:jc w:val="left"/>
        <w:rPr>
          <w:rStyle w:val="Strong"/>
          <w:rFonts w:ascii="Microsoft Sans" w:hAnsi="Microsoft Sans"/>
          <w:color w:val="FFFFFF"/>
          <w:highlight w:val="none"/>
          <w:shd w:fill="057C60" w:val="clear"/>
        </w:rPr>
      </w:pPr>
      <w:r>
        <w:rPr>
          <w:rFonts w:ascii="Microsoft Sans" w:hAnsi="Microsoft Sans"/>
          <w:color w:val="FFFFFF"/>
          <w:shd w:fill="057C60" w:val="clear"/>
        </w:rPr>
      </w:r>
    </w:p>
    <w:p>
      <w:pPr>
        <w:pStyle w:val="BodyText"/>
        <w:bidi w:val="0"/>
        <w:jc w:val="left"/>
        <w:rPr>
          <w:rStyle w:val="Strong"/>
          <w:rFonts w:ascii="Microsoft Sans" w:hAnsi="Microsoft Sans"/>
          <w:color w:val="FFFFFF"/>
          <w:highlight w:val="none"/>
          <w:shd w:fill="057C60" w:val="clear"/>
        </w:rPr>
      </w:pPr>
      <w:r>
        <w:rPr>
          <w:rFonts w:ascii="Microsoft Sans" w:hAnsi="Microsoft Sans"/>
          <w:color w:val="FFFFFF"/>
          <w:shd w:fill="057C60" w:val="clear"/>
        </w:rPr>
      </w:r>
    </w:p>
    <w:p>
      <w:pPr>
        <w:pStyle w:val="BodyText"/>
        <w:bidi w:val="0"/>
        <w:jc w:val="left"/>
        <w:rPr>
          <w:rStyle w:val="Strong"/>
          <w:rFonts w:ascii="Microsoft Sans" w:hAnsi="Microsoft Sans"/>
          <w:color w:val="FFFFFF"/>
          <w:highlight w:val="none"/>
          <w:shd w:fill="057C60" w:val="clear"/>
        </w:rPr>
      </w:pPr>
      <w:r>
        <w:rPr>
          <w:rFonts w:ascii="Microsoft Sans" w:hAnsi="Microsoft Sans"/>
          <w:color w:val="FFFFFF"/>
          <w:shd w:fill="057C60" w:val="clear"/>
        </w:rPr>
      </w:r>
    </w:p>
    <w:p>
      <w:pPr>
        <w:pStyle w:val="BodyText"/>
        <w:bidi w:val="0"/>
        <w:jc w:val="left"/>
        <w:rPr>
          <w:rStyle w:val="Strong"/>
          <w:rFonts w:ascii="Microsoft Sans" w:hAnsi="Microsoft Sans"/>
          <w:color w:val="FFFFFF"/>
          <w:highlight w:val="none"/>
          <w:shd w:fill="057C60" w:val="clear"/>
        </w:rPr>
      </w:pPr>
      <w:r>
        <w:rPr>
          <w:rFonts w:ascii="Microsoft Sans" w:hAnsi="Microsoft Sans"/>
          <w:color w:val="FFFFFF"/>
          <w:shd w:fill="057C60" w:val="clear"/>
        </w:rPr>
      </w:r>
    </w:p>
    <w:p>
      <w:pPr>
        <w:pStyle w:val="BodyText"/>
        <w:bidi w:val="0"/>
        <w:jc w:val="left"/>
        <w:rPr>
          <w:rStyle w:val="Strong"/>
          <w:rFonts w:ascii="Microsoft Sans" w:hAnsi="Microsoft Sans"/>
          <w:color w:val="FFFFFF"/>
          <w:highlight w:val="none"/>
          <w:shd w:fill="057C60" w:val="clear"/>
        </w:rPr>
      </w:pPr>
      <w:r>
        <w:rPr>
          <w:rFonts w:ascii="Microsoft Sans" w:hAnsi="Microsoft Sans"/>
          <w:color w:val="FFFFFF"/>
          <w:shd w:fill="057C60" w:val="clear"/>
        </w:rPr>
      </w:r>
    </w:p>
    <w:p>
      <w:pPr>
        <w:pStyle w:val="BodyText"/>
        <w:bidi w:val="0"/>
        <w:jc w:val="left"/>
        <w:rPr>
          <w:rStyle w:val="Strong"/>
          <w:rFonts w:ascii="Microsoft Sans" w:hAnsi="Microsoft Sans"/>
          <w:color w:val="FFFFFF"/>
          <w:highlight w:val="none"/>
          <w:shd w:fill="057C60" w:val="clear"/>
        </w:rPr>
      </w:pPr>
      <w:r>
        <w:rPr>
          <w:rFonts w:ascii="Microsoft Sans" w:hAnsi="Microsoft Sans"/>
          <w:color w:val="FFFFFF"/>
          <w:shd w:fill="057C60" w:val="clear"/>
        </w:rPr>
      </w:r>
    </w:p>
    <w:p>
      <w:pPr>
        <w:pStyle w:val="BodyText"/>
        <w:bidi w:val="0"/>
        <w:jc w:val="left"/>
        <w:rPr>
          <w:rStyle w:val="Strong"/>
          <w:rFonts w:ascii="Microsoft Sans" w:hAnsi="Microsoft Sans"/>
          <w:color w:val="FFFFFF"/>
          <w:highlight w:val="none"/>
          <w:shd w:fill="057C60" w:val="clear"/>
        </w:rPr>
      </w:pPr>
      <w:r>
        <w:rPr>
          <w:rFonts w:ascii="Microsoft Sans" w:hAnsi="Microsoft Sans"/>
          <w:color w:val="FFFFFF"/>
          <w:shd w:fill="057C60" w:val="clear"/>
        </w:rPr>
      </w:r>
    </w:p>
    <w:p>
      <w:pPr>
        <w:pStyle w:val="BodyText"/>
        <w:bidi w:val="0"/>
        <w:jc w:val="left"/>
        <w:rPr>
          <w:rStyle w:val="Strong"/>
          <w:rFonts w:ascii="Microsoft Sans" w:hAnsi="Microsoft Sans"/>
          <w:color w:val="FFFFFF"/>
          <w:highlight w:val="none"/>
          <w:shd w:fill="057C60" w:val="clear"/>
        </w:rPr>
      </w:pPr>
      <w:r>
        <w:rPr>
          <w:rFonts w:ascii="Microsoft Sans" w:hAnsi="Microsoft Sans"/>
          <w:color w:val="FFFFFF"/>
          <w:shd w:fill="057C60" w:val="clear"/>
        </w:rPr>
      </w:r>
    </w:p>
    <w:p>
      <w:pPr>
        <w:pStyle w:val="BodyText"/>
        <w:bidi w:val="0"/>
        <w:jc w:val="left"/>
        <w:rPr>
          <w:rStyle w:val="Strong"/>
          <w:rFonts w:ascii="Microsoft Sans" w:hAnsi="Microsoft Sans"/>
          <w:color w:val="FFFFFF"/>
          <w:highlight w:val="none"/>
          <w:shd w:fill="057C60" w:val="clear"/>
        </w:rPr>
      </w:pPr>
      <w:r>
        <w:rPr>
          <w:rFonts w:ascii="Microsoft Sans" w:hAnsi="Microsoft Sans"/>
          <w:color w:val="FFFFFF"/>
          <w:shd w:fill="057C60" w:val="clear"/>
        </w:rPr>
      </w:r>
    </w:p>
    <w:p>
      <w:pPr>
        <w:pStyle w:val="Heading3"/>
        <w:bidi w:val="0"/>
        <w:jc w:val="left"/>
        <w:rPr/>
      </w:pPr>
      <w:r>
        <w:rPr>
          <w:rStyle w:val="Strong"/>
          <w:rFonts w:ascii="Microsoft Sans" w:hAnsi="Microsoft Sans"/>
          <w:b/>
          <w:bCs/>
          <w:color w:val="FFFFFF"/>
          <w:shd w:fill="057C60" w:val="clear"/>
        </w:rPr>
        <w:t>0. Cover Page</w:t>
      </w:r>
    </w:p>
    <w:p>
      <w:pPr>
        <w:pStyle w:val="BodyText"/>
        <w:bidi w:val="0"/>
        <w:jc w:val="left"/>
        <w:rPr>
          <w:rFonts w:ascii="Microsoft Sans" w:hAnsi="Microsoft Sans"/>
        </w:rPr>
      </w:pPr>
      <w:r>
        <w:rPr>
          <w:rFonts w:ascii="Microsoft Sans" w:hAnsi="Microsoft Sans"/>
        </w:rPr>
        <w:t>Include the organization’s name, logo, the start and end dates of the strategic cycle, and (if applicable) the name or title of the strategic plan.</w:t>
      </w:r>
    </w:p>
    <w:p>
      <w:pPr>
        <w:pStyle w:val="BodyText"/>
        <w:bidi w:val="0"/>
        <w:jc w:val="left"/>
        <w:rPr>
          <w:rFonts w:ascii="Microsoft Sans" w:hAnsi="Microsoft Sans"/>
        </w:rPr>
      </w:pPr>
      <w:r>
        <w:rPr>
          <w:rFonts w:ascii="Microsoft Sans" w:hAnsi="Microsoft Sans"/>
        </w:rPr>
      </w:r>
    </w:p>
    <w:p>
      <w:pPr>
        <w:pStyle w:val="Heading3"/>
        <w:bidi w:val="0"/>
        <w:jc w:val="left"/>
        <w:rPr/>
      </w:pPr>
      <w:r>
        <w:rPr>
          <w:rStyle w:val="Strong"/>
          <w:rFonts w:ascii="Microsoft Sans" w:hAnsi="Microsoft Sans"/>
          <w:b/>
          <w:bCs/>
          <w:color w:val="FFFFFF"/>
          <w:shd w:fill="057C60" w:val="clear"/>
        </w:rPr>
        <w:t>1. Table of Contents</w:t>
      </w:r>
    </w:p>
    <w:p>
      <w:pPr>
        <w:pStyle w:val="Heading3"/>
        <w:bidi w:val="0"/>
        <w:jc w:val="left"/>
        <w:rPr>
          <w:rStyle w:val="Strong"/>
          <w:rFonts w:ascii="Microsoft Sans" w:hAnsi="Microsoft Sans"/>
          <w:b w:val="false"/>
          <w:bCs w:val="false"/>
          <w:highlight w:val="none"/>
          <w:shd w:fill="057C60" w:val="clear"/>
        </w:rPr>
      </w:pPr>
      <w:r>
        <w:rPr>
          <w:rFonts w:ascii="Microsoft Sans" w:hAnsi="Microsoft Sans"/>
          <w:b w:val="false"/>
          <w:bCs w:val="false"/>
          <w:shd w:fill="057C60" w:val="clear"/>
        </w:rPr>
      </w:r>
    </w:p>
    <w:p>
      <w:pPr>
        <w:pStyle w:val="Heading3"/>
        <w:bidi w:val="0"/>
        <w:jc w:val="left"/>
        <w:rPr/>
      </w:pPr>
      <w:r>
        <w:rPr>
          <w:rStyle w:val="Strong"/>
          <w:rFonts w:ascii="Microsoft Sans" w:hAnsi="Microsoft Sans"/>
          <w:b/>
          <w:bCs/>
          <w:shd w:fill="057C60" w:val="clear"/>
        </w:rPr>
        <w:t>2. Introduction</w:t>
      </w:r>
    </w:p>
    <w:p>
      <w:pPr>
        <w:pStyle w:val="BodyText"/>
        <w:bidi w:val="0"/>
        <w:jc w:val="left"/>
        <w:rPr>
          <w:rFonts w:ascii="Microsoft Sans" w:hAnsi="Microsoft Sans"/>
        </w:rPr>
      </w:pPr>
      <w:r>
        <w:rPr>
          <w:rFonts w:ascii="Microsoft Sans" w:hAnsi="Microsoft Sans"/>
        </w:rPr>
        <w:t>Basic information and background on the strategic planning process, its timeline, and the participants involved.</w:t>
      </w:r>
    </w:p>
    <w:p>
      <w:pPr>
        <w:pStyle w:val="Heading3"/>
        <w:bidi w:val="0"/>
        <w:jc w:val="left"/>
        <w:rPr>
          <w:rStyle w:val="Strong"/>
          <w:rFonts w:ascii="Microsoft Sans" w:hAnsi="Microsoft Sans"/>
          <w:b w:val="false"/>
          <w:bCs w:val="false"/>
          <w:highlight w:val="none"/>
          <w:shd w:fill="057C60" w:val="clear"/>
        </w:rPr>
      </w:pPr>
      <w:r>
        <w:rPr>
          <w:rFonts w:ascii="Microsoft Sans" w:hAnsi="Microsoft Sans"/>
          <w:b w:val="false"/>
          <w:bCs w:val="false"/>
          <w:shd w:fill="057C60" w:val="clear"/>
        </w:rPr>
      </w:r>
    </w:p>
    <w:p>
      <w:pPr>
        <w:pStyle w:val="Heading3"/>
        <w:bidi w:val="0"/>
        <w:jc w:val="left"/>
        <w:rPr/>
      </w:pPr>
      <w:r>
        <w:rPr>
          <w:rStyle w:val="Strong"/>
          <w:rFonts w:ascii="Microsoft Sans" w:hAnsi="Microsoft Sans"/>
          <w:b/>
          <w:bCs/>
          <w:shd w:fill="057C60" w:val="clear"/>
        </w:rPr>
        <w:t xml:space="preserve">3. </w:t>
      </w:r>
      <w:r>
        <w:rPr>
          <w:rStyle w:val="Strong"/>
          <w:rFonts w:ascii="Microsoft Sans" w:hAnsi="Microsoft Sans"/>
          <w:b/>
          <w:bCs/>
          <w:color w:val="FFFFFF"/>
          <w:shd w:fill="057C60" w:val="clear"/>
        </w:rPr>
        <w:t>Executive Summary</w:t>
      </w:r>
    </w:p>
    <w:p>
      <w:pPr>
        <w:pStyle w:val="BodyText"/>
        <w:bidi w:val="0"/>
        <w:jc w:val="both"/>
        <w:rPr/>
      </w:pPr>
      <w:r>
        <w:rPr>
          <w:rFonts w:ascii="Microsoft Sans" w:hAnsi="Microsoft Sans"/>
        </w:rPr>
        <w:t>A maximum 2-page condensed version of the full core strategy, including the vision, mission, values, problem definition, as well as strategic goals and priorities.</w:t>
      </w:r>
    </w:p>
    <w:p>
      <w:pPr>
        <w:pStyle w:val="Heading3"/>
        <w:bidi w:val="0"/>
        <w:jc w:val="both"/>
        <w:rPr>
          <w:rFonts w:ascii="Microsoft Sans" w:hAnsi="Microsoft Sans"/>
          <w:b w:val="false"/>
          <w:bCs w:val="false"/>
          <w:color w:val="FFFFFF"/>
          <w:highlight w:val="none"/>
          <w:shd w:fill="057C60" w:val="clear"/>
        </w:rPr>
      </w:pPr>
      <w:r>
        <w:rPr>
          <w:rFonts w:ascii="Microsoft Sans" w:hAnsi="Microsoft Sans"/>
          <w:b w:val="false"/>
          <w:bCs w:val="false"/>
          <w:color w:val="FFFFFF"/>
          <w:shd w:fill="057C60" w:val="clear"/>
        </w:rPr>
      </w:r>
    </w:p>
    <w:p>
      <w:pPr>
        <w:pStyle w:val="Heading3"/>
        <w:bidi w:val="0"/>
        <w:jc w:val="left"/>
        <w:rPr/>
      </w:pPr>
      <w:r>
        <w:rPr>
          <w:rStyle w:val="Strong"/>
          <w:rFonts w:ascii="Microsoft Sans" w:hAnsi="Microsoft Sans"/>
          <w:b/>
          <w:bCs/>
          <w:color w:val="FFFFFF"/>
          <w:shd w:fill="057C60" w:val="clear"/>
        </w:rPr>
        <w:t>4. Core Strategy</w:t>
      </w:r>
    </w:p>
    <w:p>
      <w:pPr>
        <w:pStyle w:val="Heading3"/>
        <w:bidi w:val="0"/>
        <w:jc w:val="left"/>
        <w:rPr/>
      </w:pPr>
      <w:r>
        <w:rPr>
          <w:rStyle w:val="Strong"/>
          <w:rFonts w:ascii="Microsoft Sans" w:hAnsi="Microsoft Sans"/>
          <w:b/>
          <w:bCs/>
          <w:color w:val="057C60"/>
        </w:rPr>
        <w:t>4.1. Vision, Mission, Goals</w:t>
      </w:r>
    </w:p>
    <w:p>
      <w:pPr>
        <w:pStyle w:val="BodyText"/>
        <w:widowControl/>
        <w:numPr>
          <w:ilvl w:val="0"/>
          <w:numId w:val="1"/>
        </w:numPr>
        <w:tabs>
          <w:tab w:val="clear" w:pos="720"/>
          <w:tab w:val="left" w:pos="278" w:leader="none"/>
          <w:tab w:val="left" w:pos="10775" w:leader="none"/>
        </w:tabs>
        <w:suppressAutoHyphens w:val="true"/>
        <w:bidi w:val="0"/>
        <w:spacing w:lineRule="auto" w:line="276" w:before="0" w:after="0"/>
        <w:ind w:hanging="340" w:left="340" w:right="-794"/>
        <w:jc w:val="both"/>
        <w:rPr/>
      </w:pPr>
      <w:r>
        <w:rPr>
          <w:rStyle w:val="Strong"/>
          <w:rFonts w:ascii="Microsoft Sans" w:hAnsi="Microsoft Sans"/>
          <w:color w:val="057C60"/>
        </w:rPr>
        <w:t>Vision:</w:t>
      </w:r>
      <w:r>
        <w:rPr>
          <w:rFonts w:ascii="Microsoft Sans" w:hAnsi="Microsoft Sans"/>
        </w:rPr>
        <w:t xml:space="preserve"> An ideal future state; a world which you (as an organization) would like to live in. </w:t>
      </w:r>
    </w:p>
    <w:p>
      <w:pPr>
        <w:pStyle w:val="BodyText"/>
        <w:widowControl/>
        <w:numPr>
          <w:ilvl w:val="0"/>
          <w:numId w:val="1"/>
        </w:numPr>
        <w:tabs>
          <w:tab w:val="clear" w:pos="720"/>
          <w:tab w:val="left" w:pos="278" w:leader="none"/>
          <w:tab w:val="left" w:pos="10775" w:leader="none"/>
        </w:tabs>
        <w:suppressAutoHyphens w:val="true"/>
        <w:bidi w:val="0"/>
        <w:spacing w:lineRule="auto" w:line="276" w:before="0" w:after="0"/>
        <w:ind w:hanging="340" w:left="340" w:right="-794"/>
        <w:jc w:val="both"/>
        <w:rPr/>
      </w:pPr>
      <w:r>
        <w:rPr>
          <w:rStyle w:val="Strong"/>
          <w:rFonts w:ascii="Microsoft Sans" w:hAnsi="Microsoft Sans"/>
          <w:color w:val="057C60"/>
        </w:rPr>
        <w:t>Mission:</w:t>
      </w:r>
      <w:r>
        <w:rPr>
          <w:rFonts w:ascii="Microsoft Sans" w:hAnsi="Microsoft Sans"/>
          <w:color w:val="057C60"/>
        </w:rPr>
        <w:t xml:space="preserve"> </w:t>
      </w:r>
      <w:r>
        <w:rPr>
          <w:rFonts w:ascii="Microsoft Sans" w:hAnsi="Microsoft Sans"/>
        </w:rPr>
        <w:t xml:space="preserve">The purpose of your work, and how the organization contributes to achieving that vision. </w:t>
      </w:r>
    </w:p>
    <w:p>
      <w:pPr>
        <w:pStyle w:val="BodyText"/>
        <w:widowControl/>
        <w:numPr>
          <w:ilvl w:val="0"/>
          <w:numId w:val="1"/>
        </w:numPr>
        <w:tabs>
          <w:tab w:val="clear" w:pos="720"/>
          <w:tab w:val="left" w:pos="278" w:leader="none"/>
          <w:tab w:val="left" w:pos="10775" w:leader="none"/>
        </w:tabs>
        <w:suppressAutoHyphens w:val="true"/>
        <w:bidi w:val="0"/>
        <w:spacing w:lineRule="auto" w:line="276"/>
        <w:ind w:hanging="340" w:left="340" w:right="-794"/>
        <w:jc w:val="both"/>
        <w:rPr/>
      </w:pPr>
      <w:r>
        <w:rPr>
          <w:rStyle w:val="Strong"/>
          <w:rFonts w:ascii="Microsoft Sans" w:hAnsi="Microsoft Sans"/>
          <w:color w:val="057C60"/>
        </w:rPr>
        <w:t>Goals:</w:t>
      </w:r>
      <w:r>
        <w:rPr>
          <w:rFonts w:ascii="Microsoft Sans" w:hAnsi="Microsoft Sans"/>
          <w:color w:val="057C60"/>
        </w:rPr>
        <w:t xml:space="preserve"> </w:t>
      </w:r>
      <w:r>
        <w:rPr>
          <w:rFonts w:ascii="Microsoft Sans" w:hAnsi="Microsoft Sans"/>
        </w:rPr>
        <w:t xml:space="preserve">The responses the organization gives to the problem, and the changes it aims to achieve. </w:t>
      </w:r>
    </w:p>
    <w:p>
      <w:pPr>
        <w:pStyle w:val="Heading3"/>
        <w:bidi w:val="0"/>
        <w:jc w:val="left"/>
        <w:rPr>
          <w:rStyle w:val="Strong"/>
          <w:rFonts w:ascii="Microsoft Sans" w:hAnsi="Microsoft Sans"/>
          <w:b/>
          <w:bCs/>
          <w:color w:val="057C60"/>
        </w:rPr>
      </w:pPr>
      <w:r>
        <w:rPr>
          <w:rFonts w:ascii="Microsoft Sans" w:hAnsi="Microsoft Sans"/>
          <w:b/>
          <w:bCs/>
          <w:color w:val="057C60"/>
        </w:rPr>
      </w:r>
    </w:p>
    <w:p>
      <w:pPr>
        <w:pStyle w:val="Heading3"/>
        <w:bidi w:val="0"/>
        <w:jc w:val="left"/>
        <w:rPr/>
      </w:pPr>
      <w:r>
        <w:rPr>
          <w:rStyle w:val="Strong"/>
          <w:rFonts w:ascii="Microsoft Sans" w:hAnsi="Microsoft Sans"/>
          <w:b/>
          <w:bCs/>
          <w:color w:val="057C60"/>
        </w:rPr>
        <w:t>4.2. Values</w:t>
      </w:r>
    </w:p>
    <w:p>
      <w:pPr>
        <w:pStyle w:val="BodyText"/>
        <w:bidi w:val="0"/>
        <w:jc w:val="both"/>
        <w:rPr>
          <w:rFonts w:ascii="Microsoft Sans" w:hAnsi="Microsoft Sans"/>
        </w:rPr>
      </w:pPr>
      <w:r>
        <w:rPr>
          <w:rFonts w:ascii="Microsoft Sans" w:hAnsi="Microsoft Sans"/>
        </w:rPr>
        <w:t xml:space="preserve">The ideals that are important for us as an organization. These principles should appear in our methodologies, our culture, and in how we relate to any of our stakeholders.  </w:t>
      </w:r>
    </w:p>
    <w:p>
      <w:pPr>
        <w:pStyle w:val="Heading3"/>
        <w:bidi w:val="0"/>
        <w:jc w:val="left"/>
        <w:rPr>
          <w:rStyle w:val="Strong"/>
          <w:rFonts w:ascii="Microsoft Sans" w:hAnsi="Microsoft Sans"/>
          <w:b/>
          <w:bCs/>
          <w:color w:val="057C60"/>
        </w:rPr>
      </w:pPr>
      <w:r>
        <w:rPr>
          <w:rFonts w:ascii="Microsoft Sans" w:hAnsi="Microsoft Sans"/>
          <w:b/>
          <w:bCs/>
          <w:color w:val="057C60"/>
        </w:rPr>
      </w:r>
    </w:p>
    <w:p>
      <w:pPr>
        <w:pStyle w:val="Heading3"/>
        <w:bidi w:val="0"/>
        <w:jc w:val="left"/>
        <w:rPr/>
      </w:pPr>
      <w:r>
        <w:rPr>
          <w:rStyle w:val="Strong"/>
          <w:rFonts w:ascii="Microsoft Sans" w:hAnsi="Microsoft Sans"/>
          <w:b/>
          <w:bCs/>
          <w:color w:val="057C60"/>
        </w:rPr>
        <w:t>4.3. Problem Definition</w:t>
      </w:r>
    </w:p>
    <w:p>
      <w:pPr>
        <w:pStyle w:val="BodyText"/>
        <w:bidi w:val="0"/>
        <w:jc w:val="both"/>
        <w:rPr>
          <w:rFonts w:ascii="Microsoft Sans" w:hAnsi="Microsoft Sans"/>
        </w:rPr>
      </w:pPr>
      <w:r>
        <w:rPr>
          <w:rFonts w:ascii="Microsoft Sans" w:hAnsi="Microsoft Sans"/>
        </w:rPr>
        <w:t>The problem, need, or gap that the organization aims to address. Defined as concretely and narrowly as possible – with a distinction of the problem from its symptoms and its causes.</w:t>
      </w:r>
    </w:p>
    <w:p>
      <w:pPr>
        <w:pStyle w:val="Heading3"/>
        <w:bidi w:val="0"/>
        <w:jc w:val="left"/>
        <w:rPr>
          <w:rStyle w:val="Strong"/>
          <w:rFonts w:ascii="Microsoft Sans" w:hAnsi="Microsoft Sans"/>
          <w:b/>
          <w:bCs/>
          <w:color w:val="057C60"/>
        </w:rPr>
      </w:pPr>
      <w:r>
        <w:rPr>
          <w:rFonts w:ascii="Microsoft Sans" w:hAnsi="Microsoft Sans"/>
          <w:b/>
          <w:bCs/>
          <w:color w:val="057C60"/>
        </w:rPr>
      </w:r>
    </w:p>
    <w:p>
      <w:pPr>
        <w:pStyle w:val="Heading3"/>
        <w:bidi w:val="0"/>
        <w:jc w:val="left"/>
        <w:rPr/>
      </w:pPr>
      <w:r>
        <w:rPr>
          <w:rStyle w:val="Strong"/>
          <w:rFonts w:ascii="Microsoft Sans" w:hAnsi="Microsoft Sans"/>
          <w:b/>
          <w:bCs/>
          <w:color w:val="057C60"/>
        </w:rPr>
        <w:t>4.4. Environmental Analysis</w:t>
      </w:r>
    </w:p>
    <w:p>
      <w:pPr>
        <w:pStyle w:val="BodyText"/>
        <w:bidi w:val="0"/>
        <w:jc w:val="both"/>
        <w:rPr>
          <w:rFonts w:ascii="Microsoft Sans" w:hAnsi="Microsoft Sans"/>
        </w:rPr>
      </w:pPr>
      <w:r>
        <w:rPr>
          <w:rFonts w:ascii="Microsoft Sans" w:hAnsi="Microsoft Sans"/>
        </w:rPr>
        <w:t>Analysis of our immediate and broader contexts, including the political, social, economic, and legal environment, as well as the field or area in which the organization operates.</w:t>
      </w:r>
    </w:p>
    <w:p>
      <w:pPr>
        <w:pStyle w:val="Heading3"/>
        <w:bidi w:val="0"/>
        <w:jc w:val="left"/>
        <w:rPr/>
      </w:pPr>
      <w:r>
        <w:rPr>
          <w:rStyle w:val="Strong"/>
          <w:rFonts w:ascii="Microsoft Sans" w:hAnsi="Microsoft Sans"/>
          <w:b/>
          <w:bCs/>
          <w:color w:val="057C60"/>
        </w:rPr>
        <w:t>4.5. Strategic Goals or Priorities</w:t>
      </w:r>
    </w:p>
    <w:p>
      <w:pPr>
        <w:pStyle w:val="BodyText"/>
        <w:bidi w:val="0"/>
        <w:jc w:val="both"/>
        <w:rPr>
          <w:rFonts w:ascii="Microsoft Sans" w:hAnsi="Microsoft Sans"/>
        </w:rPr>
      </w:pPr>
      <w:r>
        <w:rPr>
          <w:rFonts w:ascii="Microsoft Sans" w:hAnsi="Microsoft Sans"/>
        </w:rPr>
        <w:t xml:space="preserve">3-5 time-bound goals and/or broader priority areas defined for the strategic cycle. Taken in consideration the current state of the problem, the environment, and the internal condition of the organization, i.e. its weaknesses and strengths. If helpful for more clarity, objectives could also be added here. </w:t>
      </w:r>
    </w:p>
    <w:p>
      <w:pPr>
        <w:pStyle w:val="Heading3"/>
        <w:bidi w:val="0"/>
        <w:jc w:val="left"/>
        <w:rPr>
          <w:rStyle w:val="Strong"/>
          <w:rFonts w:ascii="Microsoft Sans" w:hAnsi="Microsoft Sans"/>
          <w:b/>
          <w:bCs/>
          <w:color w:val="057C60"/>
        </w:rPr>
      </w:pPr>
      <w:r>
        <w:rPr>
          <w:rFonts w:ascii="Microsoft Sans" w:hAnsi="Microsoft Sans"/>
          <w:b/>
          <w:bCs/>
          <w:color w:val="057C60"/>
        </w:rPr>
      </w:r>
    </w:p>
    <w:p>
      <w:pPr>
        <w:pStyle w:val="Heading3"/>
        <w:bidi w:val="0"/>
        <w:jc w:val="left"/>
        <w:rPr/>
      </w:pPr>
      <w:r>
        <w:rPr>
          <w:rStyle w:val="Strong"/>
          <w:rFonts w:ascii="Microsoft Sans" w:hAnsi="Microsoft Sans"/>
          <w:b/>
          <w:bCs/>
          <w:color w:val="057C60"/>
        </w:rPr>
        <w:t>4.6. Activities</w:t>
      </w:r>
    </w:p>
    <w:p>
      <w:pPr>
        <w:pStyle w:val="BodyText"/>
        <w:bidi w:val="0"/>
        <w:jc w:val="both"/>
        <w:rPr>
          <w:rFonts w:ascii="Microsoft Sans" w:hAnsi="Microsoft Sans"/>
        </w:rPr>
      </w:pPr>
      <w:r>
        <w:rPr>
          <w:rFonts w:ascii="Microsoft Sans" w:hAnsi="Microsoft Sans"/>
        </w:rPr>
        <w:t>A general overview of core activities, programs, projects, and their methodologies. These will later form a central part of an annual action plan in more detail, but since they are based on strategic goals, it is useful to list them here as well. If helpful for clarity, these can also be presented individually under each strategic goal.</w:t>
      </w:r>
    </w:p>
    <w:p>
      <w:pPr>
        <w:pStyle w:val="Heading3"/>
        <w:bidi w:val="0"/>
        <w:jc w:val="left"/>
        <w:rPr>
          <w:rStyle w:val="Strong"/>
          <w:rFonts w:ascii="Microsoft Sans" w:hAnsi="Microsoft Sans"/>
          <w:b w:val="false"/>
          <w:bCs w:val="false"/>
          <w:color w:val="FFFFFF"/>
          <w:highlight w:val="none"/>
          <w:shd w:fill="057C60" w:val="clear"/>
        </w:rPr>
      </w:pPr>
      <w:r>
        <w:rPr>
          <w:rFonts w:ascii="Microsoft Sans" w:hAnsi="Microsoft Sans"/>
          <w:b w:val="false"/>
          <w:bCs w:val="false"/>
          <w:color w:val="FFFFFF"/>
          <w:shd w:fill="057C60" w:val="clear"/>
        </w:rPr>
      </w:r>
    </w:p>
    <w:p>
      <w:pPr>
        <w:pStyle w:val="Heading3"/>
        <w:bidi w:val="0"/>
        <w:jc w:val="left"/>
        <w:rPr/>
      </w:pPr>
      <w:r>
        <w:rPr>
          <w:rStyle w:val="Strong"/>
          <w:rFonts w:ascii="Microsoft Sans" w:hAnsi="Microsoft Sans"/>
          <w:b/>
          <w:bCs/>
          <w:color w:val="FFFFFF"/>
          <w:shd w:fill="057C60" w:val="clear"/>
        </w:rPr>
        <w:t>5. Logic Model or Theory of Change</w:t>
      </w:r>
    </w:p>
    <w:p>
      <w:pPr>
        <w:pStyle w:val="BodyText"/>
        <w:bidi w:val="0"/>
        <w:jc w:val="left"/>
        <w:rPr>
          <w:rFonts w:ascii="Microsoft Sans" w:hAnsi="Microsoft Sans"/>
        </w:rPr>
      </w:pPr>
      <w:r>
        <w:rPr>
          <w:rStyle w:val="Strong"/>
          <w:rFonts w:ascii="Microsoft Sans" w:hAnsi="Microsoft Sans"/>
          <w:b w:val="false"/>
          <w:bCs w:val="false"/>
        </w:rPr>
        <w:t xml:space="preserve">Find a template </w:t>
      </w:r>
      <w:hyperlink r:id="rId3">
        <w:r>
          <w:rPr>
            <w:rStyle w:val="Hyperlink"/>
            <w:rFonts w:ascii="Microsoft Sans" w:hAnsi="Microsoft Sans"/>
            <w:b w:val="false"/>
            <w:bCs w:val="false"/>
            <w:u w:val="none"/>
          </w:rPr>
          <w:t>here</w:t>
        </w:r>
      </w:hyperlink>
      <w:r>
        <w:rPr>
          <w:rStyle w:val="Strong"/>
          <w:rFonts w:ascii="Microsoft Sans" w:hAnsi="Microsoft Sans"/>
          <w:b w:val="false"/>
          <w:bCs w:val="false"/>
          <w:u w:val="none"/>
        </w:rPr>
        <w:t>.</w:t>
      </w:r>
    </w:p>
    <w:p>
      <w:pPr>
        <w:pStyle w:val="BodyText"/>
        <w:bidi w:val="0"/>
        <w:jc w:val="left"/>
        <w:rPr>
          <w:rFonts w:ascii="Microsoft Sans" w:hAnsi="Microsoft Sans"/>
        </w:rPr>
      </w:pPr>
      <w:r>
        <w:rPr>
          <w:rFonts w:ascii="Microsoft Sans" w:hAnsi="Microsoft Sans"/>
        </w:rPr>
      </w:r>
    </w:p>
    <w:p>
      <w:pPr>
        <w:pStyle w:val="Heading3"/>
        <w:bidi w:val="0"/>
        <w:jc w:val="left"/>
        <w:rPr/>
      </w:pPr>
      <w:r>
        <w:rPr>
          <w:rStyle w:val="Strong"/>
          <w:rFonts w:ascii="Microsoft Sans" w:hAnsi="Microsoft Sans"/>
          <w:b/>
          <w:bCs/>
          <w:color w:val="FFFFFF"/>
          <w:shd w:fill="057C60" w:val="clear"/>
        </w:rPr>
        <w:t>6. Stakeholders</w:t>
      </w:r>
    </w:p>
    <w:p>
      <w:pPr>
        <w:pStyle w:val="BodyText"/>
        <w:bidi w:val="0"/>
        <w:jc w:val="both"/>
        <w:rPr>
          <w:rFonts w:ascii="Microsoft Sans" w:hAnsi="Microsoft Sans"/>
        </w:rPr>
      </w:pPr>
      <w:r>
        <w:rPr>
          <w:rFonts w:ascii="Microsoft Sans" w:hAnsi="Microsoft Sans"/>
        </w:rPr>
        <w:t>A brief introduction of the organization’s key stakeholders and how we want to interact with them. Taking sensitivities into account, these can include target groups, team members, key partners, supporters, and any other stakeholders connected to the implementation of the strategic goals.</w:t>
      </w:r>
    </w:p>
    <w:p>
      <w:pPr>
        <w:pStyle w:val="Heading3"/>
        <w:bidi w:val="0"/>
        <w:jc w:val="left"/>
        <w:rPr>
          <w:rStyle w:val="Strong"/>
          <w:rFonts w:ascii="Microsoft Sans" w:hAnsi="Microsoft Sans"/>
          <w:b w:val="false"/>
          <w:bCs w:val="false"/>
          <w:i w:val="false"/>
          <w:iCs w:val="false"/>
          <w:color w:val="FFFFFF"/>
          <w:highlight w:val="none"/>
          <w:shd w:fill="057C60" w:val="clear"/>
        </w:rPr>
      </w:pPr>
      <w:r>
        <w:rPr>
          <w:rFonts w:ascii="Microsoft Sans" w:hAnsi="Microsoft Sans"/>
          <w:b w:val="false"/>
          <w:bCs w:val="false"/>
          <w:i w:val="false"/>
          <w:iCs w:val="false"/>
          <w:color w:val="FFFFFF"/>
          <w:shd w:fill="057C60" w:val="clear"/>
        </w:rPr>
      </w:r>
    </w:p>
    <w:p>
      <w:pPr>
        <w:pStyle w:val="BodyText"/>
        <w:bidi w:val="0"/>
        <w:jc w:val="left"/>
        <w:rPr>
          <w:rStyle w:val="Strong"/>
          <w:rFonts w:ascii="Microsoft Sans" w:hAnsi="Microsoft Sans"/>
          <w:i w:val="false"/>
          <w:iCs w:val="false"/>
          <w:color w:val="FFFFFF"/>
          <w:highlight w:val="none"/>
          <w:shd w:fill="057C60" w:val="clear"/>
        </w:rPr>
      </w:pPr>
      <w:r>
        <w:rPr>
          <w:rFonts w:ascii="Microsoft Sans" w:hAnsi="Microsoft Sans"/>
          <w:i w:val="false"/>
          <w:iCs w:val="false"/>
          <w:color w:val="FFFFFF"/>
          <w:shd w:fill="057C60" w:val="clear"/>
        </w:rPr>
      </w:r>
    </w:p>
    <w:p>
      <w:pPr>
        <w:pStyle w:val="BodyText"/>
        <w:bidi w:val="0"/>
        <w:jc w:val="left"/>
        <w:rPr>
          <w:rStyle w:val="Strong"/>
          <w:rFonts w:ascii="Microsoft Sans" w:hAnsi="Microsoft Sans"/>
          <w:i w:val="false"/>
          <w:iCs w:val="false"/>
          <w:color w:val="FFFFFF"/>
          <w:highlight w:val="none"/>
          <w:shd w:fill="057C60" w:val="clear"/>
        </w:rPr>
      </w:pPr>
      <w:r>
        <w:rPr>
          <w:rFonts w:ascii="Microsoft Sans" w:hAnsi="Microsoft Sans"/>
          <w:i w:val="false"/>
          <w:iCs w:val="false"/>
          <w:color w:val="FFFFFF"/>
          <w:shd w:fill="057C60" w:val="clear"/>
        </w:rPr>
      </w:r>
    </w:p>
    <w:p>
      <w:pPr>
        <w:pStyle w:val="BodyText"/>
        <w:bidi w:val="0"/>
        <w:jc w:val="left"/>
        <w:rPr>
          <w:rStyle w:val="Strong"/>
          <w:rFonts w:ascii="Microsoft Sans" w:hAnsi="Microsoft Sans"/>
          <w:i w:val="false"/>
          <w:iCs w:val="false"/>
          <w:color w:val="FFFFFF"/>
          <w:highlight w:val="none"/>
          <w:shd w:fill="057C60" w:val="clear"/>
        </w:rPr>
      </w:pPr>
      <w:r>
        <w:rPr>
          <w:rFonts w:ascii="Microsoft Sans" w:hAnsi="Microsoft Sans"/>
          <w:i w:val="false"/>
          <w:iCs w:val="false"/>
          <w:color w:val="FFFFFF"/>
          <w:shd w:fill="057C60" w:val="clear"/>
        </w:rPr>
      </w:r>
    </w:p>
    <w:p>
      <w:pPr>
        <w:pStyle w:val="BodyText"/>
        <w:bidi w:val="0"/>
        <w:jc w:val="left"/>
        <w:rPr>
          <w:rStyle w:val="Strong"/>
          <w:rFonts w:ascii="Microsoft Sans" w:hAnsi="Microsoft Sans"/>
          <w:i w:val="false"/>
          <w:iCs w:val="false"/>
          <w:color w:val="FFFFFF"/>
          <w:highlight w:val="none"/>
          <w:shd w:fill="057C60" w:val="clear"/>
        </w:rPr>
      </w:pPr>
      <w:r>
        <w:rPr>
          <w:rFonts w:ascii="Microsoft Sans" w:hAnsi="Microsoft Sans"/>
          <w:i w:val="false"/>
          <w:iCs w:val="false"/>
          <w:color w:val="FFFFFF"/>
          <w:shd w:fill="057C60" w:val="clear"/>
        </w:rPr>
      </w:r>
    </w:p>
    <w:p>
      <w:pPr>
        <w:pStyle w:val="BodyText"/>
        <w:bidi w:val="0"/>
        <w:jc w:val="left"/>
        <w:rPr>
          <w:rStyle w:val="Strong"/>
          <w:rFonts w:ascii="Microsoft Sans" w:hAnsi="Microsoft Sans"/>
          <w:i w:val="false"/>
          <w:iCs w:val="false"/>
          <w:color w:val="FFFFFF"/>
          <w:highlight w:val="none"/>
          <w:shd w:fill="057C60" w:val="clear"/>
        </w:rPr>
      </w:pPr>
      <w:r>
        <w:rPr>
          <w:rFonts w:ascii="Microsoft Sans" w:hAnsi="Microsoft Sans"/>
          <w:i w:val="false"/>
          <w:iCs w:val="false"/>
          <w:color w:val="FFFFFF"/>
          <w:shd w:fill="057C60" w:val="clear"/>
        </w:rPr>
      </w:r>
    </w:p>
    <w:p>
      <w:pPr>
        <w:pStyle w:val="BodyText"/>
        <w:bidi w:val="0"/>
        <w:jc w:val="left"/>
        <w:rPr>
          <w:rStyle w:val="Strong"/>
          <w:rFonts w:ascii="Microsoft Sans" w:hAnsi="Microsoft Sans"/>
          <w:i w:val="false"/>
          <w:iCs w:val="false"/>
          <w:color w:val="FFFFFF"/>
          <w:highlight w:val="none"/>
          <w:shd w:fill="057C60" w:val="clear"/>
        </w:rPr>
      </w:pPr>
      <w:r>
        <w:rPr>
          <w:rFonts w:ascii="Microsoft Sans" w:hAnsi="Microsoft Sans"/>
          <w:i w:val="false"/>
          <w:iCs w:val="false"/>
          <w:color w:val="FFFFFF"/>
          <w:shd w:fill="057C60" w:val="clear"/>
        </w:rPr>
      </w:r>
    </w:p>
    <w:p>
      <w:pPr>
        <w:pStyle w:val="BodyText"/>
        <w:bidi w:val="0"/>
        <w:jc w:val="left"/>
        <w:rPr>
          <w:rStyle w:val="Strong"/>
          <w:rFonts w:ascii="Microsoft Sans" w:hAnsi="Microsoft Sans"/>
          <w:i w:val="false"/>
          <w:iCs w:val="false"/>
          <w:color w:val="FFFFFF"/>
          <w:highlight w:val="none"/>
          <w:shd w:fill="057C60" w:val="clear"/>
        </w:rPr>
      </w:pPr>
      <w:r>
        <w:rPr>
          <w:rFonts w:ascii="Microsoft Sans" w:hAnsi="Microsoft Sans"/>
          <w:i w:val="false"/>
          <w:iCs w:val="false"/>
          <w:color w:val="FFFFFF"/>
          <w:shd w:fill="057C60" w:val="clear"/>
        </w:rPr>
      </w:r>
    </w:p>
    <w:p>
      <w:pPr>
        <w:pStyle w:val="BodyText"/>
        <w:bidi w:val="0"/>
        <w:jc w:val="left"/>
        <w:rPr>
          <w:rStyle w:val="Strong"/>
          <w:rFonts w:ascii="Microsoft Sans" w:hAnsi="Microsoft Sans"/>
          <w:i w:val="false"/>
          <w:iCs w:val="false"/>
          <w:color w:val="FFFFFF"/>
          <w:highlight w:val="none"/>
          <w:shd w:fill="057C60" w:val="clear"/>
        </w:rPr>
      </w:pPr>
      <w:r>
        <w:rPr>
          <w:rFonts w:ascii="Microsoft Sans" w:hAnsi="Microsoft Sans"/>
          <w:i w:val="false"/>
          <w:iCs w:val="false"/>
          <w:color w:val="FFFFFF"/>
          <w:shd w:fill="057C60" w:val="clear"/>
        </w:rPr>
      </w:r>
    </w:p>
    <w:p>
      <w:pPr>
        <w:pStyle w:val="BodyText"/>
        <w:bidi w:val="0"/>
        <w:jc w:val="left"/>
        <w:rPr>
          <w:rStyle w:val="Strong"/>
          <w:rFonts w:ascii="Microsoft Sans" w:hAnsi="Microsoft Sans"/>
          <w:i w:val="false"/>
          <w:iCs w:val="false"/>
          <w:color w:val="FFFFFF"/>
          <w:highlight w:val="none"/>
          <w:shd w:fill="057C60" w:val="clear"/>
        </w:rPr>
      </w:pPr>
      <w:r>
        <w:rPr>
          <w:rFonts w:ascii="Microsoft Sans" w:hAnsi="Microsoft Sans"/>
          <w:i w:val="false"/>
          <w:iCs w:val="false"/>
          <w:color w:val="FFFFFF"/>
          <w:shd w:fill="057C60" w:val="clear"/>
        </w:rPr>
      </w:r>
    </w:p>
    <w:p>
      <w:pPr>
        <w:pStyle w:val="Heading3"/>
        <w:bidi w:val="0"/>
        <w:jc w:val="left"/>
        <w:rPr/>
      </w:pPr>
      <w:r>
        <w:rPr>
          <w:rStyle w:val="Strong"/>
          <w:rFonts w:ascii="Microsoft Sans" w:hAnsi="Microsoft Sans"/>
          <w:b/>
          <w:bCs/>
          <w:i w:val="false"/>
          <w:iCs w:val="false"/>
          <w:color w:val="FFFFFF"/>
          <w:shd w:fill="057C60" w:val="clear"/>
        </w:rPr>
        <w:t>Functional Strategies</w:t>
      </w:r>
    </w:p>
    <w:p>
      <w:pPr>
        <w:pStyle w:val="Heading3"/>
        <w:bidi w:val="0"/>
        <w:jc w:val="left"/>
        <w:rPr>
          <w:rFonts w:ascii="Microsoft Sans" w:hAnsi="Microsoft Sans"/>
        </w:rPr>
      </w:pPr>
      <w:r>
        <w:rPr>
          <w:rFonts w:ascii="Microsoft Sans" w:hAnsi="Microsoft Sans"/>
        </w:rPr>
      </w:r>
    </w:p>
    <w:p>
      <w:pPr>
        <w:pStyle w:val="Heading3"/>
        <w:bidi w:val="0"/>
        <w:jc w:val="left"/>
        <w:rPr/>
      </w:pPr>
      <w:r>
        <w:rPr>
          <w:rStyle w:val="Strong"/>
          <w:rFonts w:ascii="Microsoft Sans" w:hAnsi="Microsoft Sans"/>
          <w:b/>
          <w:bCs/>
          <w:color w:val="FFFFFF"/>
          <w:shd w:fill="057C60" w:val="clear"/>
        </w:rPr>
        <w:t>7. People Strategy</w:t>
      </w:r>
    </w:p>
    <w:p>
      <w:pPr>
        <w:pStyle w:val="BodyText"/>
        <w:bidi w:val="0"/>
        <w:jc w:val="both"/>
        <w:rPr>
          <w:rFonts w:ascii="Microsoft Sans" w:hAnsi="Microsoft Sans"/>
        </w:rPr>
      </w:pPr>
      <w:r>
        <w:rPr>
          <w:rFonts w:ascii="Microsoft Sans" w:hAnsi="Microsoft Sans"/>
        </w:rPr>
        <w:t>This section outlines all human resources related conditions required to achieve you strategic goals. In other words, what needs to be done in the related areas to ensure implementation.</w:t>
      </w:r>
    </w:p>
    <w:p>
      <w:pPr>
        <w:pStyle w:val="BodyText"/>
        <w:bidi w:val="0"/>
        <w:jc w:val="left"/>
        <w:rPr>
          <w:rFonts w:ascii="Microsoft Sans" w:hAnsi="Microsoft Sans"/>
        </w:rPr>
      </w:pPr>
      <w:r>
        <w:rPr>
          <w:rFonts w:ascii="Microsoft Sans" w:hAnsi="Microsoft Sans"/>
        </w:rPr>
        <w:t>Cover all relevant topics to your organization:</w:t>
      </w:r>
    </w:p>
    <w:p>
      <w:pPr>
        <w:pStyle w:val="BodyText"/>
        <w:numPr>
          <w:ilvl w:val="0"/>
          <w:numId w:val="2"/>
        </w:numPr>
        <w:tabs>
          <w:tab w:val="clear" w:pos="720"/>
          <w:tab w:val="left" w:pos="709" w:leader="none"/>
        </w:tabs>
        <w:bidi w:val="0"/>
        <w:spacing w:before="0" w:after="0"/>
        <w:ind w:hanging="283" w:left="709"/>
        <w:jc w:val="both"/>
        <w:rPr/>
      </w:pPr>
      <w:r>
        <w:rPr>
          <w:rFonts w:ascii="Microsoft Sans" w:hAnsi="Microsoft Sans"/>
        </w:rPr>
        <w:t xml:space="preserve">Organizational development and capacity-building goals, including staff and volunteers </w:t>
      </w:r>
    </w:p>
    <w:p>
      <w:pPr>
        <w:pStyle w:val="BodyText"/>
        <w:numPr>
          <w:ilvl w:val="0"/>
          <w:numId w:val="2"/>
        </w:numPr>
        <w:tabs>
          <w:tab w:val="clear" w:pos="720"/>
          <w:tab w:val="left" w:pos="709" w:leader="none"/>
        </w:tabs>
        <w:bidi w:val="0"/>
        <w:spacing w:before="0" w:after="0"/>
        <w:ind w:hanging="283" w:left="709"/>
        <w:jc w:val="both"/>
        <w:rPr/>
      </w:pPr>
      <w:r>
        <w:rPr>
          <w:rFonts w:ascii="Microsoft Sans" w:hAnsi="Microsoft Sans"/>
        </w:rPr>
        <w:t>Professional development (learning and training) goals for these groups</w:t>
      </w:r>
    </w:p>
    <w:p>
      <w:pPr>
        <w:pStyle w:val="BodyText"/>
        <w:numPr>
          <w:ilvl w:val="0"/>
          <w:numId w:val="2"/>
        </w:numPr>
        <w:tabs>
          <w:tab w:val="clear" w:pos="720"/>
          <w:tab w:val="left" w:pos="709" w:leader="none"/>
        </w:tabs>
        <w:bidi w:val="0"/>
        <w:spacing w:before="0" w:after="0"/>
        <w:ind w:hanging="283" w:left="709"/>
        <w:jc w:val="both"/>
        <w:rPr/>
      </w:pPr>
      <w:r>
        <w:rPr>
          <w:rFonts w:ascii="Microsoft Sans" w:hAnsi="Microsoft Sans"/>
        </w:rPr>
        <w:t>Forums and ways of internal communication</w:t>
      </w:r>
    </w:p>
    <w:p>
      <w:pPr>
        <w:pStyle w:val="BodyText"/>
        <w:numPr>
          <w:ilvl w:val="0"/>
          <w:numId w:val="2"/>
        </w:numPr>
        <w:tabs>
          <w:tab w:val="clear" w:pos="720"/>
          <w:tab w:val="left" w:pos="709" w:leader="none"/>
        </w:tabs>
        <w:bidi w:val="0"/>
        <w:spacing w:before="0" w:after="0"/>
        <w:ind w:hanging="283" w:left="709"/>
        <w:jc w:val="both"/>
        <w:rPr/>
      </w:pPr>
      <w:r>
        <w:rPr>
          <w:rFonts w:ascii="Microsoft Sans" w:hAnsi="Microsoft Sans"/>
        </w:rPr>
        <w:t xml:space="preserve">Organizational structure with clear roles, responsibilities, and tasks </w:t>
      </w:r>
    </w:p>
    <w:p>
      <w:pPr>
        <w:pStyle w:val="BodyText"/>
        <w:numPr>
          <w:ilvl w:val="0"/>
          <w:numId w:val="2"/>
        </w:numPr>
        <w:tabs>
          <w:tab w:val="clear" w:pos="720"/>
          <w:tab w:val="left" w:pos="709" w:leader="none"/>
        </w:tabs>
        <w:bidi w:val="0"/>
        <w:spacing w:before="0" w:after="0"/>
        <w:ind w:hanging="283" w:left="709"/>
        <w:jc w:val="both"/>
        <w:rPr/>
      </w:pPr>
      <w:r>
        <w:rPr>
          <w:rFonts w:ascii="Microsoft Sans" w:hAnsi="Microsoft Sans"/>
        </w:rPr>
        <w:t xml:space="preserve">Defined components of organizational culture </w:t>
      </w:r>
    </w:p>
    <w:p>
      <w:pPr>
        <w:pStyle w:val="BodyText"/>
        <w:numPr>
          <w:ilvl w:val="0"/>
          <w:numId w:val="2"/>
        </w:numPr>
        <w:tabs>
          <w:tab w:val="clear" w:pos="720"/>
          <w:tab w:val="left" w:pos="709" w:leader="none"/>
        </w:tabs>
        <w:bidi w:val="0"/>
        <w:spacing w:before="0" w:after="0"/>
        <w:ind w:hanging="283" w:left="709"/>
        <w:jc w:val="both"/>
        <w:rPr/>
      </w:pPr>
      <w:r>
        <w:rPr>
          <w:rFonts w:ascii="Microsoft Sans" w:hAnsi="Microsoft Sans"/>
        </w:rPr>
        <w:t xml:space="preserve">HR processes and policies (e.g., recruitment, hiring, onboarding, salaries and benefits, retention, internal regulations and guidelines) </w:t>
      </w:r>
    </w:p>
    <w:p>
      <w:pPr>
        <w:pStyle w:val="BodyText"/>
        <w:numPr>
          <w:ilvl w:val="0"/>
          <w:numId w:val="2"/>
        </w:numPr>
        <w:tabs>
          <w:tab w:val="clear" w:pos="720"/>
          <w:tab w:val="left" w:pos="709" w:leader="none"/>
        </w:tabs>
        <w:bidi w:val="0"/>
        <w:spacing w:before="0" w:after="0"/>
        <w:ind w:hanging="283" w:left="709"/>
        <w:jc w:val="both"/>
        <w:rPr/>
      </w:pPr>
      <w:r>
        <w:rPr>
          <w:rFonts w:ascii="Microsoft Sans" w:hAnsi="Microsoft Sans"/>
        </w:rPr>
        <w:t xml:space="preserve">Performance monitoring and feedback systems </w:t>
      </w:r>
    </w:p>
    <w:p>
      <w:pPr>
        <w:pStyle w:val="BodyText"/>
        <w:numPr>
          <w:ilvl w:val="0"/>
          <w:numId w:val="2"/>
        </w:numPr>
        <w:tabs>
          <w:tab w:val="clear" w:pos="720"/>
          <w:tab w:val="left" w:pos="709" w:leader="none"/>
        </w:tabs>
        <w:bidi w:val="0"/>
        <w:ind w:hanging="283" w:left="709"/>
        <w:jc w:val="both"/>
        <w:rPr/>
      </w:pPr>
      <w:r>
        <w:rPr>
          <w:rFonts w:ascii="Microsoft Sans" w:hAnsi="Microsoft Sans"/>
        </w:rPr>
        <w:t xml:space="preserve">Principles related to the (mental and physical) well-being of team members </w:t>
      </w:r>
    </w:p>
    <w:p>
      <w:pPr>
        <w:pStyle w:val="BodyText"/>
        <w:bidi w:val="0"/>
        <w:jc w:val="both"/>
        <w:rPr>
          <w:rFonts w:ascii="Microsoft Sans" w:hAnsi="Microsoft Sans"/>
        </w:rPr>
      </w:pPr>
      <w:r>
        <w:rPr>
          <w:rFonts w:ascii="Microsoft Sans" w:hAnsi="Microsoft Sans"/>
        </w:rPr>
        <w:t xml:space="preserve">If relevant to your organization, separate strategies can be developed for volunteers and/or boards too. </w:t>
      </w:r>
    </w:p>
    <w:p>
      <w:pPr>
        <w:pStyle w:val="Heading2"/>
        <w:bidi w:val="0"/>
        <w:jc w:val="left"/>
        <w:rPr>
          <w:rStyle w:val="Strong"/>
          <w:rFonts w:ascii="Microsoft Sans" w:hAnsi="Microsoft Sans"/>
          <w:b w:val="false"/>
          <w:bCs w:val="false"/>
          <w:sz w:val="28"/>
          <w:szCs w:val="28"/>
          <w:highlight w:val="none"/>
          <w:shd w:fill="057C60" w:val="clear"/>
        </w:rPr>
      </w:pPr>
      <w:r>
        <w:rPr>
          <w:rFonts w:ascii="Microsoft Sans" w:hAnsi="Microsoft Sans"/>
          <w:b w:val="false"/>
          <w:bCs w:val="false"/>
          <w:sz w:val="28"/>
          <w:szCs w:val="28"/>
          <w:shd w:fill="057C60" w:val="clear"/>
        </w:rPr>
      </w:r>
    </w:p>
    <w:p>
      <w:pPr>
        <w:pStyle w:val="Heading2"/>
        <w:bidi w:val="0"/>
        <w:jc w:val="left"/>
        <w:rPr/>
      </w:pPr>
      <w:r>
        <w:rPr>
          <w:rStyle w:val="Strong"/>
          <w:rFonts w:ascii="Microsoft Sans" w:hAnsi="Microsoft Sans"/>
          <w:b/>
          <w:bCs/>
          <w:sz w:val="28"/>
          <w:szCs w:val="28"/>
          <w:shd w:fill="057C60" w:val="clear"/>
        </w:rPr>
        <w:t>8. Finance Strategy</w:t>
      </w:r>
    </w:p>
    <w:p>
      <w:pPr>
        <w:pStyle w:val="BodyText"/>
        <w:bidi w:val="0"/>
        <w:jc w:val="both"/>
        <w:rPr>
          <w:rFonts w:ascii="Microsoft Sans" w:hAnsi="Microsoft Sans"/>
        </w:rPr>
      </w:pPr>
      <w:r>
        <w:rPr>
          <w:rFonts w:ascii="Microsoft Sans" w:hAnsi="Microsoft Sans"/>
        </w:rPr>
        <w:t>This section defines the financial conditions required to achieve your strategic goals. It outlines what financial goals must be set to ensure the implementation of planned activities, developments, and organizational growth. Detailed annual budgets should not yet be included, but expected growth in income and expenses should.</w:t>
      </w:r>
    </w:p>
    <w:p>
      <w:pPr>
        <w:pStyle w:val="BodyText"/>
        <w:bidi w:val="0"/>
        <w:jc w:val="both"/>
        <w:rPr>
          <w:rFonts w:ascii="Microsoft Sans" w:hAnsi="Microsoft Sans"/>
        </w:rPr>
      </w:pPr>
      <w:r>
        <w:rPr>
          <w:rFonts w:ascii="Microsoft Sans" w:hAnsi="Microsoft Sans"/>
        </w:rPr>
        <w:t>Based on these financial goals, as well as past financial data and trends, annual budgets and cash-flow plans should be developed during annual planning.</w:t>
      </w:r>
    </w:p>
    <w:p>
      <w:pPr>
        <w:pStyle w:val="BodyText"/>
        <w:bidi w:val="0"/>
        <w:jc w:val="left"/>
        <w:rPr>
          <w:rFonts w:ascii="Microsoft Sans" w:hAnsi="Microsoft Sans"/>
        </w:rPr>
      </w:pPr>
      <w:r>
        <w:rPr>
          <w:rFonts w:ascii="Microsoft Sans" w:hAnsi="Microsoft Sans"/>
        </w:rPr>
        <w:t>It may also be useful to define internal financial processes such as:</w:t>
      </w:r>
    </w:p>
    <w:p>
      <w:pPr>
        <w:pStyle w:val="BodyText"/>
        <w:numPr>
          <w:ilvl w:val="0"/>
          <w:numId w:val="3"/>
        </w:numPr>
        <w:tabs>
          <w:tab w:val="clear" w:pos="720"/>
          <w:tab w:val="left" w:pos="709" w:leader="none"/>
        </w:tabs>
        <w:bidi w:val="0"/>
        <w:spacing w:before="0" w:after="0"/>
        <w:ind w:hanging="283" w:left="709"/>
        <w:jc w:val="left"/>
        <w:rPr>
          <w:rFonts w:ascii="Microsoft Sans" w:hAnsi="Microsoft Sans"/>
        </w:rPr>
      </w:pPr>
      <w:r>
        <w:rPr>
          <w:rFonts w:ascii="Microsoft Sans" w:hAnsi="Microsoft Sans"/>
        </w:rPr>
        <w:t xml:space="preserve">Financial principles and foundations </w:t>
      </w:r>
    </w:p>
    <w:p>
      <w:pPr>
        <w:pStyle w:val="BodyText"/>
        <w:numPr>
          <w:ilvl w:val="0"/>
          <w:numId w:val="3"/>
        </w:numPr>
        <w:tabs>
          <w:tab w:val="clear" w:pos="720"/>
          <w:tab w:val="left" w:pos="709" w:leader="none"/>
        </w:tabs>
        <w:bidi w:val="0"/>
        <w:spacing w:before="0" w:after="0"/>
        <w:ind w:hanging="283" w:left="709"/>
        <w:jc w:val="left"/>
        <w:rPr>
          <w:rFonts w:ascii="Microsoft Sans" w:hAnsi="Microsoft Sans"/>
        </w:rPr>
      </w:pPr>
      <w:r>
        <w:rPr>
          <w:rFonts w:ascii="Microsoft Sans" w:hAnsi="Microsoft Sans"/>
        </w:rPr>
        <w:t xml:space="preserve">Timing and methodology of financial planning </w:t>
      </w:r>
    </w:p>
    <w:p>
      <w:pPr>
        <w:pStyle w:val="BodyText"/>
        <w:numPr>
          <w:ilvl w:val="0"/>
          <w:numId w:val="3"/>
        </w:numPr>
        <w:tabs>
          <w:tab w:val="clear" w:pos="720"/>
          <w:tab w:val="left" w:pos="709" w:leader="none"/>
        </w:tabs>
        <w:bidi w:val="0"/>
        <w:spacing w:before="0" w:after="0"/>
        <w:ind w:hanging="283" w:left="709"/>
        <w:jc w:val="left"/>
        <w:rPr>
          <w:rFonts w:ascii="Microsoft Sans" w:hAnsi="Microsoft Sans"/>
        </w:rPr>
      </w:pPr>
      <w:r>
        <w:rPr>
          <w:rFonts w:ascii="Microsoft Sans" w:hAnsi="Microsoft Sans"/>
        </w:rPr>
        <w:t xml:space="preserve">Financial monitoring systems </w:t>
      </w:r>
    </w:p>
    <w:p>
      <w:pPr>
        <w:pStyle w:val="BodyText"/>
        <w:numPr>
          <w:ilvl w:val="0"/>
          <w:numId w:val="3"/>
        </w:numPr>
        <w:tabs>
          <w:tab w:val="clear" w:pos="720"/>
          <w:tab w:val="left" w:pos="709" w:leader="none"/>
        </w:tabs>
        <w:bidi w:val="0"/>
        <w:spacing w:before="0" w:after="0"/>
        <w:ind w:hanging="283" w:left="709"/>
        <w:jc w:val="left"/>
        <w:rPr>
          <w:rFonts w:ascii="Microsoft Sans" w:hAnsi="Microsoft Sans"/>
        </w:rPr>
      </w:pPr>
      <w:r>
        <w:rPr>
          <w:rFonts w:ascii="Microsoft Sans" w:hAnsi="Microsoft Sans"/>
        </w:rPr>
        <w:t xml:space="preserve">Financial management processes and the role of the financial manager </w:t>
      </w:r>
    </w:p>
    <w:p>
      <w:pPr>
        <w:pStyle w:val="BodyText"/>
        <w:numPr>
          <w:ilvl w:val="0"/>
          <w:numId w:val="3"/>
        </w:numPr>
        <w:tabs>
          <w:tab w:val="clear" w:pos="720"/>
          <w:tab w:val="left" w:pos="709" w:leader="none"/>
        </w:tabs>
        <w:bidi w:val="0"/>
        <w:ind w:hanging="283" w:left="709"/>
        <w:jc w:val="left"/>
        <w:rPr>
          <w:rFonts w:ascii="Microsoft Sans" w:hAnsi="Microsoft Sans"/>
        </w:rPr>
      </w:pPr>
      <w:r>
        <w:rPr>
          <w:rFonts w:ascii="Microsoft Sans" w:hAnsi="Microsoft Sans"/>
        </w:rPr>
        <w:t>Collaboration with external partners</w:t>
      </w:r>
    </w:p>
    <w:p>
      <w:pPr>
        <w:pStyle w:val="BodyText"/>
        <w:numPr>
          <w:ilvl w:val="0"/>
          <w:numId w:val="0"/>
        </w:numPr>
        <w:tabs>
          <w:tab w:val="clear" w:pos="720"/>
          <w:tab w:val="left" w:pos="709" w:leader="none"/>
        </w:tabs>
        <w:bidi w:val="0"/>
        <w:ind w:hanging="0" w:left="0"/>
        <w:jc w:val="left"/>
        <w:rPr>
          <w:rFonts w:ascii="Microsoft Sans" w:hAnsi="Microsoft Sans"/>
        </w:rPr>
      </w:pPr>
      <w:r>
        <w:rPr>
          <w:rFonts w:ascii="Microsoft Sans" w:hAnsi="Microsoft Sans"/>
        </w:rPr>
        <w:br/>
        <w:t xml:space="preserve"> </w:t>
      </w:r>
    </w:p>
    <w:p>
      <w:pPr>
        <w:pStyle w:val="Heading2"/>
        <w:bidi w:val="0"/>
        <w:jc w:val="left"/>
        <w:rPr/>
      </w:pPr>
      <w:r>
        <w:rPr>
          <w:rStyle w:val="Strong"/>
          <w:rFonts w:ascii="Microsoft Sans" w:hAnsi="Microsoft Sans"/>
          <w:b/>
          <w:bCs/>
          <w:color w:val="FFFFFF"/>
          <w:sz w:val="28"/>
          <w:szCs w:val="28"/>
          <w:shd w:fill="057C60" w:val="clear"/>
        </w:rPr>
        <w:t>9. Resource Development Strategy</w:t>
      </w:r>
      <w:r>
        <w:rPr>
          <w:rStyle w:val="Strong"/>
          <w:rFonts w:ascii="Microsoft Sans" w:hAnsi="Microsoft Sans"/>
          <w:b/>
          <w:bCs/>
        </w:rPr>
        <w:t xml:space="preserve"> </w:t>
      </w:r>
    </w:p>
    <w:p>
      <w:pPr>
        <w:pStyle w:val="BodyText"/>
        <w:bidi w:val="0"/>
        <w:jc w:val="both"/>
        <w:rPr>
          <w:rFonts w:ascii="Microsoft Sans" w:hAnsi="Microsoft Sans"/>
        </w:rPr>
      </w:pPr>
      <w:r>
        <w:rPr>
          <w:rFonts w:ascii="Microsoft Sans" w:hAnsi="Microsoft Sans"/>
        </w:rPr>
        <w:t>This section defines the resource and fundraising conditions needed to achieve your strategic goals. It outlines what fundraising goals must be set to cover the financial needs of planned activities, developments, and investments sustainably and through building and maintaining the right relationships. The resource development strategy should also include a review of past fundraising efforts and current trends.</w:t>
      </w:r>
    </w:p>
    <w:p>
      <w:pPr>
        <w:pStyle w:val="BodyText"/>
        <w:bidi w:val="0"/>
        <w:jc w:val="left"/>
        <w:rPr>
          <w:rFonts w:ascii="Microsoft Sans" w:hAnsi="Microsoft Sans"/>
        </w:rPr>
      </w:pPr>
      <w:r>
        <w:rPr>
          <w:rFonts w:ascii="Microsoft Sans" w:hAnsi="Microsoft Sans"/>
        </w:rPr>
        <w:t>Key topics to elaborate:</w:t>
      </w:r>
    </w:p>
    <w:p>
      <w:pPr>
        <w:pStyle w:val="BodyText"/>
        <w:numPr>
          <w:ilvl w:val="0"/>
          <w:numId w:val="4"/>
        </w:numPr>
        <w:tabs>
          <w:tab w:val="clear" w:pos="720"/>
          <w:tab w:val="left" w:pos="709" w:leader="none"/>
        </w:tabs>
        <w:bidi w:val="0"/>
        <w:spacing w:before="0" w:after="0"/>
        <w:ind w:hanging="283" w:left="709"/>
        <w:jc w:val="left"/>
        <w:rPr>
          <w:rFonts w:ascii="Microsoft Sans" w:hAnsi="Microsoft Sans"/>
        </w:rPr>
      </w:pPr>
      <w:r>
        <w:rPr>
          <w:rFonts w:ascii="Microsoft Sans" w:hAnsi="Microsoft Sans"/>
        </w:rPr>
        <w:t xml:space="preserve">Resource development principles of the organization </w:t>
      </w:r>
    </w:p>
    <w:p>
      <w:pPr>
        <w:pStyle w:val="BodyText"/>
        <w:numPr>
          <w:ilvl w:val="0"/>
          <w:numId w:val="4"/>
        </w:numPr>
        <w:tabs>
          <w:tab w:val="clear" w:pos="720"/>
          <w:tab w:val="left" w:pos="709" w:leader="none"/>
        </w:tabs>
        <w:bidi w:val="0"/>
        <w:spacing w:before="0" w:after="0"/>
        <w:ind w:hanging="283" w:left="709"/>
        <w:jc w:val="both"/>
        <w:rPr>
          <w:rFonts w:ascii="Microsoft Sans" w:hAnsi="Microsoft Sans"/>
        </w:rPr>
      </w:pPr>
      <w:r>
        <w:rPr>
          <w:rFonts w:ascii="Microsoft Sans" w:hAnsi="Microsoft Sans"/>
        </w:rPr>
        <w:t xml:space="preserve">Fundraising goals for the strategic cycle, aligned with strategic goals and financial plans </w:t>
      </w:r>
    </w:p>
    <w:p>
      <w:pPr>
        <w:pStyle w:val="BodyText"/>
        <w:numPr>
          <w:ilvl w:val="0"/>
          <w:numId w:val="4"/>
        </w:numPr>
        <w:tabs>
          <w:tab w:val="clear" w:pos="720"/>
          <w:tab w:val="left" w:pos="709" w:leader="none"/>
        </w:tabs>
        <w:bidi w:val="0"/>
        <w:spacing w:before="0" w:after="0"/>
        <w:ind w:hanging="283" w:left="709"/>
        <w:jc w:val="left"/>
        <w:rPr>
          <w:rFonts w:ascii="Microsoft Sans" w:hAnsi="Microsoft Sans"/>
        </w:rPr>
      </w:pPr>
      <w:r>
        <w:rPr>
          <w:rFonts w:ascii="Microsoft Sans" w:hAnsi="Microsoft Sans"/>
        </w:rPr>
        <w:t xml:space="preserve">Analysis of existing funding sources and the fundraising environment </w:t>
      </w:r>
    </w:p>
    <w:p>
      <w:pPr>
        <w:pStyle w:val="BodyText"/>
        <w:numPr>
          <w:ilvl w:val="0"/>
          <w:numId w:val="4"/>
        </w:numPr>
        <w:tabs>
          <w:tab w:val="clear" w:pos="720"/>
          <w:tab w:val="left" w:pos="709" w:leader="none"/>
        </w:tabs>
        <w:bidi w:val="0"/>
        <w:spacing w:before="0" w:after="0"/>
        <w:ind w:hanging="283" w:left="709"/>
        <w:jc w:val="left"/>
        <w:rPr>
          <w:rFonts w:ascii="Microsoft Sans" w:hAnsi="Microsoft Sans"/>
        </w:rPr>
      </w:pPr>
      <w:r>
        <w:rPr>
          <w:rFonts w:ascii="Microsoft Sans" w:hAnsi="Microsoft Sans"/>
        </w:rPr>
        <w:t xml:space="preserve">Identification and analysis of potential new funding sources </w:t>
      </w:r>
    </w:p>
    <w:p>
      <w:pPr>
        <w:pStyle w:val="BodyText"/>
        <w:numPr>
          <w:ilvl w:val="0"/>
          <w:numId w:val="4"/>
        </w:numPr>
        <w:tabs>
          <w:tab w:val="clear" w:pos="720"/>
          <w:tab w:val="left" w:pos="709" w:leader="none"/>
        </w:tabs>
        <w:bidi w:val="0"/>
        <w:spacing w:before="0" w:after="0"/>
        <w:ind w:hanging="283" w:left="709"/>
        <w:jc w:val="left"/>
        <w:rPr>
          <w:rFonts w:ascii="Microsoft Sans" w:hAnsi="Microsoft Sans"/>
        </w:rPr>
      </w:pPr>
      <w:r>
        <w:rPr>
          <w:rFonts w:ascii="Microsoft Sans" w:hAnsi="Microsoft Sans"/>
        </w:rPr>
        <w:t xml:space="preserve">Messaging for current and potential donors </w:t>
      </w:r>
    </w:p>
    <w:p>
      <w:pPr>
        <w:pStyle w:val="BodyText"/>
        <w:numPr>
          <w:ilvl w:val="0"/>
          <w:numId w:val="4"/>
        </w:numPr>
        <w:tabs>
          <w:tab w:val="clear" w:pos="720"/>
          <w:tab w:val="left" w:pos="709" w:leader="none"/>
        </w:tabs>
        <w:bidi w:val="0"/>
        <w:ind w:hanging="283" w:left="709"/>
        <w:jc w:val="left"/>
        <w:rPr>
          <w:rFonts w:ascii="Microsoft Sans" w:hAnsi="Microsoft Sans"/>
        </w:rPr>
      </w:pPr>
      <w:r>
        <w:rPr>
          <w:rFonts w:ascii="Microsoft Sans" w:hAnsi="Microsoft Sans"/>
        </w:rPr>
        <w:t xml:space="preserve">Metrics for measuring your resource development work </w:t>
      </w:r>
    </w:p>
    <w:p>
      <w:pPr>
        <w:pStyle w:val="BodyText"/>
        <w:bidi w:val="0"/>
        <w:jc w:val="both"/>
        <w:rPr>
          <w:rFonts w:ascii="Microsoft Sans" w:hAnsi="Microsoft Sans"/>
        </w:rPr>
      </w:pPr>
      <w:r>
        <w:rPr>
          <w:rFonts w:ascii="Microsoft Sans" w:hAnsi="Microsoft Sans"/>
        </w:rPr>
        <w:t xml:space="preserve">You may use a </w:t>
      </w:r>
      <w:hyperlink r:id="rId4">
        <w:r>
          <w:rPr>
            <w:rStyle w:val="Hyperlink"/>
            <w:rFonts w:ascii="Microsoft Sans" w:hAnsi="Microsoft Sans"/>
            <w:u w:val="none"/>
            <w:shd w:fill="auto" w:val="clear"/>
          </w:rPr>
          <w:t>resource map</w:t>
        </w:r>
      </w:hyperlink>
      <w:r>
        <w:rPr>
          <w:rFonts w:ascii="Microsoft Sans" w:hAnsi="Microsoft Sans"/>
          <w:shd w:fill="auto" w:val="clear"/>
        </w:rPr>
        <w:t xml:space="preserve"> </w:t>
      </w:r>
      <w:r>
        <w:rPr>
          <w:rFonts w:ascii="Microsoft Sans" w:hAnsi="Microsoft Sans"/>
        </w:rPr>
        <w:t>or create your own to map current and planned funding.</w:t>
      </w:r>
    </w:p>
    <w:p>
      <w:pPr>
        <w:pStyle w:val="BodyText"/>
        <w:bidi w:val="0"/>
        <w:jc w:val="both"/>
        <w:rPr>
          <w:rFonts w:ascii="Microsoft Sans" w:hAnsi="Microsoft Sans"/>
        </w:rPr>
      </w:pPr>
      <w:r>
        <w:rPr>
          <w:rFonts w:ascii="Microsoft Sans" w:hAnsi="Microsoft Sans"/>
        </w:rPr>
        <w:t>Once you are ready, plan the allocated capacity as well: who will be involved in fundraising, how they will work, and how will be responsibilities shared.</w:t>
      </w:r>
    </w:p>
    <w:p>
      <w:pPr>
        <w:pStyle w:val="Heading2"/>
        <w:bidi w:val="0"/>
        <w:jc w:val="left"/>
        <w:rPr>
          <w:rStyle w:val="Strong"/>
          <w:rFonts w:ascii="Microsoft Sans" w:hAnsi="Microsoft Sans"/>
          <w:b w:val="false"/>
          <w:bCs w:val="false"/>
          <w:color w:val="FFFFFF"/>
          <w:sz w:val="28"/>
          <w:szCs w:val="28"/>
          <w:highlight w:val="none"/>
          <w:shd w:fill="057C60" w:val="clear"/>
        </w:rPr>
      </w:pPr>
      <w:r>
        <w:rPr>
          <w:rFonts w:ascii="Microsoft Sans" w:hAnsi="Microsoft Sans"/>
          <w:b w:val="false"/>
          <w:bCs w:val="false"/>
          <w:color w:val="FFFFFF"/>
          <w:sz w:val="28"/>
          <w:szCs w:val="28"/>
          <w:shd w:fill="057C60" w:val="clear"/>
        </w:rPr>
      </w:r>
    </w:p>
    <w:p>
      <w:pPr>
        <w:pStyle w:val="Heading2"/>
        <w:bidi w:val="0"/>
        <w:jc w:val="left"/>
        <w:rPr/>
      </w:pPr>
      <w:r>
        <w:rPr>
          <w:rStyle w:val="Strong"/>
          <w:rFonts w:ascii="Microsoft Sans" w:hAnsi="Microsoft Sans"/>
          <w:b/>
          <w:bCs/>
          <w:color w:val="FFFFFF"/>
          <w:sz w:val="28"/>
          <w:szCs w:val="28"/>
          <w:shd w:fill="057C60" w:val="clear"/>
        </w:rPr>
        <w:t>10. Communication Strategy</w:t>
      </w:r>
    </w:p>
    <w:p>
      <w:pPr>
        <w:pStyle w:val="BodyText"/>
        <w:bidi w:val="0"/>
        <w:jc w:val="both"/>
        <w:rPr>
          <w:rFonts w:ascii="Microsoft Sans" w:hAnsi="Microsoft Sans"/>
        </w:rPr>
      </w:pPr>
      <w:r>
        <w:rPr>
          <w:rFonts w:ascii="Microsoft Sans" w:hAnsi="Microsoft Sans"/>
        </w:rPr>
        <w:t>This section defines the communication aspects required to achieve your strategic goals. This refers to external communication: our intentional relationships and two-way interactions with target audiences and other stakeholders. (Internal communication items are included within the People Strategy.)</w:t>
      </w:r>
    </w:p>
    <w:p>
      <w:pPr>
        <w:pStyle w:val="BodyText"/>
        <w:bidi w:val="0"/>
        <w:jc w:val="both"/>
        <w:rPr/>
      </w:pPr>
      <w:r>
        <w:rPr>
          <w:rFonts w:ascii="Microsoft Sans" w:hAnsi="Microsoft Sans"/>
        </w:rPr>
        <w:t>In addition to translating strategic goals into communication goals, address the following areas:</w:t>
      </w:r>
    </w:p>
    <w:p>
      <w:pPr>
        <w:pStyle w:val="BodyText"/>
        <w:numPr>
          <w:ilvl w:val="0"/>
          <w:numId w:val="5"/>
        </w:numPr>
        <w:tabs>
          <w:tab w:val="clear" w:pos="720"/>
          <w:tab w:val="left" w:pos="709" w:leader="none"/>
        </w:tabs>
        <w:bidi w:val="0"/>
        <w:spacing w:before="0" w:after="0"/>
        <w:ind w:hanging="283" w:left="709"/>
        <w:jc w:val="both"/>
        <w:rPr/>
      </w:pPr>
      <w:r>
        <w:rPr>
          <w:rFonts w:ascii="Microsoft Sans" w:hAnsi="Microsoft Sans"/>
        </w:rPr>
        <w:t xml:space="preserve">Communication principles </w:t>
      </w:r>
    </w:p>
    <w:p>
      <w:pPr>
        <w:pStyle w:val="BodyText"/>
        <w:numPr>
          <w:ilvl w:val="0"/>
          <w:numId w:val="5"/>
        </w:numPr>
        <w:tabs>
          <w:tab w:val="clear" w:pos="720"/>
          <w:tab w:val="left" w:pos="709" w:leader="none"/>
        </w:tabs>
        <w:bidi w:val="0"/>
        <w:spacing w:before="0" w:after="0"/>
        <w:ind w:hanging="283" w:left="709"/>
        <w:jc w:val="both"/>
        <w:rPr/>
      </w:pPr>
      <w:r>
        <w:rPr>
          <w:rFonts w:ascii="Microsoft Sans" w:hAnsi="Microsoft Sans"/>
        </w:rPr>
        <w:t xml:space="preserve">Analysis of the communication environment (opportunities, risks, and brief analysis of similar organizations) </w:t>
      </w:r>
    </w:p>
    <w:p>
      <w:pPr>
        <w:pStyle w:val="BodyText"/>
        <w:numPr>
          <w:ilvl w:val="0"/>
          <w:numId w:val="5"/>
        </w:numPr>
        <w:tabs>
          <w:tab w:val="clear" w:pos="720"/>
          <w:tab w:val="left" w:pos="709" w:leader="none"/>
        </w:tabs>
        <w:bidi w:val="0"/>
        <w:spacing w:before="0" w:after="0"/>
        <w:ind w:hanging="283" w:left="709"/>
        <w:jc w:val="both"/>
        <w:rPr/>
      </w:pPr>
      <w:r>
        <w:rPr>
          <w:rFonts w:ascii="Microsoft Sans" w:hAnsi="Microsoft Sans"/>
        </w:rPr>
        <w:t>Analysis and evaluation of your communication work in the past</w:t>
      </w:r>
    </w:p>
    <w:p>
      <w:pPr>
        <w:pStyle w:val="BodyText"/>
        <w:numPr>
          <w:ilvl w:val="0"/>
          <w:numId w:val="5"/>
        </w:numPr>
        <w:tabs>
          <w:tab w:val="clear" w:pos="720"/>
          <w:tab w:val="left" w:pos="709" w:leader="none"/>
        </w:tabs>
        <w:bidi w:val="0"/>
        <w:spacing w:before="0" w:after="0"/>
        <w:ind w:hanging="283" w:left="709"/>
        <w:jc w:val="both"/>
        <w:rPr/>
      </w:pPr>
      <w:r>
        <w:rPr>
          <w:rFonts w:ascii="Microsoft Sans" w:hAnsi="Microsoft Sans"/>
        </w:rPr>
        <w:t xml:space="preserve">Stakeholder mapping and target audience segmenting  </w:t>
      </w:r>
    </w:p>
    <w:p>
      <w:pPr>
        <w:pStyle w:val="BodyText"/>
        <w:numPr>
          <w:ilvl w:val="0"/>
          <w:numId w:val="5"/>
        </w:numPr>
        <w:tabs>
          <w:tab w:val="clear" w:pos="720"/>
          <w:tab w:val="left" w:pos="709" w:leader="none"/>
        </w:tabs>
        <w:bidi w:val="0"/>
        <w:spacing w:before="0" w:after="0"/>
        <w:ind w:hanging="283" w:left="709"/>
        <w:jc w:val="both"/>
        <w:rPr/>
      </w:pPr>
      <w:r>
        <w:rPr>
          <w:rFonts w:ascii="Microsoft Sans" w:hAnsi="Microsoft Sans"/>
        </w:rPr>
        <w:t xml:space="preserve">Messaging </w:t>
      </w:r>
    </w:p>
    <w:p>
      <w:pPr>
        <w:pStyle w:val="BodyText"/>
        <w:numPr>
          <w:ilvl w:val="0"/>
          <w:numId w:val="5"/>
        </w:numPr>
        <w:tabs>
          <w:tab w:val="clear" w:pos="720"/>
          <w:tab w:val="left" w:pos="709" w:leader="none"/>
        </w:tabs>
        <w:bidi w:val="0"/>
        <w:spacing w:before="0" w:after="0"/>
        <w:ind w:hanging="283" w:left="709"/>
        <w:jc w:val="both"/>
        <w:rPr/>
      </w:pPr>
      <w:r>
        <w:rPr>
          <w:rFonts w:ascii="Microsoft Sans" w:hAnsi="Microsoft Sans"/>
        </w:rPr>
        <w:t>Content outline</w:t>
      </w:r>
    </w:p>
    <w:p>
      <w:pPr>
        <w:pStyle w:val="BodyText"/>
        <w:numPr>
          <w:ilvl w:val="0"/>
          <w:numId w:val="5"/>
        </w:numPr>
        <w:tabs>
          <w:tab w:val="clear" w:pos="720"/>
          <w:tab w:val="left" w:pos="709" w:leader="none"/>
        </w:tabs>
        <w:bidi w:val="0"/>
        <w:spacing w:before="0" w:after="0"/>
        <w:ind w:hanging="283" w:left="709"/>
        <w:jc w:val="both"/>
        <w:rPr/>
      </w:pPr>
      <w:r>
        <w:rPr>
          <w:rFonts w:ascii="Microsoft Sans" w:hAnsi="Microsoft Sans"/>
        </w:rPr>
        <w:t xml:space="preserve">Communication tools, channels, and platforms </w:t>
      </w:r>
    </w:p>
    <w:p>
      <w:pPr>
        <w:pStyle w:val="BodyText"/>
        <w:numPr>
          <w:ilvl w:val="0"/>
          <w:numId w:val="5"/>
        </w:numPr>
        <w:tabs>
          <w:tab w:val="clear" w:pos="720"/>
          <w:tab w:val="left" w:pos="709" w:leader="none"/>
        </w:tabs>
        <w:bidi w:val="0"/>
        <w:spacing w:before="0" w:after="0"/>
        <w:ind w:hanging="283" w:left="709"/>
        <w:jc w:val="both"/>
        <w:rPr/>
      </w:pPr>
      <w:r>
        <w:rPr>
          <w:rFonts w:ascii="Microsoft Sans" w:hAnsi="Microsoft Sans"/>
        </w:rPr>
        <w:t xml:space="preserve">Capacity needed (team, resources, tools, etc.) </w:t>
      </w:r>
    </w:p>
    <w:p>
      <w:pPr>
        <w:pStyle w:val="BodyText"/>
        <w:numPr>
          <w:ilvl w:val="0"/>
          <w:numId w:val="5"/>
        </w:numPr>
        <w:tabs>
          <w:tab w:val="clear" w:pos="720"/>
          <w:tab w:val="left" w:pos="709" w:leader="none"/>
        </w:tabs>
        <w:bidi w:val="0"/>
        <w:spacing w:before="0" w:after="0"/>
        <w:ind w:hanging="283" w:left="709"/>
        <w:jc w:val="both"/>
        <w:rPr/>
      </w:pPr>
      <w:r>
        <w:rPr>
          <w:rFonts w:ascii="Microsoft Sans" w:hAnsi="Microsoft Sans"/>
        </w:rPr>
        <w:t xml:space="preserve">Roles and responsibilities </w:t>
      </w:r>
    </w:p>
    <w:p>
      <w:pPr>
        <w:pStyle w:val="BodyText"/>
        <w:numPr>
          <w:ilvl w:val="0"/>
          <w:numId w:val="5"/>
        </w:numPr>
        <w:tabs>
          <w:tab w:val="clear" w:pos="720"/>
          <w:tab w:val="left" w:pos="709" w:leader="none"/>
        </w:tabs>
        <w:bidi w:val="0"/>
        <w:ind w:hanging="283" w:left="709"/>
        <w:jc w:val="both"/>
        <w:rPr/>
      </w:pPr>
      <w:r>
        <w:rPr>
          <w:rFonts w:ascii="Microsoft Sans" w:hAnsi="Microsoft Sans"/>
        </w:rPr>
        <w:t xml:space="preserve">Metrics for measuring your communication work </w:t>
      </w:r>
    </w:p>
    <w:p>
      <w:pPr>
        <w:pStyle w:val="BodyText"/>
        <w:numPr>
          <w:ilvl w:val="0"/>
          <w:numId w:val="5"/>
        </w:numPr>
        <w:tabs>
          <w:tab w:val="clear" w:pos="720"/>
          <w:tab w:val="left" w:pos="709" w:leader="none"/>
        </w:tabs>
        <w:bidi w:val="0"/>
        <w:ind w:hanging="283" w:left="709"/>
        <w:jc w:val="both"/>
        <w:rPr/>
      </w:pPr>
      <w:r>
        <w:rPr>
          <w:rFonts w:ascii="Microsoft Sans" w:hAnsi="Microsoft Sans"/>
        </w:rPr>
        <w:t>Media relations and appearances in traditional media (if particularly relevant)</w:t>
      </w:r>
    </w:p>
    <w:p>
      <w:pPr>
        <w:pStyle w:val="BodyText"/>
        <w:bidi w:val="0"/>
        <w:jc w:val="both"/>
        <w:rPr/>
      </w:pPr>
      <w:r>
        <w:rPr>
          <w:rFonts w:ascii="Microsoft Sans" w:hAnsi="Microsoft Sans"/>
        </w:rPr>
        <w:t>As with other functions, plan sufficient capacity and consider any additional skills development or external support needed.</w:t>
      </w:r>
    </w:p>
    <w:p>
      <w:pPr>
        <w:pStyle w:val="Heading2"/>
        <w:bidi w:val="0"/>
        <w:jc w:val="left"/>
        <w:rPr>
          <w:rStyle w:val="Strong"/>
          <w:rFonts w:ascii="Microsoft Sans" w:hAnsi="Microsoft Sans"/>
          <w:b w:val="false"/>
          <w:bCs w:val="false"/>
          <w:color w:val="FFFFFF"/>
          <w:sz w:val="28"/>
          <w:szCs w:val="28"/>
          <w:highlight w:val="none"/>
          <w:shd w:fill="057C60" w:val="clear"/>
        </w:rPr>
      </w:pPr>
      <w:r>
        <w:rPr>
          <w:rFonts w:ascii="Microsoft Sans" w:hAnsi="Microsoft Sans"/>
          <w:b w:val="false"/>
          <w:bCs w:val="false"/>
          <w:color w:val="FFFFFF"/>
          <w:sz w:val="28"/>
          <w:szCs w:val="28"/>
          <w:shd w:fill="057C60" w:val="clear"/>
        </w:rPr>
      </w:r>
    </w:p>
    <w:p>
      <w:pPr>
        <w:pStyle w:val="Heading2"/>
        <w:bidi w:val="0"/>
        <w:jc w:val="left"/>
        <w:rPr/>
      </w:pPr>
      <w:r>
        <w:rPr>
          <w:rStyle w:val="Strong"/>
          <w:rFonts w:ascii="Microsoft Sans" w:hAnsi="Microsoft Sans"/>
          <w:b/>
          <w:bCs/>
          <w:color w:val="FFFFFF"/>
          <w:sz w:val="28"/>
          <w:szCs w:val="28"/>
          <w:shd w:fill="057C60" w:val="clear"/>
        </w:rPr>
        <w:t>11. Measurement and Evaluation Strategy</w:t>
      </w:r>
    </w:p>
    <w:p>
      <w:pPr>
        <w:pStyle w:val="BodyText"/>
        <w:bidi w:val="0"/>
        <w:jc w:val="both"/>
        <w:rPr>
          <w:rFonts w:ascii="Microsoft Sans" w:hAnsi="Microsoft Sans"/>
        </w:rPr>
      </w:pPr>
      <w:r>
        <w:rPr>
          <w:rFonts w:ascii="Microsoft Sans" w:hAnsi="Microsoft Sans"/>
        </w:rPr>
        <w:t xml:space="preserve">This section focuses on how outputs and outcomes – defined in the logical model – will be measured. It will have two main components: </w:t>
      </w:r>
    </w:p>
    <w:p>
      <w:pPr>
        <w:pStyle w:val="BodyText"/>
        <w:bidi w:val="0"/>
        <w:spacing w:before="0" w:after="0"/>
        <w:jc w:val="left"/>
        <w:rPr/>
      </w:pPr>
      <w:r>
        <w:rPr>
          <w:rStyle w:val="Strong"/>
          <w:rFonts w:ascii="Microsoft Sans" w:hAnsi="Microsoft Sans"/>
        </w:rPr>
        <w:t>1. Outputs (quantitative results)</w:t>
      </w:r>
    </w:p>
    <w:p>
      <w:pPr>
        <w:pStyle w:val="BodyText"/>
        <w:bidi w:val="0"/>
        <w:jc w:val="both"/>
        <w:rPr>
          <w:rFonts w:ascii="Microsoft Sans" w:hAnsi="Microsoft Sans"/>
        </w:rPr>
      </w:pPr>
      <w:r>
        <w:rPr>
          <w:rFonts w:ascii="Microsoft Sans" w:hAnsi="Microsoft Sans"/>
        </w:rPr>
        <w:t>Define the measurable, direct results of your work: the number of people, events, hours, materials, etc. This information can later be used in multiple ways, by multiple team members, so ensure that your system of collection and extraction are both transparent and user-friendly. Specify what kind of data will be collected, how, and when; and assign capacity to these tasks.</w:t>
      </w:r>
    </w:p>
    <w:p>
      <w:pPr>
        <w:pStyle w:val="BodyText"/>
        <w:bidi w:val="0"/>
        <w:spacing w:before="0" w:after="0"/>
        <w:jc w:val="both"/>
        <w:rPr/>
      </w:pPr>
      <w:r>
        <w:rPr>
          <w:rStyle w:val="Strong"/>
          <w:rFonts w:ascii="Microsoft Sans" w:hAnsi="Microsoft Sans"/>
        </w:rPr>
        <w:t>2. Outcomes (mid-term results)</w:t>
      </w:r>
    </w:p>
    <w:p>
      <w:pPr>
        <w:pStyle w:val="BodyText"/>
        <w:bidi w:val="0"/>
        <w:jc w:val="both"/>
        <w:rPr>
          <w:rFonts w:ascii="Microsoft Sans" w:hAnsi="Microsoft Sans"/>
        </w:rPr>
      </w:pPr>
      <w:r>
        <w:rPr>
          <w:rFonts w:ascii="Microsoft Sans" w:hAnsi="Microsoft Sans"/>
        </w:rPr>
        <w:t>Define the indicators of the outcomes i.e. the change you want achieve among your target audiences, through your strategic goals. In other words, list the different types of data you will need to decide whether these outcomes have been successfully achieved at the end of your strategic cycle. Since this almost always requires extra professional expertise, it is recommended to involve (external) experts early on.</w:t>
      </w:r>
    </w:p>
    <w:p>
      <w:pPr>
        <w:pStyle w:val="BodyText"/>
        <w:bidi w:val="0"/>
        <w:jc w:val="left"/>
        <w:rPr>
          <w:rFonts w:ascii="Microsoft Sans" w:hAnsi="Microsoft Sans"/>
        </w:rPr>
      </w:pPr>
      <w:r>
        <w:rPr>
          <w:rFonts w:ascii="Microsoft Sans" w:hAnsi="Microsoft Sans"/>
        </w:rPr>
      </w:r>
    </w:p>
    <w:p>
      <w:pPr>
        <w:pStyle w:val="Heading2"/>
        <w:bidi w:val="0"/>
        <w:spacing w:before="0" w:after="140"/>
        <w:jc w:val="left"/>
        <w:rPr>
          <w:rFonts w:ascii="Microsoft Sans" w:hAnsi="Microsoft Sans"/>
          <w:sz w:val="24"/>
          <w:szCs w:val="24"/>
        </w:rPr>
      </w:pPr>
      <w:r>
        <w:rPr>
          <w:rStyle w:val="Strong"/>
          <w:rFonts w:ascii="Microsoft Sans" w:hAnsi="Microsoft Sans"/>
          <w:b/>
          <w:bCs/>
          <w:color w:val="FFFFFF"/>
          <w:sz w:val="28"/>
          <w:szCs w:val="28"/>
          <w:shd w:fill="057C60" w:val="clear"/>
        </w:rPr>
        <w:t>12. Governance</w:t>
      </w:r>
    </w:p>
    <w:p>
      <w:pPr>
        <w:pStyle w:val="BodyText"/>
        <w:jc w:val="both"/>
        <w:rPr>
          <w:rFonts w:ascii="Microsoft Sans" w:hAnsi="Microsoft Sans"/>
        </w:rPr>
      </w:pPr>
      <w:r>
        <w:rPr>
          <w:rFonts w:ascii="Microsoft Sans" w:hAnsi="Microsoft Sans"/>
        </w:rPr>
        <w:t xml:space="preserve">This section defines how the organization is directed, supervised, and held accountable in order to achieve its strategic goals and to maintain legal compliance. Governance includes both </w:t>
      </w:r>
      <w:r>
        <w:rPr>
          <w:rStyle w:val="Strong"/>
          <w:rFonts w:ascii="Microsoft Sans" w:hAnsi="Microsoft Sans"/>
          <w:b w:val="false"/>
          <w:bCs w:val="false"/>
        </w:rPr>
        <w:t>more stable elements</w:t>
      </w:r>
      <w:r>
        <w:rPr>
          <w:rFonts w:ascii="Microsoft Sans" w:hAnsi="Microsoft Sans"/>
          <w:b w:val="false"/>
          <w:bCs w:val="false"/>
        </w:rPr>
        <w:t xml:space="preserve"> (such as formal roles, structures, legal responsibilities, policies) and </w:t>
      </w:r>
      <w:r>
        <w:rPr>
          <w:rStyle w:val="Strong"/>
          <w:rFonts w:ascii="Microsoft Sans" w:hAnsi="Microsoft Sans"/>
          <w:b w:val="false"/>
          <w:bCs w:val="false"/>
        </w:rPr>
        <w:t>evolving practices</w:t>
      </w:r>
      <w:r>
        <w:rPr>
          <w:rFonts w:ascii="Microsoft Sans" w:hAnsi="Microsoft Sans"/>
          <w:b w:val="false"/>
          <w:bCs w:val="false"/>
        </w:rPr>
        <w:t xml:space="preserve"> (such as how decisions are made, how people collaborate, and how accountability is ensured in everyday work)</w:t>
      </w:r>
      <w:r>
        <w:rPr>
          <w:rFonts w:ascii="Microsoft Sans" w:hAnsi="Microsoft Sans"/>
        </w:rPr>
        <w:t>. As many governance items are already set out in by-laws, organizational charts or other documents, this section should not redesign them, but rather ensure their relevance, update them if necessary, and concentrate on their practical implementation. If a separate board strategy already exists, this section should be aligned with it to ensure consistency and coherence.</w:t>
      </w:r>
    </w:p>
    <w:p>
      <w:pPr>
        <w:pStyle w:val="BodyText"/>
        <w:rPr>
          <w:rFonts w:ascii="Microsoft Sans" w:hAnsi="Microsoft Sans"/>
        </w:rPr>
      </w:pPr>
      <w:r>
        <w:rPr>
          <w:rFonts w:ascii="Microsoft Sans" w:hAnsi="Microsoft Sans"/>
        </w:rPr>
        <w:t>Key areas to focus on:</w:t>
      </w:r>
    </w:p>
    <w:p>
      <w:pPr>
        <w:pStyle w:val="BodyText"/>
        <w:numPr>
          <w:ilvl w:val="0"/>
          <w:numId w:val="6"/>
        </w:numPr>
        <w:tabs>
          <w:tab w:val="clear" w:pos="720"/>
          <w:tab w:val="left" w:pos="0" w:leader="none"/>
        </w:tabs>
        <w:spacing w:before="0" w:after="0"/>
        <w:ind w:hanging="283" w:left="709"/>
        <w:jc w:val="both"/>
        <w:rPr/>
      </w:pPr>
      <w:r>
        <w:rPr>
          <w:rStyle w:val="Strong"/>
          <w:rFonts w:ascii="Microsoft Sans" w:hAnsi="Microsoft Sans"/>
        </w:rPr>
        <w:t>Roles and responsibilities</w:t>
      </w:r>
    </w:p>
    <w:p>
      <w:pPr>
        <w:pStyle w:val="BodyText"/>
        <w:numPr>
          <w:ilvl w:val="0"/>
          <w:numId w:val="0"/>
        </w:numPr>
        <w:tabs>
          <w:tab w:val="clear" w:pos="720"/>
          <w:tab w:val="left" w:pos="0" w:leader="none"/>
        </w:tabs>
        <w:spacing w:before="0" w:after="0"/>
        <w:ind w:hanging="0" w:left="709"/>
        <w:jc w:val="both"/>
        <w:rPr>
          <w:rFonts w:ascii="Microsoft Sans" w:hAnsi="Microsoft Sans"/>
        </w:rPr>
      </w:pPr>
      <w:r>
        <w:rPr>
          <w:rFonts w:ascii="Microsoft Sans" w:hAnsi="Microsoft Sans"/>
        </w:rPr>
        <w:t xml:space="preserve">Clarify who is responsible for what in your broadest team (including board, staff, volunteers or members etc.), and where the boundaries lie between governance and management. </w:t>
      </w:r>
    </w:p>
    <w:p>
      <w:pPr>
        <w:pStyle w:val="BodyText"/>
        <w:numPr>
          <w:ilvl w:val="0"/>
          <w:numId w:val="0"/>
        </w:numPr>
        <w:spacing w:before="0" w:after="0"/>
        <w:ind w:hanging="0" w:left="0"/>
        <w:rPr>
          <w:rFonts w:ascii="Microsoft Sans" w:hAnsi="Microsoft Sans"/>
        </w:rPr>
      </w:pPr>
      <w:r>
        <w:rPr>
          <w:rFonts w:ascii="Microsoft Sans" w:hAnsi="Microsoft Sans"/>
        </w:rPr>
      </w:r>
    </w:p>
    <w:p>
      <w:pPr>
        <w:pStyle w:val="BodyText"/>
        <w:numPr>
          <w:ilvl w:val="0"/>
          <w:numId w:val="6"/>
        </w:numPr>
        <w:tabs>
          <w:tab w:val="clear" w:pos="720"/>
          <w:tab w:val="left" w:pos="0" w:leader="none"/>
        </w:tabs>
        <w:spacing w:before="0" w:after="0"/>
        <w:ind w:hanging="283" w:left="709"/>
        <w:jc w:val="both"/>
        <w:rPr>
          <w:rFonts w:ascii="Microsoft Sans" w:hAnsi="Microsoft Sans"/>
        </w:rPr>
      </w:pPr>
      <w:r>
        <w:rPr>
          <w:rStyle w:val="Strong"/>
          <w:rFonts w:ascii="Microsoft Sans" w:hAnsi="Microsoft Sans"/>
        </w:rPr>
        <w:t>Decision-making</w:t>
      </w:r>
      <w:r>
        <w:rPr>
          <w:rFonts w:ascii="Microsoft Sans" w:hAnsi="Microsoft Sans"/>
        </w:rPr>
        <w:br/>
        <w:t xml:space="preserve">Define how decisions are made, who is involved, and how authority is delegated. Separate strategic decisions from day-to-day ones.  </w:t>
      </w:r>
    </w:p>
    <w:p>
      <w:pPr>
        <w:pStyle w:val="BodyText"/>
        <w:numPr>
          <w:ilvl w:val="0"/>
          <w:numId w:val="0"/>
        </w:numPr>
        <w:spacing w:before="0" w:after="0"/>
        <w:ind w:hanging="0" w:left="0"/>
        <w:rPr>
          <w:rFonts w:ascii="Microsoft Sans" w:hAnsi="Microsoft Sans"/>
        </w:rPr>
      </w:pPr>
      <w:r>
        <w:rPr>
          <w:rFonts w:ascii="Microsoft Sans" w:hAnsi="Microsoft Sans"/>
        </w:rPr>
      </w:r>
    </w:p>
    <w:p>
      <w:pPr>
        <w:pStyle w:val="BodyText"/>
        <w:numPr>
          <w:ilvl w:val="0"/>
          <w:numId w:val="6"/>
        </w:numPr>
        <w:tabs>
          <w:tab w:val="clear" w:pos="720"/>
          <w:tab w:val="left" w:pos="0" w:leader="none"/>
        </w:tabs>
        <w:spacing w:before="0" w:after="0"/>
        <w:ind w:hanging="283" w:left="709"/>
        <w:jc w:val="both"/>
        <w:rPr>
          <w:rFonts w:ascii="Microsoft Sans" w:hAnsi="Microsoft Sans"/>
        </w:rPr>
      </w:pPr>
      <w:r>
        <w:rPr>
          <w:rStyle w:val="Strong"/>
          <w:rFonts w:ascii="Microsoft Sans" w:hAnsi="Microsoft Sans"/>
        </w:rPr>
        <w:t>Ways of working</w:t>
      </w:r>
    </w:p>
    <w:p>
      <w:pPr>
        <w:pStyle w:val="BodyText"/>
        <w:numPr>
          <w:ilvl w:val="0"/>
          <w:numId w:val="0"/>
        </w:numPr>
        <w:tabs>
          <w:tab w:val="clear" w:pos="720"/>
          <w:tab w:val="left" w:pos="0" w:leader="none"/>
        </w:tabs>
        <w:spacing w:before="0" w:after="0"/>
        <w:ind w:hanging="0" w:left="709"/>
        <w:jc w:val="both"/>
        <w:rPr>
          <w:rFonts w:ascii="Microsoft Sans" w:hAnsi="Microsoft Sans"/>
        </w:rPr>
      </w:pPr>
      <w:r>
        <w:rPr>
          <w:rFonts w:ascii="Microsoft Sans" w:hAnsi="Microsoft Sans"/>
        </w:rPr>
        <w:t>Describe how governance bodies operate in practice (e.g. meetings, preparation, communication), and how they support the organization beyond formal oversight.</w:t>
      </w:r>
    </w:p>
    <w:p>
      <w:pPr>
        <w:pStyle w:val="BodyText"/>
        <w:numPr>
          <w:ilvl w:val="0"/>
          <w:numId w:val="0"/>
        </w:numPr>
        <w:spacing w:before="0" w:after="0"/>
        <w:ind w:hanging="0" w:left="0"/>
        <w:rPr>
          <w:rFonts w:ascii="Microsoft Sans" w:hAnsi="Microsoft Sans"/>
        </w:rPr>
      </w:pPr>
      <w:r>
        <w:rPr>
          <w:rFonts w:ascii="Microsoft Sans" w:hAnsi="Microsoft Sans"/>
        </w:rPr>
      </w:r>
    </w:p>
    <w:p>
      <w:pPr>
        <w:pStyle w:val="BodyText"/>
        <w:numPr>
          <w:ilvl w:val="0"/>
          <w:numId w:val="6"/>
        </w:numPr>
        <w:tabs>
          <w:tab w:val="clear" w:pos="720"/>
          <w:tab w:val="left" w:pos="0" w:leader="none"/>
        </w:tabs>
        <w:spacing w:before="0" w:after="0"/>
        <w:ind w:hanging="283" w:left="709"/>
        <w:rPr>
          <w:rFonts w:ascii="Microsoft Sans" w:hAnsi="Microsoft Sans"/>
        </w:rPr>
      </w:pPr>
      <w:r>
        <w:rPr>
          <w:rStyle w:val="Strong"/>
          <w:rFonts w:ascii="Microsoft Sans" w:hAnsi="Microsoft Sans"/>
        </w:rPr>
        <w:t>Accountability and transparency</w:t>
      </w:r>
    </w:p>
    <w:p>
      <w:pPr>
        <w:pStyle w:val="BodyText"/>
        <w:numPr>
          <w:ilvl w:val="0"/>
          <w:numId w:val="0"/>
        </w:numPr>
        <w:tabs>
          <w:tab w:val="clear" w:pos="720"/>
          <w:tab w:val="left" w:pos="0" w:leader="none"/>
        </w:tabs>
        <w:spacing w:before="0" w:after="0"/>
        <w:ind w:hanging="0" w:left="709"/>
        <w:jc w:val="both"/>
        <w:rPr>
          <w:rFonts w:ascii="Microsoft Sans" w:hAnsi="Microsoft Sans"/>
        </w:rPr>
      </w:pPr>
      <w:r>
        <w:rPr>
          <w:rFonts w:ascii="Microsoft Sans" w:hAnsi="Microsoft Sans"/>
        </w:rPr>
        <w:t xml:space="preserve">Outline how the organization ensures oversight, manages risks, and stays accountable. (e.g. reporting, basic checks and balances). </w:t>
      </w:r>
    </w:p>
    <w:p>
      <w:pPr>
        <w:pStyle w:val="BodyText"/>
        <w:numPr>
          <w:ilvl w:val="0"/>
          <w:numId w:val="0"/>
        </w:numPr>
        <w:spacing w:before="0" w:after="0"/>
        <w:ind w:hanging="0" w:left="0"/>
        <w:rPr>
          <w:rFonts w:ascii="Microsoft Sans" w:hAnsi="Microsoft Sans"/>
        </w:rPr>
      </w:pPr>
      <w:r>
        <w:rPr>
          <w:rFonts w:ascii="Microsoft Sans" w:hAnsi="Microsoft Sans"/>
        </w:rPr>
      </w:r>
    </w:p>
    <w:p>
      <w:pPr>
        <w:pStyle w:val="BodyText"/>
        <w:numPr>
          <w:ilvl w:val="0"/>
          <w:numId w:val="6"/>
        </w:numPr>
        <w:tabs>
          <w:tab w:val="clear" w:pos="720"/>
          <w:tab w:val="left" w:pos="0" w:leader="none"/>
        </w:tabs>
        <w:spacing w:before="0" w:after="0"/>
        <w:ind w:hanging="283" w:left="709"/>
        <w:jc w:val="both"/>
        <w:rPr>
          <w:rFonts w:ascii="Microsoft Sans" w:hAnsi="Microsoft Sans"/>
        </w:rPr>
      </w:pPr>
      <w:r>
        <w:rPr>
          <w:rStyle w:val="Strong"/>
          <w:rFonts w:ascii="Microsoft Sans" w:hAnsi="Microsoft Sans"/>
        </w:rPr>
        <w:t>Legal and financial compliance</w:t>
      </w:r>
    </w:p>
    <w:p>
      <w:pPr>
        <w:pStyle w:val="BodyText"/>
        <w:numPr>
          <w:ilvl w:val="0"/>
          <w:numId w:val="0"/>
        </w:numPr>
        <w:tabs>
          <w:tab w:val="clear" w:pos="720"/>
          <w:tab w:val="left" w:pos="0" w:leader="none"/>
        </w:tabs>
        <w:spacing w:before="0" w:after="0"/>
        <w:ind w:hanging="0" w:left="709"/>
        <w:jc w:val="both"/>
        <w:rPr>
          <w:rFonts w:ascii="Microsoft Sans" w:hAnsi="Microsoft Sans"/>
        </w:rPr>
      </w:pPr>
      <w:r>
        <w:rPr>
          <w:rFonts w:ascii="Microsoft Sans" w:hAnsi="Microsoft Sans"/>
        </w:rPr>
        <w:t>Ensure reliable compliance with legal and financial obligations towards authorities. Include responsibilities and a potential system for tracking deadlines and required documentation.</w:t>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OpenSymbol">
    <w:altName w:val="Arial Unicode MS"/>
    <w:charset w:val="ee"/>
    <w:family w:val="roman"/>
    <w:pitch w:val="variable"/>
  </w:font>
  <w:font w:name="Liberation Sans">
    <w:altName w:val="Arial"/>
    <w:charset w:val="ee"/>
    <w:family w:val="swiss"/>
    <w:pitch w:val="variable"/>
  </w:font>
  <w:font w:name="Microsoft Sans">
    <w:charset w:val="ee"/>
    <w:family w:val="swiss"/>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OpenSymbol" w:hAnsi="OpenSymbol" w:cs="OpenSymbol" w:hint="default"/>
        <w:color w:val="057C60"/>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US" w:eastAsia="zh-CN" w:bidi="hi-IN"/>
    </w:rPr>
  </w:style>
  <w:style w:type="paragraph" w:styleId="Heading1">
    <w:name w:val="heading 1"/>
    <w:basedOn w:val="Heading"/>
    <w:next w:val="BodyText"/>
    <w:qFormat/>
    <w:pPr>
      <w:spacing w:before="240" w:after="120"/>
      <w:outlineLvl w:val="0"/>
    </w:pPr>
    <w:rPr>
      <w:rFonts w:ascii="Liberation Serif" w:hAnsi="Liberation Serif" w:eastAsia="NSimSun" w:cs="Arial"/>
      <w:b/>
      <w:bCs/>
      <w:sz w:val="48"/>
      <w:szCs w:val="48"/>
    </w:rPr>
  </w:style>
  <w:style w:type="paragraph" w:styleId="Heading2">
    <w:name w:val="heading 2"/>
    <w:basedOn w:val="Heading"/>
    <w:next w:val="BodyText"/>
    <w:qFormat/>
    <w:pPr>
      <w:spacing w:before="200" w:after="120"/>
      <w:outlineLvl w:val="1"/>
    </w:pPr>
    <w:rPr>
      <w:rFonts w:ascii="Liberation Serif" w:hAnsi="Liberation Serif" w:eastAsia="NSimSun" w:cs="Arial"/>
      <w:b/>
      <w:bCs/>
      <w:sz w:val="36"/>
      <w:szCs w:val="36"/>
    </w:rPr>
  </w:style>
  <w:style w:type="paragraph" w:styleId="Heading3">
    <w:name w:val="heading 3"/>
    <w:basedOn w:val="Heading"/>
    <w:next w:val="BodyText"/>
    <w:qFormat/>
    <w:pPr>
      <w:spacing w:before="140" w:after="120"/>
      <w:outlineLvl w:val="2"/>
    </w:pPr>
    <w:rPr>
      <w:rFonts w:ascii="Liberation Serif" w:hAnsi="Liberation Serif" w:eastAsia="NSimSun" w:cs="Arial"/>
      <w:b/>
      <w:bCs/>
      <w:sz w:val="28"/>
      <w:szCs w:val="28"/>
    </w:rPr>
  </w:style>
  <w:style w:type="character" w:styleId="Strong">
    <w:name w:val="Strong"/>
    <w:qFormat/>
    <w:rPr>
      <w:b/>
      <w:bCs/>
    </w:rPr>
  </w:style>
  <w:style w:type="character" w:styleId="Bullets">
    <w:name w:val="Bullets"/>
    <w:qFormat/>
    <w:rPr>
      <w:rFonts w:ascii="OpenSymbol" w:hAnsi="OpenSymbol" w:eastAsia="OpenSymbol" w:cs="OpenSymbol"/>
    </w:rPr>
  </w:style>
  <w:style w:type="character" w:styleId="Hyperlink">
    <w:name w:val="Hyperlink"/>
    <w:rPr>
      <w:color w:val="000080"/>
      <w:u w:val="single"/>
    </w:rPr>
  </w:style>
  <w:style w:type="character" w:styleId="Bulletsuser">
    <w:name w:val="Bullets (user)"/>
    <w:qFormat/>
    <w:rPr>
      <w:rFonts w:ascii="OpenSymbol" w:hAnsi="OpenSymbol" w:eastAsia="OpenSymbol" w:cs="OpenSymbol"/>
      <w:color w:val="057C60"/>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 w:type="paragraph" w:styleId="BlockQuotation">
    <w:name w:val="Block Quotation"/>
    <w:basedOn w:val="Normal"/>
    <w:qFormat/>
    <w:pPr>
      <w:spacing w:before="0" w:after="283"/>
      <w:ind w:hanging="0" w:left="567" w:right="567"/>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sterra.org/" TargetMode="External"/><Relationship Id="rId3" Type="http://schemas.openxmlformats.org/officeDocument/2006/relationships/hyperlink" Target="https://img1.wsimg.com/blobby/go/9e7dc404-79fa-41d0-b629-bfaa4b39649d/downloads/3e926e15-303f-4124-8e1c-68cd2e1afb5c/Logic%20model_Template_Isterra.docx?ver=1777462145903" TargetMode="External"/><Relationship Id="rId4" Type="http://schemas.openxmlformats.org/officeDocument/2006/relationships/hyperlink" Target="https://img1.wsimg.com/blobby/go/9e7dc404-79fa-41d0-b629-bfaa4b39649d/downloads/39a912b1-b90f-4ac7-95f2-0a8a07e9b55c/Resource%20map_Template_Isterra.docx?ver=1777462145903"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69</TotalTime>
  <Application>LibreOffice/25.8.5.2$Windows_X86_64 LibreOffice_project/9c8b85f387cc00a89945a79c9e6239f32e450ac2</Application>
  <AppVersion>15.0000</AppVersion>
  <Pages>7</Pages>
  <Words>1380</Words>
  <Characters>8013</Characters>
  <CharactersWithSpaces>9303</CharactersWithSpaces>
  <Paragraphs>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2026-03-27T17:10:18Z</dcterms:created>
  <dc:creator/>
  <dc:description/>
  <dc:language>en-US</dc:language>
  <cp:lastModifiedBy/>
  <dcterms:modified xsi:type="dcterms:W3CDTF">2026-04-29T14:05:06Z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