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79989624023438"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1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64.935913085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Informed Disclosure of Midwifery Care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12060546875" w:line="240" w:lineRule="auto"/>
        <w:ind w:left="0" w:right="3227.596435546875"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sz w:val="28"/>
          <w:szCs w:val="28"/>
          <w:rtl w:val="0"/>
        </w:rPr>
        <w:t xml:space="preserve">Branch of Life Midwifery</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199462890625" w:line="280.6377124786377" w:lineRule="auto"/>
        <w:ind w:left="650.0260925292969" w:right="388.558349609375" w:hanging="13.919982910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document is provided to help define the care, limitations, and scope of practice of the  midwife. It is crucial to the success of this relationship of care to be transparent and provide  informed consent. Please read this document entirely.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1640625" w:line="280.6376552581787" w:lineRule="auto"/>
        <w:ind w:left="638.2661437988281" w:right="18.720703125" w:firstLine="12.72003173828125"/>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Provider and Education: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Certified Professional Midwives are trained through academics and  apprenticeship style education to attain a bachelor’s of Science in Midwifery. Once they receive  the CPM credential they can sit for the NARM (North American Registry of Midwives)  examination to prove competency. CPM’s manage low risk pregnancies and births typically  within birth centers and/or homes. CPM’s do not provide care for high risk or complicated  pregnancies. In addition to CPM credential the midwife is a certified birth and postpartum  doula, basic life support certified, and neonatal resuscitation certified.  </w:t>
      </w:r>
      <w:r w:rsidDel="00000000" w:rsidR="00000000" w:rsidRPr="00000000">
        <w:rPr>
          <w:rFonts w:ascii="Calibri" w:cs="Calibri" w:eastAsia="Calibri" w:hAnsi="Calibri"/>
          <w:i w:val="1"/>
          <w:sz w:val="24"/>
          <w:szCs w:val="24"/>
          <w:rtl w:val="0"/>
        </w:rPr>
        <w:t xml:space="preserve">Jessica Branch obtained a Bachelor’s of Science in Midwifery from Midwives College of Utah in May of 2024. After obtaining the national credential of Certified Professional Midwife (CPM # CPM24050473), Jessica then became licensed in Arizona by the Arizona Health Department (License # LM276) and in California by the California Medical Board (License # LM745).</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22509765625" w:line="280.6377124786377" w:lineRule="auto"/>
        <w:ind w:left="638.2661437988281" w:right="169.915771484375" w:firstLine="0.240020751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Assisting the midwife at births will be a</w:t>
      </w:r>
      <w:r w:rsidDel="00000000" w:rsidR="00000000" w:rsidRPr="00000000">
        <w:rPr>
          <w:rFonts w:ascii="Calibri" w:cs="Calibri" w:eastAsia="Calibri" w:hAnsi="Calibri"/>
          <w:sz w:val="24"/>
          <w:szCs w:val="24"/>
          <w:rtl w:val="0"/>
        </w:rPr>
        <w:t xml:space="preserve"> birth assistant and/or additional midwife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occasionally with an apprenticing student midwife. The birth assistant is a </w:t>
      </w:r>
      <w:r w:rsidDel="00000000" w:rsidR="00000000" w:rsidRPr="00000000">
        <w:rPr>
          <w:rFonts w:ascii="Calibri" w:cs="Calibri" w:eastAsia="Calibri" w:hAnsi="Calibri"/>
          <w:sz w:val="24"/>
          <w:szCs w:val="24"/>
          <w:rtl w:val="0"/>
        </w:rPr>
        <w:t xml:space="preserve">medically trained individual that can assist should an emergency arise. They are not a doula.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assist</w:t>
      </w:r>
      <w:r w:rsidDel="00000000" w:rsidR="00000000" w:rsidRPr="00000000">
        <w:rPr>
          <w:rFonts w:ascii="Calibri" w:cs="Calibri" w:eastAsia="Calibri" w:hAnsi="Calibri"/>
          <w:sz w:val="24"/>
          <w:szCs w:val="24"/>
          <w:rtl w:val="0"/>
        </w:rPr>
        <w:t xml:space="preserve">ant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apprentice will be available to meet clients by week 30 to establish a relationship. Prenatal appointments may have an attending assistant or student. Starting at the 37</w:t>
      </w:r>
      <w:r w:rsidDel="00000000" w:rsidR="00000000" w:rsidRPr="00000000">
        <w:rPr>
          <w:rFonts w:ascii="Calibri" w:cs="Calibri" w:eastAsia="Calibri" w:hAnsi="Calibri"/>
          <w:b w:val="0"/>
          <w:i w:val="0"/>
          <w:smallCaps w:val="0"/>
          <w:strike w:val="0"/>
          <w:color w:val="000000"/>
          <w:sz w:val="26.666666666666668"/>
          <w:szCs w:val="26.66666666666666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week of pregnancy and up to one week after delivery the midwife will be on call for the client for initiation of labor or emergencies.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22509765625" w:line="280.6377124786377" w:lineRule="auto"/>
        <w:ind w:left="638.2661437988281" w:right="51.83837890625" w:firstLine="12.72003173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Philosophy of Birth: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Midwifery care is unique as we want to be a partner in your well-being  before, during, and after pregnancy. Our hope is to provide evidence based education to help  support you and your growing family while empowering the pregnant person to take charge of  their overall health. Shared decisions between the midwife and </w:t>
      </w:r>
      <w:r w:rsidDel="00000000" w:rsidR="00000000" w:rsidRPr="00000000">
        <w:rPr>
          <w:rFonts w:ascii="Calibri" w:cs="Calibri" w:eastAsia="Calibri" w:hAnsi="Calibri"/>
          <w:sz w:val="24"/>
          <w:szCs w:val="24"/>
          <w:rtl w:val="0"/>
        </w:rPr>
        <w:t xml:space="preserve">client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 imperative through education and informed consent. Our ability to serve you is dependent on a trusting  relationship between the midwife and </w:t>
      </w:r>
      <w:r w:rsidDel="00000000" w:rsidR="00000000" w:rsidRPr="00000000">
        <w:rPr>
          <w:rFonts w:ascii="Calibri" w:cs="Calibri" w:eastAsia="Calibri" w:hAnsi="Calibri"/>
          <w:sz w:val="24"/>
          <w:szCs w:val="24"/>
          <w:rtl w:val="0"/>
        </w:rPr>
        <w:t xml:space="preserve">client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Pregnancy and physiological birth are normal events. Through years of education and </w:t>
      </w:r>
      <w:r w:rsidDel="00000000" w:rsidR="00000000" w:rsidRPr="00000000">
        <w:rPr>
          <w:rFonts w:ascii="Calibri" w:cs="Calibri" w:eastAsia="Calibri" w:hAnsi="Calibri"/>
          <w:sz w:val="24"/>
          <w:szCs w:val="24"/>
          <w:rtl w:val="0"/>
        </w:rPr>
        <w:t xml:space="preserve">hands-on experience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become a midwife, we are trained to identify risk factors. If risks outside of the midwife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 scope do arise, the midwife will inform the </w:t>
      </w:r>
      <w:r w:rsidDel="00000000" w:rsidR="00000000" w:rsidRPr="00000000">
        <w:rPr>
          <w:rFonts w:ascii="Calibri" w:cs="Calibri" w:eastAsia="Calibri" w:hAnsi="Calibri"/>
          <w:sz w:val="24"/>
          <w:szCs w:val="24"/>
          <w:rtl w:val="0"/>
        </w:rPr>
        <w:t xml:space="preserve">client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immediately in order to arrange for appropriate care that ensures the healthiest pregnancy, labor, and birth.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194580078125" w:line="280.6376552581787" w:lineRule="auto"/>
        <w:ind w:left="644.0261840820312" w:right="94.798583984375" w:firstLine="6.95999145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Roles of Apprentice: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Apprenticeship is the key to continuing a legacy of midwifery care. </w:t>
      </w:r>
      <w:r w:rsidDel="00000000" w:rsidR="00000000" w:rsidRPr="00000000">
        <w:rPr>
          <w:rFonts w:ascii="Calibri" w:cs="Calibri" w:eastAsia="Calibri" w:hAnsi="Calibri"/>
          <w:sz w:val="24"/>
          <w:szCs w:val="24"/>
          <w:rtl w:val="0"/>
        </w:rPr>
        <w:t xml:space="preserve">Branch of Life Midwifery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may have a student that will accompany the midwife to appointments. The  student will be under the direct supervision of the midwife and with your consent will  participate in prenatal care, birth, and postpartum care.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9981689453125"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2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64.935913085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Informed Disclosure of Midwifery Care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02001953125" w:line="280.63782691955566" w:lineRule="auto"/>
        <w:ind w:left="645.2261352539062" w:right="0" w:hanging="3.359985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Services Offered: </w:t>
      </w:r>
      <w:r w:rsidDel="00000000" w:rsidR="00000000" w:rsidRPr="00000000">
        <w:rPr>
          <w:rFonts w:ascii="Calibri" w:cs="Calibri" w:eastAsia="Calibri" w:hAnsi="Calibri"/>
          <w:sz w:val="24"/>
          <w:szCs w:val="24"/>
          <w:rtl w:val="0"/>
        </w:rPr>
        <w:t xml:space="preserve">Branch of Life Midwifery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offers comprehensive prenatal </w:t>
      </w:r>
      <w:r w:rsidDel="00000000" w:rsidR="00000000" w:rsidRPr="00000000">
        <w:rPr>
          <w:rFonts w:ascii="Calibri" w:cs="Calibri" w:eastAsia="Calibri" w:hAnsi="Calibri"/>
          <w:sz w:val="24"/>
          <w:szCs w:val="24"/>
          <w:rtl w:val="0"/>
        </w:rPr>
        <w:t xml:space="preserve">care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labor and delivery, and postpartum care. This care includes ordering any labs that will be needed, referrals for ultrasounds, genetic testing, blood glucose screening, and </w:t>
      </w:r>
      <w:r w:rsidDel="00000000" w:rsidR="00000000" w:rsidRPr="00000000">
        <w:rPr>
          <w:rFonts w:ascii="Calibri" w:cs="Calibri" w:eastAsia="Calibri" w:hAnsi="Calibri"/>
          <w:sz w:val="24"/>
          <w:szCs w:val="24"/>
          <w:rtl w:val="0"/>
        </w:rPr>
        <w:t xml:space="preserve">childbirth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education. </w:t>
      </w:r>
      <w:r w:rsidDel="00000000" w:rsidR="00000000" w:rsidRPr="00000000">
        <w:rPr>
          <w:rFonts w:ascii="Calibri" w:cs="Calibri" w:eastAsia="Calibri" w:hAnsi="Calibri"/>
          <w:sz w:val="24"/>
          <w:szCs w:val="24"/>
          <w:rtl w:val="0"/>
        </w:rPr>
        <w:t xml:space="preserve">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goal is to create an atmosphere of relaxed, open dialogue at each encounter to  provide evidence based education at each phase of pregnancy. The midwife will file appropriate  paperwork for the birth certificate and social security card within seven days of birth.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1640625" w:line="278.52890968322754" w:lineRule="auto"/>
        <w:ind w:left="636.1061096191406" w:right="30.960693359375" w:firstLine="14.8800659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Prenatal Care: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pregnancy the midwife provides prenatal care for clients. At each  appointment we assess vitals, listen to the baby’s heart rate with a doppler or fetoscope,  perform fundal measurements to ensure proper growth, discuss necessary lab work, and assess  overall health. The midwife’s goal is to ensure that the pregnancy is progressing well and  remaining low-risk. We will take time to go over any concerns and discuss future appointments.  These appointments will be at 4 week intervals until the 3</w:t>
      </w:r>
      <w:r w:rsidDel="00000000" w:rsidR="00000000" w:rsidRPr="00000000">
        <w:rPr>
          <w:rFonts w:ascii="Calibri" w:cs="Calibri" w:eastAsia="Calibri" w:hAnsi="Calibri"/>
          <w:b w:val="0"/>
          <w:i w:val="0"/>
          <w:smallCaps w:val="0"/>
          <w:strike w:val="0"/>
          <w:color w:val="000000"/>
          <w:sz w:val="26.666666666666668"/>
          <w:szCs w:val="26.666666666666668"/>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trimester (28-30) weeks. At the  start of the 3</w:t>
      </w:r>
      <w:r w:rsidDel="00000000" w:rsidR="00000000" w:rsidRPr="00000000">
        <w:rPr>
          <w:rFonts w:ascii="Calibri" w:cs="Calibri" w:eastAsia="Calibri" w:hAnsi="Calibri"/>
          <w:b w:val="0"/>
          <w:i w:val="0"/>
          <w:smallCaps w:val="0"/>
          <w:strike w:val="0"/>
          <w:color w:val="000000"/>
          <w:sz w:val="26.666666666666668"/>
          <w:szCs w:val="26.666666666666668"/>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trimester we switch to a bi-weekly appointment schedule until around the 36</w:t>
      </w:r>
      <w:r w:rsidDel="00000000" w:rsidR="00000000" w:rsidRPr="00000000">
        <w:rPr>
          <w:rFonts w:ascii="Calibri" w:cs="Calibri" w:eastAsia="Calibri" w:hAnsi="Calibri"/>
          <w:b w:val="0"/>
          <w:i w:val="0"/>
          <w:smallCaps w:val="0"/>
          <w:strike w:val="0"/>
          <w:color w:val="000000"/>
          <w:sz w:val="26.666666666666668"/>
          <w:szCs w:val="26.66666666666666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week. Once at the 36</w:t>
      </w:r>
      <w:r w:rsidDel="00000000" w:rsidR="00000000" w:rsidRPr="00000000">
        <w:rPr>
          <w:rFonts w:ascii="Calibri" w:cs="Calibri" w:eastAsia="Calibri" w:hAnsi="Calibri"/>
          <w:b w:val="0"/>
          <w:i w:val="0"/>
          <w:smallCaps w:val="0"/>
          <w:strike w:val="0"/>
          <w:color w:val="000000"/>
          <w:sz w:val="26.666666666666668"/>
          <w:szCs w:val="26.66666666666666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week we will meet on a weekly basis until labor has </w:t>
      </w:r>
      <w:r w:rsidDel="00000000" w:rsidR="00000000" w:rsidRPr="00000000">
        <w:rPr>
          <w:rFonts w:ascii="Calibri" w:cs="Calibri" w:eastAsia="Calibri" w:hAnsi="Calibri"/>
          <w:sz w:val="24"/>
          <w:szCs w:val="24"/>
          <w:rtl w:val="0"/>
        </w:rPr>
        <w:t xml:space="preserve">begun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959228515625" w:line="280.6377124786377" w:lineRule="auto"/>
        <w:ind w:left="641.6261291503906" w:right="44.158935546875" w:firstLine="9.3600463867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Intrapartum Care: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Once labor has initiated we are in close contact until the laboring individual  needs the care of the midwife, this is usually once the labor has progressed to an active phase.  We bring necessary supplies to ensure you and your baby are healthy and safe during labor and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22509765625" w:line="280.6377124786377" w:lineRule="auto"/>
        <w:ind w:left="640.6660461425781" w:right="149.520263671875" w:firstLine="11.7601013183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birth. We will monitor the laboring </w:t>
      </w:r>
      <w:r w:rsidDel="00000000" w:rsidR="00000000" w:rsidRPr="00000000">
        <w:rPr>
          <w:rFonts w:ascii="Calibri" w:cs="Calibri" w:eastAsia="Calibri" w:hAnsi="Calibri"/>
          <w:sz w:val="24"/>
          <w:szCs w:val="24"/>
          <w:rtl w:val="0"/>
        </w:rPr>
        <w:t xml:space="preserve">clients' vitals hourly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assist with comfort measures,  assure the laboring parent stays hydrated, and monitor the well-being of the baby by auscultation of the heart rate via a doppler every 15-30 minutes. After the birth, delayed cord clamping is standard of care. We will assess bleeding and tears which will be repaired with local anesthetic. After some time to allow bonding, we will perform a newborn exam and administer vitamin K and  erythromycin eye ointment, if preferred. We make sure that both </w:t>
      </w:r>
      <w:r w:rsidDel="00000000" w:rsidR="00000000" w:rsidRPr="00000000">
        <w:rPr>
          <w:rFonts w:ascii="Calibri" w:cs="Calibri" w:eastAsia="Calibri" w:hAnsi="Calibri"/>
          <w:sz w:val="24"/>
          <w:szCs w:val="24"/>
          <w:rtl w:val="0"/>
        </w:rPr>
        <w:t xml:space="preserve">the mother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baby are stable, </w:t>
      </w:r>
      <w:r w:rsidDel="00000000" w:rsidR="00000000" w:rsidRPr="00000000">
        <w:rPr>
          <w:rFonts w:ascii="Calibri" w:cs="Calibri" w:eastAsia="Calibri" w:hAnsi="Calibri"/>
          <w:sz w:val="24"/>
          <w:szCs w:val="24"/>
          <w:rtl w:val="0"/>
        </w:rPr>
        <w:t xml:space="preserve">the baby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feeding well, the </w:t>
      </w:r>
      <w:r w:rsidDel="00000000" w:rsidR="00000000" w:rsidRPr="00000000">
        <w:rPr>
          <w:rFonts w:ascii="Calibri" w:cs="Calibri" w:eastAsia="Calibri" w:hAnsi="Calibri"/>
          <w:sz w:val="24"/>
          <w:szCs w:val="24"/>
          <w:rtl w:val="0"/>
        </w:rPr>
        <w:t xml:space="preserve">mother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has urinated, and eaten a nutritious </w:t>
      </w:r>
      <w:r w:rsidDel="00000000" w:rsidR="00000000" w:rsidRPr="00000000">
        <w:rPr>
          <w:rFonts w:ascii="Calibri" w:cs="Calibri" w:eastAsia="Calibri" w:hAnsi="Calibri"/>
          <w:sz w:val="24"/>
          <w:szCs w:val="24"/>
          <w:rtl w:val="0"/>
        </w:rPr>
        <w:t xml:space="preserve">meal. We will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go over any postpartum recommendations, answer any questions, and make sure the </w:t>
      </w:r>
      <w:r w:rsidDel="00000000" w:rsidR="00000000" w:rsidRPr="00000000">
        <w:rPr>
          <w:rFonts w:ascii="Calibri" w:cs="Calibri" w:eastAsia="Calibri" w:hAnsi="Calibri"/>
          <w:sz w:val="24"/>
          <w:szCs w:val="24"/>
          <w:rtl w:val="0"/>
        </w:rPr>
        <w:t xml:space="preserve">family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has support before departing.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194580078125" w:line="280.6376552581787" w:lineRule="auto"/>
        <w:ind w:left="638.2661437988281" w:right="276.478271484375" w:firstLine="12.72003173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Postpartum Care: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About 24-48 hours after birth we will return to do a postpartum follow up  appointment. At this appointment we will discuss the birth, address feeding concerns, weigh  the baby, check vitals for both </w:t>
      </w:r>
      <w:r w:rsidDel="00000000" w:rsidR="00000000" w:rsidRPr="00000000">
        <w:rPr>
          <w:rFonts w:ascii="Calibri" w:cs="Calibri" w:eastAsia="Calibri" w:hAnsi="Calibri"/>
          <w:sz w:val="24"/>
          <w:szCs w:val="24"/>
          <w:rtl w:val="0"/>
        </w:rPr>
        <w:t xml:space="preserve">client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baby, perform a state mandated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newborn metabolic screen, hearing screen, and discuss any discomforts. We will collect the necessary paperwork  for the birth certificate at this appointment. We recommend choosing a pediatrician prior to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22509765625" w:line="280.6377124786377" w:lineRule="auto"/>
        <w:ind w:left="645.2261352539062" w:right="168.719482421875" w:firstLine="7.200012207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birth and making an appointment for a routine newborn visit as soon as you are able after the  birth. Newborn care is transferred to the pediatrician after the first postpartum visit for future  assessments, but we are still available for up to 6 weeks for lactation advice. Follow up for the  </w:t>
      </w:r>
      <w:r w:rsidDel="00000000" w:rsidR="00000000" w:rsidRPr="00000000">
        <w:rPr>
          <w:rFonts w:ascii="Calibri" w:cs="Calibri" w:eastAsia="Calibri" w:hAnsi="Calibri"/>
          <w:sz w:val="24"/>
          <w:szCs w:val="24"/>
          <w:rtl w:val="0"/>
        </w:rPr>
        <w:t xml:space="preserve">client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available between 4-6 weeks for a postpartum visit</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79949951171875"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3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64.935913085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Informed Disclosure of Midwifery Care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02001953125" w:line="240" w:lineRule="auto"/>
        <w:ind w:left="650.986175537109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Equipment and Medications include: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1884765625" w:line="240" w:lineRule="auto"/>
        <w:ind w:left="642.5860595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-Pitocin</w:t>
      </w:r>
      <w:r w:rsidDel="00000000" w:rsidR="00000000" w:rsidRPr="00000000">
        <w:rPr>
          <w:rFonts w:ascii="Calibri" w:cs="Calibri" w:eastAsia="Calibri" w:hAnsi="Calibri"/>
          <w:sz w:val="24"/>
          <w:szCs w:val="24"/>
          <w:rtl w:val="0"/>
        </w:rPr>
        <w:t xml:space="preserve"> for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significant bleeding -IV therapy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20068359375" w:line="447.2377109527588" w:lineRule="auto"/>
        <w:ind w:left="642.5860595703125" w:right="102.4780273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-Suction for baby -Fetal Doppler (listen to baby) -Urinary Catheter -Oxygen, adult and neonatal mask -Suturing equipment -Lidocaine (local anesthetic) -Vitamin K for baby -Erythromycin eye ointment for baby -Herbal remedies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81298828125" w:line="280.63748359680176" w:lineRule="auto"/>
        <w:ind w:left="636.1061096191406" w:right="12.960205078125" w:hanging="2.400054931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midwife is unable to carry narcotic pain medications, administer epidurals, perform surgical  procedures besides basic suturing perineal or labial tears or perform blood transfusions.  Although trained in neonatal resuscitation we are unable to intubate a neonate or perform  advanced resuscitation skills.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2861328125" w:line="280.6377124786377" w:lineRule="auto"/>
        <w:ind w:left="638.2661437988281" w:right="261.35498046875" w:firstLine="12.72003173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Medical consultations, transfer, and transport: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midwife is an expert at identifying risks  that may arise within an otherwise normal physiological pregnancy and birth. The midwife is  unable to attend birth for twins, breech presentation, and VBACs. If a risk should arise during  the time of care we may feel the indication for a medical consultation with a physician or  transfer of care. This decision is not taken lightly, but is sometimes necessary for the best  outcomes. Indications for a consultation or transfer of care could be, but are not limited to:  persistent anemia, exhaustion, postdates pregnancy (42+ weeks), preterm labor (&lt;37 weeks),  high blood pressure, prolonged labor or </w:t>
      </w:r>
      <w:r w:rsidDel="00000000" w:rsidR="00000000" w:rsidRPr="00000000">
        <w:rPr>
          <w:rFonts w:ascii="Calibri" w:cs="Calibri" w:eastAsia="Calibri" w:hAnsi="Calibri"/>
          <w:sz w:val="24"/>
          <w:szCs w:val="24"/>
          <w:rtl w:val="0"/>
        </w:rPr>
        <w:t xml:space="preserve">prolonged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second stage (pushing), inconsistent fetal heart tones,  breathing difficulties in the newborn, excessive bleeding, signs of infection, and premature rupture of membranes.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1640625" w:line="280.63782691955566" w:lineRule="auto"/>
        <w:ind w:left="644.0261840820312" w:right="324.71923828125" w:firstLine="10.559997558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need for a transport of care to a hospital is needed this may be in a personal car or  ambulance and the closest hospital or hospital of choice depending on the severity of the  situation. The midwife </w:t>
      </w:r>
      <w:r w:rsidDel="00000000" w:rsidR="00000000" w:rsidRPr="00000000">
        <w:rPr>
          <w:rFonts w:ascii="Calibri" w:cs="Calibri" w:eastAsia="Calibri" w:hAnsi="Calibri"/>
          <w:sz w:val="24"/>
          <w:szCs w:val="24"/>
          <w:rtl w:val="0"/>
        </w:rPr>
        <w:t xml:space="preserve">can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accompany the </w:t>
      </w:r>
      <w:r w:rsidDel="00000000" w:rsidR="00000000" w:rsidRPr="00000000">
        <w:rPr>
          <w:rFonts w:ascii="Calibri" w:cs="Calibri" w:eastAsia="Calibri" w:hAnsi="Calibri"/>
          <w:sz w:val="24"/>
          <w:szCs w:val="24"/>
          <w:rtl w:val="0"/>
        </w:rPr>
        <w:t xml:space="preserve">client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the hospital either by following  behind or in the ambulance.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8255615234375" w:line="244.0356731414795" w:lineRule="auto"/>
        <w:ind w:left="638.2661437988281" w:right="53.997802734375" w:firstLine="5.52001953125"/>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Conclusion: </w:t>
      </w:r>
      <w:r w:rsidDel="00000000" w:rsidR="00000000" w:rsidRPr="00000000">
        <w:rPr>
          <w:rFonts w:ascii="Calibri" w:cs="Calibri" w:eastAsia="Calibri" w:hAnsi="Calibri"/>
          <w:sz w:val="24"/>
          <w:szCs w:val="24"/>
          <w:highlight w:val="white"/>
          <w:rtl w:val="0"/>
        </w:rPr>
        <w:t xml:space="preserve">Branch of Life Midwifery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is committed to a high standard of midwifery care. We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are available by phone, email, or text at 828-381-2004 throughout the duration of pregnancy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and the postpartum period. Please restrict non-emergent questions to usual business hours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between 8am-6pm daily. Though entering a collaborative effort of care, you are your biggest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advocate and have the most control of your health. Through this mutual relationship we hope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that you are empowered to make the best health decisions for you and your baby. A nutritious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diet, exercise, hydration, and no harmful substances are all ways to ensure you are doing 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most that you can to achieve a healthy low-risk pregnancy and birth. If for some reason you are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4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64.9359130859375" w:firstLine="0"/>
        <w:jc w:val="right"/>
        <w:rPr>
          <w:sz w:val="32"/>
          <w:szCs w:val="32"/>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64.9359130859375"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sz w:val="32"/>
          <w:szCs w:val="32"/>
          <w:rtl w:val="0"/>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Informed Disclosure of Midwifery Care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02001953125" w:line="244.03584480285645" w:lineRule="auto"/>
        <w:ind w:left="652.4261474609375" w:right="182.159423828125" w:firstLine="0"/>
        <w:jc w:val="left"/>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not satisfied with the care you receive please address it with the midwife. If your concerns are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not met with a solution you can file a written complaint with the North </w:t>
      </w:r>
      <w:r w:rsidDel="00000000" w:rsidR="00000000" w:rsidRPr="00000000">
        <w:rPr>
          <w:rFonts w:ascii="Calibri" w:cs="Calibri" w:eastAsia="Calibri" w:hAnsi="Calibri"/>
          <w:sz w:val="24"/>
          <w:szCs w:val="24"/>
          <w:highlight w:val="white"/>
          <w:rtl w:val="0"/>
        </w:rPr>
        <w:t xml:space="preserve">American</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Registry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Midwives within 18 months of care. For more information and instructions, see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ff"/>
          <w:sz w:val="24"/>
          <w:szCs w:val="24"/>
          <w:highlight w:val="white"/>
          <w:u w:val="none"/>
          <w:vertAlign w:val="baseline"/>
          <w:rtl w:val="0"/>
        </w:rPr>
        <w:t xml:space="preserve">http://narm.org/accountability/</w:t>
      </w: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743408203125" w:line="240" w:lineRule="auto"/>
        <w:ind w:left="654.5861816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understand the Certified Professional Midwife’s scope of practice and I consent to care: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19482421875" w:line="447.2377109527588" w:lineRule="auto"/>
        <w:ind w:left="654.586181640625" w:right="1153.4307861328125"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Signature:________________________________________________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19482421875" w:line="447.2377109527588" w:lineRule="auto"/>
        <w:ind w:left="654.586181640625" w:right="1153.4307861328125"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Printed Name:____________________________________________</w:t>
      </w:r>
      <w:r w:rsidDel="00000000" w:rsidR="00000000" w:rsidRPr="00000000">
        <w:rPr>
          <w:rFonts w:ascii="Calibri" w:cs="Calibri" w:eastAsia="Calibri" w:hAnsi="Calibri"/>
          <w:sz w:val="24"/>
          <w:szCs w:val="24"/>
          <w:rtl w:val="0"/>
        </w:rPr>
        <w:t xml:space="preserve">______</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19482421875" w:line="447.2377109527588" w:lineRule="auto"/>
        <w:ind w:left="654.586181640625" w:right="1153.4307861328125"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Date:_________________________</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48193359375" w:line="240" w:lineRule="auto"/>
        <w:ind w:left="654.5861816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References: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20068359375" w:line="280.6377124786377" w:lineRule="auto"/>
        <w:ind w:left="645.7061767578125" w:right="214.31640625" w:firstLine="8.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Delaney, S. (2022, April 6).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Writing the Informed Disclosure [Webinar].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MDWF 2010, Midwives  College of Utah.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082275390625" w:line="240" w:lineRule="auto"/>
        <w:ind w:left="628.4260559082031" w:right="0" w:firstLine="0"/>
        <w:jc w:val="left"/>
        <w:rPr>
          <w:rFonts w:ascii="Calibri" w:cs="Calibri" w:eastAsia="Calibri" w:hAnsi="Calibri"/>
          <w:b w:val="0"/>
          <w:i w:val="0"/>
          <w:smallCaps w:val="0"/>
          <w:strike w:val="0"/>
          <w:color w:val="c573d2"/>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Arizona Department of Health Services.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 d.). </w:t>
      </w:r>
      <w:r w:rsidDel="00000000" w:rsidR="00000000" w:rsidRPr="00000000">
        <w:rPr>
          <w:rFonts w:ascii="Calibri" w:cs="Calibri" w:eastAsia="Calibri" w:hAnsi="Calibri"/>
          <w:b w:val="0"/>
          <w:i w:val="0"/>
          <w:smallCaps w:val="0"/>
          <w:strike w:val="0"/>
          <w:color w:val="c573d2"/>
          <w:sz w:val="24"/>
          <w:szCs w:val="24"/>
          <w:u w:val="single"/>
          <w:shd w:fill="auto" w:val="clear"/>
          <w:vertAlign w:val="baseline"/>
          <w:rtl w:val="0"/>
        </w:rPr>
        <w:t xml:space="preserve">http://azdhs.gov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200927734375" w:line="240" w:lineRule="auto"/>
        <w:ind w:left="644.0261840820312" w:right="0" w:firstLine="0"/>
        <w:jc w:val="left"/>
        <w:rPr>
          <w:rFonts w:ascii="Calibri" w:cs="Calibri" w:eastAsia="Calibri" w:hAnsi="Calibri"/>
          <w:b w:val="0"/>
          <w:i w:val="0"/>
          <w:smallCaps w:val="0"/>
          <w:strike w:val="0"/>
          <w:color w:val="c573d2"/>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North American Registry of Midwives.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 d.). </w:t>
      </w:r>
      <w:r w:rsidDel="00000000" w:rsidR="00000000" w:rsidRPr="00000000">
        <w:rPr>
          <w:rFonts w:ascii="Calibri" w:cs="Calibri" w:eastAsia="Calibri" w:hAnsi="Calibri"/>
          <w:b w:val="0"/>
          <w:i w:val="0"/>
          <w:smallCaps w:val="0"/>
          <w:strike w:val="0"/>
          <w:color w:val="c573d2"/>
          <w:sz w:val="24"/>
          <w:szCs w:val="24"/>
          <w:u w:val="single"/>
          <w:shd w:fill="auto" w:val="clear"/>
          <w:vertAlign w:val="baseline"/>
          <w:rtl w:val="0"/>
        </w:rPr>
        <w:t xml:space="preserve">http://narm.org</w:t>
      </w:r>
    </w:p>
    <w:sectPr>
      <w:pgSz w:h="15840" w:w="12240" w:orient="portrait"/>
      <w:pgMar w:bottom="1618.2798767089844" w:top="531.669921875" w:left="805.5738830566406" w:right="1394.163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