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5E09" w14:textId="77777777" w:rsidR="00787D42" w:rsidRPr="00787D42" w:rsidRDefault="00787D42" w:rsidP="00787D42">
      <w:pPr>
        <w:rPr>
          <w:b/>
          <w:bCs/>
        </w:rPr>
      </w:pPr>
      <w:r w:rsidRPr="00787D42">
        <w:rPr>
          <w:b/>
          <w:bCs/>
        </w:rPr>
        <w:t>MedsManager Important Disclaimers</w:t>
      </w:r>
    </w:p>
    <w:p w14:paraId="70595B0E" w14:textId="787B305A" w:rsidR="00787D42" w:rsidRPr="00787D42" w:rsidRDefault="00787D42" w:rsidP="00787D42">
      <w:r w:rsidRPr="00787D42">
        <w:rPr>
          <w:b/>
          <w:bCs/>
        </w:rPr>
        <w:t>Effective Date:</w:t>
      </w:r>
      <w:r w:rsidRPr="00787D42">
        <w:t xml:space="preserve"> </w:t>
      </w:r>
      <w:r w:rsidR="006D7B81">
        <w:t>May 9, 2026</w:t>
      </w:r>
    </w:p>
    <w:p w14:paraId="2F07157C" w14:textId="77777777" w:rsidR="00787D42" w:rsidRPr="00787D42" w:rsidRDefault="00787D42" w:rsidP="00787D42">
      <w:r w:rsidRPr="00787D42">
        <w:t>The following disclaimers apply to the MedsManager mobile application, website, and related services (collectively, the “Services”) provided by VICTORY Codeworks, LLC (“VICTORY Codeworks,” “we,” “us,” or “our”).</w:t>
      </w:r>
    </w:p>
    <w:p w14:paraId="3DCFF104" w14:textId="77777777" w:rsidR="00787D42" w:rsidRPr="00787D42" w:rsidRDefault="00787D42" w:rsidP="00787D42">
      <w:r w:rsidRPr="00787D42">
        <w:t>By using the Services, you acknowledge and agree to the following disclaimers.</w:t>
      </w:r>
    </w:p>
    <w:p w14:paraId="6D5DFE6B" w14:textId="77777777" w:rsidR="00787D42" w:rsidRPr="00787D42" w:rsidRDefault="00000000" w:rsidP="00787D42">
      <w:r>
        <w:pict w14:anchorId="2A88C1E8">
          <v:rect id="_x0000_i1025" style="width:0;height:1.5pt" o:hralign="center" o:hrstd="t" o:hr="t" fillcolor="#a0a0a0" stroked="f"/>
        </w:pict>
      </w:r>
    </w:p>
    <w:p w14:paraId="49F63227" w14:textId="5B28B14C" w:rsidR="00787D42" w:rsidRPr="00787D42" w:rsidRDefault="00787D42" w:rsidP="00787D42">
      <w:pPr>
        <w:rPr>
          <w:b/>
          <w:bCs/>
        </w:rPr>
      </w:pPr>
      <w:r w:rsidRPr="00787D42">
        <w:rPr>
          <w:b/>
          <w:bCs/>
        </w:rPr>
        <w:t xml:space="preserve">1. Medication </w:t>
      </w:r>
      <w:r>
        <w:rPr>
          <w:b/>
          <w:bCs/>
        </w:rPr>
        <w:t>Identification</w:t>
      </w:r>
      <w:r w:rsidRPr="00787D42">
        <w:rPr>
          <w:b/>
          <w:bCs/>
        </w:rPr>
        <w:t xml:space="preserve"> Disclaimer</w:t>
      </w:r>
    </w:p>
    <w:p w14:paraId="27AF9738" w14:textId="77777777" w:rsidR="00787D42" w:rsidRPr="00787D42" w:rsidRDefault="00787D42" w:rsidP="00787D42">
      <w:r w:rsidRPr="00787D42">
        <w:t>MedsManager is a general-purpose organizational and productivity application and is not a medical provider, pharmacy, healthcare provider, or medical reference service.</w:t>
      </w:r>
    </w:p>
    <w:p w14:paraId="1648F5AB" w14:textId="77777777" w:rsidR="00787D42" w:rsidRPr="00787D42" w:rsidRDefault="00787D42" w:rsidP="00787D42">
      <w:r w:rsidRPr="00787D42">
        <w:t>The Services may intentionally limit the length of item names, labels, or related user-generated identifiers as part of an effort to encourage minimized disclosure of potentially sensitive information.</w:t>
      </w:r>
    </w:p>
    <w:p w14:paraId="08056F0D" w14:textId="77777777" w:rsidR="00787D42" w:rsidRPr="00787D42" w:rsidRDefault="00787D42" w:rsidP="00787D42">
      <w:r w:rsidRPr="00787D42">
        <w:t>Users are not required to enter the full or actual names of medications, supplements, treatments, or healthcare-related consumables when using the Services.</w:t>
      </w:r>
    </w:p>
    <w:p w14:paraId="5381F59A" w14:textId="77777777" w:rsidR="00787D42" w:rsidRPr="00787D42" w:rsidRDefault="00787D42" w:rsidP="00787D42">
      <w:r w:rsidRPr="00787D42">
        <w:t>Any user-defined item name, abbreviation, nickname, shorthand reference, code word, or alternative identifier may be used at the user’s sole discretion to represent medications, supplements, treatments, supplies, or other personal items.</w:t>
      </w:r>
    </w:p>
    <w:p w14:paraId="3BB7F168" w14:textId="77777777" w:rsidR="00787D42" w:rsidRPr="00787D42" w:rsidRDefault="00787D42" w:rsidP="00787D42">
      <w:r w:rsidRPr="00787D42">
        <w:t xml:space="preserve">VICTORY Codeworks does not require users to enter Protected Health Information, prescription information, or medically identifying terminology </w:t>
      </w:r>
      <w:proofErr w:type="gramStart"/>
      <w:r w:rsidRPr="00787D42">
        <w:t>in order to</w:t>
      </w:r>
      <w:proofErr w:type="gramEnd"/>
      <w:r w:rsidRPr="00787D42">
        <w:t xml:space="preserve"> use the Services.</w:t>
      </w:r>
    </w:p>
    <w:p w14:paraId="1AB5022B" w14:textId="77777777" w:rsidR="00787D42" w:rsidRPr="00787D42" w:rsidRDefault="00787D42" w:rsidP="00787D42">
      <w:r w:rsidRPr="00787D42">
        <w:t>Users are solely responsible for determining what information they choose to create, store, display, export, transmit, or share through the Services.</w:t>
      </w:r>
    </w:p>
    <w:p w14:paraId="2D20E7DD" w14:textId="77777777" w:rsidR="00787D42" w:rsidRPr="00787D42" w:rsidRDefault="00787D42" w:rsidP="00787D42">
      <w:r w:rsidRPr="00787D42">
        <w:t>Any information regarding medications, supplements, treatments, supplies, or other healthcare-related consumables displayed by the Services is based entirely upon user-generated content or information independently selected or entered by the user.</w:t>
      </w:r>
    </w:p>
    <w:p w14:paraId="626BE49F" w14:textId="77777777" w:rsidR="00787D42" w:rsidRPr="00787D42" w:rsidRDefault="00787D42" w:rsidP="00787D42">
      <w:r w:rsidRPr="00787D42">
        <w:t>VICTORY Codeworks does not verify, review, validate, monitor, interpret, or guarantee the accuracy, completeness, or appropriateness of any user-generated information.</w:t>
      </w:r>
    </w:p>
    <w:p w14:paraId="602E91B5" w14:textId="77777777" w:rsidR="00787D42" w:rsidRPr="00787D42" w:rsidRDefault="00787D42" w:rsidP="00787D42">
      <w:r w:rsidRPr="00787D42">
        <w:t>The Services are not intended to replace professional medical judgment, healthcare advice, prescription instructions, or consultation with qualified healthcare professionals.</w:t>
      </w:r>
    </w:p>
    <w:p w14:paraId="40BC53EC" w14:textId="77777777" w:rsidR="00787D42" w:rsidRPr="00787D42" w:rsidRDefault="00000000" w:rsidP="00787D42">
      <w:r>
        <w:pict w14:anchorId="5B83AA09">
          <v:rect id="_x0000_i1026" style="width:0;height:1.5pt" o:hralign="center" o:hrstd="t" o:hr="t" fillcolor="#a0a0a0" stroked="f"/>
        </w:pict>
      </w:r>
    </w:p>
    <w:p w14:paraId="13EC6B17" w14:textId="77777777" w:rsidR="00787D42" w:rsidRPr="00787D42" w:rsidRDefault="00787D42" w:rsidP="00787D42">
      <w:pPr>
        <w:rPr>
          <w:b/>
          <w:bCs/>
        </w:rPr>
      </w:pPr>
      <w:r w:rsidRPr="00787D42">
        <w:rPr>
          <w:b/>
          <w:bCs/>
        </w:rPr>
        <w:lastRenderedPageBreak/>
        <w:t>2. Reminder Reliability Disclaimer</w:t>
      </w:r>
    </w:p>
    <w:p w14:paraId="6DC8CD4D" w14:textId="77777777" w:rsidR="006D7B81" w:rsidRPr="006D7B81" w:rsidRDefault="006D7B81" w:rsidP="006D7B81">
      <w:r w:rsidRPr="006D7B81">
        <w:t>Certain reminder or scheduling functionality may depend upon third-party applications, operating system services, calendar applications, notification systems, file associations, import functionality, synchronization services, or device-specific configuration settings.</w:t>
      </w:r>
    </w:p>
    <w:p w14:paraId="4B78FD2E" w14:textId="77777777" w:rsidR="006D7B81" w:rsidRPr="006D7B81" w:rsidRDefault="006D7B81" w:rsidP="006D7B81">
      <w:r w:rsidRPr="006D7B81">
        <w:t>Users are solely responsible for properly configuring any third-party calendar applications, notification systems, operating system permissions, synchronization settings, file handling settings, or related software necessary to receive, import, display, or process reminder-related information generated by the Services.</w:t>
      </w:r>
    </w:p>
    <w:p w14:paraId="7B95B170" w14:textId="77777777" w:rsidR="006D7B81" w:rsidRPr="006D7B81" w:rsidRDefault="006D7B81" w:rsidP="006D7B81">
      <w:r w:rsidRPr="006D7B81">
        <w:t>Reminder notifications, alerts, schedules, and related functionality are provided on a best-effort basis only.</w:t>
      </w:r>
    </w:p>
    <w:p w14:paraId="38C50CD3" w14:textId="77777777" w:rsidR="006D7B81" w:rsidRPr="006D7B81" w:rsidRDefault="006D7B81" w:rsidP="006D7B81">
      <w:r w:rsidRPr="006D7B81">
        <w:t>VICTORY Codeworks does not guarantee compatibility, interoperability, successful import, successful synchronization, continued functionality, or uninterrupted operation with any third-party applications, operating systems, calendar providers, synchronization services, or device manufacturers; nor does VICTORY Codeworks guarantee that reminders, notifications, alarms, alerts, or scheduled events will always function correctly, appear on time, or appear at all.</w:t>
      </w:r>
    </w:p>
    <w:p w14:paraId="7A89CD4C" w14:textId="77777777" w:rsidR="006D7B81" w:rsidRPr="006D7B81" w:rsidRDefault="006D7B81" w:rsidP="006D7B81">
      <w:r w:rsidRPr="006D7B81">
        <w:t>Reminder functionality may be affected by factors outside the control of VICTORY Codeworks, including but not limited to:</w:t>
      </w:r>
    </w:p>
    <w:p w14:paraId="1395C3DD" w14:textId="77777777" w:rsidR="006D7B81" w:rsidRPr="006D7B81" w:rsidRDefault="006D7B81" w:rsidP="006D7B81">
      <w:pPr>
        <w:numPr>
          <w:ilvl w:val="0"/>
          <w:numId w:val="6"/>
        </w:numPr>
      </w:pPr>
      <w:r w:rsidRPr="006D7B81">
        <w:t xml:space="preserve">Device settings </w:t>
      </w:r>
    </w:p>
    <w:p w14:paraId="7387B472" w14:textId="77777777" w:rsidR="006D7B81" w:rsidRPr="006D7B81" w:rsidRDefault="006D7B81" w:rsidP="006D7B81">
      <w:pPr>
        <w:numPr>
          <w:ilvl w:val="0"/>
          <w:numId w:val="6"/>
        </w:numPr>
      </w:pPr>
      <w:r w:rsidRPr="006D7B81">
        <w:t xml:space="preserve">Operating system restrictions </w:t>
      </w:r>
    </w:p>
    <w:p w14:paraId="38227E56" w14:textId="77777777" w:rsidR="006D7B81" w:rsidRPr="006D7B81" w:rsidRDefault="006D7B81" w:rsidP="006D7B81">
      <w:pPr>
        <w:numPr>
          <w:ilvl w:val="0"/>
          <w:numId w:val="6"/>
        </w:numPr>
      </w:pPr>
      <w:r w:rsidRPr="006D7B81">
        <w:t xml:space="preserve">Battery optimization features </w:t>
      </w:r>
    </w:p>
    <w:p w14:paraId="1E558C13" w14:textId="77777777" w:rsidR="006D7B81" w:rsidRPr="006D7B81" w:rsidRDefault="006D7B81" w:rsidP="006D7B81">
      <w:pPr>
        <w:numPr>
          <w:ilvl w:val="0"/>
          <w:numId w:val="6"/>
        </w:numPr>
      </w:pPr>
      <w:r w:rsidRPr="006D7B81">
        <w:t xml:space="preserve">Connectivity interruptions </w:t>
      </w:r>
    </w:p>
    <w:p w14:paraId="52EB7EC8" w14:textId="77777777" w:rsidR="006D7B81" w:rsidRPr="006D7B81" w:rsidRDefault="006D7B81" w:rsidP="006D7B81">
      <w:pPr>
        <w:numPr>
          <w:ilvl w:val="0"/>
          <w:numId w:val="6"/>
        </w:numPr>
      </w:pPr>
      <w:r w:rsidRPr="006D7B81">
        <w:t xml:space="preserve">Notification permissions </w:t>
      </w:r>
    </w:p>
    <w:p w14:paraId="2F6B9C3E" w14:textId="77777777" w:rsidR="006D7B81" w:rsidRPr="006D7B81" w:rsidRDefault="006D7B81" w:rsidP="006D7B81">
      <w:pPr>
        <w:numPr>
          <w:ilvl w:val="0"/>
          <w:numId w:val="6"/>
        </w:numPr>
      </w:pPr>
      <w:r w:rsidRPr="006D7B81">
        <w:t xml:space="preserve">Device storage limitations </w:t>
      </w:r>
    </w:p>
    <w:p w14:paraId="4E55CB57" w14:textId="77777777" w:rsidR="006D7B81" w:rsidRPr="006D7B81" w:rsidRDefault="006D7B81" w:rsidP="006D7B81">
      <w:pPr>
        <w:numPr>
          <w:ilvl w:val="0"/>
          <w:numId w:val="6"/>
        </w:numPr>
      </w:pPr>
      <w:r w:rsidRPr="006D7B81">
        <w:t xml:space="preserve">Hardware failures </w:t>
      </w:r>
    </w:p>
    <w:p w14:paraId="4C66BA1F" w14:textId="77777777" w:rsidR="006D7B81" w:rsidRPr="006D7B81" w:rsidRDefault="006D7B81" w:rsidP="006D7B81">
      <w:pPr>
        <w:numPr>
          <w:ilvl w:val="0"/>
          <w:numId w:val="6"/>
        </w:numPr>
      </w:pPr>
      <w:r w:rsidRPr="006D7B81">
        <w:t xml:space="preserve">Background process limitations </w:t>
      </w:r>
    </w:p>
    <w:p w14:paraId="1BFF1839" w14:textId="77777777" w:rsidR="006D7B81" w:rsidRPr="006D7B81" w:rsidRDefault="006D7B81" w:rsidP="006D7B81">
      <w:pPr>
        <w:numPr>
          <w:ilvl w:val="0"/>
          <w:numId w:val="6"/>
        </w:numPr>
      </w:pPr>
      <w:r w:rsidRPr="006D7B81">
        <w:t xml:space="preserve">Third-party software conflicts </w:t>
      </w:r>
    </w:p>
    <w:p w14:paraId="2450F7D5" w14:textId="77777777" w:rsidR="006D7B81" w:rsidRPr="006D7B81" w:rsidRDefault="006D7B81" w:rsidP="006D7B81">
      <w:pPr>
        <w:numPr>
          <w:ilvl w:val="0"/>
          <w:numId w:val="6"/>
        </w:numPr>
      </w:pPr>
      <w:r w:rsidRPr="006D7B81">
        <w:t xml:space="preserve">Device manufacturer limitations </w:t>
      </w:r>
    </w:p>
    <w:p w14:paraId="514077E6" w14:textId="77777777" w:rsidR="006D7B81" w:rsidRPr="006D7B81" w:rsidRDefault="006D7B81" w:rsidP="006D7B81">
      <w:pPr>
        <w:numPr>
          <w:ilvl w:val="0"/>
          <w:numId w:val="6"/>
        </w:numPr>
      </w:pPr>
      <w:r w:rsidRPr="006D7B81">
        <w:t xml:space="preserve">Calendar synchronization failures </w:t>
      </w:r>
    </w:p>
    <w:p w14:paraId="3144A45F" w14:textId="77777777" w:rsidR="006D7B81" w:rsidRPr="006D7B81" w:rsidRDefault="006D7B81" w:rsidP="006D7B81">
      <w:pPr>
        <w:numPr>
          <w:ilvl w:val="0"/>
          <w:numId w:val="6"/>
        </w:numPr>
      </w:pPr>
      <w:r w:rsidRPr="006D7B81">
        <w:t xml:space="preserve">User configuration choices </w:t>
      </w:r>
    </w:p>
    <w:p w14:paraId="3162A6FB" w14:textId="77777777" w:rsidR="006D7B81" w:rsidRPr="006D7B81" w:rsidRDefault="006D7B81" w:rsidP="006D7B81">
      <w:r w:rsidRPr="006D7B81">
        <w:lastRenderedPageBreak/>
        <w:t>Users are solely responsible for monitoring their medications, schedules, healthcare obligations, and related activities.</w:t>
      </w:r>
    </w:p>
    <w:p w14:paraId="30ACB630" w14:textId="77777777" w:rsidR="006D7B81" w:rsidRPr="006D7B81" w:rsidRDefault="006D7B81" w:rsidP="006D7B81">
      <w:r w:rsidRPr="006D7B81">
        <w:t>Users agree not to rely exclusively on the Services for medication compliance, healthcare management, scheduling accuracy, or time-sensitive activities.</w:t>
      </w:r>
    </w:p>
    <w:p w14:paraId="79982494" w14:textId="77777777" w:rsidR="00787D42" w:rsidRPr="00787D42" w:rsidRDefault="00000000" w:rsidP="00787D42">
      <w:r>
        <w:pict w14:anchorId="651F036B">
          <v:rect id="_x0000_i1027" style="width:0;height:1.5pt" o:hralign="center" o:hrstd="t" o:hr="t" fillcolor="#a0a0a0" stroked="f"/>
        </w:pict>
      </w:r>
    </w:p>
    <w:p w14:paraId="5CC03647" w14:textId="77777777" w:rsidR="00787D42" w:rsidRPr="00787D42" w:rsidRDefault="00787D42" w:rsidP="00787D42">
      <w:pPr>
        <w:rPr>
          <w:b/>
          <w:bCs/>
        </w:rPr>
      </w:pPr>
      <w:r w:rsidRPr="00787D42">
        <w:rPr>
          <w:b/>
          <w:bCs/>
        </w:rPr>
        <w:t>3. Emergency Use Disclaimer</w:t>
      </w:r>
    </w:p>
    <w:p w14:paraId="54EF2D04" w14:textId="77777777" w:rsidR="00787D42" w:rsidRPr="00787D42" w:rsidRDefault="00787D42" w:rsidP="00787D42">
      <w:r w:rsidRPr="00787D42">
        <w:t>The Services are not intended for emergency medical use or emergency response situations.</w:t>
      </w:r>
    </w:p>
    <w:p w14:paraId="769EC984" w14:textId="77777777" w:rsidR="00787D42" w:rsidRPr="00787D42" w:rsidRDefault="00787D42" w:rsidP="00787D42">
      <w:r w:rsidRPr="00787D42">
        <w:t>MedsManager is not an emergency service and is not monitored by healthcare professionals, emergency responders, or medical personnel.</w:t>
      </w:r>
    </w:p>
    <w:p w14:paraId="44A5CFB4" w14:textId="77777777" w:rsidR="00787D42" w:rsidRPr="00787D42" w:rsidRDefault="00787D42" w:rsidP="00787D42">
      <w:proofErr w:type="gramStart"/>
      <w:r w:rsidRPr="00787D42">
        <w:t>The Services</w:t>
      </w:r>
      <w:proofErr w:type="gramEnd"/>
      <w:r w:rsidRPr="00787D42">
        <w:t xml:space="preserve"> cannot contact emergency services, healthcare providers, pharmacies, or caregivers on behalf of users unless explicitly configured through third-party device functionality beyond the control of VICTORY Codeworks.</w:t>
      </w:r>
    </w:p>
    <w:p w14:paraId="281E04E2" w14:textId="77777777" w:rsidR="00787D42" w:rsidRPr="00787D42" w:rsidRDefault="00787D42" w:rsidP="00787D42">
      <w:r w:rsidRPr="00787D42">
        <w:t>In any medical emergency, users should immediately contact emergency services, qualified healthcare professionals, or appropriate emergency responders.</w:t>
      </w:r>
    </w:p>
    <w:p w14:paraId="22AE196F" w14:textId="77777777" w:rsidR="00787D42" w:rsidRPr="00787D42" w:rsidRDefault="00787D42" w:rsidP="00787D42">
      <w:r w:rsidRPr="00787D42">
        <w:t>Users should not delay seeking medical attention because of information obtained through the Services or because of reliance on reminder functionality.</w:t>
      </w:r>
    </w:p>
    <w:p w14:paraId="0C128E2B" w14:textId="77777777" w:rsidR="00787D42" w:rsidRPr="00787D42" w:rsidRDefault="00000000" w:rsidP="00787D42">
      <w:r>
        <w:pict w14:anchorId="71D30C24">
          <v:rect id="_x0000_i1028" style="width:0;height:1.5pt" o:hralign="center" o:hrstd="t" o:hr="t" fillcolor="#a0a0a0" stroked="f"/>
        </w:pict>
      </w:r>
    </w:p>
    <w:p w14:paraId="3EE4CF1A" w14:textId="77777777" w:rsidR="00787D42" w:rsidRPr="00787D42" w:rsidRDefault="00787D42" w:rsidP="00787D42">
      <w:pPr>
        <w:rPr>
          <w:b/>
          <w:bCs/>
        </w:rPr>
      </w:pPr>
      <w:r w:rsidRPr="00787D42">
        <w:rPr>
          <w:b/>
          <w:bCs/>
        </w:rPr>
        <w:t>4. Caregiver and Shared Data Disclaimer</w:t>
      </w:r>
    </w:p>
    <w:p w14:paraId="6AE9FD39" w14:textId="77777777" w:rsidR="00787D42" w:rsidRPr="00787D42" w:rsidRDefault="00787D42" w:rsidP="00787D42">
      <w:r w:rsidRPr="00787D42">
        <w:t>The Services may allow users to export, share, transmit, print, display, or otherwise distribute user-generated content.</w:t>
      </w:r>
    </w:p>
    <w:p w14:paraId="2DA45950" w14:textId="77777777" w:rsidR="00787D42" w:rsidRPr="00787D42" w:rsidRDefault="00787D42" w:rsidP="00787D42">
      <w:r w:rsidRPr="00787D42">
        <w:t>Users are solely responsible for:</w:t>
      </w:r>
    </w:p>
    <w:p w14:paraId="1503113B" w14:textId="77777777" w:rsidR="00787D42" w:rsidRPr="00787D42" w:rsidRDefault="00787D42" w:rsidP="00787D42">
      <w:pPr>
        <w:numPr>
          <w:ilvl w:val="0"/>
          <w:numId w:val="3"/>
        </w:numPr>
      </w:pPr>
      <w:r w:rsidRPr="00787D42">
        <w:t xml:space="preserve">Deciding what information to share </w:t>
      </w:r>
    </w:p>
    <w:p w14:paraId="31B8BCA2" w14:textId="77777777" w:rsidR="00787D42" w:rsidRPr="00787D42" w:rsidRDefault="00787D42" w:rsidP="00787D42">
      <w:pPr>
        <w:numPr>
          <w:ilvl w:val="0"/>
          <w:numId w:val="3"/>
        </w:numPr>
      </w:pPr>
      <w:r w:rsidRPr="00787D42">
        <w:t xml:space="preserve">Selecting recipients </w:t>
      </w:r>
    </w:p>
    <w:p w14:paraId="17294F2C" w14:textId="77777777" w:rsidR="00787D42" w:rsidRPr="00787D42" w:rsidRDefault="00787D42" w:rsidP="00787D42">
      <w:pPr>
        <w:numPr>
          <w:ilvl w:val="0"/>
          <w:numId w:val="3"/>
        </w:numPr>
      </w:pPr>
      <w:r w:rsidRPr="00787D42">
        <w:t xml:space="preserve">Verifying recipient identities </w:t>
      </w:r>
    </w:p>
    <w:p w14:paraId="26CF06EE" w14:textId="77777777" w:rsidR="00787D42" w:rsidRPr="00787D42" w:rsidRDefault="00787D42" w:rsidP="00787D42">
      <w:pPr>
        <w:numPr>
          <w:ilvl w:val="0"/>
          <w:numId w:val="3"/>
        </w:numPr>
      </w:pPr>
      <w:r w:rsidRPr="00787D42">
        <w:t xml:space="preserve">Managing exported information </w:t>
      </w:r>
    </w:p>
    <w:p w14:paraId="6F4997EC" w14:textId="77777777" w:rsidR="00787D42" w:rsidRPr="00787D42" w:rsidRDefault="00787D42" w:rsidP="00787D42">
      <w:pPr>
        <w:numPr>
          <w:ilvl w:val="0"/>
          <w:numId w:val="3"/>
        </w:numPr>
      </w:pPr>
      <w:r w:rsidRPr="00787D42">
        <w:t xml:space="preserve">Protecting the privacy of shared information </w:t>
      </w:r>
    </w:p>
    <w:p w14:paraId="7556332A" w14:textId="77777777" w:rsidR="00787D42" w:rsidRPr="00787D42" w:rsidRDefault="00787D42" w:rsidP="00787D42">
      <w:r w:rsidRPr="00787D42">
        <w:lastRenderedPageBreak/>
        <w:t xml:space="preserve">Once user-generated content leaves the Services through export, sharing, printing, screenshots, device synchronization, third-party applications, or other means, VICTORY Codeworks no longer </w:t>
      </w:r>
      <w:proofErr w:type="gramStart"/>
      <w:r w:rsidRPr="00787D42">
        <w:t>has</w:t>
      </w:r>
      <w:proofErr w:type="gramEnd"/>
      <w:r w:rsidRPr="00787D42">
        <w:t xml:space="preserve"> control over that information.</w:t>
      </w:r>
    </w:p>
    <w:p w14:paraId="06F5CAF9" w14:textId="77777777" w:rsidR="00787D42" w:rsidRPr="00787D42" w:rsidRDefault="00787D42" w:rsidP="00787D42">
      <w:r w:rsidRPr="00787D42">
        <w:t>VICTORY Codeworks is not responsible for:</w:t>
      </w:r>
    </w:p>
    <w:p w14:paraId="1E78578D" w14:textId="77777777" w:rsidR="00787D42" w:rsidRPr="00787D42" w:rsidRDefault="00787D42" w:rsidP="00787D42">
      <w:pPr>
        <w:numPr>
          <w:ilvl w:val="0"/>
          <w:numId w:val="4"/>
        </w:numPr>
      </w:pPr>
      <w:r w:rsidRPr="00787D42">
        <w:t xml:space="preserve">Unauthorized disclosure of shared information </w:t>
      </w:r>
    </w:p>
    <w:p w14:paraId="09C36C55" w14:textId="77777777" w:rsidR="00787D42" w:rsidRPr="00787D42" w:rsidRDefault="00787D42" w:rsidP="00787D42">
      <w:pPr>
        <w:numPr>
          <w:ilvl w:val="0"/>
          <w:numId w:val="4"/>
        </w:numPr>
      </w:pPr>
      <w:r w:rsidRPr="00787D42">
        <w:t xml:space="preserve">Third-party access to exported information </w:t>
      </w:r>
    </w:p>
    <w:p w14:paraId="291F9D85" w14:textId="77777777" w:rsidR="00787D42" w:rsidRPr="00787D42" w:rsidRDefault="00787D42" w:rsidP="00787D42">
      <w:pPr>
        <w:numPr>
          <w:ilvl w:val="0"/>
          <w:numId w:val="4"/>
        </w:numPr>
      </w:pPr>
      <w:r w:rsidRPr="00787D42">
        <w:t xml:space="preserve">Misuse of shared content </w:t>
      </w:r>
    </w:p>
    <w:p w14:paraId="3CEACA56" w14:textId="77777777" w:rsidR="00787D42" w:rsidRPr="00787D42" w:rsidRDefault="00787D42" w:rsidP="00787D42">
      <w:pPr>
        <w:numPr>
          <w:ilvl w:val="0"/>
          <w:numId w:val="4"/>
        </w:numPr>
      </w:pPr>
      <w:r w:rsidRPr="00787D42">
        <w:t xml:space="preserve">Loss of confidentiality </w:t>
      </w:r>
    </w:p>
    <w:p w14:paraId="166128F9" w14:textId="77777777" w:rsidR="00787D42" w:rsidRPr="00787D42" w:rsidRDefault="00787D42" w:rsidP="00787D42">
      <w:pPr>
        <w:numPr>
          <w:ilvl w:val="0"/>
          <w:numId w:val="4"/>
        </w:numPr>
      </w:pPr>
      <w:r w:rsidRPr="00787D42">
        <w:t xml:space="preserve">Redistribution of exported information </w:t>
      </w:r>
    </w:p>
    <w:p w14:paraId="286DA93B" w14:textId="77777777" w:rsidR="00787D42" w:rsidRPr="00787D42" w:rsidRDefault="00787D42" w:rsidP="00787D42">
      <w:pPr>
        <w:numPr>
          <w:ilvl w:val="0"/>
          <w:numId w:val="4"/>
        </w:numPr>
      </w:pPr>
      <w:r w:rsidRPr="00787D42">
        <w:t xml:space="preserve">Reliance on exported content by third parties </w:t>
      </w:r>
    </w:p>
    <w:p w14:paraId="12020EEF" w14:textId="77777777" w:rsidR="00787D42" w:rsidRPr="00787D42" w:rsidRDefault="00787D42" w:rsidP="00787D42">
      <w:pPr>
        <w:numPr>
          <w:ilvl w:val="0"/>
          <w:numId w:val="4"/>
        </w:numPr>
      </w:pPr>
      <w:r w:rsidRPr="00787D42">
        <w:t xml:space="preserve">Damages resulting from shared or exported content </w:t>
      </w:r>
    </w:p>
    <w:p w14:paraId="740399C6" w14:textId="77777777" w:rsidR="00787D42" w:rsidRPr="00787D42" w:rsidRDefault="00787D42" w:rsidP="00787D42">
      <w:r w:rsidRPr="00787D42">
        <w:t>Users acknowledge and accept all risks associated with exporting, sharing, transmitting, or distributing user-generated content.</w:t>
      </w:r>
    </w:p>
    <w:p w14:paraId="492F2E8D" w14:textId="77777777" w:rsidR="00787D42" w:rsidRPr="00787D42" w:rsidRDefault="00000000" w:rsidP="00787D42">
      <w:r>
        <w:pict w14:anchorId="4885ACFA">
          <v:rect id="_x0000_i1029" style="width:0;height:1.5pt" o:hralign="center" o:hrstd="t" o:hr="t" fillcolor="#a0a0a0" stroked="f"/>
        </w:pict>
      </w:r>
    </w:p>
    <w:p w14:paraId="3219A72C" w14:textId="77777777" w:rsidR="00787D42" w:rsidRPr="00787D42" w:rsidRDefault="00787D42" w:rsidP="00787D42">
      <w:pPr>
        <w:rPr>
          <w:b/>
          <w:bCs/>
        </w:rPr>
      </w:pPr>
      <w:r w:rsidRPr="00787D42">
        <w:rPr>
          <w:b/>
          <w:bCs/>
        </w:rPr>
        <w:t>5. Additional Terms</w:t>
      </w:r>
    </w:p>
    <w:p w14:paraId="1D2F158F" w14:textId="77777777" w:rsidR="00787D42" w:rsidRPr="00787D42" w:rsidRDefault="00787D42" w:rsidP="00787D42">
      <w:r w:rsidRPr="00787D42">
        <w:t>These disclaimers supplement, and do not replace, the MedsManager:</w:t>
      </w:r>
    </w:p>
    <w:p w14:paraId="325AC8DF" w14:textId="77777777" w:rsidR="00787D42" w:rsidRPr="00787D42" w:rsidRDefault="00787D42" w:rsidP="00787D42">
      <w:pPr>
        <w:numPr>
          <w:ilvl w:val="0"/>
          <w:numId w:val="5"/>
        </w:numPr>
      </w:pPr>
      <w:r w:rsidRPr="00787D42">
        <w:t xml:space="preserve">Terms and Conditions </w:t>
      </w:r>
    </w:p>
    <w:p w14:paraId="5FD8D625" w14:textId="77777777" w:rsidR="00787D42" w:rsidRPr="00787D42" w:rsidRDefault="00787D42" w:rsidP="00787D42">
      <w:pPr>
        <w:numPr>
          <w:ilvl w:val="0"/>
          <w:numId w:val="5"/>
        </w:numPr>
      </w:pPr>
      <w:r w:rsidRPr="00787D42">
        <w:t xml:space="preserve">Privacy Policy </w:t>
      </w:r>
    </w:p>
    <w:p w14:paraId="1C9C400E" w14:textId="77777777" w:rsidR="00787D42" w:rsidRPr="00787D42" w:rsidRDefault="00787D42" w:rsidP="00787D42">
      <w:pPr>
        <w:numPr>
          <w:ilvl w:val="0"/>
          <w:numId w:val="5"/>
        </w:numPr>
      </w:pPr>
      <w:r w:rsidRPr="00787D42">
        <w:t xml:space="preserve">Billing and Refund Policy </w:t>
      </w:r>
    </w:p>
    <w:p w14:paraId="3152212B" w14:textId="77777777" w:rsidR="00787D42" w:rsidRPr="00787D42" w:rsidRDefault="00787D42" w:rsidP="00787D42">
      <w:pPr>
        <w:numPr>
          <w:ilvl w:val="0"/>
          <w:numId w:val="5"/>
        </w:numPr>
      </w:pPr>
      <w:r w:rsidRPr="00787D42">
        <w:t xml:space="preserve">Any additional notices presented within the Services </w:t>
      </w:r>
    </w:p>
    <w:p w14:paraId="36CF3E6C" w14:textId="77777777" w:rsidR="00787D42" w:rsidRPr="00787D42" w:rsidRDefault="00787D42" w:rsidP="00787D42">
      <w:r w:rsidRPr="00787D42">
        <w:t>If there is any conflict between these disclaimers and the Terms and Conditions, the Terms and Conditions shall control to the maximum extent permitted by law.</w:t>
      </w:r>
    </w:p>
    <w:p w14:paraId="479A79DE" w14:textId="77777777" w:rsidR="00787D42" w:rsidRPr="00787D42" w:rsidRDefault="00000000" w:rsidP="00787D42">
      <w:r>
        <w:pict w14:anchorId="4B49BBE0">
          <v:rect id="_x0000_i1030" style="width:0;height:1.5pt" o:hralign="center" o:hrstd="t" o:hr="t" fillcolor="#a0a0a0" stroked="f"/>
        </w:pict>
      </w:r>
    </w:p>
    <w:p w14:paraId="0C42222D" w14:textId="77777777" w:rsidR="00787D42" w:rsidRPr="00787D42" w:rsidRDefault="00787D42" w:rsidP="00787D42">
      <w:pPr>
        <w:rPr>
          <w:b/>
          <w:bCs/>
        </w:rPr>
      </w:pPr>
      <w:r w:rsidRPr="00787D42">
        <w:rPr>
          <w:b/>
          <w:bCs/>
        </w:rPr>
        <w:t>6. Contact Information</w:t>
      </w:r>
    </w:p>
    <w:p w14:paraId="6025DABC" w14:textId="77777777" w:rsidR="00787D42" w:rsidRPr="00787D42" w:rsidRDefault="00787D42" w:rsidP="00787D42">
      <w:r w:rsidRPr="00787D42">
        <w:t xml:space="preserve">Questions regarding these disclaimers may be directed </w:t>
      </w:r>
      <w:proofErr w:type="gramStart"/>
      <w:r w:rsidRPr="00787D42">
        <w:t>to</w:t>
      </w:r>
      <w:proofErr w:type="gramEnd"/>
      <w:r w:rsidRPr="00787D42">
        <w:t>:</w:t>
      </w:r>
    </w:p>
    <w:p w14:paraId="115EC65B" w14:textId="2FA3AF59" w:rsidR="0097142E" w:rsidRDefault="00787D42">
      <w:r w:rsidRPr="00787D42">
        <w:t>VICTORY Codeworks, LLC</w:t>
      </w:r>
      <w:r w:rsidRPr="00787D42">
        <w:br/>
      </w:r>
      <w:r w:rsidR="006D7B81" w:rsidRPr="006D7B81">
        <w:t>https://victorycodeworks.com/contact-us</w:t>
      </w:r>
    </w:p>
    <w:p w14:paraId="47CFAC73" w14:textId="6385AD10" w:rsidR="0049778A" w:rsidRDefault="00346C25">
      <w:r>
        <w:lastRenderedPageBreak/>
        <w:pict w14:anchorId="3744BFFA">
          <v:rect id="_x0000_i1031" style="width:0;height:1.5pt" o:hralign="center" o:hrstd="t" o:hr="t" fillcolor="#a0a0a0" stroked="f"/>
        </w:pict>
      </w:r>
    </w:p>
    <w:p w14:paraId="05178508" w14:textId="1E424F2B" w:rsidR="0049778A" w:rsidRDefault="00346C25">
      <w:r>
        <w:rPr>
          <w:b/>
        </w:rPr>
        <w:t>7</w:t>
      </w:r>
      <w:r w:rsidR="00000000">
        <w:rPr>
          <w:b/>
        </w:rPr>
        <w:t>. Related Policies and Legal Documents</w:t>
      </w:r>
    </w:p>
    <w:p w14:paraId="725741CB" w14:textId="77777777" w:rsidR="0049778A" w:rsidRDefault="00000000">
      <w:r>
        <w:t>These Important Disclaimers should be reviewed together with the following related MedsManager policies and legal documents:</w:t>
      </w:r>
    </w:p>
    <w:p w14:paraId="18840A4D" w14:textId="77777777" w:rsidR="0049778A" w:rsidRDefault="00000000">
      <w:r>
        <w:t>• Terms and Conditions</w:t>
      </w:r>
    </w:p>
    <w:p w14:paraId="1C8BE1B3" w14:textId="77777777" w:rsidR="0049778A" w:rsidRDefault="00000000">
      <w:r>
        <w:t>• Privacy Policy</w:t>
      </w:r>
    </w:p>
    <w:p w14:paraId="3D5E4C92" w14:textId="77777777" w:rsidR="0049778A" w:rsidRDefault="00000000">
      <w:r>
        <w:t>• Billing and Refund Policy</w:t>
      </w:r>
    </w:p>
    <w:p w14:paraId="65AC4DE2" w14:textId="77777777" w:rsidR="0049778A" w:rsidRDefault="00000000">
      <w:r>
        <w:t xml:space="preserve">The Terms and Conditions contain additional provisions regarding limitation of liability, acceptable use, ownership of user content, disclaimers of warranties, and user responsibilities. The Privacy Policy explains how information is handled in connection with the Services. The Billing and Refund Policy </w:t>
      </w:r>
      <w:proofErr w:type="gramStart"/>
      <w:r>
        <w:t>governs</w:t>
      </w:r>
      <w:proofErr w:type="gramEnd"/>
      <w:r>
        <w:t xml:space="preserve"> purchases, subscriptions, cancellations, and refund-related matters.</w:t>
      </w:r>
    </w:p>
    <w:sectPr w:rsidR="00497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A312A"/>
    <w:multiLevelType w:val="multilevel"/>
    <w:tmpl w:val="AE86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3C67B3"/>
    <w:multiLevelType w:val="multilevel"/>
    <w:tmpl w:val="1B2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096DF0"/>
    <w:multiLevelType w:val="multilevel"/>
    <w:tmpl w:val="D96A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CB7F99"/>
    <w:multiLevelType w:val="multilevel"/>
    <w:tmpl w:val="E002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D1715E"/>
    <w:multiLevelType w:val="multilevel"/>
    <w:tmpl w:val="EC80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543279"/>
    <w:multiLevelType w:val="multilevel"/>
    <w:tmpl w:val="2FB6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683551">
    <w:abstractNumId w:val="2"/>
  </w:num>
  <w:num w:numId="2" w16cid:durableId="1433083922">
    <w:abstractNumId w:val="4"/>
  </w:num>
  <w:num w:numId="3" w16cid:durableId="1580867718">
    <w:abstractNumId w:val="3"/>
  </w:num>
  <w:num w:numId="4" w16cid:durableId="1400636668">
    <w:abstractNumId w:val="5"/>
  </w:num>
  <w:num w:numId="5" w16cid:durableId="1256093180">
    <w:abstractNumId w:val="1"/>
  </w:num>
  <w:num w:numId="6" w16cid:durableId="172833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42"/>
    <w:rsid w:val="00120AED"/>
    <w:rsid w:val="00346C25"/>
    <w:rsid w:val="0049778A"/>
    <w:rsid w:val="00672AF4"/>
    <w:rsid w:val="006B7F97"/>
    <w:rsid w:val="006D7B81"/>
    <w:rsid w:val="00787D42"/>
    <w:rsid w:val="008A3EA2"/>
    <w:rsid w:val="0097142E"/>
    <w:rsid w:val="00F4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DCBE"/>
  <w15:chartTrackingRefBased/>
  <w15:docId w15:val="{CC6395CD-082F-4EF3-AC01-DE38FEF9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D42"/>
    <w:rPr>
      <w:rFonts w:eastAsiaTheme="majorEastAsia" w:cstheme="majorBidi"/>
      <w:color w:val="272727" w:themeColor="text1" w:themeTint="D8"/>
    </w:rPr>
  </w:style>
  <w:style w:type="paragraph" w:styleId="Title">
    <w:name w:val="Title"/>
    <w:basedOn w:val="Normal"/>
    <w:next w:val="Normal"/>
    <w:link w:val="TitleChar"/>
    <w:uiPriority w:val="10"/>
    <w:qFormat/>
    <w:rsid w:val="00787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D42"/>
    <w:pPr>
      <w:spacing w:before="160"/>
      <w:jc w:val="center"/>
    </w:pPr>
    <w:rPr>
      <w:i/>
      <w:iCs/>
      <w:color w:val="404040" w:themeColor="text1" w:themeTint="BF"/>
    </w:rPr>
  </w:style>
  <w:style w:type="character" w:customStyle="1" w:styleId="QuoteChar">
    <w:name w:val="Quote Char"/>
    <w:basedOn w:val="DefaultParagraphFont"/>
    <w:link w:val="Quote"/>
    <w:uiPriority w:val="29"/>
    <w:rsid w:val="00787D42"/>
    <w:rPr>
      <w:i/>
      <w:iCs/>
      <w:color w:val="404040" w:themeColor="text1" w:themeTint="BF"/>
    </w:rPr>
  </w:style>
  <w:style w:type="paragraph" w:styleId="ListParagraph">
    <w:name w:val="List Paragraph"/>
    <w:basedOn w:val="Normal"/>
    <w:uiPriority w:val="34"/>
    <w:qFormat/>
    <w:rsid w:val="00787D42"/>
    <w:pPr>
      <w:ind w:left="720"/>
      <w:contextualSpacing/>
    </w:pPr>
  </w:style>
  <w:style w:type="character" w:styleId="IntenseEmphasis">
    <w:name w:val="Intense Emphasis"/>
    <w:basedOn w:val="DefaultParagraphFont"/>
    <w:uiPriority w:val="21"/>
    <w:qFormat/>
    <w:rsid w:val="00787D42"/>
    <w:rPr>
      <w:i/>
      <w:iCs/>
      <w:color w:val="0F4761" w:themeColor="accent1" w:themeShade="BF"/>
    </w:rPr>
  </w:style>
  <w:style w:type="paragraph" w:styleId="IntenseQuote">
    <w:name w:val="Intense Quote"/>
    <w:basedOn w:val="Normal"/>
    <w:next w:val="Normal"/>
    <w:link w:val="IntenseQuoteChar"/>
    <w:uiPriority w:val="30"/>
    <w:qFormat/>
    <w:rsid w:val="00787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D42"/>
    <w:rPr>
      <w:i/>
      <w:iCs/>
      <w:color w:val="0F4761" w:themeColor="accent1" w:themeShade="BF"/>
    </w:rPr>
  </w:style>
  <w:style w:type="character" w:styleId="IntenseReference">
    <w:name w:val="Intense Reference"/>
    <w:basedOn w:val="DefaultParagraphFont"/>
    <w:uiPriority w:val="32"/>
    <w:qFormat/>
    <w:rsid w:val="00787D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899</Words>
  <Characters>6070</Characters>
  <Application>Microsoft Office Word</Application>
  <DocSecurity>0</DocSecurity>
  <Lines>141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Farrell</dc:creator>
  <cp:keywords/>
  <dc:description/>
  <cp:lastModifiedBy>Tony Farrell</cp:lastModifiedBy>
  <cp:revision>2</cp:revision>
  <dcterms:created xsi:type="dcterms:W3CDTF">2026-05-10T03:01:00Z</dcterms:created>
  <dcterms:modified xsi:type="dcterms:W3CDTF">2026-05-10T23:54:00Z</dcterms:modified>
</cp:coreProperties>
</file>