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tblGrid>
      <w:tr w:rsidR="00932729" w:rsidRPr="004D1843" w14:paraId="086F32AA" w14:textId="77777777" w:rsidTr="000E1AE7">
        <w:trPr>
          <w:trHeight w:val="7818"/>
        </w:trPr>
        <w:tc>
          <w:tcPr>
            <w:tcW w:w="8410" w:type="dxa"/>
            <w:tcBorders>
              <w:top w:val="nil"/>
              <w:left w:val="nil"/>
              <w:bottom w:val="nil"/>
              <w:right w:val="nil"/>
            </w:tcBorders>
          </w:tcPr>
          <w:p w14:paraId="78B6C374" w14:textId="77777777" w:rsidR="00932729" w:rsidRPr="004D1843" w:rsidRDefault="00932729" w:rsidP="00932729">
            <w:pPr>
              <w:jc w:val="center"/>
              <w:rPr>
                <w:rFonts w:ascii="Calibri" w:hAnsi="Calibri" w:cs="Arial"/>
                <w:b/>
                <w:snapToGrid w:val="0"/>
                <w:kern w:val="32"/>
                <w:lang w:eastAsia="en-US"/>
              </w:rPr>
            </w:pPr>
          </w:p>
          <w:p w14:paraId="167541F6" w14:textId="77777777" w:rsidR="00F0588B" w:rsidRPr="004D1843" w:rsidRDefault="00F0588B" w:rsidP="00932729">
            <w:pPr>
              <w:jc w:val="center"/>
              <w:rPr>
                <w:rFonts w:ascii="Calibri" w:hAnsi="Calibri" w:cs="Arial"/>
                <w:b/>
                <w:bCs/>
                <w:snapToGrid w:val="0"/>
                <w:kern w:val="32"/>
                <w:lang w:eastAsia="en-US"/>
              </w:rPr>
            </w:pPr>
          </w:p>
          <w:p w14:paraId="2B7047C5" w14:textId="77777777" w:rsidR="00F0588B" w:rsidRPr="004D1843" w:rsidRDefault="00F0588B" w:rsidP="00932729">
            <w:pPr>
              <w:jc w:val="center"/>
              <w:rPr>
                <w:rFonts w:ascii="Calibri" w:hAnsi="Calibri" w:cs="Arial"/>
                <w:b/>
                <w:bCs/>
                <w:snapToGrid w:val="0"/>
                <w:kern w:val="32"/>
                <w:lang w:eastAsia="en-US"/>
              </w:rPr>
            </w:pPr>
          </w:p>
          <w:p w14:paraId="0D7E1C66" w14:textId="77777777" w:rsidR="00932729" w:rsidRPr="004D1843" w:rsidRDefault="00932729" w:rsidP="00932729">
            <w:pPr>
              <w:jc w:val="center"/>
              <w:rPr>
                <w:rFonts w:ascii="Calibri" w:hAnsi="Calibri" w:cs="Arial"/>
                <w:b/>
                <w:snapToGrid w:val="0"/>
                <w:kern w:val="32"/>
                <w:lang w:eastAsia="en-US"/>
              </w:rPr>
            </w:pPr>
            <w:r w:rsidRPr="004D1843">
              <w:rPr>
                <w:rFonts w:ascii="Calibri" w:hAnsi="Calibri" w:cs="Arial"/>
                <w:b/>
                <w:bCs/>
                <w:snapToGrid w:val="0"/>
                <w:kern w:val="32"/>
                <w:lang w:eastAsia="en-US"/>
              </w:rPr>
              <w:t>THE COMPANIES ACT 2006</w:t>
            </w:r>
          </w:p>
          <w:p w14:paraId="3A1421A3" w14:textId="77777777" w:rsidR="00932729" w:rsidRPr="004D1843" w:rsidRDefault="00932729" w:rsidP="00932729">
            <w:pPr>
              <w:jc w:val="center"/>
              <w:rPr>
                <w:rFonts w:ascii="Calibri" w:hAnsi="Calibri" w:cs="Arial"/>
                <w:b/>
                <w:snapToGrid w:val="0"/>
                <w:kern w:val="32"/>
                <w:lang w:eastAsia="en-US"/>
              </w:rPr>
            </w:pPr>
          </w:p>
          <w:p w14:paraId="315B46FA" w14:textId="77777777" w:rsidR="00932729" w:rsidRPr="004D1843" w:rsidRDefault="00932729" w:rsidP="00932729">
            <w:pPr>
              <w:jc w:val="center"/>
              <w:rPr>
                <w:rFonts w:ascii="Calibri" w:hAnsi="Calibri" w:cs="Arial"/>
                <w:b/>
                <w:bCs/>
                <w:snapToGrid w:val="0"/>
                <w:kern w:val="32"/>
                <w:lang w:eastAsia="en-US"/>
              </w:rPr>
            </w:pPr>
            <w:r w:rsidRPr="004D1843">
              <w:rPr>
                <w:rFonts w:ascii="Calibri" w:hAnsi="Calibri" w:cs="Arial"/>
                <w:b/>
                <w:bCs/>
                <w:snapToGrid w:val="0"/>
                <w:kern w:val="32"/>
                <w:lang w:eastAsia="en-US"/>
              </w:rPr>
              <w:t>COMMUNITY INTER</w:t>
            </w:r>
            <w:r w:rsidR="000D2ACF" w:rsidRPr="004D1843">
              <w:rPr>
                <w:rFonts w:ascii="Calibri" w:hAnsi="Calibri" w:cs="Arial"/>
                <w:b/>
                <w:bCs/>
                <w:snapToGrid w:val="0"/>
                <w:kern w:val="32"/>
                <w:lang w:eastAsia="en-US"/>
              </w:rPr>
              <w:t>E</w:t>
            </w:r>
            <w:r w:rsidRPr="004D1843">
              <w:rPr>
                <w:rFonts w:ascii="Calibri" w:hAnsi="Calibri" w:cs="Arial"/>
                <w:b/>
                <w:bCs/>
                <w:snapToGrid w:val="0"/>
                <w:kern w:val="32"/>
                <w:lang w:eastAsia="en-US"/>
              </w:rPr>
              <w:t>ST COMPANY LIMITED BY GUARANTEE</w:t>
            </w:r>
          </w:p>
          <w:p w14:paraId="15BEB9B8" w14:textId="77777777" w:rsidR="00932729" w:rsidRPr="004D1843" w:rsidRDefault="00932729" w:rsidP="00932729">
            <w:pPr>
              <w:jc w:val="center"/>
              <w:rPr>
                <w:rFonts w:ascii="Calibri" w:hAnsi="Calibri" w:cs="Arial"/>
                <w:b/>
                <w:snapToGrid w:val="0"/>
                <w:kern w:val="32"/>
                <w:lang w:eastAsia="en-US"/>
              </w:rPr>
            </w:pPr>
          </w:p>
          <w:p w14:paraId="50E7739A" w14:textId="77777777" w:rsidR="00932729" w:rsidRPr="004D1843" w:rsidRDefault="00932729" w:rsidP="00932729">
            <w:pPr>
              <w:jc w:val="center"/>
              <w:rPr>
                <w:rFonts w:ascii="Calibri" w:hAnsi="Calibri" w:cs="Arial"/>
                <w:b/>
                <w:snapToGrid w:val="0"/>
                <w:kern w:val="32"/>
                <w:lang w:eastAsia="en-US"/>
              </w:rPr>
            </w:pPr>
            <w:r w:rsidRPr="004D1843">
              <w:rPr>
                <w:rFonts w:ascii="Calibri" w:hAnsi="Calibri" w:cs="Arial"/>
                <w:b/>
                <w:bCs/>
                <w:snapToGrid w:val="0"/>
                <w:kern w:val="32"/>
                <w:lang w:eastAsia="en-US"/>
              </w:rPr>
              <w:t>ARTICLES of ASSOCIATION</w:t>
            </w:r>
          </w:p>
          <w:p w14:paraId="5A4AB7C8" w14:textId="77777777" w:rsidR="00932729" w:rsidRPr="004D1843" w:rsidRDefault="00932729" w:rsidP="00932729">
            <w:pPr>
              <w:jc w:val="center"/>
              <w:rPr>
                <w:rFonts w:ascii="Calibri" w:hAnsi="Calibri" w:cs="Arial"/>
                <w:b/>
                <w:snapToGrid w:val="0"/>
                <w:kern w:val="32"/>
                <w:lang w:eastAsia="en-US"/>
              </w:rPr>
            </w:pPr>
          </w:p>
          <w:p w14:paraId="7F794F84" w14:textId="77777777" w:rsidR="00932729" w:rsidRPr="004D1843" w:rsidRDefault="00932729" w:rsidP="00932729">
            <w:pPr>
              <w:jc w:val="center"/>
              <w:rPr>
                <w:rFonts w:ascii="Calibri" w:hAnsi="Calibri" w:cs="Arial"/>
                <w:b/>
                <w:snapToGrid w:val="0"/>
                <w:kern w:val="32"/>
                <w:lang w:eastAsia="en-US"/>
              </w:rPr>
            </w:pPr>
            <w:r w:rsidRPr="004D1843">
              <w:rPr>
                <w:rFonts w:ascii="Calibri" w:hAnsi="Calibri" w:cs="Arial"/>
                <w:b/>
                <w:bCs/>
                <w:snapToGrid w:val="0"/>
                <w:kern w:val="32"/>
                <w:lang w:eastAsia="en-US"/>
              </w:rPr>
              <w:t>of</w:t>
            </w:r>
          </w:p>
          <w:p w14:paraId="6BEC6F50" w14:textId="77777777" w:rsidR="00932729" w:rsidRPr="004D1843" w:rsidRDefault="00932729" w:rsidP="00932729">
            <w:pPr>
              <w:jc w:val="center"/>
              <w:rPr>
                <w:rFonts w:ascii="Calibri" w:hAnsi="Calibri" w:cs="Arial"/>
                <w:b/>
                <w:snapToGrid w:val="0"/>
                <w:kern w:val="32"/>
                <w:lang w:eastAsia="en-US"/>
              </w:rPr>
            </w:pPr>
          </w:p>
          <w:p w14:paraId="687753B6" w14:textId="0386C3D2" w:rsidR="00932729" w:rsidRDefault="008C16CA" w:rsidP="00932729">
            <w:pPr>
              <w:jc w:val="center"/>
              <w:rPr>
                <w:rFonts w:ascii="Calibri" w:hAnsi="Calibri" w:cs="Arial"/>
                <w:b/>
                <w:snapToGrid w:val="0"/>
                <w:kern w:val="32"/>
                <w:lang w:eastAsia="en-US"/>
              </w:rPr>
            </w:pPr>
            <w:r>
              <w:rPr>
                <w:rFonts w:ascii="Calibri" w:hAnsi="Calibri" w:cs="Arial"/>
                <w:b/>
                <w:snapToGrid w:val="0"/>
                <w:kern w:val="32"/>
                <w:lang w:eastAsia="en-US"/>
              </w:rPr>
              <w:t>UPPERTUNITY</w:t>
            </w:r>
            <w:r w:rsidR="00932729" w:rsidRPr="004D1843">
              <w:rPr>
                <w:rFonts w:ascii="Calibri" w:hAnsi="Calibri" w:cs="Arial"/>
                <w:b/>
                <w:snapToGrid w:val="0"/>
                <w:kern w:val="32"/>
                <w:lang w:eastAsia="en-US"/>
              </w:rPr>
              <w:t xml:space="preserve"> CIC</w:t>
            </w:r>
          </w:p>
          <w:p w14:paraId="44D34C80" w14:textId="77777777" w:rsidR="00932729" w:rsidRDefault="00932729" w:rsidP="00932729">
            <w:pPr>
              <w:jc w:val="center"/>
              <w:rPr>
                <w:rFonts w:ascii="Calibri" w:hAnsi="Calibri" w:cs="Arial"/>
                <w:b/>
                <w:snapToGrid w:val="0"/>
                <w:kern w:val="32"/>
                <w:lang w:eastAsia="en-US"/>
              </w:rPr>
            </w:pPr>
          </w:p>
          <w:p w14:paraId="792AAD1A" w14:textId="77777777" w:rsidR="00980A83" w:rsidRDefault="00980A83" w:rsidP="00932729">
            <w:pPr>
              <w:jc w:val="center"/>
              <w:rPr>
                <w:rFonts w:ascii="Calibri" w:hAnsi="Calibri" w:cs="Arial"/>
                <w:b/>
                <w:snapToGrid w:val="0"/>
                <w:kern w:val="32"/>
                <w:lang w:eastAsia="en-US"/>
              </w:rPr>
            </w:pPr>
          </w:p>
          <w:p w14:paraId="753FC025" w14:textId="77777777" w:rsidR="00980A83" w:rsidRDefault="00980A83" w:rsidP="00932729">
            <w:pPr>
              <w:jc w:val="center"/>
              <w:rPr>
                <w:rFonts w:ascii="Calibri" w:hAnsi="Calibri" w:cs="Arial"/>
                <w:b/>
                <w:snapToGrid w:val="0"/>
                <w:kern w:val="32"/>
                <w:lang w:eastAsia="en-US"/>
              </w:rPr>
            </w:pPr>
          </w:p>
          <w:p w14:paraId="29BB3577" w14:textId="77777777" w:rsidR="00980A83" w:rsidRDefault="00980A83" w:rsidP="00932729">
            <w:pPr>
              <w:jc w:val="center"/>
              <w:rPr>
                <w:rFonts w:ascii="Calibri" w:hAnsi="Calibri" w:cs="Arial"/>
                <w:b/>
                <w:snapToGrid w:val="0"/>
                <w:kern w:val="32"/>
                <w:lang w:eastAsia="en-US"/>
              </w:rPr>
            </w:pPr>
          </w:p>
          <w:p w14:paraId="0C290CD5" w14:textId="77777777" w:rsidR="00980A83" w:rsidRDefault="00980A83" w:rsidP="00932729">
            <w:pPr>
              <w:jc w:val="center"/>
              <w:rPr>
                <w:rFonts w:ascii="Calibri" w:hAnsi="Calibri" w:cs="Arial"/>
                <w:b/>
                <w:snapToGrid w:val="0"/>
                <w:kern w:val="32"/>
                <w:lang w:eastAsia="en-US"/>
              </w:rPr>
            </w:pPr>
          </w:p>
          <w:p w14:paraId="1DDDF71C" w14:textId="77777777" w:rsidR="008A5E07" w:rsidRDefault="008A5E07" w:rsidP="00932729">
            <w:pPr>
              <w:jc w:val="center"/>
              <w:rPr>
                <w:rFonts w:ascii="Calibri" w:hAnsi="Calibri" w:cs="Arial"/>
                <w:b/>
                <w:snapToGrid w:val="0"/>
                <w:kern w:val="32"/>
                <w:lang w:eastAsia="en-US"/>
              </w:rPr>
            </w:pPr>
          </w:p>
          <w:p w14:paraId="7FF6F46D" w14:textId="77777777" w:rsidR="008A5E07" w:rsidRDefault="008A5E07" w:rsidP="00932729">
            <w:pPr>
              <w:jc w:val="center"/>
              <w:rPr>
                <w:rFonts w:ascii="Calibri" w:hAnsi="Calibri" w:cs="Arial"/>
                <w:b/>
                <w:snapToGrid w:val="0"/>
                <w:kern w:val="32"/>
                <w:lang w:eastAsia="en-US"/>
              </w:rPr>
            </w:pPr>
          </w:p>
          <w:p w14:paraId="24FF904B" w14:textId="77777777" w:rsidR="008A5E07" w:rsidRDefault="008A5E07" w:rsidP="00932729">
            <w:pPr>
              <w:jc w:val="center"/>
              <w:rPr>
                <w:rFonts w:ascii="Calibri" w:hAnsi="Calibri" w:cs="Arial"/>
                <w:b/>
                <w:snapToGrid w:val="0"/>
                <w:kern w:val="32"/>
                <w:lang w:eastAsia="en-US"/>
              </w:rPr>
            </w:pPr>
          </w:p>
          <w:p w14:paraId="7B4F4E21" w14:textId="77777777" w:rsidR="008A5E07" w:rsidRDefault="008A5E07" w:rsidP="00932729">
            <w:pPr>
              <w:jc w:val="center"/>
              <w:rPr>
                <w:rFonts w:ascii="Calibri" w:hAnsi="Calibri" w:cs="Arial"/>
                <w:b/>
                <w:snapToGrid w:val="0"/>
                <w:kern w:val="32"/>
                <w:lang w:eastAsia="en-US"/>
              </w:rPr>
            </w:pPr>
          </w:p>
          <w:p w14:paraId="2C7553BB" w14:textId="77777777" w:rsidR="008A5E07" w:rsidRDefault="008A5E07" w:rsidP="00932729">
            <w:pPr>
              <w:jc w:val="center"/>
              <w:rPr>
                <w:rFonts w:ascii="Calibri" w:hAnsi="Calibri" w:cs="Arial"/>
                <w:b/>
                <w:snapToGrid w:val="0"/>
                <w:kern w:val="32"/>
                <w:lang w:eastAsia="en-US"/>
              </w:rPr>
            </w:pPr>
          </w:p>
          <w:p w14:paraId="2C19FDA2" w14:textId="77777777" w:rsidR="008A5E07" w:rsidRDefault="008A5E07" w:rsidP="00932729">
            <w:pPr>
              <w:jc w:val="center"/>
              <w:rPr>
                <w:rFonts w:ascii="Calibri" w:hAnsi="Calibri" w:cs="Arial"/>
                <w:b/>
                <w:snapToGrid w:val="0"/>
                <w:kern w:val="32"/>
                <w:lang w:eastAsia="en-US"/>
              </w:rPr>
            </w:pPr>
          </w:p>
          <w:p w14:paraId="7C23FB60" w14:textId="77777777" w:rsidR="008A5E07" w:rsidRDefault="008A5E07" w:rsidP="00932729">
            <w:pPr>
              <w:jc w:val="center"/>
              <w:rPr>
                <w:rFonts w:ascii="Calibri" w:hAnsi="Calibri" w:cs="Arial"/>
                <w:b/>
                <w:snapToGrid w:val="0"/>
                <w:kern w:val="32"/>
                <w:lang w:eastAsia="en-US"/>
              </w:rPr>
            </w:pPr>
          </w:p>
          <w:p w14:paraId="0B6F95AD" w14:textId="77777777" w:rsidR="008A5E07" w:rsidRDefault="008A5E07" w:rsidP="00932729">
            <w:pPr>
              <w:jc w:val="center"/>
              <w:rPr>
                <w:rFonts w:ascii="Calibri" w:hAnsi="Calibri" w:cs="Arial"/>
                <w:b/>
                <w:snapToGrid w:val="0"/>
                <w:kern w:val="32"/>
                <w:lang w:eastAsia="en-US"/>
              </w:rPr>
            </w:pPr>
          </w:p>
          <w:p w14:paraId="52CDD4CE" w14:textId="77777777" w:rsidR="008A5E07" w:rsidRDefault="008A5E07" w:rsidP="00932729">
            <w:pPr>
              <w:jc w:val="center"/>
              <w:rPr>
                <w:rFonts w:ascii="Calibri" w:hAnsi="Calibri" w:cs="Arial"/>
                <w:b/>
                <w:snapToGrid w:val="0"/>
                <w:kern w:val="32"/>
                <w:lang w:eastAsia="en-US"/>
              </w:rPr>
            </w:pPr>
          </w:p>
          <w:p w14:paraId="3D69BD33" w14:textId="77777777" w:rsidR="008A5E07" w:rsidRDefault="008A5E07" w:rsidP="00932729">
            <w:pPr>
              <w:jc w:val="center"/>
              <w:rPr>
                <w:rFonts w:ascii="Calibri" w:hAnsi="Calibri" w:cs="Arial"/>
                <w:b/>
                <w:snapToGrid w:val="0"/>
                <w:kern w:val="32"/>
                <w:lang w:eastAsia="en-US"/>
              </w:rPr>
            </w:pPr>
          </w:p>
          <w:p w14:paraId="1C8C299E" w14:textId="77777777" w:rsidR="008A5E07" w:rsidRDefault="008A5E07" w:rsidP="00932729">
            <w:pPr>
              <w:jc w:val="center"/>
              <w:rPr>
                <w:rFonts w:ascii="Calibri" w:hAnsi="Calibri" w:cs="Arial"/>
                <w:b/>
                <w:snapToGrid w:val="0"/>
                <w:kern w:val="32"/>
                <w:lang w:eastAsia="en-US"/>
              </w:rPr>
            </w:pPr>
          </w:p>
          <w:p w14:paraId="0DFEF0F9" w14:textId="400BEFE9" w:rsidR="008A5E07" w:rsidRPr="004D1843" w:rsidRDefault="008A5E07" w:rsidP="00932729">
            <w:pPr>
              <w:jc w:val="center"/>
              <w:rPr>
                <w:rFonts w:ascii="Calibri" w:hAnsi="Calibri" w:cs="Arial"/>
                <w:b/>
                <w:snapToGrid w:val="0"/>
                <w:kern w:val="32"/>
                <w:lang w:eastAsia="en-US"/>
              </w:rPr>
            </w:pPr>
          </w:p>
        </w:tc>
      </w:tr>
      <w:tr w:rsidR="00932729" w:rsidRPr="004D1843" w14:paraId="1BAB87F6" w14:textId="77777777" w:rsidTr="000E1AE7">
        <w:trPr>
          <w:trHeight w:val="2596"/>
        </w:trPr>
        <w:tc>
          <w:tcPr>
            <w:tcW w:w="8410" w:type="dxa"/>
            <w:tcBorders>
              <w:top w:val="nil"/>
              <w:left w:val="nil"/>
              <w:bottom w:val="nil"/>
              <w:right w:val="nil"/>
            </w:tcBorders>
            <w:vAlign w:val="bottom"/>
          </w:tcPr>
          <w:p w14:paraId="2CF74BB2" w14:textId="77777777" w:rsidR="00932729" w:rsidRPr="004D1843" w:rsidRDefault="00DE725B" w:rsidP="00932729">
            <w:pPr>
              <w:jc w:val="center"/>
              <w:rPr>
                <w:rFonts w:ascii="Calibri" w:hAnsi="Calibri" w:cs="Arial"/>
                <w:bCs/>
                <w:lang w:eastAsia="en-US"/>
              </w:rPr>
            </w:pPr>
            <w:r>
              <w:rPr>
                <w:rFonts w:ascii="Calibri" w:hAnsi="Calibri" w:cs="Arial"/>
                <w:noProof/>
              </w:rPr>
              <w:drawing>
                <wp:inline distT="0" distB="0" distL="0" distR="0" wp14:anchorId="3DD981F7" wp14:editId="5C5BA8E3">
                  <wp:extent cx="1362710" cy="28321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62710" cy="283210"/>
                          </a:xfrm>
                          <a:prstGeom prst="rect">
                            <a:avLst/>
                          </a:prstGeom>
                          <a:noFill/>
                          <a:ln w="9525">
                            <a:noFill/>
                            <a:miter lim="800000"/>
                            <a:headEnd/>
                            <a:tailEnd/>
                          </a:ln>
                        </pic:spPr>
                      </pic:pic>
                    </a:graphicData>
                  </a:graphic>
                </wp:inline>
              </w:drawing>
            </w:r>
          </w:p>
          <w:p w14:paraId="261FBE63" w14:textId="77777777" w:rsidR="00932729" w:rsidRPr="004D1843" w:rsidRDefault="00932729" w:rsidP="00932729">
            <w:pPr>
              <w:jc w:val="center"/>
              <w:rPr>
                <w:rFonts w:ascii="Calibri" w:hAnsi="Calibri"/>
              </w:rPr>
            </w:pPr>
            <w:r w:rsidRPr="004D1843">
              <w:rPr>
                <w:rFonts w:ascii="Calibri" w:hAnsi="Calibri"/>
              </w:rPr>
              <w:t>43 Bath Street, Glasgow, G2 1HW</w:t>
            </w:r>
          </w:p>
          <w:p w14:paraId="2AD7A3D3" w14:textId="77777777" w:rsidR="00932729" w:rsidRPr="004D1843" w:rsidRDefault="00932729" w:rsidP="00932729">
            <w:pPr>
              <w:jc w:val="center"/>
              <w:rPr>
                <w:rFonts w:ascii="Calibri" w:hAnsi="Calibri" w:cs="Arial"/>
                <w:bCs/>
                <w:kern w:val="32"/>
                <w:lang w:eastAsia="en-US"/>
              </w:rPr>
            </w:pPr>
            <w:r w:rsidRPr="004D1843">
              <w:rPr>
                <w:rFonts w:ascii="Calibri" w:hAnsi="Calibri" w:cs="Arial"/>
                <w:bCs/>
                <w:kern w:val="32"/>
                <w:lang w:eastAsia="en-US"/>
              </w:rPr>
              <w:t xml:space="preserve">T:  </w:t>
            </w:r>
            <w:r w:rsidRPr="004D1843">
              <w:rPr>
                <w:rFonts w:ascii="Calibri" w:eastAsia="Arial Unicode MS" w:hAnsi="Calibri" w:cs="Arial Unicode MS"/>
                <w:bCs/>
                <w:kern w:val="32"/>
                <w:lang w:eastAsia="en-US"/>
              </w:rPr>
              <w:t>0141 332 8084</w:t>
            </w:r>
            <w:r w:rsidRPr="004D1843">
              <w:rPr>
                <w:rFonts w:ascii="Calibri" w:hAnsi="Calibri" w:cs="Arial"/>
                <w:bCs/>
                <w:kern w:val="32"/>
                <w:lang w:eastAsia="en-US"/>
              </w:rPr>
              <w:t xml:space="preserve">   F: </w:t>
            </w:r>
            <w:r w:rsidRPr="004D1843">
              <w:rPr>
                <w:rFonts w:ascii="Calibri" w:eastAsia="Arial Unicode MS" w:hAnsi="Calibri" w:cs="Arial Unicode MS"/>
                <w:bCs/>
                <w:kern w:val="32"/>
                <w:lang w:eastAsia="en-US"/>
              </w:rPr>
              <w:t>0141 331 0749</w:t>
            </w:r>
          </w:p>
          <w:p w14:paraId="2DB4908C" w14:textId="77777777" w:rsidR="00932729" w:rsidRPr="004D1843" w:rsidRDefault="00932729" w:rsidP="00932729">
            <w:pPr>
              <w:jc w:val="center"/>
              <w:rPr>
                <w:rFonts w:ascii="Calibri" w:hAnsi="Calibri" w:cs="Arial"/>
                <w:bCs/>
                <w:kern w:val="32"/>
                <w:lang w:eastAsia="en-US"/>
              </w:rPr>
            </w:pPr>
            <w:r w:rsidRPr="004D1843">
              <w:rPr>
                <w:rFonts w:ascii="Calibri" w:hAnsi="Calibri" w:cs="Arial"/>
                <w:bCs/>
                <w:kern w:val="32"/>
                <w:lang w:eastAsia="en-US"/>
              </w:rPr>
              <w:t xml:space="preserve">W: </w:t>
            </w:r>
            <w:hyperlink r:id="rId12" w:history="1">
              <w:r w:rsidRPr="004D1843">
                <w:rPr>
                  <w:rFonts w:ascii="Calibri" w:hAnsi="Calibri"/>
                  <w:bCs/>
                  <w:color w:val="0000FF"/>
                  <w:kern w:val="32"/>
                  <w:u w:val="single"/>
                  <w:lang w:eastAsia="en-US"/>
                </w:rPr>
                <w:t>www.se-legal.net</w:t>
              </w:r>
            </w:hyperlink>
          </w:p>
          <w:p w14:paraId="031A1BDC" w14:textId="77777777" w:rsidR="00932729" w:rsidRPr="004D1843" w:rsidRDefault="00932729" w:rsidP="00932729">
            <w:pPr>
              <w:jc w:val="center"/>
              <w:rPr>
                <w:rFonts w:ascii="Calibri" w:hAnsi="Calibri" w:cs="Arial"/>
                <w:b/>
                <w:snapToGrid w:val="0"/>
                <w:kern w:val="32"/>
                <w:lang w:eastAsia="en-US"/>
              </w:rPr>
            </w:pPr>
          </w:p>
        </w:tc>
      </w:tr>
    </w:tbl>
    <w:p w14:paraId="1E8BB553" w14:textId="77777777" w:rsidR="00F123A4" w:rsidRPr="004D1843" w:rsidRDefault="00F123A4" w:rsidP="00F123A4">
      <w:pPr>
        <w:pStyle w:val="StyleBodyBold"/>
        <w:rPr>
          <w:rFonts w:ascii="Calibri" w:hAnsi="Calibri"/>
        </w:rPr>
        <w:sectPr w:rsidR="00F123A4" w:rsidRPr="004D1843" w:rsidSect="00176650">
          <w:footerReference w:type="even" r:id="rId13"/>
          <w:footerReference w:type="default" r:id="rId14"/>
          <w:headerReference w:type="first" r:id="rId15"/>
          <w:footerReference w:type="first" r:id="rId16"/>
          <w:endnotePr>
            <w:numFmt w:val="decimal"/>
          </w:endnotePr>
          <w:pgSz w:w="11909" w:h="16834" w:code="9"/>
          <w:pgMar w:top="1440" w:right="1440" w:bottom="1440" w:left="1440" w:header="706" w:footer="706" w:gutter="0"/>
          <w:pgNumType w:start="1"/>
          <w:cols w:space="708"/>
          <w:titlePg/>
          <w:docGrid w:linePitch="360"/>
        </w:sectPr>
      </w:pPr>
    </w:p>
    <w:p w14:paraId="70B7EA2C" w14:textId="77777777" w:rsidR="00F123A4" w:rsidRPr="004D1843" w:rsidRDefault="00357092" w:rsidP="00F123A4">
      <w:pPr>
        <w:jc w:val="center"/>
        <w:rPr>
          <w:rFonts w:ascii="Calibri" w:hAnsi="Calibri"/>
          <w:b/>
        </w:rPr>
      </w:pPr>
      <w:r w:rsidRPr="004D1843">
        <w:rPr>
          <w:rFonts w:ascii="Calibri" w:hAnsi="Calibri"/>
          <w:b/>
        </w:rPr>
        <w:lastRenderedPageBreak/>
        <w:t xml:space="preserve"> </w:t>
      </w:r>
      <w:r w:rsidR="00F123A4" w:rsidRPr="004D1843">
        <w:rPr>
          <w:rFonts w:ascii="Calibri" w:hAnsi="Calibri"/>
          <w:b/>
        </w:rPr>
        <w:t>THE COMPANIES ACT 2006</w:t>
      </w:r>
    </w:p>
    <w:p w14:paraId="5A9F7C97" w14:textId="77777777" w:rsidR="00F123A4" w:rsidRPr="004D1843" w:rsidRDefault="00F123A4" w:rsidP="00F123A4">
      <w:pPr>
        <w:jc w:val="center"/>
        <w:rPr>
          <w:rFonts w:ascii="Calibri" w:hAnsi="Calibri"/>
          <w:b/>
        </w:rPr>
      </w:pPr>
    </w:p>
    <w:p w14:paraId="337B8832" w14:textId="77777777" w:rsidR="00F123A4" w:rsidRPr="004D1843" w:rsidRDefault="00F123A4" w:rsidP="00F123A4">
      <w:pPr>
        <w:spacing w:after="240"/>
        <w:jc w:val="center"/>
        <w:rPr>
          <w:rFonts w:ascii="Calibri" w:hAnsi="Calibri"/>
          <w:b/>
          <w:bCs/>
        </w:rPr>
      </w:pPr>
      <w:r w:rsidRPr="004D1843">
        <w:rPr>
          <w:rFonts w:ascii="Calibri" w:hAnsi="Calibri"/>
          <w:b/>
          <w:bCs/>
        </w:rPr>
        <w:t>COMMUNITY INTEREST COMPANY LIMITED BY GUARANTEE</w:t>
      </w:r>
    </w:p>
    <w:p w14:paraId="2524A9C0" w14:textId="77777777" w:rsidR="00F123A4" w:rsidRPr="004D1843" w:rsidRDefault="00F123A4" w:rsidP="00F123A4">
      <w:pPr>
        <w:spacing w:after="240"/>
        <w:jc w:val="center"/>
        <w:rPr>
          <w:rFonts w:ascii="Calibri" w:hAnsi="Calibri"/>
          <w:b/>
        </w:rPr>
      </w:pPr>
      <w:r w:rsidRPr="004D1843">
        <w:rPr>
          <w:rFonts w:ascii="Calibri" w:hAnsi="Calibri"/>
          <w:b/>
        </w:rPr>
        <w:t xml:space="preserve">ARTICLES OF ASSOCIATION </w:t>
      </w:r>
    </w:p>
    <w:p w14:paraId="0A90FE73" w14:textId="77777777" w:rsidR="00176650" w:rsidRPr="004D1843" w:rsidRDefault="00176650" w:rsidP="00176650">
      <w:pPr>
        <w:spacing w:after="240"/>
        <w:jc w:val="center"/>
        <w:rPr>
          <w:rFonts w:ascii="Calibri" w:hAnsi="Calibri"/>
          <w:b/>
        </w:rPr>
      </w:pPr>
      <w:r w:rsidRPr="004D1843">
        <w:rPr>
          <w:rFonts w:ascii="Calibri" w:hAnsi="Calibri"/>
          <w:b/>
        </w:rPr>
        <w:t xml:space="preserve">of </w:t>
      </w:r>
    </w:p>
    <w:p w14:paraId="777E3121" w14:textId="53C43161" w:rsidR="00176650" w:rsidRPr="004D1843" w:rsidRDefault="008C16CA" w:rsidP="00176650">
      <w:pPr>
        <w:spacing w:after="240"/>
        <w:jc w:val="center"/>
        <w:rPr>
          <w:rFonts w:ascii="Calibri" w:hAnsi="Calibri"/>
          <w:b/>
        </w:rPr>
      </w:pPr>
      <w:r>
        <w:rPr>
          <w:rFonts w:ascii="Calibri" w:hAnsi="Calibri"/>
          <w:b/>
        </w:rPr>
        <w:t>UPPERTUNITY</w:t>
      </w:r>
      <w:r w:rsidR="004B572B">
        <w:rPr>
          <w:rFonts w:ascii="Calibri" w:hAnsi="Calibri"/>
          <w:b/>
        </w:rPr>
        <w:t xml:space="preserve"> </w:t>
      </w:r>
      <w:r w:rsidR="00932729" w:rsidRPr="004D1843">
        <w:rPr>
          <w:rFonts w:ascii="Calibri" w:hAnsi="Calibri"/>
          <w:b/>
        </w:rPr>
        <w:t>CIC</w:t>
      </w:r>
      <w:r w:rsidR="00176650" w:rsidRPr="004D1843">
        <w:rPr>
          <w:rFonts w:ascii="Calibri" w:hAnsi="Calibri"/>
          <w:b/>
        </w:rPr>
        <w:t xml:space="preserve"> </w:t>
      </w:r>
    </w:p>
    <w:p w14:paraId="3F2FB766" w14:textId="77777777" w:rsidR="00F0588B" w:rsidRPr="004D1843" w:rsidRDefault="00F0588B" w:rsidP="00987D2F">
      <w:pPr>
        <w:pStyle w:val="Heading1"/>
        <w:rPr>
          <w:szCs w:val="24"/>
        </w:rPr>
      </w:pPr>
      <w:bookmarkStart w:id="0" w:name="_Toc225832291"/>
    </w:p>
    <w:p w14:paraId="249B9A00" w14:textId="77777777" w:rsidR="00EA1A55" w:rsidRPr="004D1843" w:rsidRDefault="00EA1A55" w:rsidP="00987D2F">
      <w:pPr>
        <w:pStyle w:val="Heading1"/>
        <w:rPr>
          <w:szCs w:val="24"/>
        </w:rPr>
      </w:pPr>
      <w:r w:rsidRPr="004D1843">
        <w:rPr>
          <w:szCs w:val="24"/>
        </w:rPr>
        <w:t>INTERPRETATION</w:t>
      </w:r>
    </w:p>
    <w:p w14:paraId="006FB298" w14:textId="77777777" w:rsidR="00176650" w:rsidRPr="004D1843" w:rsidRDefault="00176650" w:rsidP="00B04B01">
      <w:pPr>
        <w:pStyle w:val="StyleLevel1Bold"/>
        <w:rPr>
          <w:rFonts w:ascii="Calibri" w:hAnsi="Calibri"/>
          <w:szCs w:val="24"/>
        </w:rPr>
      </w:pPr>
      <w:r w:rsidRPr="004D1843">
        <w:rPr>
          <w:rFonts w:ascii="Calibri" w:hAnsi="Calibri"/>
          <w:szCs w:val="24"/>
        </w:rPr>
        <w:t>Defined Terms</w:t>
      </w:r>
    </w:p>
    <w:p w14:paraId="5823145C" w14:textId="77777777" w:rsidR="00176650" w:rsidRPr="004D1843" w:rsidRDefault="00176650" w:rsidP="00B04B01">
      <w:pPr>
        <w:pStyle w:val="StyleLevel2Firstline0cm"/>
        <w:rPr>
          <w:rFonts w:ascii="Calibri" w:hAnsi="Calibri"/>
          <w:szCs w:val="24"/>
        </w:rPr>
      </w:pPr>
      <w:r w:rsidRPr="004D1843">
        <w:rPr>
          <w:rFonts w:ascii="Calibri" w:hAnsi="Calibri"/>
          <w:szCs w:val="24"/>
        </w:rPr>
        <w:t>The interpretation of these Articles is governed by the provisions set out in the Schedule at the end of the Articles</w:t>
      </w:r>
      <w:r w:rsidR="004E3B87" w:rsidRPr="004D1843">
        <w:rPr>
          <w:rFonts w:ascii="Calibri" w:hAnsi="Calibri"/>
          <w:szCs w:val="24"/>
        </w:rPr>
        <w:t>.</w:t>
      </w:r>
    </w:p>
    <w:p w14:paraId="54D0EE87" w14:textId="77777777" w:rsidR="00F0588B" w:rsidRPr="004D1843" w:rsidRDefault="00F0588B" w:rsidP="00987D2F">
      <w:pPr>
        <w:pStyle w:val="Heading1"/>
        <w:rPr>
          <w:szCs w:val="24"/>
        </w:rPr>
      </w:pPr>
    </w:p>
    <w:p w14:paraId="6E5BA5EE" w14:textId="77777777" w:rsidR="00EA1A55" w:rsidRPr="004D1843" w:rsidRDefault="00EA1A55" w:rsidP="00987D2F">
      <w:pPr>
        <w:pStyle w:val="Heading1"/>
        <w:rPr>
          <w:szCs w:val="24"/>
        </w:rPr>
      </w:pPr>
      <w:r w:rsidRPr="004D1843">
        <w:rPr>
          <w:szCs w:val="24"/>
        </w:rPr>
        <w:t>COMMUNITY INTEREST COMPANY AND ASSET LOCK</w:t>
      </w:r>
    </w:p>
    <w:p w14:paraId="4CF98316" w14:textId="77777777" w:rsidR="00176650" w:rsidRPr="004D1843" w:rsidRDefault="00176650" w:rsidP="00DB4A7E">
      <w:pPr>
        <w:pStyle w:val="StyleLevel1Bold"/>
        <w:rPr>
          <w:rFonts w:ascii="Calibri" w:hAnsi="Calibri"/>
          <w:szCs w:val="24"/>
        </w:rPr>
      </w:pPr>
      <w:r w:rsidRPr="004D1843">
        <w:rPr>
          <w:rFonts w:ascii="Calibri" w:hAnsi="Calibri"/>
          <w:szCs w:val="24"/>
        </w:rPr>
        <w:t>Community Interest Company</w:t>
      </w:r>
    </w:p>
    <w:p w14:paraId="1B26C4ED" w14:textId="77777777" w:rsidR="00176650" w:rsidRPr="004D1843" w:rsidRDefault="00176650" w:rsidP="00B04B01">
      <w:pPr>
        <w:pStyle w:val="StyleLevel2Firstline0cm"/>
        <w:rPr>
          <w:rFonts w:ascii="Calibri" w:hAnsi="Calibri"/>
          <w:color w:val="000000"/>
          <w:szCs w:val="24"/>
        </w:rPr>
      </w:pPr>
      <w:r w:rsidRPr="004D1843">
        <w:rPr>
          <w:rFonts w:ascii="Calibri" w:hAnsi="Calibri"/>
          <w:color w:val="000000"/>
          <w:szCs w:val="24"/>
        </w:rPr>
        <w:t>The Company is to be a community interest company.</w:t>
      </w:r>
    </w:p>
    <w:p w14:paraId="395D7B16" w14:textId="77777777" w:rsidR="00176650" w:rsidRPr="004D1843" w:rsidRDefault="00176650" w:rsidP="00176650">
      <w:pPr>
        <w:pStyle w:val="Level1"/>
        <w:rPr>
          <w:rStyle w:val="StyleLevel1BoldChar"/>
          <w:rFonts w:ascii="Calibri" w:hAnsi="Calibri"/>
          <w:color w:val="000000"/>
          <w:szCs w:val="24"/>
        </w:rPr>
      </w:pPr>
      <w:r w:rsidRPr="004D1843">
        <w:rPr>
          <w:rStyle w:val="StyleLevel1BoldChar"/>
          <w:rFonts w:ascii="Calibri" w:hAnsi="Calibri"/>
          <w:color w:val="000000"/>
          <w:szCs w:val="24"/>
        </w:rPr>
        <w:t>Asset Lock</w:t>
      </w:r>
    </w:p>
    <w:p w14:paraId="5247BD4E" w14:textId="77777777" w:rsidR="00176650" w:rsidRPr="004D1843" w:rsidRDefault="00176650" w:rsidP="00176650">
      <w:pPr>
        <w:pStyle w:val="Level2"/>
        <w:rPr>
          <w:rFonts w:ascii="Calibri" w:hAnsi="Calibri"/>
          <w:color w:val="000000"/>
          <w:szCs w:val="24"/>
        </w:rPr>
      </w:pPr>
      <w:r w:rsidRPr="004D1843">
        <w:rPr>
          <w:rFonts w:ascii="Calibri" w:hAnsi="Calibri"/>
          <w:color w:val="000000"/>
          <w:szCs w:val="24"/>
        </w:rPr>
        <w:t>The Company shall not transfer any of its assets other than for full consideration.</w:t>
      </w:r>
    </w:p>
    <w:p w14:paraId="253629A9" w14:textId="77777777" w:rsidR="00176650" w:rsidRPr="004D1843" w:rsidRDefault="00176650" w:rsidP="00176650">
      <w:pPr>
        <w:pStyle w:val="Level2"/>
        <w:rPr>
          <w:rFonts w:ascii="Calibri" w:hAnsi="Calibri"/>
          <w:color w:val="000000"/>
          <w:szCs w:val="24"/>
        </w:rPr>
      </w:pPr>
      <w:r w:rsidRPr="004D1843">
        <w:rPr>
          <w:rFonts w:ascii="Calibri" w:hAnsi="Calibri"/>
          <w:color w:val="000000"/>
          <w:szCs w:val="24"/>
        </w:rPr>
        <w:t>Provided the conditions in Article 3.3 are satisfied, Article 3.1 shall not apply to:</w:t>
      </w:r>
    </w:p>
    <w:p w14:paraId="29E90772" w14:textId="77777777" w:rsidR="00176650" w:rsidRPr="004D1843" w:rsidRDefault="00176650" w:rsidP="0092348C">
      <w:pPr>
        <w:pStyle w:val="Level3"/>
        <w:rPr>
          <w:rFonts w:ascii="Calibri" w:hAnsi="Calibri"/>
          <w:color w:val="000000"/>
          <w:szCs w:val="24"/>
        </w:rPr>
      </w:pPr>
      <w:r w:rsidRPr="004D1843">
        <w:rPr>
          <w:rFonts w:ascii="Calibri" w:hAnsi="Calibri"/>
          <w:color w:val="000000"/>
          <w:szCs w:val="24"/>
        </w:rPr>
        <w:t>the transfer of assets to any specified asset-locked body, or (with the consent of the Regulator) to any other asset-locked body; and</w:t>
      </w:r>
    </w:p>
    <w:p w14:paraId="6BCF6C17" w14:textId="77777777" w:rsidR="00176650" w:rsidRPr="004D1843" w:rsidRDefault="00176650" w:rsidP="0092348C">
      <w:pPr>
        <w:pStyle w:val="Level3"/>
        <w:rPr>
          <w:rFonts w:ascii="Calibri" w:hAnsi="Calibri"/>
          <w:color w:val="000000"/>
          <w:szCs w:val="24"/>
        </w:rPr>
      </w:pPr>
      <w:r w:rsidRPr="004D1843">
        <w:rPr>
          <w:rFonts w:ascii="Calibri" w:hAnsi="Calibri"/>
          <w:color w:val="000000"/>
          <w:szCs w:val="24"/>
        </w:rPr>
        <w:t>the transfer of assets made for the benefit of the community other than by way of a transfer of assets into an asset-locked body.</w:t>
      </w:r>
    </w:p>
    <w:p w14:paraId="0F7299BB" w14:textId="77777777" w:rsidR="00176650" w:rsidRPr="004D1843" w:rsidRDefault="00176650" w:rsidP="00176650">
      <w:pPr>
        <w:pStyle w:val="Level2"/>
        <w:rPr>
          <w:rFonts w:ascii="Calibri" w:hAnsi="Calibri"/>
          <w:color w:val="000000"/>
          <w:szCs w:val="24"/>
        </w:rPr>
      </w:pPr>
      <w:r w:rsidRPr="004D1843">
        <w:rPr>
          <w:rFonts w:ascii="Calibri" w:hAnsi="Calibri"/>
          <w:color w:val="000000"/>
          <w:szCs w:val="24"/>
        </w:rPr>
        <w:t xml:space="preserve">The conditions are that the transfer of assets must comply with any restrictions on the transfer of assets for less than full consideration which may be set out elsewhere in the </w:t>
      </w:r>
      <w:r w:rsidR="0051313F" w:rsidRPr="004D1843">
        <w:rPr>
          <w:rFonts w:ascii="Calibri" w:hAnsi="Calibri"/>
          <w:color w:val="000000"/>
          <w:szCs w:val="24"/>
        </w:rPr>
        <w:t>M</w:t>
      </w:r>
      <w:r w:rsidRPr="004D1843">
        <w:rPr>
          <w:rFonts w:ascii="Calibri" w:hAnsi="Calibri"/>
          <w:color w:val="000000"/>
          <w:szCs w:val="24"/>
        </w:rPr>
        <w:t>emorandum and Articles of the Company.</w:t>
      </w:r>
    </w:p>
    <w:p w14:paraId="3A8059A6" w14:textId="77777777" w:rsidR="004E3B87" w:rsidRPr="004D1843" w:rsidRDefault="004E3B87" w:rsidP="004E3B87">
      <w:pPr>
        <w:pStyle w:val="Level2"/>
        <w:rPr>
          <w:rFonts w:ascii="Calibri" w:hAnsi="Calibri"/>
          <w:szCs w:val="24"/>
        </w:rPr>
      </w:pPr>
      <w:r w:rsidRPr="004D1843">
        <w:rPr>
          <w:rFonts w:ascii="Calibri" w:hAnsi="Calibri"/>
          <w:szCs w:val="24"/>
        </w:rPr>
        <w:t>If:</w:t>
      </w:r>
    </w:p>
    <w:p w14:paraId="68FC106A" w14:textId="77777777" w:rsidR="004E3B87" w:rsidRPr="004D1843" w:rsidRDefault="004E3B87" w:rsidP="004E3B87">
      <w:pPr>
        <w:pStyle w:val="Level3"/>
        <w:rPr>
          <w:rFonts w:ascii="Calibri" w:hAnsi="Calibri"/>
          <w:szCs w:val="24"/>
        </w:rPr>
      </w:pPr>
      <w:r w:rsidRPr="004D1843">
        <w:rPr>
          <w:rFonts w:ascii="Calibri" w:hAnsi="Calibri"/>
          <w:szCs w:val="24"/>
        </w:rPr>
        <w:t>the Company is wound up under the Insolvency Act 1986; and</w:t>
      </w:r>
    </w:p>
    <w:p w14:paraId="290EADEB" w14:textId="77777777" w:rsidR="004E3B87" w:rsidRPr="004D1843" w:rsidRDefault="004E3B87" w:rsidP="004E3B87">
      <w:pPr>
        <w:pStyle w:val="Level3"/>
        <w:rPr>
          <w:rFonts w:ascii="Calibri" w:hAnsi="Calibri"/>
          <w:szCs w:val="24"/>
        </w:rPr>
      </w:pPr>
      <w:r w:rsidRPr="004D1843">
        <w:rPr>
          <w:rFonts w:ascii="Calibri" w:hAnsi="Calibri"/>
          <w:szCs w:val="24"/>
        </w:rPr>
        <w:t>all its liabilities have been satisfied</w:t>
      </w:r>
    </w:p>
    <w:p w14:paraId="3332CA11" w14:textId="77777777" w:rsidR="004E3B87" w:rsidRPr="004D1843" w:rsidRDefault="004E3B87" w:rsidP="004E3B87">
      <w:pPr>
        <w:pStyle w:val="Level3"/>
        <w:numPr>
          <w:ilvl w:val="0"/>
          <w:numId w:val="0"/>
        </w:numPr>
        <w:ind w:left="720"/>
        <w:rPr>
          <w:rFonts w:ascii="Calibri" w:hAnsi="Calibri"/>
          <w:szCs w:val="24"/>
        </w:rPr>
      </w:pPr>
      <w:r w:rsidRPr="004D1843">
        <w:rPr>
          <w:rFonts w:ascii="Calibri" w:hAnsi="Calibri"/>
          <w:szCs w:val="24"/>
        </w:rPr>
        <w:lastRenderedPageBreak/>
        <w:t xml:space="preserve">any residual assets shall be given or transferred to </w:t>
      </w:r>
      <w:r w:rsidR="0092348C" w:rsidRPr="004D1843">
        <w:rPr>
          <w:rFonts w:ascii="Calibri" w:hAnsi="Calibri"/>
          <w:szCs w:val="24"/>
        </w:rPr>
        <w:t>any</w:t>
      </w:r>
      <w:r w:rsidRPr="004D1843">
        <w:rPr>
          <w:rFonts w:ascii="Calibri" w:hAnsi="Calibri"/>
          <w:szCs w:val="24"/>
        </w:rPr>
        <w:t xml:space="preserve"> asset-locked body </w:t>
      </w:r>
      <w:r w:rsidR="0092348C" w:rsidRPr="004D1843">
        <w:rPr>
          <w:rFonts w:ascii="Calibri" w:hAnsi="Calibri"/>
          <w:szCs w:val="24"/>
        </w:rPr>
        <w:t xml:space="preserve">which has similar objects to that of the Company as the </w:t>
      </w:r>
      <w:r w:rsidR="0051313F" w:rsidRPr="004D1843">
        <w:rPr>
          <w:rFonts w:ascii="Calibri" w:hAnsi="Calibri"/>
          <w:szCs w:val="24"/>
        </w:rPr>
        <w:t>D</w:t>
      </w:r>
      <w:r w:rsidR="0092348C" w:rsidRPr="004D1843">
        <w:rPr>
          <w:rFonts w:ascii="Calibri" w:hAnsi="Calibri"/>
          <w:szCs w:val="24"/>
        </w:rPr>
        <w:t>irectors shall determine with the consent of the Regulator</w:t>
      </w:r>
      <w:r w:rsidRPr="004D1843">
        <w:rPr>
          <w:rFonts w:ascii="Calibri" w:hAnsi="Calibri"/>
          <w:szCs w:val="24"/>
        </w:rPr>
        <w:t xml:space="preserve">. </w:t>
      </w:r>
    </w:p>
    <w:p w14:paraId="3E7EC2C5" w14:textId="77777777" w:rsidR="00176650" w:rsidRPr="004D1843" w:rsidRDefault="00176650" w:rsidP="00F0588B">
      <w:pPr>
        <w:pStyle w:val="Level1"/>
        <w:rPr>
          <w:rStyle w:val="StyleLevel1BoldChar"/>
          <w:rFonts w:ascii="Calibri" w:hAnsi="Calibri"/>
          <w:szCs w:val="24"/>
        </w:rPr>
      </w:pPr>
      <w:r w:rsidRPr="004D1843">
        <w:rPr>
          <w:rStyle w:val="StyleLevel1BoldChar"/>
          <w:rFonts w:ascii="Calibri" w:hAnsi="Calibri"/>
          <w:szCs w:val="24"/>
        </w:rPr>
        <w:t>Not for profit</w:t>
      </w:r>
    </w:p>
    <w:p w14:paraId="2002DC2E" w14:textId="77777777" w:rsidR="00176650" w:rsidRPr="004D1843" w:rsidRDefault="00176650" w:rsidP="00B04B01">
      <w:pPr>
        <w:pStyle w:val="StyleLevel2Firstline0cm"/>
        <w:rPr>
          <w:rFonts w:ascii="Calibri" w:hAnsi="Calibri"/>
          <w:szCs w:val="24"/>
        </w:rPr>
      </w:pPr>
      <w:r w:rsidRPr="004D1843">
        <w:rPr>
          <w:rFonts w:ascii="Calibri" w:hAnsi="Calibri"/>
          <w:szCs w:val="24"/>
        </w:rPr>
        <w:t>Th</w:t>
      </w:r>
      <w:r w:rsidR="004C7052" w:rsidRPr="004D1843">
        <w:rPr>
          <w:rFonts w:ascii="Calibri" w:hAnsi="Calibri"/>
          <w:szCs w:val="24"/>
        </w:rPr>
        <w:t>e</w:t>
      </w:r>
      <w:r w:rsidRPr="004D1843">
        <w:rPr>
          <w:rFonts w:ascii="Calibri" w:hAnsi="Calibri"/>
          <w:szCs w:val="24"/>
        </w:rPr>
        <w:t xml:space="preserve"> Company is not established or conducted for </w:t>
      </w:r>
      <w:r w:rsidR="008A2AF6" w:rsidRPr="004D1843">
        <w:rPr>
          <w:rFonts w:ascii="Calibri" w:hAnsi="Calibri"/>
          <w:szCs w:val="24"/>
        </w:rPr>
        <w:t xml:space="preserve">private </w:t>
      </w:r>
      <w:r w:rsidR="004174CA" w:rsidRPr="004D1843">
        <w:rPr>
          <w:rFonts w:ascii="Calibri" w:hAnsi="Calibri"/>
          <w:szCs w:val="24"/>
        </w:rPr>
        <w:t>gain</w:t>
      </w:r>
      <w:r w:rsidR="00F02A6B">
        <w:rPr>
          <w:rFonts w:ascii="Calibri" w:hAnsi="Calibri"/>
          <w:szCs w:val="24"/>
        </w:rPr>
        <w:t>. A</w:t>
      </w:r>
      <w:r w:rsidR="004174CA" w:rsidRPr="004D1843">
        <w:rPr>
          <w:rFonts w:ascii="Calibri" w:hAnsi="Calibri"/>
          <w:szCs w:val="24"/>
        </w:rPr>
        <w:t xml:space="preserve">ny </w:t>
      </w:r>
      <w:r w:rsidR="00070F14" w:rsidRPr="004D1843">
        <w:rPr>
          <w:rFonts w:ascii="Calibri" w:hAnsi="Calibri"/>
          <w:szCs w:val="24"/>
        </w:rPr>
        <w:t>surplus</w:t>
      </w:r>
      <w:r w:rsidR="004174CA" w:rsidRPr="004D1843">
        <w:rPr>
          <w:rFonts w:ascii="Calibri" w:hAnsi="Calibri"/>
          <w:szCs w:val="24"/>
        </w:rPr>
        <w:t xml:space="preserve"> or assets are used </w:t>
      </w:r>
      <w:r w:rsidR="004C7052" w:rsidRPr="004D1843">
        <w:rPr>
          <w:rFonts w:ascii="Calibri" w:hAnsi="Calibri"/>
          <w:szCs w:val="24"/>
        </w:rPr>
        <w:t xml:space="preserve">principally </w:t>
      </w:r>
      <w:r w:rsidR="004174CA" w:rsidRPr="004D1843">
        <w:rPr>
          <w:rFonts w:ascii="Calibri" w:hAnsi="Calibri"/>
          <w:szCs w:val="24"/>
        </w:rPr>
        <w:t xml:space="preserve">for the </w:t>
      </w:r>
      <w:r w:rsidR="004C7052" w:rsidRPr="004D1843">
        <w:rPr>
          <w:rFonts w:ascii="Calibri" w:hAnsi="Calibri"/>
          <w:szCs w:val="24"/>
        </w:rPr>
        <w:t xml:space="preserve">benefit of the </w:t>
      </w:r>
      <w:r w:rsidR="004174CA" w:rsidRPr="004D1843">
        <w:rPr>
          <w:rFonts w:ascii="Calibri" w:hAnsi="Calibri"/>
          <w:szCs w:val="24"/>
        </w:rPr>
        <w:t>community</w:t>
      </w:r>
      <w:r w:rsidRPr="004D1843">
        <w:rPr>
          <w:rFonts w:ascii="Calibri" w:hAnsi="Calibri"/>
          <w:szCs w:val="24"/>
        </w:rPr>
        <w:t xml:space="preserve">. </w:t>
      </w:r>
    </w:p>
    <w:p w14:paraId="28C597AB" w14:textId="77777777" w:rsidR="00F0588B" w:rsidRPr="004D1843" w:rsidRDefault="00F0588B" w:rsidP="00987D2F">
      <w:pPr>
        <w:pStyle w:val="Heading1"/>
        <w:rPr>
          <w:rStyle w:val="StyleLevel1BoldChar"/>
          <w:b/>
          <w:bCs w:val="0"/>
          <w:szCs w:val="24"/>
        </w:rPr>
      </w:pPr>
    </w:p>
    <w:p w14:paraId="3F58557C" w14:textId="77777777" w:rsidR="00EA1A55" w:rsidRPr="004D1843" w:rsidRDefault="00EA1A55" w:rsidP="00987D2F">
      <w:pPr>
        <w:pStyle w:val="Heading1"/>
        <w:rPr>
          <w:rStyle w:val="StyleLevel1BoldChar"/>
          <w:b/>
          <w:bCs w:val="0"/>
          <w:szCs w:val="24"/>
        </w:rPr>
      </w:pPr>
      <w:r w:rsidRPr="004D1843">
        <w:rPr>
          <w:rStyle w:val="StyleLevel1BoldChar"/>
          <w:b/>
          <w:bCs w:val="0"/>
          <w:szCs w:val="24"/>
        </w:rPr>
        <w:t xml:space="preserve">OBJECTS AND POWERS </w:t>
      </w:r>
    </w:p>
    <w:p w14:paraId="3AD45222" w14:textId="77777777" w:rsidR="00176650" w:rsidRPr="004D1843" w:rsidRDefault="00176650" w:rsidP="00176650">
      <w:pPr>
        <w:pStyle w:val="Level1"/>
        <w:rPr>
          <w:rStyle w:val="StyleLevel1BoldChar"/>
          <w:rFonts w:ascii="Calibri" w:hAnsi="Calibri"/>
          <w:szCs w:val="24"/>
        </w:rPr>
      </w:pPr>
      <w:r w:rsidRPr="004D1843">
        <w:rPr>
          <w:rStyle w:val="StyleLevel1BoldChar"/>
          <w:rFonts w:ascii="Calibri" w:hAnsi="Calibri"/>
          <w:szCs w:val="24"/>
        </w:rPr>
        <w:t>Objects</w:t>
      </w:r>
    </w:p>
    <w:p w14:paraId="7E5FC541" w14:textId="730C1B21" w:rsidR="00176650" w:rsidRPr="004D1843" w:rsidRDefault="00176650" w:rsidP="0092348C">
      <w:pPr>
        <w:pStyle w:val="StyleLevel2Firstline0cm"/>
        <w:rPr>
          <w:rFonts w:ascii="Calibri" w:hAnsi="Calibri"/>
          <w:szCs w:val="24"/>
        </w:rPr>
      </w:pPr>
      <w:bookmarkStart w:id="1" w:name="_Toc230758105"/>
      <w:r w:rsidRPr="004D1843">
        <w:rPr>
          <w:rFonts w:ascii="Calibri" w:hAnsi="Calibri"/>
          <w:szCs w:val="24"/>
        </w:rPr>
        <w:t>The objects of the Company are</w:t>
      </w:r>
      <w:bookmarkEnd w:id="1"/>
      <w:r w:rsidRPr="004D1843">
        <w:rPr>
          <w:rFonts w:ascii="Calibri" w:hAnsi="Calibri"/>
          <w:szCs w:val="24"/>
        </w:rPr>
        <w:t xml:space="preserve"> to carry on activities which benefit the community </w:t>
      </w:r>
      <w:proofErr w:type="gramStart"/>
      <w:r w:rsidRPr="004D1843">
        <w:rPr>
          <w:rFonts w:ascii="Calibri" w:hAnsi="Calibri"/>
          <w:szCs w:val="24"/>
        </w:rPr>
        <w:t>and in par</w:t>
      </w:r>
      <w:r w:rsidR="0092348C" w:rsidRPr="004D1843">
        <w:rPr>
          <w:rFonts w:ascii="Calibri" w:hAnsi="Calibri"/>
          <w:szCs w:val="24"/>
        </w:rPr>
        <w:t>ticular</w:t>
      </w:r>
      <w:proofErr w:type="gramEnd"/>
      <w:r w:rsidR="0092348C" w:rsidRPr="004D1843">
        <w:rPr>
          <w:rFonts w:ascii="Calibri" w:hAnsi="Calibri"/>
          <w:szCs w:val="24"/>
        </w:rPr>
        <w:t xml:space="preserve"> (without limitation)</w:t>
      </w:r>
      <w:r w:rsidR="0071279F">
        <w:rPr>
          <w:rFonts w:ascii="Calibri" w:hAnsi="Calibri"/>
          <w:szCs w:val="24"/>
        </w:rPr>
        <w:t xml:space="preserve"> to</w:t>
      </w:r>
      <w:r w:rsidR="0092348C" w:rsidRPr="004D1843">
        <w:rPr>
          <w:rFonts w:ascii="Calibri" w:hAnsi="Calibri"/>
          <w:szCs w:val="24"/>
        </w:rPr>
        <w:t>:</w:t>
      </w:r>
    </w:p>
    <w:p w14:paraId="3A1C6908" w14:textId="375E3FBB" w:rsidR="006E5B17" w:rsidRPr="002F7C31" w:rsidRDefault="00CF7623" w:rsidP="002F7C31">
      <w:pPr>
        <w:pStyle w:val="Level3"/>
        <w:rPr>
          <w:rFonts w:ascii="Calibri" w:hAnsi="Calibri"/>
          <w:szCs w:val="24"/>
        </w:rPr>
      </w:pPr>
      <w:r>
        <w:rPr>
          <w:rFonts w:ascii="Calibri" w:hAnsi="Calibri"/>
          <w:szCs w:val="24"/>
        </w:rPr>
        <w:t>provide a holistic</w:t>
      </w:r>
      <w:r w:rsidR="003924A3">
        <w:rPr>
          <w:rFonts w:ascii="Calibri" w:hAnsi="Calibri"/>
          <w:szCs w:val="24"/>
        </w:rPr>
        <w:t>, tailor-made</w:t>
      </w:r>
      <w:r>
        <w:rPr>
          <w:rFonts w:ascii="Calibri" w:hAnsi="Calibri"/>
          <w:szCs w:val="24"/>
        </w:rPr>
        <w:t xml:space="preserve"> </w:t>
      </w:r>
      <w:r w:rsidR="000E0F46">
        <w:rPr>
          <w:rFonts w:ascii="Calibri" w:hAnsi="Calibri"/>
          <w:szCs w:val="24"/>
        </w:rPr>
        <w:t xml:space="preserve">counselling, </w:t>
      </w:r>
      <w:r>
        <w:rPr>
          <w:rFonts w:ascii="Calibri" w:hAnsi="Calibri"/>
          <w:szCs w:val="24"/>
        </w:rPr>
        <w:t>support and training service</w:t>
      </w:r>
      <w:r w:rsidR="00A62DEB">
        <w:rPr>
          <w:rFonts w:ascii="Calibri" w:hAnsi="Calibri"/>
          <w:szCs w:val="24"/>
        </w:rPr>
        <w:t xml:space="preserve"> </w:t>
      </w:r>
      <w:r>
        <w:rPr>
          <w:rFonts w:ascii="Calibri" w:hAnsi="Calibri"/>
          <w:szCs w:val="24"/>
        </w:rPr>
        <w:t>to assist individuals from v</w:t>
      </w:r>
      <w:r w:rsidR="00A8636D">
        <w:rPr>
          <w:rFonts w:ascii="Calibri" w:hAnsi="Calibri"/>
          <w:szCs w:val="24"/>
        </w:rPr>
        <w:t>ulnerable and isolated groups in realising</w:t>
      </w:r>
      <w:r>
        <w:rPr>
          <w:rFonts w:ascii="Calibri" w:hAnsi="Calibri"/>
          <w:szCs w:val="24"/>
        </w:rPr>
        <w:t xml:space="preserve"> their potential </w:t>
      </w:r>
      <w:r w:rsidR="00A8636D">
        <w:rPr>
          <w:rFonts w:ascii="Calibri" w:hAnsi="Calibri"/>
          <w:szCs w:val="24"/>
        </w:rPr>
        <w:t>whilst developing skills and employability</w:t>
      </w:r>
      <w:r w:rsidR="006E5B17">
        <w:rPr>
          <w:rFonts w:ascii="Calibri" w:hAnsi="Calibri"/>
          <w:szCs w:val="24"/>
        </w:rPr>
        <w:t xml:space="preserve">; </w:t>
      </w:r>
    </w:p>
    <w:p w14:paraId="1E4A9E58" w14:textId="648AE4BE" w:rsidR="0071279F" w:rsidRDefault="0062313B" w:rsidP="0071279F">
      <w:pPr>
        <w:pStyle w:val="Level3"/>
        <w:rPr>
          <w:rFonts w:ascii="Calibri" w:hAnsi="Calibri"/>
          <w:szCs w:val="24"/>
        </w:rPr>
      </w:pPr>
      <w:r>
        <w:rPr>
          <w:rFonts w:ascii="Calibri" w:hAnsi="Calibri"/>
          <w:szCs w:val="24"/>
        </w:rPr>
        <w:t xml:space="preserve">set up and </w:t>
      </w:r>
      <w:r w:rsidR="000E0F46">
        <w:rPr>
          <w:rFonts w:ascii="Calibri" w:hAnsi="Calibri"/>
          <w:szCs w:val="24"/>
        </w:rPr>
        <w:t>run other community-based enterprises including a café to improve amenities for the community whilst providing opportunities for skills development for individuals from vulnerable and isolated groups</w:t>
      </w:r>
      <w:r w:rsidR="004B572B">
        <w:rPr>
          <w:rFonts w:ascii="Calibri" w:hAnsi="Calibri"/>
          <w:szCs w:val="24"/>
        </w:rPr>
        <w:t>;</w:t>
      </w:r>
      <w:r w:rsidR="0071279F">
        <w:rPr>
          <w:rFonts w:ascii="Calibri" w:hAnsi="Calibri"/>
          <w:szCs w:val="24"/>
        </w:rPr>
        <w:t xml:space="preserve"> </w:t>
      </w:r>
      <w:r w:rsidR="004B572B">
        <w:rPr>
          <w:rFonts w:ascii="Calibri" w:hAnsi="Calibri"/>
          <w:szCs w:val="24"/>
        </w:rPr>
        <w:t>and</w:t>
      </w:r>
    </w:p>
    <w:p w14:paraId="0F8148EA" w14:textId="36589D75" w:rsidR="0071279F" w:rsidRPr="00F83618" w:rsidRDefault="0071279F" w:rsidP="0071279F">
      <w:pPr>
        <w:pStyle w:val="Level3"/>
        <w:rPr>
          <w:rFonts w:ascii="Calibri" w:hAnsi="Calibri"/>
          <w:szCs w:val="24"/>
        </w:rPr>
      </w:pPr>
      <w:r w:rsidRPr="004D1843">
        <w:rPr>
          <w:rFonts w:ascii="Calibri" w:hAnsi="Calibri"/>
          <w:szCs w:val="24"/>
        </w:rPr>
        <w:t>advance such similar purposes, develop any other projects, initiatives or activities for the b</w:t>
      </w:r>
      <w:r>
        <w:rPr>
          <w:rFonts w:ascii="Calibri" w:hAnsi="Calibri"/>
          <w:szCs w:val="24"/>
        </w:rPr>
        <w:t>enefit of the community as the D</w:t>
      </w:r>
      <w:r w:rsidRPr="004D1843">
        <w:rPr>
          <w:rFonts w:ascii="Calibri" w:hAnsi="Calibri"/>
          <w:szCs w:val="24"/>
        </w:rPr>
        <w:t>irectors may consider appropriate.</w:t>
      </w:r>
    </w:p>
    <w:p w14:paraId="50F8E317" w14:textId="77777777" w:rsidR="00176650" w:rsidRPr="004D1843" w:rsidRDefault="00176650" w:rsidP="00B04B01">
      <w:pPr>
        <w:pStyle w:val="StyleLevel1Bold"/>
        <w:rPr>
          <w:rFonts w:ascii="Calibri" w:hAnsi="Calibri"/>
          <w:szCs w:val="24"/>
        </w:rPr>
      </w:pPr>
      <w:r w:rsidRPr="004D1843">
        <w:rPr>
          <w:rFonts w:ascii="Calibri" w:hAnsi="Calibri"/>
          <w:szCs w:val="24"/>
        </w:rPr>
        <w:t>Powers</w:t>
      </w:r>
    </w:p>
    <w:p w14:paraId="772CBB06" w14:textId="77777777" w:rsidR="00176650" w:rsidRPr="004D1843" w:rsidRDefault="0092348C" w:rsidP="00B04B01">
      <w:pPr>
        <w:pStyle w:val="StyleLevel2Firstline0cm"/>
        <w:rPr>
          <w:rFonts w:ascii="Calibri" w:hAnsi="Calibri"/>
          <w:szCs w:val="24"/>
        </w:rPr>
      </w:pPr>
      <w:r w:rsidRPr="004D1843">
        <w:rPr>
          <w:rFonts w:ascii="Calibri" w:hAnsi="Calibri"/>
          <w:szCs w:val="24"/>
        </w:rPr>
        <w:t>T</w:t>
      </w:r>
      <w:r w:rsidR="00176650" w:rsidRPr="004D1843">
        <w:rPr>
          <w:rFonts w:ascii="Calibri" w:hAnsi="Calibri"/>
          <w:szCs w:val="24"/>
        </w:rPr>
        <w:t xml:space="preserve">he Company may do all such lawful things as may further the Company’s </w:t>
      </w:r>
      <w:r w:rsidR="00130C52" w:rsidRPr="004D1843">
        <w:rPr>
          <w:rFonts w:ascii="Calibri" w:hAnsi="Calibri"/>
          <w:szCs w:val="24"/>
        </w:rPr>
        <w:t xml:space="preserve">objects and, </w:t>
      </w:r>
      <w:proofErr w:type="gramStart"/>
      <w:r w:rsidR="00130C52" w:rsidRPr="004D1843">
        <w:rPr>
          <w:rFonts w:ascii="Calibri" w:hAnsi="Calibri"/>
          <w:szCs w:val="24"/>
        </w:rPr>
        <w:t>in particular but</w:t>
      </w:r>
      <w:proofErr w:type="gramEnd"/>
      <w:r w:rsidR="00176650" w:rsidRPr="004D1843">
        <w:rPr>
          <w:rFonts w:ascii="Calibri" w:hAnsi="Calibri"/>
          <w:szCs w:val="24"/>
        </w:rPr>
        <w:t xml:space="preserve"> without limitation, may borrow or raise and secure the payment of money for any purpose including for the purposes of investment or of raising funds.</w:t>
      </w:r>
    </w:p>
    <w:p w14:paraId="1C68A320" w14:textId="17FEFED9" w:rsidR="002F6731" w:rsidRDefault="002F6731">
      <w:pPr>
        <w:rPr>
          <w:rFonts w:ascii="Calibri" w:hAnsi="Calibri"/>
          <w:b/>
        </w:rPr>
      </w:pPr>
    </w:p>
    <w:p w14:paraId="2C837E76" w14:textId="77777777" w:rsidR="002F7C31" w:rsidRDefault="002F7C31">
      <w:pPr>
        <w:rPr>
          <w:rFonts w:ascii="Calibri" w:hAnsi="Calibri"/>
          <w:b/>
        </w:rPr>
      </w:pPr>
    </w:p>
    <w:p w14:paraId="7546D558" w14:textId="77777777" w:rsidR="00931867" w:rsidRPr="004D1843" w:rsidRDefault="00931867" w:rsidP="00987D2F">
      <w:pPr>
        <w:pStyle w:val="Heading1"/>
        <w:rPr>
          <w:rStyle w:val="StyleLevel1BoldChar"/>
          <w:szCs w:val="24"/>
        </w:rPr>
      </w:pPr>
      <w:r w:rsidRPr="004D1843">
        <w:rPr>
          <w:szCs w:val="24"/>
        </w:rPr>
        <w:t>LIMITATION OF LIABILITY AND STRUCTURE</w:t>
      </w:r>
    </w:p>
    <w:p w14:paraId="39737F30" w14:textId="77777777" w:rsidR="00176650" w:rsidRPr="004D1843" w:rsidRDefault="00176650" w:rsidP="00176650">
      <w:pPr>
        <w:pStyle w:val="Level1"/>
        <w:rPr>
          <w:rStyle w:val="StyleLevel1BoldChar"/>
          <w:rFonts w:ascii="Calibri" w:hAnsi="Calibri"/>
          <w:szCs w:val="24"/>
        </w:rPr>
      </w:pPr>
      <w:r w:rsidRPr="004D1843">
        <w:rPr>
          <w:rStyle w:val="StyleLevel1BoldChar"/>
          <w:rFonts w:ascii="Calibri" w:hAnsi="Calibri"/>
          <w:szCs w:val="24"/>
        </w:rPr>
        <w:t>Liability of members</w:t>
      </w:r>
    </w:p>
    <w:p w14:paraId="1EE335C6" w14:textId="77777777" w:rsidR="00176650" w:rsidRPr="004D1843" w:rsidRDefault="00176650" w:rsidP="00130C52">
      <w:pPr>
        <w:pStyle w:val="StyleLevel2Firstline0cm"/>
        <w:rPr>
          <w:rFonts w:ascii="Calibri" w:hAnsi="Calibri"/>
          <w:szCs w:val="24"/>
        </w:rPr>
      </w:pPr>
      <w:r w:rsidRPr="004D1843">
        <w:rPr>
          <w:rFonts w:ascii="Calibri" w:hAnsi="Calibri"/>
          <w:szCs w:val="24"/>
        </w:rPr>
        <w:t>The liability of each member is limited to £1, being the amount that each member undertakes to contribute to the assets of the Company in the event of its being wound up while he or she is a member or within one year after he or she ceases to be a member, for:</w:t>
      </w:r>
    </w:p>
    <w:p w14:paraId="0D929E89" w14:textId="77777777" w:rsidR="00176650" w:rsidRPr="004D1843" w:rsidRDefault="00176650" w:rsidP="00130C52">
      <w:pPr>
        <w:pStyle w:val="Level3"/>
        <w:rPr>
          <w:rFonts w:ascii="Calibri" w:hAnsi="Calibri"/>
          <w:szCs w:val="24"/>
        </w:rPr>
      </w:pPr>
      <w:r w:rsidRPr="004D1843">
        <w:rPr>
          <w:rFonts w:ascii="Calibri" w:hAnsi="Calibri"/>
          <w:szCs w:val="24"/>
        </w:rPr>
        <w:t>payment of the Company’s debts and liabilities contracted before he or she ceases to be a member</w:t>
      </w:r>
      <w:r w:rsidR="004E3B87" w:rsidRPr="004D1843">
        <w:rPr>
          <w:rFonts w:ascii="Calibri" w:hAnsi="Calibri"/>
          <w:szCs w:val="24"/>
        </w:rPr>
        <w:t>;</w:t>
      </w:r>
    </w:p>
    <w:p w14:paraId="4CD8AAB0" w14:textId="77777777" w:rsidR="00176650" w:rsidRPr="004D1843" w:rsidRDefault="00176650" w:rsidP="00130C52">
      <w:pPr>
        <w:pStyle w:val="Level3"/>
        <w:rPr>
          <w:rFonts w:ascii="Calibri" w:hAnsi="Calibri"/>
          <w:szCs w:val="24"/>
        </w:rPr>
      </w:pPr>
      <w:r w:rsidRPr="004D1843">
        <w:rPr>
          <w:rFonts w:ascii="Calibri" w:hAnsi="Calibri"/>
          <w:szCs w:val="24"/>
        </w:rPr>
        <w:lastRenderedPageBreak/>
        <w:t>payment of the costs, charges and expenses of winding up</w:t>
      </w:r>
      <w:r w:rsidR="004E3B87" w:rsidRPr="004D1843">
        <w:rPr>
          <w:rFonts w:ascii="Calibri" w:hAnsi="Calibri"/>
          <w:szCs w:val="24"/>
        </w:rPr>
        <w:t>;</w:t>
      </w:r>
      <w:r w:rsidRPr="004D1843">
        <w:rPr>
          <w:rFonts w:ascii="Calibri" w:hAnsi="Calibri"/>
          <w:szCs w:val="24"/>
        </w:rPr>
        <w:t xml:space="preserve"> and</w:t>
      </w:r>
    </w:p>
    <w:p w14:paraId="2F18EF44" w14:textId="77777777" w:rsidR="00176650" w:rsidRPr="004D1843" w:rsidRDefault="00176650" w:rsidP="00130C52">
      <w:pPr>
        <w:pStyle w:val="Level3"/>
        <w:rPr>
          <w:rFonts w:ascii="Calibri" w:hAnsi="Calibri"/>
          <w:szCs w:val="24"/>
        </w:rPr>
      </w:pPr>
      <w:r w:rsidRPr="004D1843">
        <w:rPr>
          <w:rFonts w:ascii="Calibri" w:hAnsi="Calibri"/>
          <w:szCs w:val="24"/>
        </w:rPr>
        <w:t>adjustment of the rights of the contributories among themselves.</w:t>
      </w:r>
    </w:p>
    <w:p w14:paraId="6A9FC88F" w14:textId="77777777" w:rsidR="00F050EC" w:rsidRPr="004D1843" w:rsidRDefault="00F050EC" w:rsidP="00130C52">
      <w:pPr>
        <w:pStyle w:val="Level1"/>
        <w:rPr>
          <w:rStyle w:val="StyleLevel1BoldChar"/>
          <w:rFonts w:ascii="Calibri" w:hAnsi="Calibri"/>
          <w:szCs w:val="24"/>
        </w:rPr>
      </w:pPr>
      <w:bookmarkStart w:id="2" w:name="_Toc225832315"/>
      <w:bookmarkEnd w:id="0"/>
      <w:r w:rsidRPr="004D1843">
        <w:rPr>
          <w:rStyle w:val="StyleLevel1BoldChar"/>
          <w:rFonts w:ascii="Calibri" w:hAnsi="Calibri"/>
          <w:szCs w:val="24"/>
        </w:rPr>
        <w:t>General Structure</w:t>
      </w:r>
    </w:p>
    <w:p w14:paraId="0EDE1362" w14:textId="77777777" w:rsidR="00F050EC" w:rsidRPr="004D1843" w:rsidRDefault="00F050EC" w:rsidP="00F050EC">
      <w:pPr>
        <w:pStyle w:val="StyleLevel2Firstline0cm"/>
        <w:rPr>
          <w:rStyle w:val="StyleLevel1BoldChar"/>
          <w:rFonts w:ascii="Calibri" w:hAnsi="Calibri"/>
          <w:szCs w:val="24"/>
        </w:rPr>
      </w:pPr>
      <w:r w:rsidRPr="004D1843">
        <w:rPr>
          <w:rFonts w:ascii="Calibri" w:hAnsi="Calibri"/>
          <w:szCs w:val="24"/>
        </w:rPr>
        <w:t>The structure of the Company consists of the Directors who are also the Company’s only members and comprise the Board. The Board have important powers under the constitution, take decisions on changes to the constitution itself, hold regular meetings, and generally contro</w:t>
      </w:r>
      <w:r w:rsidR="000D2ACF" w:rsidRPr="004D1843">
        <w:rPr>
          <w:rFonts w:ascii="Calibri" w:hAnsi="Calibri"/>
          <w:szCs w:val="24"/>
        </w:rPr>
        <w:t>l the activities of the Company. W</w:t>
      </w:r>
      <w:r w:rsidRPr="004D1843">
        <w:rPr>
          <w:rFonts w:ascii="Calibri" w:hAnsi="Calibri"/>
          <w:szCs w:val="24"/>
        </w:rPr>
        <w:t>ithout prejudice to the generality of the foregoing, the Board is responsible for monitoring and controlling the financial position of the Company.</w:t>
      </w:r>
    </w:p>
    <w:p w14:paraId="789A4C9F" w14:textId="77777777" w:rsidR="00F0588B" w:rsidRPr="004D1843" w:rsidRDefault="00F0588B" w:rsidP="00987D2F">
      <w:pPr>
        <w:pStyle w:val="Heading1"/>
        <w:rPr>
          <w:rStyle w:val="StyleLevel1BoldChar"/>
          <w:b/>
          <w:bCs w:val="0"/>
          <w:szCs w:val="24"/>
        </w:rPr>
      </w:pPr>
    </w:p>
    <w:p w14:paraId="527A6E8A" w14:textId="77777777" w:rsidR="00931867" w:rsidRPr="004D1843" w:rsidRDefault="00931867" w:rsidP="00987D2F">
      <w:pPr>
        <w:pStyle w:val="Heading1"/>
        <w:rPr>
          <w:rStyle w:val="StyleLevel1BoldChar"/>
          <w:b/>
          <w:bCs w:val="0"/>
          <w:szCs w:val="24"/>
        </w:rPr>
      </w:pPr>
      <w:r w:rsidRPr="004D1843">
        <w:rPr>
          <w:rStyle w:val="StyleLevel1BoldChar"/>
          <w:b/>
          <w:bCs w:val="0"/>
          <w:szCs w:val="24"/>
        </w:rPr>
        <w:t>MEMBERS</w:t>
      </w:r>
    </w:p>
    <w:p w14:paraId="3DEF8ADC" w14:textId="77777777" w:rsidR="00130C52" w:rsidRPr="004D1843" w:rsidRDefault="00130C52" w:rsidP="00130C52">
      <w:pPr>
        <w:pStyle w:val="Level1"/>
        <w:rPr>
          <w:rStyle w:val="StyleLevel1BoldChar"/>
          <w:rFonts w:ascii="Calibri" w:hAnsi="Calibri"/>
          <w:szCs w:val="24"/>
        </w:rPr>
      </w:pPr>
      <w:r w:rsidRPr="004D1843">
        <w:rPr>
          <w:rStyle w:val="StyleLevel1BoldChar"/>
          <w:rFonts w:ascii="Calibri" w:hAnsi="Calibri"/>
          <w:szCs w:val="24"/>
        </w:rPr>
        <w:t>Becoming a member</w:t>
      </w:r>
    </w:p>
    <w:p w14:paraId="29AEF4E3" w14:textId="77777777" w:rsidR="00130C52" w:rsidRPr="004D1843" w:rsidRDefault="00130C52" w:rsidP="00130C52">
      <w:pPr>
        <w:pStyle w:val="Level2"/>
        <w:rPr>
          <w:rFonts w:ascii="Calibri" w:hAnsi="Calibri"/>
          <w:color w:val="000000"/>
          <w:szCs w:val="24"/>
        </w:rPr>
      </w:pPr>
      <w:r w:rsidRPr="004D1843">
        <w:rPr>
          <w:rFonts w:ascii="Calibri" w:hAnsi="Calibri"/>
          <w:color w:val="000000"/>
          <w:szCs w:val="24"/>
        </w:rPr>
        <w:t xml:space="preserve">The subscribers to the Memorandum are the first members of the Company. </w:t>
      </w:r>
    </w:p>
    <w:p w14:paraId="37F56F93" w14:textId="77777777" w:rsidR="00130C52" w:rsidRPr="004D1843" w:rsidRDefault="00130C52" w:rsidP="00130C52">
      <w:pPr>
        <w:pStyle w:val="Level2"/>
        <w:rPr>
          <w:rFonts w:ascii="Calibri" w:hAnsi="Calibri"/>
          <w:color w:val="000000"/>
          <w:szCs w:val="24"/>
        </w:rPr>
      </w:pPr>
      <w:r w:rsidRPr="004D1843">
        <w:rPr>
          <w:rFonts w:ascii="Calibri" w:hAnsi="Calibri"/>
          <w:color w:val="000000"/>
          <w:szCs w:val="24"/>
        </w:rPr>
        <w:t xml:space="preserve">Such other persons as are admitted to membership in accordance with the Articles shall be members of the Company. </w:t>
      </w:r>
    </w:p>
    <w:p w14:paraId="5DC61C56" w14:textId="77777777" w:rsidR="00130C52" w:rsidRPr="004D1843" w:rsidRDefault="0051313F" w:rsidP="00130C52">
      <w:pPr>
        <w:pStyle w:val="Level2"/>
        <w:rPr>
          <w:rFonts w:ascii="Calibri" w:hAnsi="Calibri"/>
          <w:color w:val="000000"/>
          <w:szCs w:val="24"/>
        </w:rPr>
      </w:pPr>
      <w:r w:rsidRPr="004D1843">
        <w:rPr>
          <w:rFonts w:ascii="Calibri" w:hAnsi="Calibri"/>
          <w:color w:val="000000"/>
          <w:szCs w:val="24"/>
        </w:rPr>
        <w:t>Each member of the C</w:t>
      </w:r>
      <w:r w:rsidR="00130C52" w:rsidRPr="004D1843">
        <w:rPr>
          <w:rFonts w:ascii="Calibri" w:hAnsi="Calibri"/>
          <w:color w:val="000000"/>
          <w:szCs w:val="24"/>
        </w:rPr>
        <w:t xml:space="preserve">ompany shall be a Director. </w:t>
      </w:r>
    </w:p>
    <w:p w14:paraId="143A0974" w14:textId="77777777" w:rsidR="00130C52" w:rsidRPr="004D1843" w:rsidRDefault="00130C52" w:rsidP="00130C52">
      <w:pPr>
        <w:pStyle w:val="Level2"/>
        <w:rPr>
          <w:rFonts w:ascii="Calibri" w:hAnsi="Calibri"/>
          <w:color w:val="000000"/>
          <w:szCs w:val="24"/>
        </w:rPr>
      </w:pPr>
      <w:r w:rsidRPr="004D1843">
        <w:rPr>
          <w:rFonts w:ascii="Calibri" w:hAnsi="Calibri"/>
          <w:color w:val="000000"/>
          <w:szCs w:val="24"/>
        </w:rPr>
        <w:t>No person shall be admitted a member of the Company unless he or she is approved by the Directors.</w:t>
      </w:r>
    </w:p>
    <w:p w14:paraId="1189646F" w14:textId="77777777" w:rsidR="00130C52" w:rsidRPr="004D1843" w:rsidRDefault="00130C52" w:rsidP="00130C52">
      <w:pPr>
        <w:pStyle w:val="Level2"/>
        <w:rPr>
          <w:rFonts w:ascii="Calibri" w:hAnsi="Calibri"/>
          <w:color w:val="000000"/>
          <w:szCs w:val="24"/>
        </w:rPr>
      </w:pPr>
      <w:r w:rsidRPr="004D1843">
        <w:rPr>
          <w:rFonts w:ascii="Calibri" w:hAnsi="Calibri"/>
          <w:color w:val="000000"/>
          <w:szCs w:val="24"/>
        </w:rPr>
        <w:t xml:space="preserve">Every person who wishes to become a member shall deliver to the </w:t>
      </w:r>
      <w:r w:rsidR="0051313F" w:rsidRPr="004D1843">
        <w:rPr>
          <w:rFonts w:ascii="Calibri" w:hAnsi="Calibri"/>
          <w:color w:val="000000"/>
          <w:szCs w:val="24"/>
        </w:rPr>
        <w:t>Compan</w:t>
      </w:r>
      <w:r w:rsidRPr="004D1843">
        <w:rPr>
          <w:rFonts w:ascii="Calibri" w:hAnsi="Calibri"/>
          <w:color w:val="000000"/>
          <w:szCs w:val="24"/>
        </w:rPr>
        <w:t>y an application for membership in such form (and containing such information) as the Directors require and executed by him or her.</w:t>
      </w:r>
    </w:p>
    <w:p w14:paraId="5EDEC021" w14:textId="77777777" w:rsidR="00130C52" w:rsidRPr="004D1843" w:rsidRDefault="00130C52" w:rsidP="00130C52">
      <w:pPr>
        <w:pStyle w:val="Level1"/>
        <w:rPr>
          <w:rStyle w:val="StyleLevel1BoldChar"/>
          <w:rFonts w:ascii="Calibri" w:hAnsi="Calibri"/>
          <w:color w:val="000000"/>
          <w:szCs w:val="24"/>
        </w:rPr>
      </w:pPr>
      <w:r w:rsidRPr="004D1843">
        <w:rPr>
          <w:rStyle w:val="StyleLevel1BoldChar"/>
          <w:rFonts w:ascii="Calibri" w:hAnsi="Calibri"/>
          <w:color w:val="000000"/>
          <w:szCs w:val="24"/>
        </w:rPr>
        <w:t>Termination of membership</w:t>
      </w:r>
    </w:p>
    <w:p w14:paraId="227D889C" w14:textId="77777777" w:rsidR="00130C52" w:rsidRPr="004D1843" w:rsidRDefault="00130C52" w:rsidP="00130C52">
      <w:pPr>
        <w:pStyle w:val="Level2"/>
        <w:rPr>
          <w:rFonts w:ascii="Calibri" w:hAnsi="Calibri"/>
          <w:color w:val="000000"/>
          <w:szCs w:val="24"/>
        </w:rPr>
      </w:pPr>
      <w:r w:rsidRPr="004D1843">
        <w:rPr>
          <w:rFonts w:ascii="Calibri" w:hAnsi="Calibri"/>
          <w:color w:val="000000"/>
          <w:szCs w:val="24"/>
        </w:rPr>
        <w:t xml:space="preserve">Membership is not transferable to anyone else. </w:t>
      </w:r>
    </w:p>
    <w:p w14:paraId="44EE7B40" w14:textId="77777777" w:rsidR="00130C52" w:rsidRPr="004D1843" w:rsidRDefault="00130C52" w:rsidP="00130C52">
      <w:pPr>
        <w:pStyle w:val="Level2"/>
        <w:rPr>
          <w:rFonts w:ascii="Calibri" w:hAnsi="Calibri"/>
          <w:color w:val="000000"/>
          <w:szCs w:val="24"/>
        </w:rPr>
      </w:pPr>
      <w:r w:rsidRPr="004D1843">
        <w:rPr>
          <w:rFonts w:ascii="Calibri" w:hAnsi="Calibri"/>
          <w:color w:val="000000"/>
          <w:szCs w:val="24"/>
        </w:rPr>
        <w:t xml:space="preserve">Membership is terminated if: </w:t>
      </w:r>
    </w:p>
    <w:p w14:paraId="0BFB1108" w14:textId="77777777" w:rsidR="00130C52" w:rsidRPr="004D1843" w:rsidRDefault="00130C52" w:rsidP="00130C52">
      <w:pPr>
        <w:pStyle w:val="Level3"/>
        <w:rPr>
          <w:rFonts w:ascii="Calibri" w:hAnsi="Calibri"/>
          <w:color w:val="000000"/>
          <w:szCs w:val="24"/>
        </w:rPr>
      </w:pPr>
      <w:r w:rsidRPr="004D1843">
        <w:rPr>
          <w:rFonts w:ascii="Calibri" w:hAnsi="Calibri"/>
          <w:color w:val="000000"/>
          <w:szCs w:val="24"/>
        </w:rPr>
        <w:t xml:space="preserve">the member dies or ceases to exist; </w:t>
      </w:r>
    </w:p>
    <w:p w14:paraId="39C91E06" w14:textId="77777777" w:rsidR="00130C52" w:rsidRPr="004D1843" w:rsidRDefault="00130C52" w:rsidP="00130C52">
      <w:pPr>
        <w:pStyle w:val="Level3"/>
        <w:rPr>
          <w:rFonts w:ascii="Calibri" w:hAnsi="Calibri"/>
          <w:color w:val="000000"/>
          <w:szCs w:val="24"/>
        </w:rPr>
      </w:pPr>
      <w:r w:rsidRPr="004D1843">
        <w:rPr>
          <w:rFonts w:ascii="Calibri" w:hAnsi="Calibri"/>
          <w:color w:val="000000"/>
          <w:szCs w:val="24"/>
        </w:rPr>
        <w:t>otherwise in accordance with the</w:t>
      </w:r>
      <w:r w:rsidR="009E726B">
        <w:rPr>
          <w:rFonts w:ascii="Calibri" w:hAnsi="Calibri"/>
          <w:color w:val="000000"/>
          <w:szCs w:val="24"/>
        </w:rPr>
        <w:t>se</w:t>
      </w:r>
      <w:r w:rsidRPr="004D1843">
        <w:rPr>
          <w:rFonts w:ascii="Calibri" w:hAnsi="Calibri"/>
          <w:color w:val="000000"/>
          <w:szCs w:val="24"/>
        </w:rPr>
        <w:t xml:space="preserve"> Articles; or </w:t>
      </w:r>
    </w:p>
    <w:p w14:paraId="739195E8" w14:textId="77777777" w:rsidR="00130C52" w:rsidRPr="004D1843" w:rsidRDefault="00130C52" w:rsidP="00130C52">
      <w:pPr>
        <w:pStyle w:val="Level3"/>
        <w:rPr>
          <w:rFonts w:ascii="Calibri" w:hAnsi="Calibri"/>
          <w:color w:val="000000"/>
          <w:szCs w:val="24"/>
        </w:rPr>
      </w:pPr>
      <w:r w:rsidRPr="004D1843">
        <w:rPr>
          <w:rFonts w:ascii="Calibri" w:hAnsi="Calibri"/>
          <w:color w:val="000000"/>
          <w:szCs w:val="24"/>
        </w:rPr>
        <w:t>a member ceases to be a Director.</w:t>
      </w:r>
    </w:p>
    <w:p w14:paraId="3330DB4B" w14:textId="77777777" w:rsidR="00130C52" w:rsidRPr="004D1843" w:rsidRDefault="00F050EC" w:rsidP="00130C52">
      <w:pPr>
        <w:pStyle w:val="Level1"/>
        <w:keepNext/>
        <w:keepLines/>
        <w:rPr>
          <w:rStyle w:val="StyleLevel1BoldChar"/>
          <w:rFonts w:ascii="Calibri" w:hAnsi="Calibri"/>
          <w:szCs w:val="24"/>
        </w:rPr>
      </w:pPr>
      <w:bookmarkStart w:id="3" w:name="_Toc225832318"/>
      <w:bookmarkEnd w:id="2"/>
      <w:r w:rsidRPr="004D1843">
        <w:rPr>
          <w:rStyle w:val="StyleLevel1BoldChar"/>
          <w:rFonts w:ascii="Calibri" w:hAnsi="Calibri"/>
          <w:szCs w:val="24"/>
        </w:rPr>
        <w:t>General meetings</w:t>
      </w:r>
      <w:r w:rsidR="00F33A3A">
        <w:rPr>
          <w:rStyle w:val="StyleLevel1BoldChar"/>
          <w:rFonts w:ascii="Calibri" w:hAnsi="Calibri"/>
          <w:szCs w:val="24"/>
        </w:rPr>
        <w:t xml:space="preserve"> (members’ meetings)</w:t>
      </w:r>
    </w:p>
    <w:p w14:paraId="7459A961" w14:textId="77777777" w:rsidR="00A92F60" w:rsidRDefault="00130C52" w:rsidP="00F050EC">
      <w:pPr>
        <w:pStyle w:val="Level2"/>
        <w:keepNext/>
        <w:keepLines/>
        <w:rPr>
          <w:rFonts w:ascii="Calibri" w:hAnsi="Calibri"/>
          <w:szCs w:val="24"/>
        </w:rPr>
      </w:pPr>
      <w:r w:rsidRPr="004D1843">
        <w:rPr>
          <w:rFonts w:ascii="Calibri" w:hAnsi="Calibri"/>
          <w:szCs w:val="24"/>
        </w:rPr>
        <w:t xml:space="preserve">The Directors </w:t>
      </w:r>
      <w:r w:rsidR="00A92F60">
        <w:rPr>
          <w:rFonts w:ascii="Calibri" w:hAnsi="Calibri"/>
          <w:szCs w:val="24"/>
        </w:rPr>
        <w:t>may call a general meeting at any time.</w:t>
      </w:r>
    </w:p>
    <w:p w14:paraId="2EC3E5FA" w14:textId="77777777" w:rsidR="00F050EC" w:rsidRPr="004D1843" w:rsidRDefault="00A92F60" w:rsidP="00F050EC">
      <w:pPr>
        <w:pStyle w:val="Level2"/>
        <w:rPr>
          <w:rFonts w:ascii="Calibri" w:hAnsi="Calibri"/>
          <w:szCs w:val="24"/>
        </w:rPr>
      </w:pPr>
      <w:r>
        <w:rPr>
          <w:rFonts w:ascii="Calibri" w:hAnsi="Calibri"/>
          <w:szCs w:val="24"/>
        </w:rPr>
        <w:t>The business of an</w:t>
      </w:r>
      <w:r w:rsidR="00F050EC" w:rsidRPr="004D1843">
        <w:rPr>
          <w:rFonts w:ascii="Calibri" w:hAnsi="Calibri"/>
          <w:szCs w:val="24"/>
        </w:rPr>
        <w:t xml:space="preserve"> annual general meeting shall include:</w:t>
      </w:r>
    </w:p>
    <w:p w14:paraId="2C5A6557" w14:textId="77777777" w:rsidR="00F050EC" w:rsidRPr="004D1843" w:rsidRDefault="00F050EC" w:rsidP="00F050EC">
      <w:pPr>
        <w:pStyle w:val="Level3"/>
        <w:rPr>
          <w:rFonts w:ascii="Calibri" w:hAnsi="Calibri"/>
          <w:szCs w:val="24"/>
        </w:rPr>
      </w:pPr>
      <w:r w:rsidRPr="004D1843">
        <w:rPr>
          <w:rFonts w:ascii="Calibri" w:hAnsi="Calibri"/>
          <w:szCs w:val="24"/>
        </w:rPr>
        <w:lastRenderedPageBreak/>
        <w:t xml:space="preserve">a report by the chair </w:t>
      </w:r>
      <w:r w:rsidR="006835DA">
        <w:rPr>
          <w:rFonts w:ascii="Calibri" w:hAnsi="Calibri"/>
          <w:szCs w:val="24"/>
        </w:rPr>
        <w:t xml:space="preserve">(see Article 19) </w:t>
      </w:r>
      <w:r w:rsidRPr="004D1843">
        <w:rPr>
          <w:rFonts w:ascii="Calibri" w:hAnsi="Calibri"/>
          <w:szCs w:val="24"/>
        </w:rPr>
        <w:t xml:space="preserve">on the activities of the </w:t>
      </w:r>
      <w:r w:rsidR="0051313F" w:rsidRPr="004D1843">
        <w:rPr>
          <w:rFonts w:ascii="Calibri" w:hAnsi="Calibri"/>
          <w:szCs w:val="24"/>
        </w:rPr>
        <w:t>Compan</w:t>
      </w:r>
      <w:r w:rsidRPr="004D1843">
        <w:rPr>
          <w:rFonts w:ascii="Calibri" w:hAnsi="Calibri"/>
          <w:szCs w:val="24"/>
        </w:rPr>
        <w:t>y;</w:t>
      </w:r>
    </w:p>
    <w:p w14:paraId="22EE72F4" w14:textId="77777777" w:rsidR="00F050EC" w:rsidRPr="004D1843" w:rsidRDefault="00A517DF" w:rsidP="00F050EC">
      <w:pPr>
        <w:pStyle w:val="Level3"/>
        <w:rPr>
          <w:rFonts w:ascii="Calibri" w:hAnsi="Calibri"/>
          <w:szCs w:val="24"/>
        </w:rPr>
      </w:pPr>
      <w:r w:rsidRPr="004D1843">
        <w:rPr>
          <w:rFonts w:ascii="Calibri" w:hAnsi="Calibri"/>
          <w:szCs w:val="24"/>
        </w:rPr>
        <w:t>i</w:t>
      </w:r>
      <w:r w:rsidR="00F050EC" w:rsidRPr="004D1843">
        <w:rPr>
          <w:rFonts w:ascii="Calibri" w:hAnsi="Calibri"/>
          <w:szCs w:val="24"/>
        </w:rPr>
        <w:t xml:space="preserve">nvitation of </w:t>
      </w:r>
      <w:r w:rsidR="000D2ACF" w:rsidRPr="004D1843">
        <w:rPr>
          <w:rFonts w:ascii="Calibri" w:hAnsi="Calibri"/>
          <w:szCs w:val="24"/>
        </w:rPr>
        <w:t>D</w:t>
      </w:r>
      <w:r w:rsidR="00F050EC" w:rsidRPr="004D1843">
        <w:rPr>
          <w:rFonts w:ascii="Calibri" w:hAnsi="Calibri"/>
          <w:szCs w:val="24"/>
        </w:rPr>
        <w:t>irectors;</w:t>
      </w:r>
    </w:p>
    <w:p w14:paraId="30BCC4E5" w14:textId="77777777" w:rsidR="00F050EC" w:rsidRDefault="00A517DF" w:rsidP="00F050EC">
      <w:pPr>
        <w:pStyle w:val="Level3"/>
        <w:rPr>
          <w:rFonts w:ascii="Calibri" w:hAnsi="Calibri"/>
          <w:szCs w:val="24"/>
        </w:rPr>
      </w:pPr>
      <w:r w:rsidRPr="004D1843">
        <w:rPr>
          <w:rFonts w:ascii="Calibri" w:hAnsi="Calibri"/>
          <w:szCs w:val="24"/>
        </w:rPr>
        <w:t>f</w:t>
      </w:r>
      <w:r w:rsidR="00F050EC" w:rsidRPr="004D1843">
        <w:rPr>
          <w:rFonts w:ascii="Calibri" w:hAnsi="Calibri"/>
          <w:szCs w:val="24"/>
        </w:rPr>
        <w:t>inancial position of the organisation.</w:t>
      </w:r>
    </w:p>
    <w:p w14:paraId="3CA2DB92" w14:textId="67DE0B10" w:rsidR="004D187D" w:rsidRPr="004D187D" w:rsidRDefault="004D187D" w:rsidP="004D187D">
      <w:pPr>
        <w:pStyle w:val="Level2"/>
        <w:rPr>
          <w:rFonts w:ascii="Calibri" w:hAnsi="Calibri"/>
          <w:szCs w:val="24"/>
        </w:rPr>
      </w:pPr>
      <w:r w:rsidRPr="004D187D">
        <w:rPr>
          <w:rFonts w:ascii="Calibri" w:hAnsi="Calibri"/>
          <w:szCs w:val="24"/>
        </w:rPr>
        <w:t>The Directors may convene an extraordinary meeting at any time.</w:t>
      </w:r>
    </w:p>
    <w:p w14:paraId="54DA5F41" w14:textId="77777777" w:rsidR="00A517DF" w:rsidRPr="004D1843" w:rsidRDefault="00F050EC" w:rsidP="00A517DF">
      <w:pPr>
        <w:pStyle w:val="Level2"/>
        <w:rPr>
          <w:rFonts w:ascii="Calibri" w:hAnsi="Calibri"/>
          <w:b/>
          <w:szCs w:val="24"/>
        </w:rPr>
      </w:pPr>
      <w:r w:rsidRPr="004D1843">
        <w:rPr>
          <w:rFonts w:ascii="Calibri" w:hAnsi="Calibri"/>
          <w:szCs w:val="24"/>
        </w:rPr>
        <w:t xml:space="preserve">The </w:t>
      </w:r>
      <w:r w:rsidR="0051313F" w:rsidRPr="004D1843">
        <w:rPr>
          <w:rFonts w:ascii="Calibri" w:hAnsi="Calibri"/>
          <w:szCs w:val="24"/>
        </w:rPr>
        <w:t>D</w:t>
      </w:r>
      <w:r w:rsidRPr="004D1843">
        <w:rPr>
          <w:rFonts w:ascii="Calibri" w:hAnsi="Calibri"/>
          <w:szCs w:val="24"/>
        </w:rPr>
        <w:t>irectors must convene an extraordinary general meeting if there is a valid requisition by members (under section 303 of the Act) or a requisition by a resigning auditor (under section 518 of the Act).</w:t>
      </w:r>
    </w:p>
    <w:p w14:paraId="58852730" w14:textId="77777777" w:rsidR="00A517DF" w:rsidRPr="004D1843" w:rsidRDefault="00F050EC" w:rsidP="00A517DF">
      <w:pPr>
        <w:pStyle w:val="Level1"/>
        <w:rPr>
          <w:rStyle w:val="StyleLevel1BoldChar"/>
          <w:rFonts w:ascii="Calibri" w:hAnsi="Calibri"/>
          <w:bCs w:val="0"/>
          <w:szCs w:val="24"/>
        </w:rPr>
      </w:pPr>
      <w:r w:rsidRPr="004D1843">
        <w:rPr>
          <w:rStyle w:val="StyleLevel1BoldChar"/>
          <w:rFonts w:ascii="Calibri" w:hAnsi="Calibri"/>
          <w:color w:val="000000"/>
          <w:szCs w:val="24"/>
        </w:rPr>
        <w:t>Notice of general meetings</w:t>
      </w:r>
    </w:p>
    <w:p w14:paraId="073D4FD5" w14:textId="77777777" w:rsidR="00A517DF" w:rsidRPr="004D1843" w:rsidRDefault="00A517DF" w:rsidP="00A517DF">
      <w:pPr>
        <w:pStyle w:val="Level2"/>
        <w:rPr>
          <w:rFonts w:ascii="Calibri" w:hAnsi="Calibri"/>
          <w:szCs w:val="24"/>
        </w:rPr>
      </w:pPr>
      <w:r w:rsidRPr="004D1843">
        <w:rPr>
          <w:rFonts w:ascii="Calibri" w:hAnsi="Calibri"/>
          <w:szCs w:val="24"/>
        </w:rPr>
        <w:t>A</w:t>
      </w:r>
      <w:r w:rsidR="007E5E52" w:rsidRPr="004D1843">
        <w:rPr>
          <w:rFonts w:ascii="Calibri" w:hAnsi="Calibri"/>
          <w:szCs w:val="24"/>
        </w:rPr>
        <w:t>t least 14 Clear D</w:t>
      </w:r>
      <w:r w:rsidR="00F050EC" w:rsidRPr="004D1843">
        <w:rPr>
          <w:rFonts w:ascii="Calibri" w:hAnsi="Calibri"/>
          <w:szCs w:val="24"/>
        </w:rPr>
        <w:t>ays’ notice must be given of general meetings.</w:t>
      </w:r>
    </w:p>
    <w:p w14:paraId="562C475D" w14:textId="77777777" w:rsidR="00A517DF" w:rsidRPr="004D1843" w:rsidRDefault="00F050EC" w:rsidP="00A517DF">
      <w:pPr>
        <w:pStyle w:val="Level2"/>
        <w:rPr>
          <w:rFonts w:ascii="Calibri" w:hAnsi="Calibri"/>
          <w:szCs w:val="24"/>
        </w:rPr>
      </w:pPr>
      <w:r w:rsidRPr="004D1843">
        <w:rPr>
          <w:rFonts w:ascii="Calibri" w:hAnsi="Calibri"/>
          <w:szCs w:val="24"/>
        </w:rPr>
        <w:t>A notice calling a meeting shall specify the date, time and pla</w:t>
      </w:r>
      <w:r w:rsidR="000D2ACF" w:rsidRPr="004D1843">
        <w:rPr>
          <w:rFonts w:ascii="Calibri" w:hAnsi="Calibri"/>
          <w:szCs w:val="24"/>
        </w:rPr>
        <w:t>ce of the meeting. I</w:t>
      </w:r>
      <w:r w:rsidR="00A517DF" w:rsidRPr="004D1843">
        <w:rPr>
          <w:rFonts w:ascii="Calibri" w:hAnsi="Calibri"/>
          <w:szCs w:val="24"/>
        </w:rPr>
        <w:t>t shall:</w:t>
      </w:r>
    </w:p>
    <w:p w14:paraId="7BBAA255" w14:textId="77777777" w:rsidR="00A517DF" w:rsidRPr="004D1843" w:rsidRDefault="00F050EC" w:rsidP="00A517DF">
      <w:pPr>
        <w:pStyle w:val="Level3"/>
        <w:rPr>
          <w:rFonts w:ascii="Calibri" w:hAnsi="Calibri"/>
          <w:szCs w:val="24"/>
        </w:rPr>
      </w:pPr>
      <w:r w:rsidRPr="004D1843">
        <w:rPr>
          <w:rFonts w:ascii="Calibri" w:hAnsi="Calibri"/>
          <w:szCs w:val="24"/>
        </w:rPr>
        <w:t>indicate the general nature of the business to be de</w:t>
      </w:r>
      <w:r w:rsidR="00A517DF" w:rsidRPr="004D1843">
        <w:rPr>
          <w:rFonts w:ascii="Calibri" w:hAnsi="Calibri"/>
          <w:szCs w:val="24"/>
        </w:rPr>
        <w:t>alt with at the meeting and</w:t>
      </w:r>
    </w:p>
    <w:p w14:paraId="41F29821" w14:textId="77777777" w:rsidR="00783B52" w:rsidRPr="004D1843" w:rsidRDefault="00F050EC" w:rsidP="00F050EC">
      <w:pPr>
        <w:pStyle w:val="Level3"/>
        <w:keepNext/>
        <w:keepLines/>
        <w:rPr>
          <w:rFonts w:ascii="Calibri" w:hAnsi="Calibri"/>
          <w:szCs w:val="24"/>
        </w:rPr>
      </w:pPr>
      <w:r w:rsidRPr="004D1843">
        <w:rPr>
          <w:rFonts w:ascii="Calibri" w:hAnsi="Calibri"/>
          <w:szCs w:val="24"/>
        </w:rPr>
        <w:t>if a special resolution (or a resolution requiring special notice under the Act) is to be proposed, shall also state that fact, giving the exact terms of the resolution.</w:t>
      </w:r>
    </w:p>
    <w:p w14:paraId="12C31091" w14:textId="77777777" w:rsidR="00783B52" w:rsidRPr="004D1843" w:rsidRDefault="00F050EC" w:rsidP="00783B52">
      <w:pPr>
        <w:pStyle w:val="Level2"/>
        <w:rPr>
          <w:rFonts w:ascii="Calibri" w:hAnsi="Calibri"/>
          <w:szCs w:val="24"/>
        </w:rPr>
      </w:pPr>
      <w:r w:rsidRPr="004D1843">
        <w:rPr>
          <w:rFonts w:ascii="Calibri" w:hAnsi="Calibri"/>
          <w:szCs w:val="24"/>
        </w:rPr>
        <w:t>A notice convening an annual general meeting shall specify that the meeting is to be an annual general meeting</w:t>
      </w:r>
      <w:r w:rsidR="006835DA">
        <w:rPr>
          <w:rFonts w:ascii="Calibri" w:hAnsi="Calibri"/>
          <w:szCs w:val="24"/>
        </w:rPr>
        <w:t>. A</w:t>
      </w:r>
      <w:r w:rsidRPr="004D1843">
        <w:rPr>
          <w:rFonts w:ascii="Calibri" w:hAnsi="Calibri"/>
          <w:szCs w:val="24"/>
        </w:rPr>
        <w:t>ny other general meeting shall be called an extraordinary general meeting.</w:t>
      </w:r>
    </w:p>
    <w:p w14:paraId="605F57B3" w14:textId="77777777" w:rsidR="00783B52" w:rsidRPr="004D1843" w:rsidRDefault="00F050EC" w:rsidP="00783B52">
      <w:pPr>
        <w:pStyle w:val="Level2"/>
        <w:rPr>
          <w:rFonts w:ascii="Calibri" w:hAnsi="Calibri"/>
          <w:szCs w:val="24"/>
        </w:rPr>
      </w:pPr>
      <w:r w:rsidRPr="004D1843">
        <w:rPr>
          <w:rFonts w:ascii="Calibri" w:hAnsi="Calibri"/>
          <w:szCs w:val="24"/>
        </w:rPr>
        <w:t xml:space="preserve">Notice of every general meeting shall be given </w:t>
      </w:r>
    </w:p>
    <w:p w14:paraId="57633136" w14:textId="77777777" w:rsidR="00783B52" w:rsidRPr="004D1843" w:rsidRDefault="0067184C" w:rsidP="00783B52">
      <w:pPr>
        <w:pStyle w:val="Level3"/>
        <w:rPr>
          <w:rFonts w:ascii="Calibri" w:hAnsi="Calibri"/>
          <w:szCs w:val="24"/>
        </w:rPr>
      </w:pPr>
      <w:r w:rsidRPr="004D1843">
        <w:rPr>
          <w:rFonts w:ascii="Calibri" w:hAnsi="Calibri"/>
          <w:szCs w:val="24"/>
        </w:rPr>
        <w:t xml:space="preserve">in writing </w:t>
      </w:r>
      <w:r w:rsidR="00F050EC" w:rsidRPr="004D1843">
        <w:rPr>
          <w:rFonts w:ascii="Calibri" w:hAnsi="Calibri"/>
          <w:szCs w:val="24"/>
        </w:rPr>
        <w:t xml:space="preserve">(where the individual to whom notice is given has notified the </w:t>
      </w:r>
      <w:r w:rsidR="0051313F" w:rsidRPr="004D1843">
        <w:rPr>
          <w:rFonts w:ascii="Calibri" w:hAnsi="Calibri"/>
          <w:szCs w:val="24"/>
        </w:rPr>
        <w:t>Compan</w:t>
      </w:r>
      <w:r w:rsidR="00F050EC" w:rsidRPr="004D1843">
        <w:rPr>
          <w:rFonts w:ascii="Calibri" w:hAnsi="Calibri"/>
          <w:szCs w:val="24"/>
        </w:rPr>
        <w:t xml:space="preserve">y of an address to be used for the purpose of electronic communication) in electronic form; or </w:t>
      </w:r>
    </w:p>
    <w:p w14:paraId="41F9A7D0" w14:textId="77777777" w:rsidR="004D187D" w:rsidRDefault="00F050EC" w:rsidP="004D187D">
      <w:pPr>
        <w:pStyle w:val="Level3"/>
        <w:rPr>
          <w:rFonts w:ascii="Calibri" w:hAnsi="Calibri"/>
          <w:b/>
        </w:rPr>
      </w:pPr>
      <w:r w:rsidRPr="002F6731">
        <w:rPr>
          <w:rFonts w:ascii="Calibri" w:hAnsi="Calibri"/>
          <w:szCs w:val="24"/>
        </w:rPr>
        <w:t xml:space="preserve">(subject to the </w:t>
      </w:r>
      <w:r w:rsidR="0051313F" w:rsidRPr="002F6731">
        <w:rPr>
          <w:rFonts w:ascii="Calibri" w:hAnsi="Calibri"/>
          <w:szCs w:val="24"/>
        </w:rPr>
        <w:t>Compan</w:t>
      </w:r>
      <w:r w:rsidRPr="002F6731">
        <w:rPr>
          <w:rFonts w:ascii="Calibri" w:hAnsi="Calibri"/>
          <w:szCs w:val="24"/>
        </w:rPr>
        <w:t xml:space="preserve">y notifying members of the presence of the notice on the </w:t>
      </w:r>
      <w:proofErr w:type="gramStart"/>
      <w:r w:rsidRPr="002F6731">
        <w:rPr>
          <w:rFonts w:ascii="Calibri" w:hAnsi="Calibri"/>
          <w:szCs w:val="24"/>
        </w:rPr>
        <w:t>website, and</w:t>
      </w:r>
      <w:proofErr w:type="gramEnd"/>
      <w:r w:rsidRPr="002F6731">
        <w:rPr>
          <w:rFonts w:ascii="Calibri" w:hAnsi="Calibri"/>
          <w:szCs w:val="24"/>
        </w:rPr>
        <w:t xml:space="preserve"> complying with the other requirements of section 309 of the Act) by means of a website.  </w:t>
      </w:r>
    </w:p>
    <w:p w14:paraId="74B69E5D" w14:textId="21A7A158" w:rsidR="00F050EC" w:rsidRPr="004D187D" w:rsidRDefault="00F050EC" w:rsidP="004D187D">
      <w:pPr>
        <w:pStyle w:val="Level1"/>
        <w:rPr>
          <w:rFonts w:ascii="Calibri" w:hAnsi="Calibri"/>
          <w:b/>
          <w:szCs w:val="24"/>
        </w:rPr>
      </w:pPr>
      <w:r w:rsidRPr="004D187D">
        <w:rPr>
          <w:rFonts w:ascii="Calibri" w:hAnsi="Calibri"/>
          <w:b/>
          <w:szCs w:val="24"/>
        </w:rPr>
        <w:t>Special resolutions and ordinary resolutions</w:t>
      </w:r>
    </w:p>
    <w:p w14:paraId="1CE64235" w14:textId="77777777" w:rsidR="00F050EC" w:rsidRPr="004D1843" w:rsidRDefault="00F050EC" w:rsidP="00F050EC">
      <w:pPr>
        <w:pStyle w:val="Level2"/>
        <w:keepNext/>
        <w:keepLines/>
        <w:rPr>
          <w:rFonts w:ascii="Calibri" w:hAnsi="Calibri"/>
          <w:szCs w:val="24"/>
        </w:rPr>
      </w:pPr>
      <w:r w:rsidRPr="004D1843">
        <w:rPr>
          <w:rFonts w:ascii="Calibri" w:hAnsi="Calibri"/>
          <w:szCs w:val="24"/>
        </w:rPr>
        <w:lastRenderedPageBreak/>
        <w:t xml:space="preserve">For the purposes of these </w:t>
      </w:r>
      <w:r w:rsidR="002D556A" w:rsidRPr="004D1843">
        <w:rPr>
          <w:rFonts w:ascii="Calibri" w:hAnsi="Calibri"/>
          <w:szCs w:val="24"/>
        </w:rPr>
        <w:t>Article</w:t>
      </w:r>
      <w:r w:rsidRPr="004D1843">
        <w:rPr>
          <w:rFonts w:ascii="Calibri" w:hAnsi="Calibri"/>
          <w:szCs w:val="24"/>
        </w:rPr>
        <w:t xml:space="preserve">s, a “special resolution” means a resolution passed by 75% or more of the votes cast on the resolution at a general meeting, providing proper notice of the meeting and of the intention to propose the resolution has been given in accordance with </w:t>
      </w:r>
      <w:r w:rsidR="002D556A" w:rsidRPr="004D1843">
        <w:rPr>
          <w:rFonts w:ascii="Calibri" w:hAnsi="Calibri"/>
          <w:szCs w:val="24"/>
        </w:rPr>
        <w:t>Article</w:t>
      </w:r>
      <w:r w:rsidRPr="004D1843">
        <w:rPr>
          <w:rFonts w:ascii="Calibri" w:hAnsi="Calibri"/>
          <w:szCs w:val="24"/>
        </w:rPr>
        <w:t xml:space="preserve"> </w:t>
      </w:r>
      <w:r w:rsidR="00987D2F" w:rsidRPr="004D1843">
        <w:rPr>
          <w:rFonts w:ascii="Calibri" w:hAnsi="Calibri"/>
          <w:szCs w:val="24"/>
        </w:rPr>
        <w:t>12</w:t>
      </w:r>
      <w:r w:rsidR="00783B52" w:rsidRPr="004D1843">
        <w:rPr>
          <w:rFonts w:ascii="Calibri" w:hAnsi="Calibri"/>
          <w:szCs w:val="24"/>
        </w:rPr>
        <w:t>. F</w:t>
      </w:r>
      <w:r w:rsidRPr="004D1843">
        <w:rPr>
          <w:rFonts w:ascii="Calibri" w:hAnsi="Calibri"/>
          <w:szCs w:val="24"/>
        </w:rPr>
        <w:t>or the avoidance of doubt, the reference to a 75% majority relates only to the number of votes cast in favour of the resolution as compared with the number of votes cast against the resolution</w:t>
      </w:r>
      <w:r w:rsidR="00783B52" w:rsidRPr="004D1843">
        <w:rPr>
          <w:rFonts w:ascii="Calibri" w:hAnsi="Calibri"/>
          <w:szCs w:val="24"/>
        </w:rPr>
        <w:t>. N</w:t>
      </w:r>
      <w:r w:rsidRPr="004D1843">
        <w:rPr>
          <w:rFonts w:ascii="Calibri" w:hAnsi="Calibri"/>
          <w:szCs w:val="24"/>
        </w:rPr>
        <w:t>o account shall be taken of abstentions or members absent from the meeting.</w:t>
      </w:r>
      <w:r w:rsidRPr="004D1843">
        <w:rPr>
          <w:rFonts w:ascii="Calibri" w:hAnsi="Calibri"/>
          <w:szCs w:val="24"/>
        </w:rPr>
        <w:tab/>
      </w:r>
    </w:p>
    <w:p w14:paraId="4886BECC" w14:textId="77777777" w:rsidR="00F050EC" w:rsidRPr="004D1843" w:rsidRDefault="00F050EC" w:rsidP="00F050EC">
      <w:pPr>
        <w:pStyle w:val="Level2"/>
        <w:keepNext/>
        <w:keepLines/>
        <w:rPr>
          <w:rFonts w:ascii="Calibri" w:hAnsi="Calibri"/>
          <w:szCs w:val="24"/>
        </w:rPr>
      </w:pPr>
      <w:r w:rsidRPr="004D1843">
        <w:rPr>
          <w:rFonts w:ascii="Calibri" w:hAnsi="Calibri"/>
          <w:szCs w:val="24"/>
        </w:rPr>
        <w:t xml:space="preserve">In addition to the matters expressly referred to elsewhere in these </w:t>
      </w:r>
      <w:r w:rsidR="002D556A" w:rsidRPr="004D1843">
        <w:rPr>
          <w:rFonts w:ascii="Calibri" w:hAnsi="Calibri"/>
          <w:szCs w:val="24"/>
        </w:rPr>
        <w:t>Article</w:t>
      </w:r>
      <w:r w:rsidRPr="004D1843">
        <w:rPr>
          <w:rFonts w:ascii="Calibri" w:hAnsi="Calibri"/>
          <w:szCs w:val="24"/>
        </w:rPr>
        <w:t xml:space="preserve">s, the provisions of the Act allow the </w:t>
      </w:r>
      <w:r w:rsidR="0051313F" w:rsidRPr="004D1843">
        <w:rPr>
          <w:rFonts w:ascii="Calibri" w:hAnsi="Calibri"/>
          <w:szCs w:val="24"/>
        </w:rPr>
        <w:t>Compan</w:t>
      </w:r>
      <w:r w:rsidRPr="004D1843">
        <w:rPr>
          <w:rFonts w:ascii="Calibri" w:hAnsi="Calibri"/>
          <w:szCs w:val="24"/>
        </w:rPr>
        <w:t>y, by special resolution,</w:t>
      </w:r>
    </w:p>
    <w:p w14:paraId="74528640" w14:textId="77777777" w:rsidR="00F050EC" w:rsidRPr="004D1843" w:rsidRDefault="00F050EC" w:rsidP="00783B52">
      <w:pPr>
        <w:pStyle w:val="Level3"/>
        <w:rPr>
          <w:rFonts w:ascii="Calibri" w:hAnsi="Calibri"/>
          <w:szCs w:val="24"/>
        </w:rPr>
      </w:pPr>
      <w:r w:rsidRPr="004D1843">
        <w:rPr>
          <w:rFonts w:ascii="Calibri" w:hAnsi="Calibri"/>
          <w:szCs w:val="24"/>
        </w:rPr>
        <w:t>to alter its name</w:t>
      </w:r>
    </w:p>
    <w:p w14:paraId="1CF545E8" w14:textId="77777777" w:rsidR="00F050EC" w:rsidRPr="004D1843" w:rsidRDefault="00F050EC" w:rsidP="00783B52">
      <w:pPr>
        <w:pStyle w:val="Level3"/>
        <w:rPr>
          <w:rFonts w:ascii="Calibri" w:hAnsi="Calibri"/>
          <w:szCs w:val="24"/>
        </w:rPr>
      </w:pPr>
      <w:r w:rsidRPr="004D1843">
        <w:rPr>
          <w:rFonts w:ascii="Calibri" w:hAnsi="Calibri"/>
          <w:szCs w:val="24"/>
        </w:rPr>
        <w:t xml:space="preserve">to alter any provision of these </w:t>
      </w:r>
      <w:r w:rsidR="002D556A" w:rsidRPr="004D1843">
        <w:rPr>
          <w:rFonts w:ascii="Calibri" w:hAnsi="Calibri"/>
          <w:szCs w:val="24"/>
        </w:rPr>
        <w:t>Article</w:t>
      </w:r>
      <w:r w:rsidRPr="004D1843">
        <w:rPr>
          <w:rFonts w:ascii="Calibri" w:hAnsi="Calibri"/>
          <w:szCs w:val="24"/>
        </w:rPr>
        <w:t xml:space="preserve">s or adopt new </w:t>
      </w:r>
      <w:r w:rsidR="002D556A" w:rsidRPr="004D1843">
        <w:rPr>
          <w:rFonts w:ascii="Calibri" w:hAnsi="Calibri"/>
          <w:szCs w:val="24"/>
        </w:rPr>
        <w:t>Article</w:t>
      </w:r>
      <w:r w:rsidRPr="004D1843">
        <w:rPr>
          <w:rFonts w:ascii="Calibri" w:hAnsi="Calibri"/>
          <w:szCs w:val="24"/>
        </w:rPr>
        <w:t>s of association.</w:t>
      </w:r>
    </w:p>
    <w:p w14:paraId="0887841D" w14:textId="77777777" w:rsidR="00F050EC" w:rsidRPr="004D1843" w:rsidRDefault="00F050EC" w:rsidP="00F050EC">
      <w:pPr>
        <w:pStyle w:val="Level2"/>
        <w:keepNext/>
        <w:keepLines/>
        <w:rPr>
          <w:rFonts w:ascii="Calibri" w:hAnsi="Calibri"/>
          <w:b/>
          <w:szCs w:val="24"/>
        </w:rPr>
      </w:pPr>
      <w:r w:rsidRPr="004D1843">
        <w:rPr>
          <w:rFonts w:ascii="Calibri" w:hAnsi="Calibri"/>
          <w:szCs w:val="24"/>
        </w:rPr>
        <w:t xml:space="preserve">For the purposes of these </w:t>
      </w:r>
      <w:r w:rsidR="002D556A" w:rsidRPr="004D1843">
        <w:rPr>
          <w:rFonts w:ascii="Calibri" w:hAnsi="Calibri"/>
          <w:szCs w:val="24"/>
        </w:rPr>
        <w:t>Article</w:t>
      </w:r>
      <w:r w:rsidRPr="004D1843">
        <w:rPr>
          <w:rFonts w:ascii="Calibri" w:hAnsi="Calibri"/>
          <w:szCs w:val="24"/>
        </w:rPr>
        <w:t>s, an “ordinary resolution” means a resolution passed by majority vote (taking account only of those votes cast in favour as compared with those votes against), at a general meeting, providing proper notice of the meeting has been g</w:t>
      </w:r>
      <w:r w:rsidR="00987D2F" w:rsidRPr="004D1843">
        <w:rPr>
          <w:rFonts w:ascii="Calibri" w:hAnsi="Calibri"/>
          <w:szCs w:val="24"/>
        </w:rPr>
        <w:t xml:space="preserve">iven in accordance with </w:t>
      </w:r>
      <w:r w:rsidR="002D556A" w:rsidRPr="004D1843">
        <w:rPr>
          <w:rFonts w:ascii="Calibri" w:hAnsi="Calibri"/>
          <w:szCs w:val="24"/>
        </w:rPr>
        <w:t>Article</w:t>
      </w:r>
      <w:r w:rsidRPr="004D1843">
        <w:rPr>
          <w:rFonts w:ascii="Calibri" w:hAnsi="Calibri"/>
          <w:szCs w:val="24"/>
        </w:rPr>
        <w:t xml:space="preserve"> </w:t>
      </w:r>
      <w:r w:rsidR="00987D2F" w:rsidRPr="004D1843">
        <w:rPr>
          <w:rFonts w:ascii="Calibri" w:hAnsi="Calibri"/>
          <w:szCs w:val="24"/>
        </w:rPr>
        <w:t>12</w:t>
      </w:r>
      <w:r w:rsidRPr="004D1843">
        <w:rPr>
          <w:rFonts w:ascii="Calibri" w:hAnsi="Calibri"/>
          <w:szCs w:val="24"/>
        </w:rPr>
        <w:t>.</w:t>
      </w:r>
    </w:p>
    <w:p w14:paraId="51E4142A" w14:textId="77777777" w:rsidR="00F050EC" w:rsidRPr="004D1843" w:rsidRDefault="00F050EC" w:rsidP="00987D2F">
      <w:pPr>
        <w:pStyle w:val="Level1"/>
        <w:rPr>
          <w:rFonts w:ascii="Calibri" w:hAnsi="Calibri"/>
          <w:szCs w:val="24"/>
        </w:rPr>
      </w:pPr>
      <w:r w:rsidRPr="004D1843">
        <w:rPr>
          <w:rFonts w:ascii="Calibri" w:hAnsi="Calibri"/>
          <w:b/>
          <w:szCs w:val="24"/>
        </w:rPr>
        <w:t>Procedure at general meetings</w:t>
      </w:r>
    </w:p>
    <w:p w14:paraId="35E681F9" w14:textId="77777777" w:rsidR="00987D2F" w:rsidRPr="004D1843" w:rsidRDefault="00AB3289" w:rsidP="00987D2F">
      <w:pPr>
        <w:pStyle w:val="Level2"/>
        <w:rPr>
          <w:rFonts w:ascii="Calibri" w:hAnsi="Calibri"/>
          <w:szCs w:val="24"/>
        </w:rPr>
      </w:pPr>
      <w:r w:rsidRPr="004D1843">
        <w:rPr>
          <w:rFonts w:ascii="Calibri" w:hAnsi="Calibri"/>
          <w:szCs w:val="24"/>
        </w:rPr>
        <w:t>No business shall be dealt with at any general meeting unless a quorum is present; the quorum for a general meeting shall be fixed from time to time by the Directors.</w:t>
      </w:r>
    </w:p>
    <w:p w14:paraId="67150AD1" w14:textId="77777777" w:rsidR="00AB3289" w:rsidRPr="004D1843" w:rsidRDefault="00AB3289" w:rsidP="00AB3289">
      <w:pPr>
        <w:pStyle w:val="Level2"/>
        <w:rPr>
          <w:rFonts w:ascii="Calibri" w:hAnsi="Calibri"/>
          <w:szCs w:val="24"/>
        </w:rPr>
      </w:pPr>
      <w:r w:rsidRPr="004D1843">
        <w:rPr>
          <w:rFonts w:ascii="Calibri" w:hAnsi="Calibri"/>
          <w:szCs w:val="24"/>
        </w:rPr>
        <w:t>If a quorum is not present within 15 minutes after the time at which a general meeting was due to commence - or if, during a meeting, a quorum ceases to be present - the meeting shall stand adjourned to such time and place as may be fixed by the chairperson of the meeting.</w:t>
      </w:r>
    </w:p>
    <w:p w14:paraId="2D4CDA34" w14:textId="77777777" w:rsidR="00AB3289" w:rsidRPr="004D1843" w:rsidRDefault="00AB3289" w:rsidP="00AB3289">
      <w:pPr>
        <w:pStyle w:val="Level2"/>
        <w:rPr>
          <w:rFonts w:ascii="Calibri" w:hAnsi="Calibri"/>
          <w:szCs w:val="24"/>
        </w:rPr>
      </w:pPr>
      <w:r w:rsidRPr="004D1843">
        <w:rPr>
          <w:rFonts w:ascii="Calibri" w:hAnsi="Calibri"/>
          <w:szCs w:val="24"/>
        </w:rPr>
        <w:t>The chair of the Company shall (if present and willing to act as chairperson) preside as chairperson of each general meeting</w:t>
      </w:r>
      <w:r w:rsidR="006835DA">
        <w:rPr>
          <w:rFonts w:ascii="Calibri" w:hAnsi="Calibri"/>
          <w:szCs w:val="24"/>
        </w:rPr>
        <w:t>. I</w:t>
      </w:r>
      <w:r w:rsidRPr="004D1843">
        <w:rPr>
          <w:rFonts w:ascii="Calibri" w:hAnsi="Calibri"/>
          <w:szCs w:val="24"/>
        </w:rPr>
        <w:t>f the chair is not present and willing to act as chairperson within 15 minutes after the time at which the meeting was due to commence, the Directors present at the meeting shall elect from among themselves the person who will act as chairperson of that meeting.</w:t>
      </w:r>
    </w:p>
    <w:p w14:paraId="785BD467" w14:textId="77777777" w:rsidR="00AB3289" w:rsidRPr="004D1843" w:rsidRDefault="00AB3289" w:rsidP="00AB3289">
      <w:pPr>
        <w:pStyle w:val="Level2"/>
        <w:rPr>
          <w:rFonts w:ascii="Calibri" w:hAnsi="Calibri"/>
          <w:szCs w:val="24"/>
        </w:rPr>
      </w:pPr>
      <w:r w:rsidRPr="004D1843">
        <w:rPr>
          <w:rFonts w:ascii="Calibri" w:hAnsi="Calibri"/>
          <w:szCs w:val="24"/>
        </w:rPr>
        <w:t>The chairperson of a general meeting may, with the consent of the meeting, adjourn the meeting to such time and place as the chairperson may determine.</w:t>
      </w:r>
    </w:p>
    <w:p w14:paraId="75F0799D" w14:textId="77777777" w:rsidR="00980A83" w:rsidRDefault="00AB3289" w:rsidP="00980A83">
      <w:pPr>
        <w:pStyle w:val="Level2"/>
        <w:rPr>
          <w:rFonts w:ascii="Calibri" w:hAnsi="Calibri"/>
          <w:szCs w:val="24"/>
        </w:rPr>
      </w:pPr>
      <w:r w:rsidRPr="004D1843">
        <w:rPr>
          <w:rFonts w:ascii="Calibri" w:hAnsi="Calibri"/>
          <w:szCs w:val="24"/>
        </w:rPr>
        <w:t>Every member shall have one vote, which (whether on a show of hands or on a secret ballot) may be give</w:t>
      </w:r>
      <w:r w:rsidR="00980A83">
        <w:rPr>
          <w:rFonts w:ascii="Calibri" w:hAnsi="Calibri"/>
          <w:szCs w:val="24"/>
        </w:rPr>
        <w:t>n either personally or by proxy.</w:t>
      </w:r>
    </w:p>
    <w:p w14:paraId="2576622A" w14:textId="5A24E582" w:rsidR="00F050EC" w:rsidRPr="00980A83" w:rsidRDefault="00F050EC" w:rsidP="00980A83">
      <w:pPr>
        <w:pStyle w:val="Level2"/>
        <w:rPr>
          <w:rFonts w:ascii="Calibri" w:hAnsi="Calibri"/>
          <w:szCs w:val="24"/>
        </w:rPr>
      </w:pPr>
      <w:r w:rsidRPr="00980A83">
        <w:rPr>
          <w:rFonts w:ascii="Calibri" w:hAnsi="Calibri"/>
          <w:szCs w:val="24"/>
        </w:rPr>
        <w:t>A person who is not a member of the Company shall not have any right to vote at a general meeting of the Company; but this is without prejudice to any right to vote on a resolution affecting the rights attached to a class of the Company’s debentures</w:t>
      </w:r>
      <w:r w:rsidR="00B05209">
        <w:rPr>
          <w:rFonts w:ascii="Calibri" w:hAnsi="Calibri"/>
          <w:szCs w:val="24"/>
        </w:rPr>
        <w:t>.</w:t>
      </w:r>
    </w:p>
    <w:p w14:paraId="49A0AEE9" w14:textId="77777777" w:rsidR="00F050EC" w:rsidRPr="004D1843" w:rsidRDefault="00F050EC" w:rsidP="00F050EC">
      <w:pPr>
        <w:pStyle w:val="Level2"/>
        <w:keepNext/>
        <w:keepLines/>
        <w:rPr>
          <w:rFonts w:ascii="Calibri" w:hAnsi="Calibri"/>
          <w:szCs w:val="24"/>
        </w:rPr>
      </w:pPr>
      <w:r w:rsidRPr="004D1843">
        <w:rPr>
          <w:rFonts w:ascii="Calibri" w:hAnsi="Calibri"/>
          <w:szCs w:val="24"/>
        </w:rPr>
        <w:lastRenderedPageBreak/>
        <w:t xml:space="preserve">Any member who wishes to appoint a proxy to vote on </w:t>
      </w:r>
      <w:r w:rsidR="00F02A6B">
        <w:rPr>
          <w:rFonts w:ascii="Calibri" w:hAnsi="Calibri"/>
          <w:szCs w:val="24"/>
        </w:rPr>
        <w:t>his or her</w:t>
      </w:r>
      <w:r w:rsidRPr="004D1843">
        <w:rPr>
          <w:rFonts w:ascii="Calibri" w:hAnsi="Calibri"/>
          <w:szCs w:val="24"/>
        </w:rPr>
        <w:t xml:space="preserve"> behalf at any meeting (or adjourned meeting):</w:t>
      </w:r>
    </w:p>
    <w:p w14:paraId="34630FB0" w14:textId="77777777" w:rsidR="00F050EC" w:rsidRPr="004D1843" w:rsidRDefault="00F050EC" w:rsidP="00895317">
      <w:pPr>
        <w:pStyle w:val="Level3"/>
        <w:rPr>
          <w:rFonts w:ascii="Calibri" w:hAnsi="Calibri"/>
          <w:szCs w:val="24"/>
        </w:rPr>
      </w:pPr>
      <w:r w:rsidRPr="004D1843">
        <w:rPr>
          <w:rFonts w:ascii="Calibri" w:hAnsi="Calibri"/>
          <w:szCs w:val="24"/>
        </w:rPr>
        <w:t xml:space="preserve">shall lodge with the </w:t>
      </w:r>
      <w:r w:rsidR="0051313F" w:rsidRPr="004D1843">
        <w:rPr>
          <w:rFonts w:ascii="Calibri" w:hAnsi="Calibri"/>
          <w:szCs w:val="24"/>
        </w:rPr>
        <w:t>Compan</w:t>
      </w:r>
      <w:r w:rsidRPr="004D1843">
        <w:rPr>
          <w:rFonts w:ascii="Calibri" w:hAnsi="Calibri"/>
          <w:szCs w:val="24"/>
        </w:rPr>
        <w:t xml:space="preserve">y, at the </w:t>
      </w:r>
      <w:r w:rsidR="0051313F" w:rsidRPr="004D1843">
        <w:rPr>
          <w:rFonts w:ascii="Calibri" w:hAnsi="Calibri"/>
          <w:szCs w:val="24"/>
        </w:rPr>
        <w:t>Compan</w:t>
      </w:r>
      <w:r w:rsidRPr="004D1843">
        <w:rPr>
          <w:rFonts w:ascii="Calibri" w:hAnsi="Calibri"/>
          <w:szCs w:val="24"/>
        </w:rPr>
        <w:t xml:space="preserve">y’s registered office, a written instrument of proxy (in such form as the </w:t>
      </w:r>
      <w:r w:rsidR="0051313F" w:rsidRPr="004D1843">
        <w:rPr>
          <w:rFonts w:ascii="Calibri" w:hAnsi="Calibri"/>
          <w:szCs w:val="24"/>
        </w:rPr>
        <w:t>Director</w:t>
      </w:r>
      <w:r w:rsidRPr="004D1843">
        <w:rPr>
          <w:rFonts w:ascii="Calibri" w:hAnsi="Calibri"/>
          <w:szCs w:val="24"/>
        </w:rPr>
        <w:t xml:space="preserve">s require), signed by </w:t>
      </w:r>
      <w:r w:rsidR="00F02A6B">
        <w:rPr>
          <w:rFonts w:ascii="Calibri" w:hAnsi="Calibri"/>
          <w:szCs w:val="24"/>
        </w:rPr>
        <w:t>him or her</w:t>
      </w:r>
      <w:r w:rsidRPr="004D1843">
        <w:rPr>
          <w:rFonts w:ascii="Calibri" w:hAnsi="Calibri"/>
          <w:szCs w:val="24"/>
        </w:rPr>
        <w:t xml:space="preserve">; or </w:t>
      </w:r>
    </w:p>
    <w:p w14:paraId="575DB41E" w14:textId="77777777" w:rsidR="00F050EC" w:rsidRPr="004D1843" w:rsidRDefault="00F050EC" w:rsidP="00895317">
      <w:pPr>
        <w:pStyle w:val="Level3"/>
        <w:rPr>
          <w:rFonts w:ascii="Calibri" w:hAnsi="Calibri"/>
          <w:szCs w:val="24"/>
        </w:rPr>
      </w:pPr>
      <w:r w:rsidRPr="004D1843">
        <w:rPr>
          <w:rFonts w:ascii="Calibri" w:hAnsi="Calibri"/>
          <w:szCs w:val="24"/>
        </w:rPr>
        <w:t xml:space="preserve">shall send by electronic means to the </w:t>
      </w:r>
      <w:r w:rsidR="0051313F" w:rsidRPr="004D1843">
        <w:rPr>
          <w:rFonts w:ascii="Calibri" w:hAnsi="Calibri"/>
          <w:szCs w:val="24"/>
        </w:rPr>
        <w:t>Compan</w:t>
      </w:r>
      <w:r w:rsidRPr="004D1843">
        <w:rPr>
          <w:rFonts w:ascii="Calibri" w:hAnsi="Calibri"/>
          <w:szCs w:val="24"/>
        </w:rPr>
        <w:t xml:space="preserve">y, at such electronic address as may have been notified to the members by the </w:t>
      </w:r>
      <w:r w:rsidR="0051313F" w:rsidRPr="004D1843">
        <w:rPr>
          <w:rFonts w:ascii="Calibri" w:hAnsi="Calibri"/>
          <w:szCs w:val="24"/>
        </w:rPr>
        <w:t>Compan</w:t>
      </w:r>
      <w:r w:rsidRPr="004D1843">
        <w:rPr>
          <w:rFonts w:ascii="Calibri" w:hAnsi="Calibri"/>
          <w:szCs w:val="24"/>
        </w:rPr>
        <w:t xml:space="preserve">y for that purpose, an instrument of proxy (in such form as the </w:t>
      </w:r>
      <w:r w:rsidR="0051313F" w:rsidRPr="004D1843">
        <w:rPr>
          <w:rFonts w:ascii="Calibri" w:hAnsi="Calibri"/>
          <w:szCs w:val="24"/>
        </w:rPr>
        <w:t>Director</w:t>
      </w:r>
      <w:r w:rsidRPr="004D1843">
        <w:rPr>
          <w:rFonts w:ascii="Calibri" w:hAnsi="Calibri"/>
          <w:szCs w:val="24"/>
        </w:rPr>
        <w:t>s require);</w:t>
      </w:r>
    </w:p>
    <w:p w14:paraId="40D3D34B" w14:textId="705049BD" w:rsidR="0054703F" w:rsidRPr="004D1843" w:rsidRDefault="0054703F" w:rsidP="0054703F">
      <w:pPr>
        <w:pStyle w:val="Level1"/>
        <w:numPr>
          <w:ilvl w:val="0"/>
          <w:numId w:val="0"/>
        </w:numPr>
        <w:ind w:left="720"/>
        <w:rPr>
          <w:rFonts w:ascii="Calibri" w:hAnsi="Calibri"/>
          <w:szCs w:val="24"/>
        </w:rPr>
      </w:pPr>
      <w:r w:rsidRPr="004D1843">
        <w:rPr>
          <w:rFonts w:ascii="Calibri" w:hAnsi="Calibri"/>
          <w:szCs w:val="24"/>
        </w:rPr>
        <w:t>providing (in either case) the instrument of proxy is received by the Company at the relevant address not less than 48 hours before the time for holding the meeting (or</w:t>
      </w:r>
      <w:proofErr w:type="gramStart"/>
      <w:r w:rsidRPr="004D1843">
        <w:rPr>
          <w:rFonts w:ascii="Calibri" w:hAnsi="Calibri"/>
          <w:szCs w:val="24"/>
        </w:rPr>
        <w:t>, as the case may be, adjourned</w:t>
      </w:r>
      <w:proofErr w:type="gramEnd"/>
      <w:r w:rsidRPr="004D1843">
        <w:rPr>
          <w:rFonts w:ascii="Calibri" w:hAnsi="Calibri"/>
          <w:szCs w:val="24"/>
        </w:rPr>
        <w:t xml:space="preserve"> meeting).</w:t>
      </w:r>
      <w:r w:rsidR="00AC05A7">
        <w:rPr>
          <w:rFonts w:ascii="Calibri" w:hAnsi="Calibri"/>
          <w:szCs w:val="24"/>
        </w:rPr>
        <w:t xml:space="preserve"> </w:t>
      </w:r>
    </w:p>
    <w:p w14:paraId="195DA968" w14:textId="77777777" w:rsidR="0054703F" w:rsidRPr="004D1843" w:rsidRDefault="0054703F" w:rsidP="0054703F">
      <w:pPr>
        <w:pStyle w:val="Level2"/>
        <w:rPr>
          <w:rFonts w:ascii="Calibri" w:hAnsi="Calibri"/>
          <w:szCs w:val="24"/>
        </w:rPr>
      </w:pPr>
      <w:r w:rsidRPr="004D1843">
        <w:rPr>
          <w:rFonts w:ascii="Calibri" w:hAnsi="Calibri"/>
          <w:szCs w:val="24"/>
        </w:rPr>
        <w:t>An instrument of p</w:t>
      </w:r>
      <w:r w:rsidR="00F0588B" w:rsidRPr="004D1843">
        <w:rPr>
          <w:rFonts w:ascii="Calibri" w:hAnsi="Calibri"/>
          <w:szCs w:val="24"/>
        </w:rPr>
        <w:t>roxy which does not conform to</w:t>
      </w:r>
      <w:r w:rsidRPr="004D1843">
        <w:rPr>
          <w:rFonts w:ascii="Calibri" w:hAnsi="Calibri"/>
          <w:szCs w:val="24"/>
        </w:rPr>
        <w:t xml:space="preserve"> the provisions of Article 14.</w:t>
      </w:r>
      <w:r w:rsidR="009E726B">
        <w:rPr>
          <w:rFonts w:ascii="Calibri" w:hAnsi="Calibri"/>
          <w:szCs w:val="24"/>
        </w:rPr>
        <w:t>7</w:t>
      </w:r>
      <w:r w:rsidRPr="004D1843">
        <w:rPr>
          <w:rFonts w:ascii="Calibri" w:hAnsi="Calibri"/>
          <w:szCs w:val="24"/>
        </w:rPr>
        <w:t>, or which is not lodged or sent in accordance with such provisions, shall be invalid.</w:t>
      </w:r>
    </w:p>
    <w:p w14:paraId="3938C75C" w14:textId="5329CBE0" w:rsidR="0054703F" w:rsidRPr="004D1843" w:rsidRDefault="0054703F" w:rsidP="0054703F">
      <w:pPr>
        <w:pStyle w:val="Level2"/>
        <w:rPr>
          <w:rFonts w:ascii="Calibri" w:hAnsi="Calibri"/>
          <w:szCs w:val="24"/>
        </w:rPr>
      </w:pPr>
      <w:r w:rsidRPr="004D1843">
        <w:rPr>
          <w:rFonts w:ascii="Calibri" w:hAnsi="Calibri"/>
          <w:szCs w:val="24"/>
        </w:rPr>
        <w:t>A member shall not be entitled to appoint more than one proxy to attend on the same occasion.</w:t>
      </w:r>
      <w:r w:rsidR="00AC05A7">
        <w:rPr>
          <w:rFonts w:ascii="Calibri" w:hAnsi="Calibri"/>
          <w:szCs w:val="24"/>
        </w:rPr>
        <w:t xml:space="preserve"> </w:t>
      </w:r>
    </w:p>
    <w:p w14:paraId="5244E053" w14:textId="77777777" w:rsidR="0054703F" w:rsidRPr="004D1843" w:rsidRDefault="0054703F" w:rsidP="0054703F">
      <w:pPr>
        <w:pStyle w:val="Level2"/>
        <w:rPr>
          <w:rFonts w:ascii="Calibri" w:hAnsi="Calibri"/>
          <w:szCs w:val="24"/>
        </w:rPr>
      </w:pPr>
      <w:r w:rsidRPr="004D1843">
        <w:rPr>
          <w:rFonts w:ascii="Calibri" w:hAnsi="Calibri"/>
          <w:szCs w:val="24"/>
        </w:rPr>
        <w:t xml:space="preserve">A proxy appointed to attend and vote at any meeting instead of a member shall have the same right as the member who appointed </w:t>
      </w:r>
      <w:r w:rsidR="00F02A6B">
        <w:rPr>
          <w:rFonts w:ascii="Calibri" w:hAnsi="Calibri"/>
          <w:szCs w:val="24"/>
        </w:rPr>
        <w:t>him or her</w:t>
      </w:r>
      <w:r w:rsidRPr="004D1843">
        <w:rPr>
          <w:rFonts w:ascii="Calibri" w:hAnsi="Calibri"/>
          <w:szCs w:val="24"/>
        </w:rPr>
        <w:t xml:space="preserve"> to speak at the meeting and need not be a member of the Company. </w:t>
      </w:r>
    </w:p>
    <w:p w14:paraId="375EAA11" w14:textId="77777777" w:rsidR="0054703F" w:rsidRPr="004D1843" w:rsidRDefault="0054703F" w:rsidP="0054703F">
      <w:pPr>
        <w:pStyle w:val="Level2"/>
        <w:rPr>
          <w:rFonts w:ascii="Calibri" w:hAnsi="Calibri"/>
          <w:szCs w:val="24"/>
        </w:rPr>
      </w:pPr>
      <w:r w:rsidRPr="004D1843">
        <w:rPr>
          <w:rFonts w:ascii="Calibri" w:hAnsi="Calibri"/>
          <w:szCs w:val="24"/>
        </w:rPr>
        <w:t>The termination of a proxy's authority by the member appointing him</w:t>
      </w:r>
      <w:r w:rsidR="006835DA">
        <w:rPr>
          <w:rFonts w:ascii="Calibri" w:hAnsi="Calibri"/>
          <w:szCs w:val="24"/>
        </w:rPr>
        <w:t xml:space="preserve"> or her</w:t>
      </w:r>
      <w:r w:rsidRPr="004D1843">
        <w:rPr>
          <w:rFonts w:ascii="Calibri" w:hAnsi="Calibri"/>
          <w:szCs w:val="24"/>
        </w:rPr>
        <w:t xml:space="preserve"> does not invalidate the vote given or ballot demanded, unless the Company receives notice of the termination before the commencement of the meeting or adjourned meeting.  Such notice should be received by the Company at the Company’s registered office (or, where sent by electronic means, was received by the Company at the address notified by the Company to the members for the purpose of electronic communications).</w:t>
      </w:r>
    </w:p>
    <w:p w14:paraId="45AF26D1" w14:textId="6E0C5819" w:rsidR="0054703F" w:rsidRPr="004D1843" w:rsidRDefault="0054703F" w:rsidP="0054703F">
      <w:pPr>
        <w:pStyle w:val="Level2"/>
        <w:rPr>
          <w:rFonts w:ascii="Calibri" w:hAnsi="Calibri"/>
          <w:szCs w:val="24"/>
        </w:rPr>
      </w:pPr>
      <w:r w:rsidRPr="004D1843">
        <w:rPr>
          <w:rFonts w:ascii="Calibri" w:hAnsi="Calibri"/>
          <w:szCs w:val="24"/>
        </w:rPr>
        <w:t>If there are an equal number of votes for and against any resolution, the chairperson of the meeting shall</w:t>
      </w:r>
      <w:r w:rsidR="009E726B">
        <w:rPr>
          <w:rFonts w:ascii="Calibri" w:hAnsi="Calibri"/>
          <w:szCs w:val="24"/>
        </w:rPr>
        <w:t xml:space="preserve"> not</w:t>
      </w:r>
      <w:r w:rsidRPr="004D1843">
        <w:rPr>
          <w:rFonts w:ascii="Calibri" w:hAnsi="Calibri"/>
          <w:szCs w:val="24"/>
        </w:rPr>
        <w:t xml:space="preserve"> be entitled to a casting vote.</w:t>
      </w:r>
      <w:r w:rsidR="0023662D">
        <w:rPr>
          <w:rFonts w:ascii="Calibri" w:hAnsi="Calibri"/>
          <w:szCs w:val="24"/>
        </w:rPr>
        <w:t xml:space="preserve"> The subject will be brought back for discussion.</w:t>
      </w:r>
    </w:p>
    <w:p w14:paraId="6B70F531" w14:textId="4B972E1D" w:rsidR="0054703F" w:rsidRPr="004D1843" w:rsidRDefault="0054703F" w:rsidP="0054703F">
      <w:pPr>
        <w:pStyle w:val="Level2"/>
        <w:rPr>
          <w:rFonts w:ascii="Calibri" w:hAnsi="Calibri"/>
          <w:szCs w:val="24"/>
        </w:rPr>
      </w:pPr>
      <w:r w:rsidRPr="004D1843">
        <w:rPr>
          <w:rFonts w:ascii="Calibri" w:hAnsi="Calibri"/>
          <w:szCs w:val="24"/>
        </w:rPr>
        <w:t>A resolution put to the vote at a general meeting shall be decided on a show of hands unless a secret ballot is demanded by the chairperson (or by at least two persons present in person at the meeting and entitled to vote (whether as members or proxies for members)</w:t>
      </w:r>
      <w:r w:rsidR="006835DA">
        <w:rPr>
          <w:rFonts w:ascii="Calibri" w:hAnsi="Calibri"/>
          <w:szCs w:val="24"/>
        </w:rPr>
        <w:t>. A</w:t>
      </w:r>
      <w:r w:rsidRPr="004D1843">
        <w:rPr>
          <w:rFonts w:ascii="Calibri" w:hAnsi="Calibri"/>
          <w:szCs w:val="24"/>
        </w:rPr>
        <w:t xml:space="preserve"> secret ballot may be demanded either before the show of hands takes place, or immediately after the result of the show of hands is declared.</w:t>
      </w:r>
    </w:p>
    <w:p w14:paraId="6684319A" w14:textId="49FBCBAF" w:rsidR="00D0385F" w:rsidRPr="00D0385F" w:rsidRDefault="0054703F" w:rsidP="00D0385F">
      <w:pPr>
        <w:pStyle w:val="Level2"/>
        <w:rPr>
          <w:rFonts w:ascii="Calibri" w:hAnsi="Calibri"/>
          <w:szCs w:val="24"/>
        </w:rPr>
      </w:pPr>
      <w:r w:rsidRPr="004D1843">
        <w:rPr>
          <w:rFonts w:ascii="Calibri" w:hAnsi="Calibri"/>
          <w:szCs w:val="24"/>
        </w:rPr>
        <w:t>If a secret ballot is demanded, it shall be taken at the meeting and shall be conducted in such a manner as the chairperson may direct</w:t>
      </w:r>
      <w:r w:rsidR="006835DA">
        <w:rPr>
          <w:rFonts w:ascii="Calibri" w:hAnsi="Calibri"/>
          <w:szCs w:val="24"/>
        </w:rPr>
        <w:t>. T</w:t>
      </w:r>
      <w:r w:rsidRPr="004D1843">
        <w:rPr>
          <w:rFonts w:ascii="Calibri" w:hAnsi="Calibri"/>
          <w:szCs w:val="24"/>
        </w:rPr>
        <w:t>he result of the ballot shall be declared at the meeting at which the ballot was demanded.</w:t>
      </w:r>
    </w:p>
    <w:p w14:paraId="666DEC0D" w14:textId="77777777" w:rsidR="00FA2892" w:rsidRDefault="00FA2892">
      <w:pPr>
        <w:rPr>
          <w:rFonts w:ascii="Calibri" w:hAnsi="Calibri"/>
          <w:b/>
          <w:bCs/>
        </w:rPr>
      </w:pPr>
      <w:bookmarkStart w:id="4" w:name="_Ref230747273"/>
      <w:bookmarkStart w:id="5" w:name="_Toc225832330"/>
      <w:bookmarkEnd w:id="3"/>
      <w:r>
        <w:rPr>
          <w:rFonts w:ascii="Calibri" w:hAnsi="Calibri"/>
        </w:rPr>
        <w:br w:type="page"/>
      </w:r>
    </w:p>
    <w:p w14:paraId="75E2FFED" w14:textId="318C177D" w:rsidR="00130C52" w:rsidRPr="004D187D" w:rsidRDefault="00130C52" w:rsidP="004D187D">
      <w:pPr>
        <w:pStyle w:val="StyleLevel1Bold"/>
        <w:rPr>
          <w:rFonts w:ascii="Calibri" w:hAnsi="Calibri"/>
          <w:szCs w:val="24"/>
        </w:rPr>
      </w:pPr>
      <w:r w:rsidRPr="004D1843">
        <w:rPr>
          <w:rFonts w:ascii="Calibri" w:hAnsi="Calibri"/>
          <w:szCs w:val="24"/>
        </w:rPr>
        <w:lastRenderedPageBreak/>
        <w:t>Written resolutions</w:t>
      </w:r>
      <w:bookmarkEnd w:id="4"/>
    </w:p>
    <w:p w14:paraId="20812C19" w14:textId="01D0DFB0" w:rsidR="00895317" w:rsidRPr="004D1843" w:rsidRDefault="00895317" w:rsidP="00895317">
      <w:pPr>
        <w:pStyle w:val="Level2"/>
        <w:rPr>
          <w:rFonts w:ascii="Calibri" w:hAnsi="Calibri"/>
          <w:bCs/>
          <w:caps/>
          <w:szCs w:val="24"/>
        </w:rPr>
      </w:pPr>
      <w:bookmarkStart w:id="6" w:name="ClauseRef27"/>
      <w:r w:rsidRPr="004D1843">
        <w:rPr>
          <w:rFonts w:ascii="Calibri" w:hAnsi="Calibri"/>
          <w:szCs w:val="24"/>
        </w:rPr>
        <w:t xml:space="preserve">A resolution agreed to in writing (including by e-mail) by all the Directors will be as valid as if it had been passed at an </w:t>
      </w:r>
      <w:r w:rsidR="00023973">
        <w:rPr>
          <w:rFonts w:ascii="Calibri" w:hAnsi="Calibri"/>
          <w:szCs w:val="24"/>
        </w:rPr>
        <w:t>annual general meeting</w:t>
      </w:r>
      <w:r w:rsidRPr="004D1843">
        <w:rPr>
          <w:rFonts w:ascii="Calibri" w:hAnsi="Calibri"/>
          <w:szCs w:val="24"/>
        </w:rPr>
        <w:t xml:space="preserve"> or </w:t>
      </w:r>
      <w:r w:rsidR="00BD5CD5" w:rsidRPr="004D1843">
        <w:rPr>
          <w:rFonts w:ascii="Calibri" w:hAnsi="Calibri"/>
          <w:szCs w:val="24"/>
        </w:rPr>
        <w:t>B</w:t>
      </w:r>
      <w:r w:rsidRPr="004D1843">
        <w:rPr>
          <w:rFonts w:ascii="Calibri" w:hAnsi="Calibri"/>
          <w:szCs w:val="24"/>
        </w:rPr>
        <w:t>oard meeting; the date of the resolution will be taken to be the date on which the last member agreed to it</w:t>
      </w:r>
      <w:bookmarkEnd w:id="6"/>
      <w:r w:rsidRPr="004D1843">
        <w:rPr>
          <w:rFonts w:ascii="Calibri" w:hAnsi="Calibri"/>
          <w:szCs w:val="24"/>
        </w:rPr>
        <w:t xml:space="preserve"> and it must be unanimous</w:t>
      </w:r>
      <w:r w:rsidR="0054703F" w:rsidRPr="004D1843">
        <w:rPr>
          <w:rFonts w:ascii="Calibri" w:hAnsi="Calibri"/>
          <w:szCs w:val="24"/>
        </w:rPr>
        <w:t>.</w:t>
      </w:r>
    </w:p>
    <w:p w14:paraId="16858CAF" w14:textId="77777777" w:rsidR="0054703F" w:rsidRPr="004D1843" w:rsidRDefault="0054703F" w:rsidP="0054703F">
      <w:pPr>
        <w:pStyle w:val="Level2"/>
        <w:numPr>
          <w:ilvl w:val="0"/>
          <w:numId w:val="0"/>
        </w:numPr>
        <w:ind w:left="720"/>
        <w:rPr>
          <w:rFonts w:ascii="Calibri" w:hAnsi="Calibri"/>
          <w:bCs/>
          <w:caps/>
          <w:szCs w:val="24"/>
        </w:rPr>
      </w:pPr>
    </w:p>
    <w:bookmarkEnd w:id="5"/>
    <w:p w14:paraId="1C72C1A2" w14:textId="77777777" w:rsidR="00176650" w:rsidRPr="004D1843" w:rsidRDefault="00176650" w:rsidP="00987D2F">
      <w:pPr>
        <w:pStyle w:val="Heading1"/>
        <w:rPr>
          <w:szCs w:val="24"/>
        </w:rPr>
      </w:pPr>
      <w:r w:rsidRPr="004D1843">
        <w:rPr>
          <w:szCs w:val="24"/>
        </w:rPr>
        <w:t>DIRECTORS</w:t>
      </w:r>
    </w:p>
    <w:p w14:paraId="797B3632" w14:textId="77777777" w:rsidR="00AB26AA" w:rsidRPr="004D1843" w:rsidRDefault="00AB26AA" w:rsidP="00AB26AA">
      <w:pPr>
        <w:pStyle w:val="StyleLevel1Bold"/>
        <w:rPr>
          <w:rFonts w:ascii="Calibri" w:hAnsi="Calibri"/>
          <w:szCs w:val="24"/>
        </w:rPr>
      </w:pPr>
      <w:r w:rsidRPr="004D1843">
        <w:rPr>
          <w:rFonts w:ascii="Calibri" w:hAnsi="Calibri"/>
          <w:szCs w:val="24"/>
        </w:rPr>
        <w:t>Appointment and Eligibility</w:t>
      </w:r>
    </w:p>
    <w:p w14:paraId="06DB0DE9" w14:textId="77777777" w:rsidR="00AB26AA" w:rsidRPr="004D1843" w:rsidRDefault="00AB26AA" w:rsidP="00AB26AA">
      <w:pPr>
        <w:pStyle w:val="Level2"/>
        <w:rPr>
          <w:rFonts w:ascii="Calibri" w:hAnsi="Calibri"/>
          <w:szCs w:val="24"/>
        </w:rPr>
      </w:pPr>
      <w:r w:rsidRPr="004D1843">
        <w:rPr>
          <w:rFonts w:ascii="Calibri" w:hAnsi="Calibri"/>
          <w:szCs w:val="24"/>
        </w:rPr>
        <w:t>Any person who is willing to act as a Director, and is permitted by law to do so, may be appointed to be a Director</w:t>
      </w:r>
      <w:bookmarkStart w:id="7" w:name="_Ref230746418"/>
      <w:r w:rsidRPr="004D1843">
        <w:rPr>
          <w:rFonts w:ascii="Calibri" w:hAnsi="Calibri"/>
          <w:szCs w:val="24"/>
        </w:rPr>
        <w:t xml:space="preserve"> by ordinary resolution on the basis </w:t>
      </w:r>
      <w:r w:rsidR="00F02A6B">
        <w:rPr>
          <w:rFonts w:ascii="Calibri" w:hAnsi="Calibri"/>
          <w:szCs w:val="24"/>
        </w:rPr>
        <w:t>he or she</w:t>
      </w:r>
      <w:r w:rsidRPr="004D1843">
        <w:rPr>
          <w:rFonts w:ascii="Calibri" w:hAnsi="Calibri"/>
          <w:szCs w:val="24"/>
        </w:rPr>
        <w:t xml:space="preserve"> has experience or skills which could be of assistance to the </w:t>
      </w:r>
      <w:r w:rsidR="007E5E52" w:rsidRPr="004D1843">
        <w:rPr>
          <w:rFonts w:ascii="Calibri" w:hAnsi="Calibri"/>
          <w:szCs w:val="24"/>
        </w:rPr>
        <w:t>Board</w:t>
      </w:r>
      <w:r w:rsidRPr="004D1843">
        <w:rPr>
          <w:rFonts w:ascii="Calibri" w:hAnsi="Calibri"/>
          <w:szCs w:val="24"/>
        </w:rPr>
        <w:t>.</w:t>
      </w:r>
      <w:bookmarkEnd w:id="7"/>
    </w:p>
    <w:p w14:paraId="1CB14CC8" w14:textId="77777777" w:rsidR="00AB26AA" w:rsidRPr="004D1843" w:rsidRDefault="00AB26AA" w:rsidP="00AB26AA">
      <w:pPr>
        <w:pStyle w:val="Level2"/>
        <w:rPr>
          <w:rFonts w:ascii="Calibri" w:hAnsi="Calibri"/>
          <w:szCs w:val="24"/>
        </w:rPr>
      </w:pPr>
      <w:r w:rsidRPr="004D1843">
        <w:rPr>
          <w:rFonts w:ascii="Calibri" w:hAnsi="Calibri"/>
          <w:szCs w:val="24"/>
        </w:rPr>
        <w:t>The Directors shall appoint as many directors as required to carry out its purposes</w:t>
      </w:r>
      <w:r w:rsidR="00870C59" w:rsidRPr="004D1843">
        <w:rPr>
          <w:rFonts w:ascii="Calibri" w:hAnsi="Calibri"/>
          <w:szCs w:val="24"/>
        </w:rPr>
        <w:t>.</w:t>
      </w:r>
      <w:r w:rsidR="00242D24" w:rsidRPr="004D1843">
        <w:rPr>
          <w:rFonts w:ascii="Calibri" w:hAnsi="Calibri"/>
          <w:szCs w:val="24"/>
        </w:rPr>
        <w:t xml:space="preserve"> T</w:t>
      </w:r>
      <w:r w:rsidR="00EF335D">
        <w:rPr>
          <w:rFonts w:ascii="Calibri" w:hAnsi="Calibri"/>
          <w:szCs w:val="24"/>
        </w:rPr>
        <w:t>he minimum number shall be one</w:t>
      </w:r>
      <w:r w:rsidR="00242D24" w:rsidRPr="004D1843">
        <w:rPr>
          <w:rFonts w:ascii="Calibri" w:hAnsi="Calibri"/>
          <w:szCs w:val="24"/>
        </w:rPr>
        <w:t>.</w:t>
      </w:r>
      <w:r w:rsidR="00870C59" w:rsidRPr="004D1843">
        <w:rPr>
          <w:rFonts w:ascii="Calibri" w:hAnsi="Calibri"/>
          <w:szCs w:val="24"/>
        </w:rPr>
        <w:t xml:space="preserve"> </w:t>
      </w:r>
    </w:p>
    <w:p w14:paraId="58DB63C8" w14:textId="77777777" w:rsidR="00870C59" w:rsidRPr="004D1843" w:rsidRDefault="00870C59" w:rsidP="00870C59">
      <w:pPr>
        <w:pStyle w:val="Level1"/>
        <w:rPr>
          <w:rStyle w:val="StyleLevel1BoldChar"/>
          <w:rFonts w:ascii="Calibri" w:hAnsi="Calibri"/>
          <w:szCs w:val="24"/>
        </w:rPr>
      </w:pPr>
      <w:bookmarkStart w:id="8" w:name="_Toc236190772"/>
      <w:r w:rsidRPr="004D1843">
        <w:rPr>
          <w:rStyle w:val="StyleLevel1BoldChar"/>
          <w:rFonts w:ascii="Calibri" w:hAnsi="Calibri"/>
          <w:szCs w:val="24"/>
        </w:rPr>
        <w:t>Directors’ remuneration</w:t>
      </w:r>
      <w:bookmarkEnd w:id="8"/>
    </w:p>
    <w:p w14:paraId="738FC24D" w14:textId="6FD7A7DB" w:rsidR="00870C59" w:rsidRPr="004D1843" w:rsidRDefault="00870C59" w:rsidP="00870C59">
      <w:pPr>
        <w:pStyle w:val="Level2"/>
        <w:rPr>
          <w:rFonts w:ascii="Calibri" w:hAnsi="Calibri"/>
          <w:szCs w:val="24"/>
        </w:rPr>
      </w:pPr>
      <w:r w:rsidRPr="004D1843">
        <w:rPr>
          <w:rFonts w:ascii="Calibri" w:hAnsi="Calibri"/>
          <w:szCs w:val="24"/>
        </w:rPr>
        <w:t>Directors may undertake any services for the Company that the Directors decide</w:t>
      </w:r>
      <w:proofErr w:type="gramStart"/>
      <w:r w:rsidR="0023662D">
        <w:rPr>
          <w:rFonts w:ascii="Calibri" w:hAnsi="Calibri"/>
          <w:szCs w:val="24"/>
        </w:rPr>
        <w:t xml:space="preserve">. </w:t>
      </w:r>
      <w:proofErr w:type="gramEnd"/>
      <w:r w:rsidR="0023662D">
        <w:rPr>
          <w:rFonts w:ascii="Calibri" w:hAnsi="Calibri"/>
          <w:szCs w:val="24"/>
        </w:rPr>
        <w:t>Directors will not be paid or remunerated for their services as Directors</w:t>
      </w:r>
      <w:r w:rsidRPr="004D1843">
        <w:rPr>
          <w:rFonts w:ascii="Calibri" w:hAnsi="Calibri"/>
          <w:szCs w:val="24"/>
        </w:rPr>
        <w:t>.</w:t>
      </w:r>
    </w:p>
    <w:p w14:paraId="6D1DEB39" w14:textId="77777777" w:rsidR="00870C59" w:rsidRPr="004D1843" w:rsidRDefault="00870C59" w:rsidP="00870C59">
      <w:pPr>
        <w:pStyle w:val="Level2"/>
        <w:rPr>
          <w:rFonts w:ascii="Calibri" w:hAnsi="Calibri"/>
          <w:szCs w:val="24"/>
        </w:rPr>
      </w:pPr>
      <w:r w:rsidRPr="004D1843">
        <w:rPr>
          <w:rFonts w:ascii="Calibri" w:hAnsi="Calibri"/>
          <w:szCs w:val="24"/>
        </w:rPr>
        <w:t>Directors are entitled to such remuneration as the Directors determine:</w:t>
      </w:r>
    </w:p>
    <w:p w14:paraId="2FD5CF16" w14:textId="2BF3B66F" w:rsidR="00870C59" w:rsidRPr="004D1843" w:rsidRDefault="00870C59" w:rsidP="00870C59">
      <w:pPr>
        <w:pStyle w:val="Level3"/>
        <w:rPr>
          <w:rFonts w:ascii="Calibri" w:hAnsi="Calibri"/>
          <w:color w:val="000000"/>
          <w:szCs w:val="24"/>
        </w:rPr>
      </w:pPr>
      <w:r w:rsidRPr="004D1843">
        <w:rPr>
          <w:rFonts w:ascii="Calibri" w:hAnsi="Calibri"/>
          <w:color w:val="000000"/>
          <w:szCs w:val="24"/>
        </w:rPr>
        <w:t xml:space="preserve">for </w:t>
      </w:r>
      <w:r w:rsidR="0023662D">
        <w:rPr>
          <w:rFonts w:ascii="Calibri" w:hAnsi="Calibri"/>
          <w:color w:val="000000"/>
          <w:szCs w:val="24"/>
        </w:rPr>
        <w:t>reimbursement of expenses, i.e. travel expenses.</w:t>
      </w:r>
    </w:p>
    <w:p w14:paraId="38764FB1" w14:textId="77777777" w:rsidR="00870C59" w:rsidRPr="004D1843" w:rsidRDefault="00870C59" w:rsidP="00870C59">
      <w:pPr>
        <w:pStyle w:val="Level3"/>
        <w:rPr>
          <w:rFonts w:ascii="Calibri" w:hAnsi="Calibri"/>
          <w:color w:val="000000"/>
          <w:szCs w:val="24"/>
        </w:rPr>
      </w:pPr>
      <w:r w:rsidRPr="004D1843">
        <w:rPr>
          <w:rFonts w:ascii="Calibri" w:hAnsi="Calibri"/>
          <w:color w:val="000000"/>
          <w:szCs w:val="24"/>
        </w:rPr>
        <w:t>for any other service which they undertake for the Company.</w:t>
      </w:r>
    </w:p>
    <w:p w14:paraId="2DDC04D4" w14:textId="77777777" w:rsidR="00870C59" w:rsidRPr="004D1843" w:rsidRDefault="00870C59" w:rsidP="00870C59">
      <w:pPr>
        <w:pStyle w:val="Level2"/>
        <w:rPr>
          <w:rFonts w:ascii="Calibri" w:hAnsi="Calibri"/>
          <w:szCs w:val="24"/>
        </w:rPr>
      </w:pPr>
      <w:r w:rsidRPr="004D1843">
        <w:rPr>
          <w:rFonts w:ascii="Calibri" w:hAnsi="Calibri"/>
          <w:szCs w:val="24"/>
        </w:rPr>
        <w:t>Subject to the Articles, a Director’s remuneration may:</w:t>
      </w:r>
    </w:p>
    <w:p w14:paraId="6CB21673" w14:textId="45FCBB0B" w:rsidR="00870C59" w:rsidRPr="004D1843" w:rsidRDefault="004B498B" w:rsidP="00870C59">
      <w:pPr>
        <w:pStyle w:val="Level3"/>
        <w:rPr>
          <w:rFonts w:ascii="Calibri" w:hAnsi="Calibri"/>
          <w:color w:val="000000"/>
          <w:szCs w:val="24"/>
        </w:rPr>
      </w:pPr>
      <w:r>
        <w:rPr>
          <w:rFonts w:ascii="Calibri" w:hAnsi="Calibri"/>
          <w:color w:val="000000"/>
          <w:szCs w:val="24"/>
        </w:rPr>
        <w:t>be paid in cash</w:t>
      </w:r>
      <w:r w:rsidR="00870C59" w:rsidRPr="004D1843">
        <w:rPr>
          <w:rFonts w:ascii="Calibri" w:hAnsi="Calibri"/>
          <w:color w:val="000000"/>
          <w:szCs w:val="24"/>
        </w:rPr>
        <w:t>; and</w:t>
      </w:r>
    </w:p>
    <w:p w14:paraId="07142707" w14:textId="59568686" w:rsidR="00870C59" w:rsidRPr="004D1843" w:rsidRDefault="00870C59" w:rsidP="005528AC">
      <w:pPr>
        <w:pStyle w:val="Level3"/>
        <w:rPr>
          <w:rFonts w:ascii="Calibri" w:hAnsi="Calibri"/>
          <w:color w:val="000000"/>
          <w:szCs w:val="24"/>
        </w:rPr>
      </w:pPr>
      <w:r w:rsidRPr="004D1843">
        <w:rPr>
          <w:rFonts w:ascii="Calibri" w:hAnsi="Calibri"/>
          <w:color w:val="000000"/>
          <w:szCs w:val="24"/>
        </w:rPr>
        <w:t xml:space="preserve">include any </w:t>
      </w:r>
      <w:r w:rsidR="004B498B">
        <w:rPr>
          <w:rFonts w:ascii="Calibri" w:hAnsi="Calibri"/>
          <w:color w:val="000000"/>
          <w:szCs w:val="24"/>
        </w:rPr>
        <w:t xml:space="preserve">other </w:t>
      </w:r>
      <w:r w:rsidRPr="004D1843">
        <w:rPr>
          <w:rFonts w:ascii="Calibri" w:hAnsi="Calibri"/>
          <w:color w:val="000000"/>
          <w:szCs w:val="24"/>
        </w:rPr>
        <w:t xml:space="preserve">arrangements </w:t>
      </w:r>
      <w:r w:rsidR="004B498B">
        <w:rPr>
          <w:rFonts w:ascii="Calibri" w:hAnsi="Calibri"/>
          <w:color w:val="000000"/>
          <w:szCs w:val="24"/>
        </w:rPr>
        <w:t>agreed by the board</w:t>
      </w:r>
      <w:r w:rsidRPr="004D1843">
        <w:rPr>
          <w:rFonts w:ascii="Calibri" w:hAnsi="Calibri"/>
          <w:color w:val="000000"/>
          <w:szCs w:val="24"/>
        </w:rPr>
        <w:t>.</w:t>
      </w:r>
    </w:p>
    <w:p w14:paraId="2B29E494" w14:textId="68010DDD" w:rsidR="003A5E08" w:rsidRPr="004D1843" w:rsidRDefault="005528AC" w:rsidP="003A5E08">
      <w:pPr>
        <w:pStyle w:val="Level2"/>
        <w:rPr>
          <w:rFonts w:ascii="Calibri" w:hAnsi="Calibri"/>
          <w:szCs w:val="24"/>
        </w:rPr>
      </w:pPr>
      <w:r w:rsidRPr="004D1843">
        <w:rPr>
          <w:rFonts w:ascii="Calibri" w:hAnsi="Calibri"/>
          <w:szCs w:val="24"/>
        </w:rPr>
        <w:t>For the avoidance of doubt, e</w:t>
      </w:r>
      <w:r w:rsidR="00A43474" w:rsidRPr="004D1843">
        <w:rPr>
          <w:rFonts w:ascii="Calibri" w:hAnsi="Calibri"/>
          <w:szCs w:val="24"/>
        </w:rPr>
        <w:t xml:space="preserve">xecutive Directors </w:t>
      </w:r>
      <w:r w:rsidR="0023662D">
        <w:rPr>
          <w:rFonts w:ascii="Calibri" w:hAnsi="Calibri"/>
          <w:szCs w:val="24"/>
        </w:rPr>
        <w:t>may also</w:t>
      </w:r>
      <w:r w:rsidR="00A43474" w:rsidRPr="004D1843">
        <w:rPr>
          <w:rFonts w:ascii="Calibri" w:hAnsi="Calibri"/>
          <w:szCs w:val="24"/>
        </w:rPr>
        <w:t xml:space="preserve"> be employees of the </w:t>
      </w:r>
      <w:r w:rsidR="0051313F" w:rsidRPr="004D1843">
        <w:rPr>
          <w:rFonts w:ascii="Calibri" w:hAnsi="Calibri"/>
          <w:szCs w:val="24"/>
        </w:rPr>
        <w:t>Compan</w:t>
      </w:r>
      <w:r w:rsidR="00A43474" w:rsidRPr="004D1843">
        <w:rPr>
          <w:rFonts w:ascii="Calibri" w:hAnsi="Calibri"/>
          <w:szCs w:val="24"/>
        </w:rPr>
        <w:t xml:space="preserve">y, and will be entitled to retain all remuneration, and pension and/or other benefits, paid or provided to them in their capacity as employees of the </w:t>
      </w:r>
      <w:r w:rsidR="0051313F" w:rsidRPr="004D1843">
        <w:rPr>
          <w:rFonts w:ascii="Calibri" w:hAnsi="Calibri"/>
          <w:szCs w:val="24"/>
        </w:rPr>
        <w:t>Compan</w:t>
      </w:r>
      <w:r w:rsidR="00A43474" w:rsidRPr="004D1843">
        <w:rPr>
          <w:rFonts w:ascii="Calibri" w:hAnsi="Calibri"/>
          <w:szCs w:val="24"/>
        </w:rPr>
        <w:t>y.</w:t>
      </w:r>
    </w:p>
    <w:p w14:paraId="0132BB9D" w14:textId="77777777" w:rsidR="00A43474" w:rsidRPr="004D1843" w:rsidRDefault="003A5E08" w:rsidP="003A5E08">
      <w:pPr>
        <w:pStyle w:val="Level2"/>
        <w:rPr>
          <w:rFonts w:ascii="Calibri" w:hAnsi="Calibri"/>
          <w:szCs w:val="24"/>
        </w:rPr>
      </w:pPr>
      <w:r w:rsidRPr="004D1843">
        <w:rPr>
          <w:rFonts w:ascii="Calibri" w:hAnsi="Calibri"/>
          <w:szCs w:val="24"/>
        </w:rPr>
        <w:t>At the Directors discretion, t</w:t>
      </w:r>
      <w:r w:rsidR="00B46F33" w:rsidRPr="004D1843">
        <w:rPr>
          <w:rFonts w:ascii="Calibri" w:hAnsi="Calibri"/>
          <w:szCs w:val="24"/>
        </w:rPr>
        <w:t>he Company may pay any reasonable expenses which the Directors properly incur in conn</w:t>
      </w:r>
      <w:r w:rsidRPr="004D1843">
        <w:rPr>
          <w:rFonts w:ascii="Calibri" w:hAnsi="Calibri"/>
          <w:szCs w:val="24"/>
        </w:rPr>
        <w:t>ection with their attendance at Board of general meetings or</w:t>
      </w:r>
      <w:r w:rsidR="00B46F33" w:rsidRPr="004D1843">
        <w:rPr>
          <w:rFonts w:ascii="Calibri" w:hAnsi="Calibri"/>
          <w:szCs w:val="24"/>
        </w:rPr>
        <w:t xml:space="preserve"> otherwise in connection with the exercise of their powers and the discharge of their responsibilities in relation to the Company.</w:t>
      </w:r>
    </w:p>
    <w:p w14:paraId="30901649" w14:textId="77777777" w:rsidR="00FA2892" w:rsidRDefault="00FA2892">
      <w:pPr>
        <w:rPr>
          <w:rStyle w:val="StyleLevel1BoldChar"/>
          <w:rFonts w:ascii="Calibri" w:hAnsi="Calibri"/>
        </w:rPr>
      </w:pPr>
      <w:bookmarkStart w:id="9" w:name="_Toc225832310"/>
      <w:r>
        <w:rPr>
          <w:rStyle w:val="StyleLevel1BoldChar"/>
          <w:rFonts w:ascii="Calibri" w:hAnsi="Calibri"/>
        </w:rPr>
        <w:br w:type="page"/>
      </w:r>
    </w:p>
    <w:p w14:paraId="4316C943" w14:textId="06136180" w:rsidR="00870C59" w:rsidRPr="004D1843" w:rsidRDefault="00DD6EF6" w:rsidP="004D187D">
      <w:pPr>
        <w:pStyle w:val="Level1"/>
        <w:rPr>
          <w:rStyle w:val="StyleLevel1BoldChar"/>
          <w:rFonts w:ascii="Calibri" w:hAnsi="Calibri"/>
          <w:szCs w:val="24"/>
        </w:rPr>
      </w:pPr>
      <w:r w:rsidRPr="004D1843">
        <w:rPr>
          <w:rStyle w:val="StyleLevel1BoldChar"/>
          <w:rFonts w:ascii="Calibri" w:hAnsi="Calibri"/>
          <w:szCs w:val="24"/>
        </w:rPr>
        <w:lastRenderedPageBreak/>
        <w:t>Termination of</w:t>
      </w:r>
      <w:r w:rsidR="00870C59" w:rsidRPr="004D1843">
        <w:rPr>
          <w:rStyle w:val="StyleLevel1BoldChar"/>
          <w:rFonts w:ascii="Calibri" w:hAnsi="Calibri"/>
          <w:szCs w:val="24"/>
        </w:rPr>
        <w:t xml:space="preserve"> appointment</w:t>
      </w:r>
      <w:bookmarkEnd w:id="9"/>
    </w:p>
    <w:p w14:paraId="5C33E28C" w14:textId="77777777" w:rsidR="00870C59" w:rsidRPr="004D1843" w:rsidRDefault="00870C59" w:rsidP="00870C59">
      <w:pPr>
        <w:pStyle w:val="Level2"/>
        <w:rPr>
          <w:rFonts w:ascii="Calibri" w:hAnsi="Calibri"/>
          <w:szCs w:val="24"/>
        </w:rPr>
      </w:pPr>
      <w:bookmarkStart w:id="10" w:name="_Toc225832311"/>
      <w:r w:rsidRPr="004D1843">
        <w:rPr>
          <w:rFonts w:ascii="Calibri" w:hAnsi="Calibri"/>
          <w:szCs w:val="24"/>
        </w:rPr>
        <w:t>A person ceases to be a Director as soon as:</w:t>
      </w:r>
      <w:bookmarkEnd w:id="10"/>
    </w:p>
    <w:p w14:paraId="4D86F6DD" w14:textId="77777777" w:rsidR="00870C59" w:rsidRPr="004D1843" w:rsidRDefault="00870C59" w:rsidP="00DD6EF6">
      <w:pPr>
        <w:pStyle w:val="Level3"/>
        <w:rPr>
          <w:rFonts w:ascii="Calibri" w:hAnsi="Calibri"/>
          <w:color w:val="000000"/>
          <w:szCs w:val="24"/>
        </w:rPr>
      </w:pPr>
      <w:r w:rsidRPr="004D1843">
        <w:rPr>
          <w:rFonts w:ascii="Calibri" w:hAnsi="Calibri"/>
          <w:color w:val="000000"/>
          <w:szCs w:val="24"/>
        </w:rPr>
        <w:t>that person ceases to be a Director by virtue of any provision of the Companies Act 2006, or is prohibited from being a Director by law;</w:t>
      </w:r>
    </w:p>
    <w:p w14:paraId="4DB96C9A" w14:textId="77777777" w:rsidR="00870C59" w:rsidRPr="004D1843" w:rsidRDefault="00DD6EF6" w:rsidP="00870C59">
      <w:pPr>
        <w:pStyle w:val="Level3"/>
        <w:rPr>
          <w:rFonts w:ascii="Calibri" w:hAnsi="Calibri"/>
          <w:color w:val="000000"/>
          <w:szCs w:val="24"/>
        </w:rPr>
      </w:pPr>
      <w:r w:rsidRPr="004D1843">
        <w:rPr>
          <w:rFonts w:ascii="Calibri" w:hAnsi="Calibri"/>
          <w:color w:val="000000"/>
          <w:szCs w:val="24"/>
        </w:rPr>
        <w:t xml:space="preserve">the Director resigns by </w:t>
      </w:r>
      <w:r w:rsidR="003A5E08" w:rsidRPr="004D1843">
        <w:rPr>
          <w:rFonts w:ascii="Calibri" w:hAnsi="Calibri"/>
          <w:color w:val="000000"/>
          <w:szCs w:val="24"/>
        </w:rPr>
        <w:t xml:space="preserve">giving </w:t>
      </w:r>
      <w:r w:rsidRPr="004D1843">
        <w:rPr>
          <w:rFonts w:ascii="Calibri" w:hAnsi="Calibri"/>
          <w:color w:val="000000"/>
          <w:szCs w:val="24"/>
        </w:rPr>
        <w:t>notice to the Company</w:t>
      </w:r>
      <w:r w:rsidR="00870C59" w:rsidRPr="004D1843">
        <w:rPr>
          <w:rFonts w:ascii="Calibri" w:hAnsi="Calibri"/>
          <w:color w:val="000000"/>
          <w:szCs w:val="24"/>
        </w:rPr>
        <w:t>;</w:t>
      </w:r>
      <w:r w:rsidRPr="004D1843">
        <w:rPr>
          <w:rFonts w:ascii="Calibri" w:hAnsi="Calibri"/>
          <w:color w:val="000000"/>
          <w:szCs w:val="24"/>
        </w:rPr>
        <w:t xml:space="preserve"> </w:t>
      </w:r>
    </w:p>
    <w:p w14:paraId="5D88347F" w14:textId="77777777" w:rsidR="00870C59" w:rsidRPr="004D1843" w:rsidRDefault="00870C59" w:rsidP="00870C59">
      <w:pPr>
        <w:pStyle w:val="Level3"/>
        <w:rPr>
          <w:rFonts w:ascii="Calibri" w:hAnsi="Calibri"/>
          <w:color w:val="000000"/>
          <w:szCs w:val="24"/>
        </w:rPr>
      </w:pPr>
      <w:r w:rsidRPr="004D1843">
        <w:rPr>
          <w:rFonts w:ascii="Calibri" w:hAnsi="Calibri"/>
          <w:color w:val="000000"/>
          <w:szCs w:val="24"/>
        </w:rPr>
        <w:t>the Director fails to attend three consecutive meetings of the Directors and the Directors resolve that the Director be removed for this reason.</w:t>
      </w:r>
    </w:p>
    <w:p w14:paraId="4D52E333" w14:textId="77777777" w:rsidR="007A5CD2" w:rsidRPr="004D1843" w:rsidRDefault="007A5CD2" w:rsidP="007A5CD2">
      <w:pPr>
        <w:pStyle w:val="Level3"/>
        <w:rPr>
          <w:rFonts w:ascii="Calibri" w:hAnsi="Calibri"/>
          <w:color w:val="000000"/>
          <w:szCs w:val="24"/>
        </w:rPr>
      </w:pPr>
      <w:r w:rsidRPr="004D1843">
        <w:rPr>
          <w:rFonts w:ascii="Calibri" w:hAnsi="Calibri"/>
          <w:color w:val="000000"/>
          <w:szCs w:val="24"/>
        </w:rPr>
        <w:t xml:space="preserve">the Director becomes incapable for medical reasons of fulfilling the duties of </w:t>
      </w:r>
      <w:r w:rsidR="00F02A6B">
        <w:rPr>
          <w:rFonts w:ascii="Calibri" w:hAnsi="Calibri"/>
          <w:color w:val="000000"/>
          <w:szCs w:val="24"/>
        </w:rPr>
        <w:t>his or her</w:t>
      </w:r>
      <w:r w:rsidRPr="004D1843">
        <w:rPr>
          <w:rFonts w:ascii="Calibri" w:hAnsi="Calibri"/>
          <w:color w:val="000000"/>
          <w:szCs w:val="24"/>
        </w:rPr>
        <w:t xml:space="preserve"> office and such incapacity is expected to continue for a period of more than six months; or</w:t>
      </w:r>
    </w:p>
    <w:p w14:paraId="7FE2E70D" w14:textId="77777777" w:rsidR="00870C59" w:rsidRPr="004D1843" w:rsidRDefault="00870C59" w:rsidP="00870C59">
      <w:pPr>
        <w:pStyle w:val="Level3"/>
        <w:rPr>
          <w:rFonts w:ascii="Calibri" w:hAnsi="Calibri"/>
          <w:color w:val="000000"/>
          <w:szCs w:val="24"/>
        </w:rPr>
      </w:pPr>
      <w:r w:rsidRPr="004D1843">
        <w:rPr>
          <w:rFonts w:ascii="Calibri" w:hAnsi="Calibri"/>
          <w:color w:val="000000"/>
          <w:szCs w:val="24"/>
        </w:rPr>
        <w:t>the Director ceases to be a member.</w:t>
      </w:r>
    </w:p>
    <w:p w14:paraId="3EC6E186" w14:textId="77777777" w:rsidR="005528AC" w:rsidRPr="004D1843" w:rsidRDefault="005528AC" w:rsidP="005528AC">
      <w:pPr>
        <w:pStyle w:val="Level1"/>
        <w:rPr>
          <w:rStyle w:val="StyleLevel1BoldChar"/>
          <w:rFonts w:ascii="Calibri" w:hAnsi="Calibri"/>
          <w:szCs w:val="24"/>
        </w:rPr>
      </w:pPr>
      <w:bookmarkStart w:id="11" w:name="_Toc230758113"/>
      <w:r w:rsidRPr="004D1843">
        <w:rPr>
          <w:rStyle w:val="StyleLevel1BoldChar"/>
          <w:rFonts w:ascii="Calibri" w:hAnsi="Calibri"/>
          <w:szCs w:val="24"/>
        </w:rPr>
        <w:t>Office bearers</w:t>
      </w:r>
    </w:p>
    <w:p w14:paraId="6EC698A2" w14:textId="3C844A51" w:rsidR="005528AC" w:rsidRPr="004D1843" w:rsidRDefault="005528AC" w:rsidP="005528AC">
      <w:pPr>
        <w:pStyle w:val="Level2"/>
        <w:rPr>
          <w:rFonts w:ascii="Calibri" w:hAnsi="Calibri"/>
          <w:szCs w:val="24"/>
        </w:rPr>
      </w:pPr>
      <w:r w:rsidRPr="004D1843">
        <w:rPr>
          <w:rFonts w:ascii="Calibri" w:hAnsi="Calibri"/>
          <w:szCs w:val="24"/>
        </w:rPr>
        <w:t xml:space="preserve">The </w:t>
      </w:r>
      <w:r w:rsidR="0051313F" w:rsidRPr="004D1843">
        <w:rPr>
          <w:rFonts w:ascii="Calibri" w:hAnsi="Calibri"/>
          <w:szCs w:val="24"/>
        </w:rPr>
        <w:t>Director</w:t>
      </w:r>
      <w:r w:rsidRPr="004D1843">
        <w:rPr>
          <w:rFonts w:ascii="Calibri" w:hAnsi="Calibri"/>
          <w:szCs w:val="24"/>
        </w:rPr>
        <w:t>s may elect from among themselves a chair</w:t>
      </w:r>
      <w:r w:rsidR="00D71D73">
        <w:rPr>
          <w:rFonts w:ascii="Calibri" w:hAnsi="Calibri"/>
          <w:szCs w:val="24"/>
        </w:rPr>
        <w:t>, secretary</w:t>
      </w:r>
      <w:r w:rsidRPr="004D1843">
        <w:rPr>
          <w:rFonts w:ascii="Calibri" w:hAnsi="Calibri"/>
          <w:szCs w:val="24"/>
        </w:rPr>
        <w:t xml:space="preserve"> and a treasurer, and such other office bearers (if any) as they consider appropriate.</w:t>
      </w:r>
    </w:p>
    <w:p w14:paraId="53DA7F94" w14:textId="77777777" w:rsidR="005528AC" w:rsidRPr="004D1843" w:rsidRDefault="005528AC" w:rsidP="005528AC">
      <w:pPr>
        <w:pStyle w:val="Level2"/>
        <w:rPr>
          <w:rFonts w:ascii="Calibri" w:hAnsi="Calibri"/>
          <w:szCs w:val="24"/>
        </w:rPr>
      </w:pPr>
      <w:r w:rsidRPr="004D1843">
        <w:rPr>
          <w:rFonts w:ascii="Calibri" w:hAnsi="Calibri"/>
          <w:szCs w:val="24"/>
        </w:rPr>
        <w:t xml:space="preserve">All of the office bearers shall cease to hold office at the conclusion of </w:t>
      </w:r>
      <w:r w:rsidR="00023973">
        <w:rPr>
          <w:rFonts w:ascii="Calibri" w:hAnsi="Calibri"/>
          <w:szCs w:val="24"/>
        </w:rPr>
        <w:t>an</w:t>
      </w:r>
      <w:r w:rsidRPr="004D1843">
        <w:rPr>
          <w:rFonts w:ascii="Calibri" w:hAnsi="Calibri"/>
          <w:szCs w:val="24"/>
        </w:rPr>
        <w:t xml:space="preserve"> annual general </w:t>
      </w:r>
      <w:proofErr w:type="gramStart"/>
      <w:r w:rsidRPr="004D1843">
        <w:rPr>
          <w:rFonts w:ascii="Calibri" w:hAnsi="Calibri"/>
          <w:szCs w:val="24"/>
        </w:rPr>
        <w:t>meeting, but</w:t>
      </w:r>
      <w:proofErr w:type="gramEnd"/>
      <w:r w:rsidRPr="004D1843">
        <w:rPr>
          <w:rFonts w:ascii="Calibri" w:hAnsi="Calibri"/>
          <w:szCs w:val="24"/>
        </w:rPr>
        <w:t xml:space="preserve"> shall then be eligible for re-election.</w:t>
      </w:r>
    </w:p>
    <w:p w14:paraId="005D2CDB" w14:textId="77777777" w:rsidR="005528AC" w:rsidRPr="004D1843" w:rsidRDefault="005528AC" w:rsidP="005528AC">
      <w:pPr>
        <w:pStyle w:val="Level2"/>
        <w:rPr>
          <w:rFonts w:ascii="Calibri" w:hAnsi="Calibri"/>
          <w:szCs w:val="24"/>
        </w:rPr>
      </w:pPr>
      <w:r w:rsidRPr="004D1843">
        <w:rPr>
          <w:rFonts w:ascii="Calibri" w:hAnsi="Calibri"/>
          <w:szCs w:val="24"/>
        </w:rPr>
        <w:t xml:space="preserve">A </w:t>
      </w:r>
      <w:r w:rsidR="0051313F" w:rsidRPr="004D1843">
        <w:rPr>
          <w:rFonts w:ascii="Calibri" w:hAnsi="Calibri"/>
          <w:szCs w:val="24"/>
        </w:rPr>
        <w:t>Director</w:t>
      </w:r>
      <w:r w:rsidRPr="004D1843">
        <w:rPr>
          <w:rFonts w:ascii="Calibri" w:hAnsi="Calibri"/>
          <w:szCs w:val="24"/>
        </w:rPr>
        <w:t xml:space="preserve"> elected to any office shall cease to hold that office if </w:t>
      </w:r>
      <w:r w:rsidR="00F02A6B">
        <w:rPr>
          <w:rFonts w:ascii="Calibri" w:hAnsi="Calibri"/>
          <w:szCs w:val="24"/>
        </w:rPr>
        <w:t>he or she</w:t>
      </w:r>
      <w:r w:rsidRPr="004D1843">
        <w:rPr>
          <w:rFonts w:ascii="Calibri" w:hAnsi="Calibri"/>
          <w:szCs w:val="24"/>
        </w:rPr>
        <w:t xml:space="preserve"> ceases to be a </w:t>
      </w:r>
      <w:r w:rsidR="0051313F" w:rsidRPr="004D1843">
        <w:rPr>
          <w:rFonts w:ascii="Calibri" w:hAnsi="Calibri"/>
          <w:szCs w:val="24"/>
        </w:rPr>
        <w:t>Director</w:t>
      </w:r>
      <w:r w:rsidRPr="004D1843">
        <w:rPr>
          <w:rFonts w:ascii="Calibri" w:hAnsi="Calibri"/>
          <w:szCs w:val="24"/>
        </w:rPr>
        <w:t xml:space="preserve">, or if </w:t>
      </w:r>
      <w:r w:rsidR="00F02A6B">
        <w:rPr>
          <w:rFonts w:ascii="Calibri" w:hAnsi="Calibri"/>
          <w:szCs w:val="24"/>
        </w:rPr>
        <w:t>he or she</w:t>
      </w:r>
      <w:r w:rsidRPr="004D1843">
        <w:rPr>
          <w:rFonts w:ascii="Calibri" w:hAnsi="Calibri"/>
          <w:szCs w:val="24"/>
        </w:rPr>
        <w:t xml:space="preserve"> resigns from that office by written notice to that effect.</w:t>
      </w:r>
    </w:p>
    <w:p w14:paraId="118E8A1B" w14:textId="77777777" w:rsidR="00724894" w:rsidRPr="004D1843" w:rsidRDefault="00724894" w:rsidP="00724894">
      <w:pPr>
        <w:pStyle w:val="Level1"/>
        <w:rPr>
          <w:rStyle w:val="StyleLevel1BoldChar"/>
          <w:rFonts w:ascii="Calibri" w:hAnsi="Calibri"/>
          <w:szCs w:val="24"/>
        </w:rPr>
      </w:pPr>
      <w:r w:rsidRPr="004D1843">
        <w:rPr>
          <w:rStyle w:val="StyleLevel1BoldChar"/>
          <w:rFonts w:ascii="Calibri" w:hAnsi="Calibri"/>
          <w:szCs w:val="24"/>
        </w:rPr>
        <w:t>Powers of Directors</w:t>
      </w:r>
    </w:p>
    <w:p w14:paraId="2454D84C" w14:textId="77777777" w:rsidR="00724894" w:rsidRPr="004D1843" w:rsidRDefault="00724894" w:rsidP="00724894">
      <w:pPr>
        <w:pStyle w:val="Level2"/>
        <w:rPr>
          <w:rFonts w:ascii="Calibri" w:hAnsi="Calibri"/>
          <w:szCs w:val="24"/>
        </w:rPr>
      </w:pPr>
      <w:r w:rsidRPr="004D1843">
        <w:rPr>
          <w:rFonts w:ascii="Calibri" w:hAnsi="Calibri"/>
          <w:szCs w:val="24"/>
        </w:rPr>
        <w:t>Subject to the Act and the Articles, the Directors are responsible for the management of the Company and its assets and undertaking, for which purpose they may exercise all the powers of the Company.</w:t>
      </w:r>
      <w:bookmarkEnd w:id="11"/>
    </w:p>
    <w:p w14:paraId="65FA9D13" w14:textId="77777777" w:rsidR="00176650" w:rsidRPr="004D1843" w:rsidRDefault="00724894" w:rsidP="000B29D7">
      <w:pPr>
        <w:pStyle w:val="Level2"/>
        <w:rPr>
          <w:rStyle w:val="StyleLevel1BoldChar"/>
          <w:rFonts w:ascii="Calibri" w:hAnsi="Calibri"/>
          <w:b w:val="0"/>
          <w:bCs w:val="0"/>
          <w:szCs w:val="24"/>
        </w:rPr>
      </w:pPr>
      <w:r w:rsidRPr="004D1843">
        <w:rPr>
          <w:rFonts w:ascii="Calibri" w:hAnsi="Calibri"/>
          <w:szCs w:val="24"/>
        </w:rPr>
        <w:t xml:space="preserve">A meeting of the </w:t>
      </w:r>
      <w:r w:rsidR="0051313F" w:rsidRPr="004D1843">
        <w:rPr>
          <w:rFonts w:ascii="Calibri" w:hAnsi="Calibri"/>
          <w:szCs w:val="24"/>
        </w:rPr>
        <w:t>D</w:t>
      </w:r>
      <w:r w:rsidRPr="004D1843">
        <w:rPr>
          <w:rFonts w:ascii="Calibri" w:hAnsi="Calibri"/>
          <w:szCs w:val="24"/>
        </w:rPr>
        <w:t xml:space="preserve">irectors at which a quorum is present may exercise all powers exercisable by the </w:t>
      </w:r>
      <w:r w:rsidR="0051313F" w:rsidRPr="004D1843">
        <w:rPr>
          <w:rFonts w:ascii="Calibri" w:hAnsi="Calibri"/>
          <w:szCs w:val="24"/>
        </w:rPr>
        <w:t>Director</w:t>
      </w:r>
      <w:r w:rsidRPr="004D1843">
        <w:rPr>
          <w:rFonts w:ascii="Calibri" w:hAnsi="Calibri"/>
          <w:szCs w:val="24"/>
        </w:rPr>
        <w:t>s.</w:t>
      </w:r>
      <w:r w:rsidR="000B29D7" w:rsidRPr="004D1843">
        <w:rPr>
          <w:rStyle w:val="StyleLevel1BoldChar"/>
          <w:rFonts w:ascii="Calibri" w:hAnsi="Calibri"/>
          <w:szCs w:val="24"/>
        </w:rPr>
        <w:tab/>
      </w:r>
    </w:p>
    <w:p w14:paraId="5A68E088" w14:textId="77777777" w:rsidR="00176650" w:rsidRPr="004D1843" w:rsidRDefault="00176650" w:rsidP="00176650">
      <w:pPr>
        <w:pStyle w:val="Level1"/>
        <w:rPr>
          <w:rStyle w:val="StyleLevel1BoldChar"/>
          <w:rFonts w:ascii="Calibri" w:hAnsi="Calibri"/>
          <w:szCs w:val="24"/>
        </w:rPr>
      </w:pPr>
      <w:bookmarkStart w:id="12" w:name="_Toc225832295"/>
      <w:r w:rsidRPr="004D1843">
        <w:rPr>
          <w:rStyle w:val="StyleLevel1BoldChar"/>
          <w:rFonts w:ascii="Calibri" w:hAnsi="Calibri"/>
          <w:szCs w:val="24"/>
        </w:rPr>
        <w:t>Directors may delegate</w:t>
      </w:r>
      <w:bookmarkEnd w:id="12"/>
    </w:p>
    <w:p w14:paraId="047A9A33" w14:textId="77777777" w:rsidR="00176650" w:rsidRPr="004D1843" w:rsidRDefault="00A43474" w:rsidP="00A43474">
      <w:pPr>
        <w:pStyle w:val="Level2"/>
        <w:rPr>
          <w:rFonts w:ascii="Calibri" w:hAnsi="Calibri"/>
          <w:szCs w:val="24"/>
        </w:rPr>
      </w:pPr>
      <w:r w:rsidRPr="004D1843">
        <w:rPr>
          <w:rFonts w:ascii="Calibri" w:hAnsi="Calibri"/>
          <w:szCs w:val="24"/>
        </w:rPr>
        <w:t>The</w:t>
      </w:r>
      <w:r w:rsidR="00176650" w:rsidRPr="004D1843">
        <w:rPr>
          <w:rFonts w:ascii="Calibri" w:hAnsi="Calibri"/>
          <w:szCs w:val="24"/>
        </w:rPr>
        <w:t xml:space="preserve"> Directors may delegate any of the</w:t>
      </w:r>
      <w:r w:rsidRPr="004D1843">
        <w:rPr>
          <w:rFonts w:ascii="Calibri" w:hAnsi="Calibri"/>
          <w:szCs w:val="24"/>
        </w:rPr>
        <w:t>ir</w:t>
      </w:r>
      <w:r w:rsidR="00176650" w:rsidRPr="004D1843">
        <w:rPr>
          <w:rFonts w:ascii="Calibri" w:hAnsi="Calibri"/>
          <w:szCs w:val="24"/>
        </w:rPr>
        <w:t xml:space="preserve"> powers </w:t>
      </w:r>
      <w:r w:rsidRPr="004D1843">
        <w:rPr>
          <w:rFonts w:ascii="Calibri" w:hAnsi="Calibri"/>
          <w:szCs w:val="24"/>
        </w:rPr>
        <w:t>f</w:t>
      </w:r>
      <w:r w:rsidR="00176650" w:rsidRPr="004D1843">
        <w:rPr>
          <w:rFonts w:ascii="Calibri" w:hAnsi="Calibri"/>
          <w:szCs w:val="24"/>
        </w:rPr>
        <w:t>or the implementation of their decisions or day to day management of the affairs of the Company</w:t>
      </w:r>
      <w:r w:rsidRPr="004D1843">
        <w:rPr>
          <w:rFonts w:ascii="Calibri" w:hAnsi="Calibri"/>
          <w:szCs w:val="24"/>
        </w:rPr>
        <w:t xml:space="preserve"> to</w:t>
      </w:r>
      <w:r w:rsidR="00176650" w:rsidRPr="004D1843">
        <w:rPr>
          <w:rFonts w:ascii="Calibri" w:hAnsi="Calibri"/>
          <w:szCs w:val="24"/>
        </w:rPr>
        <w:t xml:space="preserve"> such person or </w:t>
      </w:r>
      <w:r w:rsidRPr="004D1843">
        <w:rPr>
          <w:rFonts w:ascii="Calibri" w:hAnsi="Calibri"/>
          <w:szCs w:val="24"/>
        </w:rPr>
        <w:t>sub-</w:t>
      </w:r>
      <w:r w:rsidR="00176650" w:rsidRPr="004D1843">
        <w:rPr>
          <w:rFonts w:ascii="Calibri" w:hAnsi="Calibri"/>
          <w:szCs w:val="24"/>
        </w:rPr>
        <w:t>committee</w:t>
      </w:r>
      <w:r w:rsidR="009E726B">
        <w:rPr>
          <w:rFonts w:ascii="Calibri" w:hAnsi="Calibri"/>
          <w:szCs w:val="24"/>
        </w:rPr>
        <w:t xml:space="preserve"> as they see fit</w:t>
      </w:r>
      <w:r w:rsidRPr="004D1843">
        <w:rPr>
          <w:rFonts w:ascii="Calibri" w:hAnsi="Calibri"/>
          <w:szCs w:val="24"/>
        </w:rPr>
        <w:t>. Such powers may be made subject to such terms and conditions as the Directors may impose.</w:t>
      </w:r>
    </w:p>
    <w:p w14:paraId="6E7A535E" w14:textId="77777777" w:rsidR="00176650" w:rsidRPr="004D1843" w:rsidRDefault="00176650" w:rsidP="00176650">
      <w:pPr>
        <w:pStyle w:val="Level2"/>
        <w:rPr>
          <w:rFonts w:ascii="Calibri" w:hAnsi="Calibri"/>
          <w:szCs w:val="24"/>
        </w:rPr>
      </w:pPr>
      <w:r w:rsidRPr="004D1843">
        <w:rPr>
          <w:rFonts w:ascii="Calibri" w:hAnsi="Calibri"/>
          <w:szCs w:val="24"/>
        </w:rPr>
        <w:t xml:space="preserve">The Directors may revoke any delegation in whole or </w:t>
      </w:r>
      <w:proofErr w:type="gramStart"/>
      <w:r w:rsidRPr="004D1843">
        <w:rPr>
          <w:rFonts w:ascii="Calibri" w:hAnsi="Calibri"/>
          <w:szCs w:val="24"/>
        </w:rPr>
        <w:t>part, or</w:t>
      </w:r>
      <w:proofErr w:type="gramEnd"/>
      <w:r w:rsidRPr="004D1843">
        <w:rPr>
          <w:rFonts w:ascii="Calibri" w:hAnsi="Calibri"/>
          <w:szCs w:val="24"/>
        </w:rPr>
        <w:t xml:space="preserve"> alter its terms and conditions.</w:t>
      </w:r>
    </w:p>
    <w:p w14:paraId="65DD29DE" w14:textId="77777777" w:rsidR="00D23F4E" w:rsidRDefault="00D23F4E">
      <w:pPr>
        <w:rPr>
          <w:rStyle w:val="StyleLevel1BoldChar"/>
          <w:rFonts w:ascii="Calibri" w:hAnsi="Calibri"/>
        </w:rPr>
      </w:pPr>
      <w:r>
        <w:rPr>
          <w:rStyle w:val="StyleLevel1BoldChar"/>
          <w:rFonts w:ascii="Calibri" w:hAnsi="Calibri"/>
        </w:rPr>
        <w:br w:type="page"/>
      </w:r>
    </w:p>
    <w:p w14:paraId="709C1910" w14:textId="77777777" w:rsidR="000B29D7" w:rsidRPr="004D1843" w:rsidRDefault="000B29D7" w:rsidP="000B29D7">
      <w:pPr>
        <w:pStyle w:val="Level1"/>
        <w:rPr>
          <w:rStyle w:val="StyleLevel1BoldChar"/>
          <w:rFonts w:ascii="Calibri" w:hAnsi="Calibri"/>
          <w:szCs w:val="24"/>
        </w:rPr>
      </w:pPr>
      <w:r w:rsidRPr="004D1843">
        <w:rPr>
          <w:rStyle w:val="StyleLevel1BoldChar"/>
          <w:rFonts w:ascii="Calibri" w:hAnsi="Calibri"/>
          <w:szCs w:val="24"/>
        </w:rPr>
        <w:lastRenderedPageBreak/>
        <w:t>Conflicts of interest</w:t>
      </w:r>
    </w:p>
    <w:p w14:paraId="2F7A7ED6" w14:textId="77777777" w:rsidR="000B29D7" w:rsidRPr="004D1843" w:rsidRDefault="000B29D7" w:rsidP="000B29D7">
      <w:pPr>
        <w:pStyle w:val="Level2"/>
        <w:rPr>
          <w:rFonts w:ascii="Calibri" w:hAnsi="Calibri"/>
          <w:szCs w:val="24"/>
        </w:rPr>
      </w:pPr>
      <w:bookmarkStart w:id="13" w:name="_Ref210024875"/>
      <w:r w:rsidRPr="004D1843">
        <w:rPr>
          <w:rFonts w:ascii="Calibri" w:hAnsi="Calibri"/>
          <w:szCs w:val="24"/>
        </w:rPr>
        <w:t xml:space="preserve">Whenever a Director finds himself or herself in a situation </w:t>
      </w:r>
      <w:r w:rsidR="006501D9" w:rsidRPr="004D1843">
        <w:rPr>
          <w:rFonts w:ascii="Calibri" w:hAnsi="Calibri"/>
          <w:szCs w:val="24"/>
        </w:rPr>
        <w:t>where a personal interest</w:t>
      </w:r>
      <w:r w:rsidRPr="004D1843">
        <w:rPr>
          <w:rFonts w:ascii="Calibri" w:hAnsi="Calibri"/>
          <w:szCs w:val="24"/>
        </w:rPr>
        <w:t xml:space="preserve"> is reasonably likely to give rise to a Conflict of Interest, he or she must declare his or her interest to the Directors</w:t>
      </w:r>
      <w:r w:rsidR="006501D9" w:rsidRPr="004D1843">
        <w:rPr>
          <w:rFonts w:ascii="Calibri" w:hAnsi="Calibri"/>
          <w:szCs w:val="24"/>
        </w:rPr>
        <w:t>.</w:t>
      </w:r>
      <w:bookmarkEnd w:id="13"/>
    </w:p>
    <w:p w14:paraId="0960B388" w14:textId="77777777" w:rsidR="002245AA" w:rsidRPr="004D1843" w:rsidRDefault="002245AA" w:rsidP="003A5E08">
      <w:pPr>
        <w:pStyle w:val="Level2"/>
        <w:rPr>
          <w:rFonts w:ascii="Calibri" w:hAnsi="Calibri"/>
          <w:szCs w:val="24"/>
        </w:rPr>
      </w:pPr>
      <w:bookmarkStart w:id="14" w:name="_Ref210023846"/>
      <w:r w:rsidRPr="004D1843">
        <w:rPr>
          <w:rFonts w:ascii="Calibri" w:hAnsi="Calibri"/>
          <w:szCs w:val="24"/>
        </w:rPr>
        <w:t xml:space="preserve">For the purposes of the preceding </w:t>
      </w:r>
      <w:r w:rsidR="002D556A" w:rsidRPr="004D1843">
        <w:rPr>
          <w:rFonts w:ascii="Calibri" w:hAnsi="Calibri"/>
          <w:szCs w:val="24"/>
        </w:rPr>
        <w:t>Article</w:t>
      </w:r>
      <w:r w:rsidRPr="004D1843">
        <w:rPr>
          <w:rFonts w:ascii="Calibri" w:hAnsi="Calibri"/>
          <w:szCs w:val="24"/>
        </w:rPr>
        <w:t xml:space="preserve">, a </w:t>
      </w:r>
      <w:r w:rsidR="0051313F" w:rsidRPr="004D1843">
        <w:rPr>
          <w:rFonts w:ascii="Calibri" w:hAnsi="Calibri"/>
          <w:szCs w:val="24"/>
        </w:rPr>
        <w:t>D</w:t>
      </w:r>
      <w:r w:rsidRPr="004D1843">
        <w:rPr>
          <w:rFonts w:ascii="Calibri" w:hAnsi="Calibri"/>
          <w:szCs w:val="24"/>
        </w:rPr>
        <w:t>irector shall be deemed to have a personal interest in a</w:t>
      </w:r>
      <w:r w:rsidR="008D03E4">
        <w:rPr>
          <w:rFonts w:ascii="Calibri" w:hAnsi="Calibri"/>
          <w:szCs w:val="24"/>
        </w:rPr>
        <w:t xml:space="preserve"> Company matter</w:t>
      </w:r>
      <w:r w:rsidRPr="004D1843">
        <w:rPr>
          <w:rFonts w:ascii="Calibri" w:hAnsi="Calibri"/>
          <w:szCs w:val="24"/>
        </w:rPr>
        <w:t xml:space="preserve"> if any partner or close relative of </w:t>
      </w:r>
      <w:r w:rsidR="00F02A6B">
        <w:rPr>
          <w:rFonts w:ascii="Calibri" w:hAnsi="Calibri"/>
          <w:szCs w:val="24"/>
        </w:rPr>
        <w:t>his or her</w:t>
      </w:r>
      <w:r w:rsidR="003A5E08" w:rsidRPr="004D1843">
        <w:rPr>
          <w:rFonts w:ascii="Calibri" w:hAnsi="Calibri"/>
          <w:szCs w:val="24"/>
        </w:rPr>
        <w:t xml:space="preserve">s or any firm of which </w:t>
      </w:r>
      <w:r w:rsidR="00F02A6B">
        <w:rPr>
          <w:rFonts w:ascii="Calibri" w:hAnsi="Calibri"/>
          <w:szCs w:val="24"/>
        </w:rPr>
        <w:t>he or she</w:t>
      </w:r>
      <w:r w:rsidRPr="004D1843">
        <w:rPr>
          <w:rFonts w:ascii="Calibri" w:hAnsi="Calibri"/>
          <w:szCs w:val="24"/>
        </w:rPr>
        <w:t xml:space="preserve"> is a partner or </w:t>
      </w:r>
      <w:r w:rsidR="003A5E08" w:rsidRPr="004D1843">
        <w:rPr>
          <w:rFonts w:ascii="Calibri" w:hAnsi="Calibri"/>
          <w:szCs w:val="24"/>
        </w:rPr>
        <w:t xml:space="preserve">any limited company of which </w:t>
      </w:r>
      <w:r w:rsidR="00F02A6B">
        <w:rPr>
          <w:rFonts w:ascii="Calibri" w:hAnsi="Calibri"/>
          <w:szCs w:val="24"/>
        </w:rPr>
        <w:t>he or she</w:t>
      </w:r>
      <w:r w:rsidRPr="004D1843">
        <w:rPr>
          <w:rFonts w:ascii="Calibri" w:hAnsi="Calibri"/>
          <w:szCs w:val="24"/>
        </w:rPr>
        <w:t xml:space="preserve"> is a substantial shareholder or director (or any other party who/which is deemed to be connected with </w:t>
      </w:r>
      <w:r w:rsidR="00F02A6B">
        <w:rPr>
          <w:rFonts w:ascii="Calibri" w:hAnsi="Calibri"/>
          <w:szCs w:val="24"/>
        </w:rPr>
        <w:t>him or her</w:t>
      </w:r>
      <w:r w:rsidRPr="004D1843">
        <w:rPr>
          <w:rFonts w:ascii="Calibri" w:hAnsi="Calibri"/>
          <w:szCs w:val="24"/>
        </w:rPr>
        <w:t xml:space="preserve"> for the purposes of the Act), has a</w:t>
      </w:r>
      <w:r w:rsidR="008D03E4">
        <w:rPr>
          <w:rFonts w:ascii="Calibri" w:hAnsi="Calibri"/>
          <w:szCs w:val="24"/>
        </w:rPr>
        <w:t>n interest in that matter</w:t>
      </w:r>
      <w:r w:rsidRPr="004D1843">
        <w:rPr>
          <w:rFonts w:ascii="Calibri" w:hAnsi="Calibri"/>
          <w:szCs w:val="24"/>
        </w:rPr>
        <w:t>.</w:t>
      </w:r>
      <w:r w:rsidR="000B29D7" w:rsidRPr="004D1843">
        <w:rPr>
          <w:rFonts w:ascii="Calibri" w:hAnsi="Calibri"/>
          <w:szCs w:val="24"/>
        </w:rPr>
        <w:t xml:space="preserve">  </w:t>
      </w:r>
    </w:p>
    <w:p w14:paraId="5DD42F70" w14:textId="77777777" w:rsidR="000B29D7" w:rsidRPr="004D1843" w:rsidRDefault="000B29D7" w:rsidP="000B29D7">
      <w:pPr>
        <w:pStyle w:val="Level2"/>
        <w:rPr>
          <w:rFonts w:ascii="Calibri" w:hAnsi="Calibri"/>
          <w:szCs w:val="24"/>
        </w:rPr>
      </w:pPr>
      <w:r w:rsidRPr="004D1843">
        <w:rPr>
          <w:rFonts w:ascii="Calibri" w:hAnsi="Calibri"/>
          <w:szCs w:val="24"/>
        </w:rPr>
        <w:t>If any question arises as to whether a Director has a Conflict of Interest, the question shall be decided by a majority decision of the other Directors.</w:t>
      </w:r>
    </w:p>
    <w:p w14:paraId="302CBD05" w14:textId="6773B16C" w:rsidR="000B29D7" w:rsidRPr="004D1843" w:rsidRDefault="000B29D7" w:rsidP="000B29D7">
      <w:pPr>
        <w:pStyle w:val="Level2"/>
        <w:rPr>
          <w:rFonts w:ascii="Calibri" w:hAnsi="Calibri"/>
          <w:szCs w:val="24"/>
        </w:rPr>
      </w:pPr>
      <w:r w:rsidRPr="004D1843">
        <w:rPr>
          <w:rFonts w:ascii="Calibri" w:hAnsi="Calibri"/>
          <w:szCs w:val="24"/>
        </w:rPr>
        <w:t>Whenever a matter is to be discussed at a meeting or decided and a Director has a Conflict of Interest in respect of that matter then</w:t>
      </w:r>
      <w:r w:rsidR="002D556A" w:rsidRPr="004D1843">
        <w:rPr>
          <w:rFonts w:ascii="Calibri" w:hAnsi="Calibri"/>
          <w:szCs w:val="24"/>
        </w:rPr>
        <w:t xml:space="preserve">, unless the Directors </w:t>
      </w:r>
      <w:r w:rsidR="0051313F" w:rsidRPr="004D1843">
        <w:rPr>
          <w:rFonts w:ascii="Calibri" w:hAnsi="Calibri"/>
          <w:szCs w:val="24"/>
        </w:rPr>
        <w:t>d</w:t>
      </w:r>
      <w:r w:rsidR="002D556A" w:rsidRPr="004D1843">
        <w:rPr>
          <w:rFonts w:ascii="Calibri" w:hAnsi="Calibri"/>
          <w:szCs w:val="24"/>
        </w:rPr>
        <w:t xml:space="preserve">ecide otherwise, </w:t>
      </w:r>
      <w:r w:rsidR="00F02A6B">
        <w:rPr>
          <w:rFonts w:ascii="Calibri" w:hAnsi="Calibri"/>
          <w:szCs w:val="24"/>
        </w:rPr>
        <w:t xml:space="preserve">he or </w:t>
      </w:r>
      <w:r w:rsidRPr="004D1843">
        <w:rPr>
          <w:rFonts w:ascii="Calibri" w:hAnsi="Calibri"/>
          <w:szCs w:val="24"/>
        </w:rPr>
        <w:t>she must:</w:t>
      </w:r>
      <w:bookmarkEnd w:id="14"/>
    </w:p>
    <w:p w14:paraId="3F5C40C8" w14:textId="77777777" w:rsidR="000B29D7" w:rsidRPr="004D1843" w:rsidRDefault="000B29D7" w:rsidP="000B29D7">
      <w:pPr>
        <w:pStyle w:val="Level3"/>
        <w:rPr>
          <w:rFonts w:ascii="Calibri" w:hAnsi="Calibri"/>
          <w:szCs w:val="24"/>
        </w:rPr>
      </w:pPr>
      <w:r w:rsidRPr="004D1843">
        <w:rPr>
          <w:rFonts w:ascii="Calibri" w:hAnsi="Calibri"/>
          <w:szCs w:val="24"/>
        </w:rPr>
        <w:t>remain only for such part of the meeting as in the view of the other Directors is necessary to inform the debate;</w:t>
      </w:r>
    </w:p>
    <w:p w14:paraId="512E1BEF" w14:textId="77777777" w:rsidR="000B29D7" w:rsidRPr="004D1843" w:rsidRDefault="000B29D7" w:rsidP="000B29D7">
      <w:pPr>
        <w:pStyle w:val="Level3"/>
        <w:rPr>
          <w:rFonts w:ascii="Calibri" w:hAnsi="Calibri"/>
          <w:szCs w:val="24"/>
        </w:rPr>
      </w:pPr>
      <w:r w:rsidRPr="004D1843">
        <w:rPr>
          <w:rFonts w:ascii="Calibri" w:hAnsi="Calibri"/>
          <w:szCs w:val="24"/>
        </w:rPr>
        <w:t>not be counted in the quorum for that part of the meeting; and</w:t>
      </w:r>
    </w:p>
    <w:p w14:paraId="70F29383" w14:textId="77777777" w:rsidR="000B29D7" w:rsidRPr="004D1843" w:rsidRDefault="000B29D7" w:rsidP="000B29D7">
      <w:pPr>
        <w:pStyle w:val="Level3"/>
        <w:rPr>
          <w:rFonts w:ascii="Calibri" w:hAnsi="Calibri"/>
          <w:szCs w:val="24"/>
        </w:rPr>
      </w:pPr>
      <w:r w:rsidRPr="004D1843">
        <w:rPr>
          <w:rFonts w:ascii="Calibri" w:hAnsi="Calibri"/>
          <w:szCs w:val="24"/>
        </w:rPr>
        <w:t>withdraw during the vote and have no vote on the matter.</w:t>
      </w:r>
    </w:p>
    <w:p w14:paraId="2511F3D0" w14:textId="77777777" w:rsidR="000B29D7" w:rsidRPr="004D1843" w:rsidRDefault="000B29D7" w:rsidP="000B29D7">
      <w:pPr>
        <w:pStyle w:val="StyleLevel1Bold"/>
        <w:rPr>
          <w:rFonts w:ascii="Calibri" w:hAnsi="Calibri"/>
          <w:szCs w:val="24"/>
        </w:rPr>
      </w:pPr>
      <w:r w:rsidRPr="004D1843">
        <w:rPr>
          <w:rFonts w:ascii="Calibri" w:hAnsi="Calibri"/>
          <w:szCs w:val="24"/>
        </w:rPr>
        <w:t>Register of Directors’ interests</w:t>
      </w:r>
    </w:p>
    <w:p w14:paraId="3CC349B4" w14:textId="77777777" w:rsidR="00176650" w:rsidRPr="004D1843" w:rsidRDefault="000B29D7" w:rsidP="002245AA">
      <w:pPr>
        <w:pStyle w:val="Level2"/>
        <w:rPr>
          <w:rFonts w:ascii="Calibri" w:hAnsi="Calibri"/>
          <w:szCs w:val="24"/>
        </w:rPr>
      </w:pPr>
      <w:bookmarkStart w:id="15" w:name="_Toc230758133"/>
      <w:r w:rsidRPr="004D1843">
        <w:rPr>
          <w:rFonts w:ascii="Calibri" w:hAnsi="Calibri"/>
          <w:szCs w:val="24"/>
        </w:rPr>
        <w:t>The Directors</w:t>
      </w:r>
      <w:r w:rsidR="003A5E08" w:rsidRPr="004D1843">
        <w:rPr>
          <w:rFonts w:ascii="Calibri" w:hAnsi="Calibri"/>
          <w:szCs w:val="24"/>
        </w:rPr>
        <w:t xml:space="preserve"> shall</w:t>
      </w:r>
      <w:r w:rsidR="008D03E4">
        <w:rPr>
          <w:rFonts w:ascii="Calibri" w:hAnsi="Calibri"/>
          <w:szCs w:val="24"/>
        </w:rPr>
        <w:t>, if they deem appropriate</w:t>
      </w:r>
      <w:r w:rsidR="002245AA" w:rsidRPr="004D1843">
        <w:rPr>
          <w:rFonts w:ascii="Calibri" w:hAnsi="Calibri"/>
          <w:szCs w:val="24"/>
        </w:rPr>
        <w:t>,</w:t>
      </w:r>
      <w:r w:rsidR="003A5E08" w:rsidRPr="004D1843">
        <w:rPr>
          <w:rFonts w:ascii="Calibri" w:hAnsi="Calibri"/>
          <w:szCs w:val="24"/>
        </w:rPr>
        <w:t xml:space="preserve"> </w:t>
      </w:r>
      <w:r w:rsidR="002245AA" w:rsidRPr="004D1843">
        <w:rPr>
          <w:rFonts w:ascii="Calibri" w:hAnsi="Calibri"/>
          <w:szCs w:val="24"/>
        </w:rPr>
        <w:t>keep</w:t>
      </w:r>
      <w:r w:rsidRPr="004D1843">
        <w:rPr>
          <w:rFonts w:ascii="Calibri" w:hAnsi="Calibri"/>
          <w:szCs w:val="24"/>
        </w:rPr>
        <w:t xml:space="preserve"> a register of Directors’ interests.  </w:t>
      </w:r>
      <w:bookmarkEnd w:id="15"/>
    </w:p>
    <w:p w14:paraId="2AEF61BF" w14:textId="77777777" w:rsidR="00176650" w:rsidRPr="004D1843" w:rsidRDefault="00FA019A" w:rsidP="00B04B01">
      <w:pPr>
        <w:pStyle w:val="StyleLevel1Bold"/>
        <w:rPr>
          <w:rFonts w:ascii="Calibri" w:hAnsi="Calibri"/>
          <w:szCs w:val="24"/>
        </w:rPr>
      </w:pPr>
      <w:bookmarkStart w:id="16" w:name="_Toc225832299"/>
      <w:r w:rsidRPr="004D1843">
        <w:rPr>
          <w:rFonts w:ascii="Calibri" w:hAnsi="Calibri"/>
          <w:szCs w:val="24"/>
        </w:rPr>
        <w:t>Procedure at</w:t>
      </w:r>
      <w:r w:rsidR="00176650" w:rsidRPr="004D1843">
        <w:rPr>
          <w:rFonts w:ascii="Calibri" w:hAnsi="Calibri"/>
          <w:szCs w:val="24"/>
        </w:rPr>
        <w:t xml:space="preserve"> Directors’ meeting</w:t>
      </w:r>
      <w:bookmarkEnd w:id="16"/>
      <w:r w:rsidR="005656CB" w:rsidRPr="004D1843">
        <w:rPr>
          <w:rFonts w:ascii="Calibri" w:hAnsi="Calibri"/>
          <w:szCs w:val="24"/>
        </w:rPr>
        <w:t>s</w:t>
      </w:r>
    </w:p>
    <w:p w14:paraId="3C85B0AE" w14:textId="77777777" w:rsidR="007874EE" w:rsidRPr="004D1843" w:rsidRDefault="005656CB" w:rsidP="007874EE">
      <w:pPr>
        <w:pStyle w:val="Level2"/>
        <w:rPr>
          <w:rFonts w:ascii="Calibri" w:hAnsi="Calibri"/>
          <w:szCs w:val="24"/>
        </w:rPr>
      </w:pPr>
      <w:bookmarkStart w:id="17" w:name="_Ref203277305"/>
      <w:r w:rsidRPr="004D1843">
        <w:rPr>
          <w:rFonts w:ascii="Calibri" w:hAnsi="Calibri"/>
          <w:szCs w:val="24"/>
        </w:rPr>
        <w:t>Any Director</w:t>
      </w:r>
      <w:r w:rsidR="00176650" w:rsidRPr="004D1843">
        <w:rPr>
          <w:rFonts w:ascii="Calibri" w:hAnsi="Calibri"/>
          <w:szCs w:val="24"/>
        </w:rPr>
        <w:t xml:space="preserve"> may </w:t>
      </w:r>
      <w:r w:rsidR="00520609" w:rsidRPr="004D1843">
        <w:rPr>
          <w:rFonts w:ascii="Calibri" w:hAnsi="Calibri"/>
          <w:szCs w:val="24"/>
        </w:rPr>
        <w:t>call a meeting or request the S</w:t>
      </w:r>
      <w:r w:rsidRPr="004D1843">
        <w:rPr>
          <w:rFonts w:ascii="Calibri" w:hAnsi="Calibri"/>
          <w:szCs w:val="24"/>
        </w:rPr>
        <w:t xml:space="preserve">ecretary to call a </w:t>
      </w:r>
      <w:r w:rsidR="00176650" w:rsidRPr="004D1843">
        <w:rPr>
          <w:rFonts w:ascii="Calibri" w:hAnsi="Calibri"/>
          <w:szCs w:val="24"/>
        </w:rPr>
        <w:t>Directors’ meeting.</w:t>
      </w:r>
      <w:bookmarkEnd w:id="17"/>
      <w:r w:rsidRPr="004D1843">
        <w:rPr>
          <w:rFonts w:ascii="Calibri" w:hAnsi="Calibri"/>
          <w:szCs w:val="24"/>
        </w:rPr>
        <w:t xml:space="preserve"> Notice of the meeting shall be given to all Directors with reasonable notice, normally a minimum of seven days.</w:t>
      </w:r>
    </w:p>
    <w:p w14:paraId="6FD7EA4F" w14:textId="77777777" w:rsidR="007874EE" w:rsidRPr="004D1843" w:rsidRDefault="007874EE" w:rsidP="007874EE">
      <w:pPr>
        <w:pStyle w:val="Level2"/>
        <w:rPr>
          <w:rFonts w:ascii="Calibri" w:hAnsi="Calibri"/>
          <w:szCs w:val="24"/>
        </w:rPr>
      </w:pPr>
      <w:r w:rsidRPr="004D1843">
        <w:rPr>
          <w:rFonts w:ascii="Calibri" w:hAnsi="Calibri"/>
          <w:szCs w:val="24"/>
        </w:rPr>
        <w:t xml:space="preserve">Questions arising at a Directors’ meeting shall be decided by </w:t>
      </w:r>
      <w:proofErr w:type="gramStart"/>
      <w:r w:rsidRPr="004D1843">
        <w:rPr>
          <w:rFonts w:ascii="Calibri" w:hAnsi="Calibri"/>
          <w:szCs w:val="24"/>
        </w:rPr>
        <w:t>a majority of</w:t>
      </w:r>
      <w:proofErr w:type="gramEnd"/>
      <w:r w:rsidRPr="004D1843">
        <w:rPr>
          <w:rFonts w:ascii="Calibri" w:hAnsi="Calibri"/>
          <w:szCs w:val="24"/>
        </w:rPr>
        <w:t xml:space="preserve"> votes.</w:t>
      </w:r>
      <w:r w:rsidR="00B02938">
        <w:rPr>
          <w:rFonts w:ascii="Calibri" w:hAnsi="Calibri"/>
          <w:szCs w:val="24"/>
        </w:rPr>
        <w:t xml:space="preserve"> </w:t>
      </w:r>
      <w:r w:rsidR="00B02938" w:rsidRPr="00544DF0">
        <w:rPr>
          <w:rFonts w:asciiTheme="minorHAnsi" w:hAnsiTheme="minorHAnsi"/>
        </w:rPr>
        <w:t xml:space="preserve">In the event of the Company being a single director company, a majority decision is made when that single Director </w:t>
      </w:r>
      <w:proofErr w:type="gramStart"/>
      <w:r w:rsidR="00B02938" w:rsidRPr="00544DF0">
        <w:rPr>
          <w:rFonts w:asciiTheme="minorHAnsi" w:hAnsiTheme="minorHAnsi"/>
        </w:rPr>
        <w:t>makes a decision</w:t>
      </w:r>
      <w:proofErr w:type="gramEnd"/>
      <w:r w:rsidR="00B02938">
        <w:rPr>
          <w:rFonts w:asciiTheme="minorHAnsi" w:hAnsiTheme="minorHAnsi"/>
        </w:rPr>
        <w:t>.</w:t>
      </w:r>
    </w:p>
    <w:p w14:paraId="4944D681" w14:textId="1E1B524F" w:rsidR="009215AC" w:rsidRPr="004D1843" w:rsidRDefault="007874EE" w:rsidP="009215AC">
      <w:pPr>
        <w:pStyle w:val="Level2"/>
        <w:rPr>
          <w:rFonts w:ascii="Calibri" w:hAnsi="Calibri"/>
          <w:szCs w:val="24"/>
        </w:rPr>
      </w:pPr>
      <w:r w:rsidRPr="004D1843">
        <w:rPr>
          <w:rFonts w:ascii="Calibri" w:hAnsi="Calibri"/>
          <w:szCs w:val="24"/>
        </w:rPr>
        <w:t xml:space="preserve">In all proceedings of Directors each Director must not have more than one vote and </w:t>
      </w:r>
      <w:r w:rsidR="009E726B">
        <w:rPr>
          <w:rFonts w:ascii="Calibri" w:hAnsi="Calibri"/>
          <w:szCs w:val="24"/>
        </w:rPr>
        <w:t>i</w:t>
      </w:r>
      <w:r w:rsidRPr="004D1843">
        <w:rPr>
          <w:rFonts w:ascii="Calibri" w:hAnsi="Calibri"/>
          <w:szCs w:val="24"/>
        </w:rPr>
        <w:t xml:space="preserve">n case of an equality of votes, the </w:t>
      </w:r>
      <w:r w:rsidR="008D03E4">
        <w:rPr>
          <w:rFonts w:ascii="Calibri" w:hAnsi="Calibri"/>
          <w:szCs w:val="24"/>
        </w:rPr>
        <w:t>c</w:t>
      </w:r>
      <w:r w:rsidRPr="004D1843">
        <w:rPr>
          <w:rFonts w:ascii="Calibri" w:hAnsi="Calibri"/>
          <w:szCs w:val="24"/>
        </w:rPr>
        <w:t xml:space="preserve">hair shall </w:t>
      </w:r>
      <w:r w:rsidR="004B498B">
        <w:rPr>
          <w:rFonts w:ascii="Calibri" w:hAnsi="Calibri"/>
          <w:szCs w:val="24"/>
        </w:rPr>
        <w:t xml:space="preserve">not </w:t>
      </w:r>
      <w:r w:rsidRPr="004D1843">
        <w:rPr>
          <w:rFonts w:ascii="Calibri" w:hAnsi="Calibri"/>
          <w:szCs w:val="24"/>
        </w:rPr>
        <w:t>have a casting vote.</w:t>
      </w:r>
    </w:p>
    <w:p w14:paraId="70E5EBCD" w14:textId="39CBC42B" w:rsidR="009215AC" w:rsidRPr="004D1843" w:rsidRDefault="002C3189" w:rsidP="009215AC">
      <w:pPr>
        <w:pStyle w:val="Level2"/>
        <w:rPr>
          <w:rFonts w:ascii="Calibri" w:hAnsi="Calibri"/>
          <w:szCs w:val="24"/>
        </w:rPr>
      </w:pPr>
      <w:r w:rsidRPr="004D1843">
        <w:rPr>
          <w:rFonts w:ascii="Calibri" w:hAnsi="Calibri"/>
          <w:szCs w:val="24"/>
        </w:rPr>
        <w:t xml:space="preserve">The </w:t>
      </w:r>
      <w:r w:rsidR="00475262">
        <w:rPr>
          <w:rFonts w:ascii="Calibri" w:hAnsi="Calibri"/>
          <w:szCs w:val="24"/>
        </w:rPr>
        <w:t xml:space="preserve">minimum number required for a </w:t>
      </w:r>
      <w:r w:rsidRPr="004D1843">
        <w:rPr>
          <w:rFonts w:ascii="Calibri" w:hAnsi="Calibri"/>
          <w:szCs w:val="24"/>
        </w:rPr>
        <w:t>quorum for Directors’ meetings</w:t>
      </w:r>
      <w:r w:rsidR="00475262">
        <w:rPr>
          <w:rFonts w:ascii="Calibri" w:hAnsi="Calibri"/>
          <w:szCs w:val="24"/>
        </w:rPr>
        <w:t xml:space="preserve"> is five. This number</w:t>
      </w:r>
      <w:r w:rsidRPr="004D1843">
        <w:rPr>
          <w:rFonts w:ascii="Calibri" w:hAnsi="Calibri"/>
          <w:szCs w:val="24"/>
        </w:rPr>
        <w:t xml:space="preserve"> may be </w:t>
      </w:r>
      <w:r w:rsidR="00475262">
        <w:rPr>
          <w:rFonts w:ascii="Calibri" w:hAnsi="Calibri"/>
          <w:szCs w:val="24"/>
        </w:rPr>
        <w:t>changed</w:t>
      </w:r>
      <w:bookmarkStart w:id="18" w:name="_GoBack"/>
      <w:bookmarkEnd w:id="18"/>
      <w:r w:rsidRPr="004D1843">
        <w:rPr>
          <w:rFonts w:ascii="Calibri" w:hAnsi="Calibri"/>
          <w:szCs w:val="24"/>
        </w:rPr>
        <w:t xml:space="preserve"> from time to time by a decision of the Directors.</w:t>
      </w:r>
      <w:r w:rsidR="00475262">
        <w:rPr>
          <w:rFonts w:ascii="Calibri" w:hAnsi="Calibri"/>
          <w:szCs w:val="24"/>
        </w:rPr>
        <w:t xml:space="preserve"> </w:t>
      </w:r>
    </w:p>
    <w:p w14:paraId="3F94089D" w14:textId="77777777" w:rsidR="009215AC" w:rsidRPr="004D1843" w:rsidRDefault="0051313F" w:rsidP="009215AC">
      <w:pPr>
        <w:pStyle w:val="Level2"/>
        <w:rPr>
          <w:rFonts w:ascii="Calibri" w:hAnsi="Calibri"/>
          <w:szCs w:val="24"/>
        </w:rPr>
      </w:pPr>
      <w:r w:rsidRPr="004D1843">
        <w:rPr>
          <w:rFonts w:ascii="Calibri" w:hAnsi="Calibri"/>
          <w:szCs w:val="24"/>
        </w:rPr>
        <w:t>If at any time the number of D</w:t>
      </w:r>
      <w:r w:rsidR="002C3189" w:rsidRPr="004D1843">
        <w:rPr>
          <w:rFonts w:ascii="Calibri" w:hAnsi="Calibri"/>
          <w:szCs w:val="24"/>
        </w:rPr>
        <w:t xml:space="preserve">irectors falls below the number fixed as the quorum, the remaining </w:t>
      </w:r>
      <w:r w:rsidRPr="004D1843">
        <w:rPr>
          <w:rFonts w:ascii="Calibri" w:hAnsi="Calibri"/>
          <w:szCs w:val="24"/>
        </w:rPr>
        <w:t>Director</w:t>
      </w:r>
      <w:r w:rsidR="002C3189" w:rsidRPr="004D1843">
        <w:rPr>
          <w:rFonts w:ascii="Calibri" w:hAnsi="Calibri"/>
          <w:szCs w:val="24"/>
        </w:rPr>
        <w:t>(s) may act only for the purpose of filling vacancies or of calling a general meeting.</w:t>
      </w:r>
    </w:p>
    <w:p w14:paraId="2D1B5384" w14:textId="77777777" w:rsidR="009215AC" w:rsidRPr="004D1843" w:rsidRDefault="007874EE" w:rsidP="009215AC">
      <w:pPr>
        <w:pStyle w:val="Level2"/>
        <w:rPr>
          <w:rFonts w:ascii="Calibri" w:hAnsi="Calibri"/>
          <w:szCs w:val="24"/>
        </w:rPr>
      </w:pPr>
      <w:r w:rsidRPr="004D1843">
        <w:rPr>
          <w:rFonts w:ascii="Calibri" w:hAnsi="Calibri"/>
          <w:szCs w:val="24"/>
        </w:rPr>
        <w:lastRenderedPageBreak/>
        <w:t xml:space="preserve">Unless </w:t>
      </w:r>
      <w:r w:rsidR="00F02A6B">
        <w:rPr>
          <w:rFonts w:ascii="Calibri" w:hAnsi="Calibri"/>
          <w:szCs w:val="24"/>
        </w:rPr>
        <w:t>he or she</w:t>
      </w:r>
      <w:r w:rsidR="002C3189" w:rsidRPr="004D1843">
        <w:rPr>
          <w:rFonts w:ascii="Calibri" w:hAnsi="Calibri"/>
          <w:szCs w:val="24"/>
        </w:rPr>
        <w:t xml:space="preserve"> is unwilling to do so, the chair of the </w:t>
      </w:r>
      <w:r w:rsidR="0051313F" w:rsidRPr="004D1843">
        <w:rPr>
          <w:rFonts w:ascii="Calibri" w:hAnsi="Calibri"/>
          <w:szCs w:val="24"/>
        </w:rPr>
        <w:t>Compan</w:t>
      </w:r>
      <w:r w:rsidR="002C3189" w:rsidRPr="004D1843">
        <w:rPr>
          <w:rFonts w:ascii="Calibri" w:hAnsi="Calibri"/>
          <w:szCs w:val="24"/>
        </w:rPr>
        <w:t>y shall preside as chairperson at every</w:t>
      </w:r>
      <w:r w:rsidRPr="004D1843">
        <w:rPr>
          <w:rFonts w:ascii="Calibri" w:hAnsi="Calibri"/>
          <w:szCs w:val="24"/>
        </w:rPr>
        <w:t xml:space="preserve"> </w:t>
      </w:r>
      <w:r w:rsidR="0051313F" w:rsidRPr="004D1843">
        <w:rPr>
          <w:rFonts w:ascii="Calibri" w:hAnsi="Calibri"/>
          <w:szCs w:val="24"/>
        </w:rPr>
        <w:t>Director</w:t>
      </w:r>
      <w:r w:rsidRPr="004D1843">
        <w:rPr>
          <w:rFonts w:ascii="Calibri" w:hAnsi="Calibri"/>
          <w:szCs w:val="24"/>
        </w:rPr>
        <w:t xml:space="preserve">s’ meeting at which </w:t>
      </w:r>
      <w:r w:rsidR="00F02A6B">
        <w:rPr>
          <w:rFonts w:ascii="Calibri" w:hAnsi="Calibri"/>
          <w:szCs w:val="24"/>
        </w:rPr>
        <w:t>he or she</w:t>
      </w:r>
      <w:r w:rsidRPr="004D1843">
        <w:rPr>
          <w:rFonts w:ascii="Calibri" w:hAnsi="Calibri"/>
          <w:szCs w:val="24"/>
        </w:rPr>
        <w:t xml:space="preserve"> is present.</w:t>
      </w:r>
      <w:r w:rsidR="002C3189" w:rsidRPr="004D1843">
        <w:rPr>
          <w:rFonts w:ascii="Calibri" w:hAnsi="Calibri"/>
          <w:szCs w:val="24"/>
        </w:rPr>
        <w:t xml:space="preserve"> </w:t>
      </w:r>
      <w:r w:rsidRPr="004D1843">
        <w:rPr>
          <w:rFonts w:ascii="Calibri" w:hAnsi="Calibri"/>
          <w:szCs w:val="24"/>
        </w:rPr>
        <w:t>I</w:t>
      </w:r>
      <w:r w:rsidR="002C3189" w:rsidRPr="004D1843">
        <w:rPr>
          <w:rFonts w:ascii="Calibri" w:hAnsi="Calibri"/>
          <w:szCs w:val="24"/>
        </w:rPr>
        <w:t xml:space="preserve">f the chair is unwilling to act as chairperson or is not present within 15 minutes after the time when the meeting was due to commence, the </w:t>
      </w:r>
      <w:r w:rsidR="0051313F" w:rsidRPr="004D1843">
        <w:rPr>
          <w:rFonts w:ascii="Calibri" w:hAnsi="Calibri"/>
          <w:szCs w:val="24"/>
        </w:rPr>
        <w:t>Director</w:t>
      </w:r>
      <w:r w:rsidR="002C3189" w:rsidRPr="004D1843">
        <w:rPr>
          <w:rFonts w:ascii="Calibri" w:hAnsi="Calibri"/>
          <w:szCs w:val="24"/>
        </w:rPr>
        <w:t>s present shall elect from among themselves the person who will act as chairperson of the meeting.</w:t>
      </w:r>
    </w:p>
    <w:p w14:paraId="0C5FB8B0" w14:textId="77777777" w:rsidR="009215AC" w:rsidRPr="004D1843" w:rsidRDefault="002C3189" w:rsidP="009215AC">
      <w:pPr>
        <w:pStyle w:val="Level2"/>
        <w:rPr>
          <w:rFonts w:ascii="Calibri" w:hAnsi="Calibri"/>
          <w:szCs w:val="24"/>
        </w:rPr>
      </w:pPr>
      <w:r w:rsidRPr="004D1843">
        <w:rPr>
          <w:rFonts w:ascii="Calibri" w:hAnsi="Calibri"/>
          <w:szCs w:val="24"/>
        </w:rPr>
        <w:t xml:space="preserve">The </w:t>
      </w:r>
      <w:r w:rsidR="0051313F" w:rsidRPr="004D1843">
        <w:rPr>
          <w:rFonts w:ascii="Calibri" w:hAnsi="Calibri"/>
          <w:szCs w:val="24"/>
        </w:rPr>
        <w:t>Director</w:t>
      </w:r>
      <w:r w:rsidRPr="004D1843">
        <w:rPr>
          <w:rFonts w:ascii="Calibri" w:hAnsi="Calibri"/>
          <w:szCs w:val="24"/>
        </w:rPr>
        <w:t xml:space="preserve">s may, at their discretion, allow any person who they </w:t>
      </w:r>
      <w:r w:rsidR="007874EE" w:rsidRPr="004D1843">
        <w:rPr>
          <w:rFonts w:ascii="Calibri" w:hAnsi="Calibri"/>
          <w:szCs w:val="24"/>
        </w:rPr>
        <w:t>reasonably consider appropriate</w:t>
      </w:r>
      <w:r w:rsidRPr="004D1843">
        <w:rPr>
          <w:rFonts w:ascii="Calibri" w:hAnsi="Calibri"/>
          <w:szCs w:val="24"/>
        </w:rPr>
        <w:t xml:space="preserve"> to attend and speak at any meeting of the </w:t>
      </w:r>
      <w:r w:rsidR="0051313F" w:rsidRPr="004D1843">
        <w:rPr>
          <w:rFonts w:ascii="Calibri" w:hAnsi="Calibri"/>
          <w:szCs w:val="24"/>
        </w:rPr>
        <w:t>Director</w:t>
      </w:r>
      <w:r w:rsidRPr="004D1843">
        <w:rPr>
          <w:rFonts w:ascii="Calibri" w:hAnsi="Calibri"/>
          <w:szCs w:val="24"/>
        </w:rPr>
        <w:t>s</w:t>
      </w:r>
      <w:r w:rsidR="007874EE" w:rsidRPr="004D1843">
        <w:rPr>
          <w:rFonts w:ascii="Calibri" w:hAnsi="Calibri"/>
          <w:szCs w:val="24"/>
        </w:rPr>
        <w:t>. F</w:t>
      </w:r>
      <w:r w:rsidRPr="004D1843">
        <w:rPr>
          <w:rFonts w:ascii="Calibri" w:hAnsi="Calibri"/>
          <w:szCs w:val="24"/>
        </w:rPr>
        <w:t xml:space="preserve">or the avoidance of doubt, any such person who is invited to attend a </w:t>
      </w:r>
      <w:r w:rsidR="0051313F" w:rsidRPr="004D1843">
        <w:rPr>
          <w:rFonts w:ascii="Calibri" w:hAnsi="Calibri"/>
          <w:szCs w:val="24"/>
        </w:rPr>
        <w:t>Director</w:t>
      </w:r>
      <w:r w:rsidRPr="004D1843">
        <w:rPr>
          <w:rFonts w:ascii="Calibri" w:hAnsi="Calibri"/>
          <w:szCs w:val="24"/>
        </w:rPr>
        <w:t>s’ meeting shall not be entitled to vote.</w:t>
      </w:r>
      <w:bookmarkStart w:id="19" w:name="Con_of_Int"/>
      <w:bookmarkStart w:id="20" w:name="_Toc225832312"/>
      <w:bookmarkEnd w:id="19"/>
    </w:p>
    <w:p w14:paraId="4F3CE139" w14:textId="77777777" w:rsidR="00176650" w:rsidRPr="004D1843" w:rsidRDefault="00176650" w:rsidP="00176650">
      <w:pPr>
        <w:rPr>
          <w:rFonts w:ascii="Calibri" w:hAnsi="Calibri"/>
        </w:rPr>
      </w:pPr>
    </w:p>
    <w:bookmarkEnd w:id="20"/>
    <w:p w14:paraId="6D9924C4" w14:textId="77777777" w:rsidR="00176650" w:rsidRPr="004D1843" w:rsidRDefault="00176650" w:rsidP="00987D2F">
      <w:pPr>
        <w:pStyle w:val="Heading1"/>
        <w:rPr>
          <w:szCs w:val="24"/>
        </w:rPr>
      </w:pPr>
      <w:r w:rsidRPr="004D1843">
        <w:rPr>
          <w:szCs w:val="24"/>
        </w:rPr>
        <w:t>ADMINISTRATIVE</w:t>
      </w:r>
      <w:r w:rsidR="00987D2F" w:rsidRPr="004D1843">
        <w:rPr>
          <w:szCs w:val="24"/>
        </w:rPr>
        <w:t>, ACCOUNTING</w:t>
      </w:r>
      <w:r w:rsidRPr="004D1843">
        <w:rPr>
          <w:szCs w:val="24"/>
        </w:rPr>
        <w:t xml:space="preserve"> AND </w:t>
      </w:r>
      <w:r w:rsidR="00987D2F" w:rsidRPr="004D1843">
        <w:rPr>
          <w:szCs w:val="24"/>
        </w:rPr>
        <w:t>INDEMNITY</w:t>
      </w:r>
    </w:p>
    <w:p w14:paraId="272463F9" w14:textId="77777777" w:rsidR="009215AC" w:rsidRPr="004D1843" w:rsidRDefault="009215AC" w:rsidP="009215AC">
      <w:pPr>
        <w:pStyle w:val="StyleLevel1Bold"/>
        <w:rPr>
          <w:rFonts w:ascii="Calibri" w:hAnsi="Calibri"/>
          <w:szCs w:val="24"/>
        </w:rPr>
      </w:pPr>
      <w:bookmarkStart w:id="21" w:name="_Toc225832331"/>
      <w:bookmarkStart w:id="22" w:name="_Ref230402709"/>
      <w:bookmarkStart w:id="23" w:name="_Ref230402740"/>
      <w:bookmarkStart w:id="24" w:name="_Ref230402745"/>
      <w:bookmarkStart w:id="25" w:name="_Ref230410551"/>
      <w:bookmarkStart w:id="26" w:name="_Ref230410564"/>
      <w:bookmarkStart w:id="27" w:name="_Ref230410674"/>
      <w:bookmarkStart w:id="28" w:name="_Ref230410686"/>
      <w:bookmarkStart w:id="29" w:name="_Ref230754924"/>
      <w:r w:rsidRPr="004D1843">
        <w:rPr>
          <w:rFonts w:ascii="Calibri" w:hAnsi="Calibri"/>
          <w:szCs w:val="24"/>
        </w:rPr>
        <w:t>Minutes</w:t>
      </w:r>
    </w:p>
    <w:p w14:paraId="3A1C092B" w14:textId="77777777" w:rsidR="009215AC" w:rsidRPr="004D1843" w:rsidRDefault="009215AC" w:rsidP="009215AC">
      <w:pPr>
        <w:pStyle w:val="Level2"/>
        <w:rPr>
          <w:rFonts w:ascii="Calibri" w:hAnsi="Calibri"/>
          <w:szCs w:val="24"/>
        </w:rPr>
      </w:pPr>
      <w:r w:rsidRPr="004D1843">
        <w:rPr>
          <w:rFonts w:ascii="Calibri" w:hAnsi="Calibri"/>
          <w:szCs w:val="24"/>
        </w:rPr>
        <w:t xml:space="preserve">The </w:t>
      </w:r>
      <w:r w:rsidR="0051313F" w:rsidRPr="004D1843">
        <w:rPr>
          <w:rFonts w:ascii="Calibri" w:hAnsi="Calibri"/>
          <w:szCs w:val="24"/>
        </w:rPr>
        <w:t>Director</w:t>
      </w:r>
      <w:r w:rsidRPr="004D1843">
        <w:rPr>
          <w:rFonts w:ascii="Calibri" w:hAnsi="Calibri"/>
          <w:szCs w:val="24"/>
        </w:rPr>
        <w:t xml:space="preserve">s shall ensure that minutes are made of all proceedings at general meetings, </w:t>
      </w:r>
      <w:r w:rsidR="0051313F" w:rsidRPr="004D1843">
        <w:rPr>
          <w:rFonts w:ascii="Calibri" w:hAnsi="Calibri"/>
          <w:szCs w:val="24"/>
        </w:rPr>
        <w:t>Director</w:t>
      </w:r>
      <w:r w:rsidRPr="004D1843">
        <w:rPr>
          <w:rFonts w:ascii="Calibri" w:hAnsi="Calibri"/>
          <w:szCs w:val="24"/>
        </w:rPr>
        <w:t xml:space="preserve">s’ meetings and </w:t>
      </w:r>
      <w:r w:rsidR="008D03E4">
        <w:rPr>
          <w:rFonts w:ascii="Calibri" w:hAnsi="Calibri"/>
          <w:szCs w:val="24"/>
        </w:rPr>
        <w:t xml:space="preserve">any </w:t>
      </w:r>
      <w:r w:rsidRPr="004D1843">
        <w:rPr>
          <w:rFonts w:ascii="Calibri" w:hAnsi="Calibri"/>
          <w:szCs w:val="24"/>
        </w:rPr>
        <w:t>meetings of committees</w:t>
      </w:r>
      <w:r w:rsidR="008D03E4">
        <w:rPr>
          <w:rFonts w:ascii="Calibri" w:hAnsi="Calibri"/>
          <w:szCs w:val="24"/>
        </w:rPr>
        <w:t>. A</w:t>
      </w:r>
      <w:r w:rsidRPr="004D1843">
        <w:rPr>
          <w:rFonts w:ascii="Calibri" w:hAnsi="Calibri"/>
          <w:szCs w:val="24"/>
        </w:rPr>
        <w:t xml:space="preserve"> minute of any meeting shall include the names of those present, and (as far as possible) shall be signed by the chairperson of the meeting.</w:t>
      </w:r>
    </w:p>
    <w:p w14:paraId="4732A940" w14:textId="77777777" w:rsidR="00475262" w:rsidRDefault="00176650" w:rsidP="00475262">
      <w:pPr>
        <w:pStyle w:val="StyleLevel1Bold"/>
        <w:rPr>
          <w:rFonts w:ascii="Calibri" w:hAnsi="Calibri"/>
          <w:szCs w:val="24"/>
        </w:rPr>
      </w:pPr>
      <w:bookmarkStart w:id="30" w:name="_Toc225832332"/>
      <w:bookmarkEnd w:id="21"/>
      <w:bookmarkEnd w:id="22"/>
      <w:bookmarkEnd w:id="23"/>
      <w:bookmarkEnd w:id="24"/>
      <w:bookmarkEnd w:id="25"/>
      <w:bookmarkEnd w:id="26"/>
      <w:bookmarkEnd w:id="27"/>
      <w:bookmarkEnd w:id="28"/>
      <w:bookmarkEnd w:id="29"/>
      <w:r w:rsidRPr="004D1843">
        <w:rPr>
          <w:rFonts w:ascii="Calibri" w:hAnsi="Calibri"/>
          <w:szCs w:val="24"/>
        </w:rPr>
        <w:t>Irregularities</w:t>
      </w:r>
      <w:bookmarkStart w:id="31" w:name="_Toc230758173"/>
    </w:p>
    <w:p w14:paraId="59A29CC0" w14:textId="56822AAF" w:rsidR="00176650" w:rsidRPr="00475262" w:rsidRDefault="00176650" w:rsidP="00475262">
      <w:pPr>
        <w:pStyle w:val="StyleLevel1Bold"/>
        <w:numPr>
          <w:ilvl w:val="1"/>
          <w:numId w:val="35"/>
        </w:numPr>
        <w:rPr>
          <w:rFonts w:ascii="Calibri" w:hAnsi="Calibri"/>
          <w:b w:val="0"/>
          <w:szCs w:val="24"/>
        </w:rPr>
      </w:pPr>
      <w:r w:rsidRPr="00475262">
        <w:rPr>
          <w:rFonts w:ascii="Calibri" w:hAnsi="Calibri"/>
          <w:b w:val="0"/>
        </w:rPr>
        <w:t xml:space="preserve">The proceedings at any meeting or on the taking of any poll or the passing of a written resolution or the making of any decision shall not be invalidated by reason of any accidental informality or irregularity (including any accidental omission to give or any non-receipt of notice) or any want of qualification in any of the persons present or voting or by reason of any business being considered which is not </w:t>
      </w:r>
      <w:r w:rsidR="008A2AF6" w:rsidRPr="00475262">
        <w:rPr>
          <w:rFonts w:ascii="Calibri" w:hAnsi="Calibri"/>
          <w:b w:val="0"/>
        </w:rPr>
        <w:t xml:space="preserve">referred to </w:t>
      </w:r>
      <w:r w:rsidRPr="00475262">
        <w:rPr>
          <w:rFonts w:ascii="Calibri" w:hAnsi="Calibri"/>
          <w:b w:val="0"/>
        </w:rPr>
        <w:t>in the notice unless a provision of the Companies Acts specifies that such informality, irregularity or want of qualification shall invalidate it.</w:t>
      </w:r>
      <w:bookmarkEnd w:id="31"/>
    </w:p>
    <w:p w14:paraId="4E6460CB" w14:textId="77777777" w:rsidR="00176650" w:rsidRPr="004D1843" w:rsidRDefault="009B5502" w:rsidP="009B5502">
      <w:pPr>
        <w:pStyle w:val="StyleLevel1Bold"/>
        <w:rPr>
          <w:rFonts w:ascii="Calibri" w:hAnsi="Calibri"/>
          <w:szCs w:val="24"/>
        </w:rPr>
      </w:pPr>
      <w:bookmarkStart w:id="32" w:name="_Ref231725166"/>
      <w:r w:rsidRPr="004D1843">
        <w:rPr>
          <w:rFonts w:ascii="Calibri" w:hAnsi="Calibri"/>
          <w:szCs w:val="24"/>
        </w:rPr>
        <w:t xml:space="preserve">Register of members &amp; Directors </w:t>
      </w:r>
      <w:bookmarkEnd w:id="32"/>
    </w:p>
    <w:p w14:paraId="7BE22CED" w14:textId="77777777" w:rsidR="009B5502" w:rsidRPr="004D1843" w:rsidRDefault="009B5502" w:rsidP="009B5502">
      <w:pPr>
        <w:pStyle w:val="Level2"/>
        <w:rPr>
          <w:rFonts w:ascii="Calibri" w:hAnsi="Calibri"/>
          <w:szCs w:val="24"/>
        </w:rPr>
      </w:pPr>
      <w:bookmarkStart w:id="33" w:name="_Toc230758175"/>
      <w:r w:rsidRPr="004D1843">
        <w:rPr>
          <w:rFonts w:ascii="Calibri" w:hAnsi="Calibri"/>
          <w:szCs w:val="24"/>
        </w:rPr>
        <w:t xml:space="preserve">The </w:t>
      </w:r>
      <w:r w:rsidR="0051313F" w:rsidRPr="004D1843">
        <w:rPr>
          <w:rFonts w:ascii="Calibri" w:hAnsi="Calibri"/>
          <w:szCs w:val="24"/>
        </w:rPr>
        <w:t>Director</w:t>
      </w:r>
      <w:r w:rsidRPr="004D1843">
        <w:rPr>
          <w:rFonts w:ascii="Calibri" w:hAnsi="Calibri"/>
          <w:szCs w:val="24"/>
        </w:rPr>
        <w:t>s shall maintain a register of the member/</w:t>
      </w:r>
      <w:r w:rsidR="0051313F" w:rsidRPr="004D1843">
        <w:rPr>
          <w:rFonts w:ascii="Calibri" w:hAnsi="Calibri"/>
          <w:szCs w:val="24"/>
        </w:rPr>
        <w:t>Director</w:t>
      </w:r>
      <w:r w:rsidRPr="004D1843">
        <w:rPr>
          <w:rFonts w:ascii="Calibri" w:hAnsi="Calibri"/>
          <w:szCs w:val="24"/>
        </w:rPr>
        <w:t xml:space="preserve">s, setting out the full name and address of each member, the date on which </w:t>
      </w:r>
      <w:r w:rsidR="00F02A6B">
        <w:rPr>
          <w:rFonts w:ascii="Calibri" w:hAnsi="Calibri"/>
          <w:szCs w:val="24"/>
        </w:rPr>
        <w:t>he or she</w:t>
      </w:r>
      <w:r w:rsidRPr="004D1843">
        <w:rPr>
          <w:rFonts w:ascii="Calibri" w:hAnsi="Calibri"/>
          <w:szCs w:val="24"/>
        </w:rPr>
        <w:t xml:space="preserve"> was admitted to membership, and the date on which any person ceased to be a member/</w:t>
      </w:r>
      <w:r w:rsidR="0051313F" w:rsidRPr="004D1843">
        <w:rPr>
          <w:rFonts w:ascii="Calibri" w:hAnsi="Calibri"/>
          <w:szCs w:val="24"/>
        </w:rPr>
        <w:t>Director</w:t>
      </w:r>
      <w:r w:rsidRPr="004D1843">
        <w:rPr>
          <w:rFonts w:ascii="Calibri" w:hAnsi="Calibri"/>
          <w:szCs w:val="24"/>
        </w:rPr>
        <w:t>.</w:t>
      </w:r>
    </w:p>
    <w:bookmarkEnd w:id="33"/>
    <w:p w14:paraId="2EE2707E" w14:textId="77777777" w:rsidR="00176650" w:rsidRPr="004D1843" w:rsidRDefault="001A65F5" w:rsidP="00176650">
      <w:pPr>
        <w:pStyle w:val="Level1"/>
        <w:rPr>
          <w:rStyle w:val="StyleLevel1BoldChar"/>
          <w:rFonts w:ascii="Calibri" w:hAnsi="Calibri"/>
          <w:szCs w:val="24"/>
        </w:rPr>
      </w:pPr>
      <w:r w:rsidRPr="004D1843">
        <w:rPr>
          <w:rStyle w:val="StyleLevel1BoldChar"/>
          <w:rFonts w:ascii="Calibri" w:hAnsi="Calibri"/>
          <w:szCs w:val="24"/>
        </w:rPr>
        <w:t xml:space="preserve">Accounting </w:t>
      </w:r>
      <w:r w:rsidR="00176650" w:rsidRPr="004D1843">
        <w:rPr>
          <w:rStyle w:val="StyleLevel1BoldChar"/>
          <w:rFonts w:ascii="Calibri" w:hAnsi="Calibri"/>
          <w:szCs w:val="24"/>
        </w:rPr>
        <w:t>and</w:t>
      </w:r>
      <w:r w:rsidRPr="004D1843">
        <w:rPr>
          <w:rStyle w:val="StyleLevel1BoldChar"/>
          <w:rFonts w:ascii="Calibri" w:hAnsi="Calibri"/>
          <w:szCs w:val="24"/>
        </w:rPr>
        <w:t xml:space="preserve"> annual</w:t>
      </w:r>
      <w:r w:rsidR="00176650" w:rsidRPr="004D1843">
        <w:rPr>
          <w:rStyle w:val="StyleLevel1BoldChar"/>
          <w:rFonts w:ascii="Calibri" w:hAnsi="Calibri"/>
          <w:szCs w:val="24"/>
        </w:rPr>
        <w:t xml:space="preserve"> </w:t>
      </w:r>
      <w:r w:rsidR="008D03E4">
        <w:rPr>
          <w:rStyle w:val="StyleLevel1BoldChar"/>
          <w:rFonts w:ascii="Calibri" w:hAnsi="Calibri"/>
          <w:szCs w:val="24"/>
        </w:rPr>
        <w:t>reports</w:t>
      </w:r>
    </w:p>
    <w:p w14:paraId="400256EF" w14:textId="77777777" w:rsidR="00176650" w:rsidRPr="004D1843" w:rsidRDefault="00176650" w:rsidP="005528AC">
      <w:pPr>
        <w:pStyle w:val="Level2"/>
        <w:rPr>
          <w:rFonts w:ascii="Calibri" w:hAnsi="Calibri"/>
          <w:szCs w:val="24"/>
        </w:rPr>
      </w:pPr>
      <w:bookmarkStart w:id="34" w:name="_Toc230758177"/>
      <w:r w:rsidRPr="004D1843">
        <w:rPr>
          <w:rFonts w:ascii="Calibri" w:hAnsi="Calibri"/>
          <w:szCs w:val="24"/>
        </w:rPr>
        <w:t>The Directors shall comply with the requirements of the Companies Acts as to keeping financial records, the audit or examination of accounts and the preparation and transmission to the Registrar of Companies and the Regulator of:</w:t>
      </w:r>
      <w:bookmarkEnd w:id="34"/>
    </w:p>
    <w:p w14:paraId="34CDDB67" w14:textId="77777777" w:rsidR="00176650" w:rsidRPr="004D1843" w:rsidRDefault="00176650" w:rsidP="005528AC">
      <w:pPr>
        <w:pStyle w:val="Level3"/>
        <w:rPr>
          <w:rFonts w:ascii="Calibri" w:hAnsi="Calibri"/>
          <w:szCs w:val="24"/>
        </w:rPr>
      </w:pPr>
      <w:r w:rsidRPr="004D1843">
        <w:rPr>
          <w:rFonts w:ascii="Calibri" w:hAnsi="Calibri"/>
          <w:szCs w:val="24"/>
        </w:rPr>
        <w:t>annual reports;</w:t>
      </w:r>
    </w:p>
    <w:p w14:paraId="5866CA52" w14:textId="77777777" w:rsidR="00176650" w:rsidRPr="004D1843" w:rsidRDefault="00176650" w:rsidP="005528AC">
      <w:pPr>
        <w:pStyle w:val="Level3"/>
        <w:rPr>
          <w:rFonts w:ascii="Calibri" w:hAnsi="Calibri"/>
          <w:szCs w:val="24"/>
        </w:rPr>
      </w:pPr>
      <w:r w:rsidRPr="004D1843">
        <w:rPr>
          <w:rFonts w:ascii="Calibri" w:hAnsi="Calibri"/>
          <w:szCs w:val="24"/>
        </w:rPr>
        <w:t>annual returns; and</w:t>
      </w:r>
    </w:p>
    <w:p w14:paraId="7A6C85B3" w14:textId="77777777" w:rsidR="00176650" w:rsidRPr="004D1843" w:rsidRDefault="00176650" w:rsidP="005528AC">
      <w:pPr>
        <w:pStyle w:val="Level3"/>
        <w:rPr>
          <w:rFonts w:ascii="Calibri" w:hAnsi="Calibri"/>
          <w:szCs w:val="24"/>
        </w:rPr>
      </w:pPr>
      <w:r w:rsidRPr="004D1843">
        <w:rPr>
          <w:rFonts w:ascii="Calibri" w:hAnsi="Calibri"/>
          <w:szCs w:val="24"/>
        </w:rPr>
        <w:t>annual statements of account.</w:t>
      </w:r>
    </w:p>
    <w:p w14:paraId="30522308" w14:textId="77777777" w:rsidR="001A65F5" w:rsidRPr="004D1843" w:rsidRDefault="00176650" w:rsidP="001A65F5">
      <w:pPr>
        <w:pStyle w:val="Level2"/>
        <w:rPr>
          <w:rFonts w:ascii="Calibri" w:hAnsi="Calibri"/>
          <w:szCs w:val="24"/>
        </w:rPr>
      </w:pPr>
      <w:r w:rsidRPr="004D1843">
        <w:rPr>
          <w:rFonts w:ascii="Calibri" w:hAnsi="Calibri"/>
          <w:szCs w:val="24"/>
        </w:rPr>
        <w:lastRenderedPageBreak/>
        <w:t>Except as provided by law or authorised by the Directors or an ordinary resolution of the Company, no person is entitled to inspect any of the Company’s accounting or other records or Documents merely by virtue of being a member.</w:t>
      </w:r>
      <w:bookmarkStart w:id="35" w:name="_Ref231724355"/>
      <w:bookmarkStart w:id="36" w:name="_Ref231725001"/>
      <w:bookmarkStart w:id="37" w:name="_Toc225832337"/>
      <w:bookmarkStart w:id="38" w:name="_Ref230402764"/>
      <w:bookmarkEnd w:id="30"/>
    </w:p>
    <w:p w14:paraId="5A16BF40" w14:textId="77777777" w:rsidR="00176650" w:rsidRPr="004D1843" w:rsidRDefault="00176650" w:rsidP="00B04B01">
      <w:pPr>
        <w:pStyle w:val="StyleLevel1Bold"/>
        <w:rPr>
          <w:rFonts w:ascii="Calibri" w:hAnsi="Calibri"/>
          <w:szCs w:val="24"/>
        </w:rPr>
      </w:pPr>
      <w:r w:rsidRPr="004D1843">
        <w:rPr>
          <w:rFonts w:ascii="Calibri" w:hAnsi="Calibri"/>
          <w:szCs w:val="24"/>
        </w:rPr>
        <w:t>Indemnity</w:t>
      </w:r>
      <w:bookmarkEnd w:id="35"/>
      <w:bookmarkEnd w:id="36"/>
    </w:p>
    <w:p w14:paraId="35B3CFD2" w14:textId="77777777" w:rsidR="001A65F5" w:rsidRPr="004D1843" w:rsidRDefault="001A65F5" w:rsidP="001A65F5">
      <w:pPr>
        <w:pStyle w:val="Level2"/>
        <w:rPr>
          <w:rFonts w:ascii="Calibri" w:hAnsi="Calibri"/>
          <w:szCs w:val="24"/>
        </w:rPr>
      </w:pPr>
      <w:r w:rsidRPr="004D1843">
        <w:rPr>
          <w:rFonts w:ascii="Calibri" w:hAnsi="Calibri"/>
          <w:szCs w:val="24"/>
        </w:rPr>
        <w:t xml:space="preserve">Every </w:t>
      </w:r>
      <w:r w:rsidR="0051313F" w:rsidRPr="004D1843">
        <w:rPr>
          <w:rFonts w:ascii="Calibri" w:hAnsi="Calibri"/>
          <w:szCs w:val="24"/>
        </w:rPr>
        <w:t>Director</w:t>
      </w:r>
      <w:r w:rsidRPr="004D1843">
        <w:rPr>
          <w:rFonts w:ascii="Calibri" w:hAnsi="Calibri"/>
          <w:szCs w:val="24"/>
        </w:rPr>
        <w:t xml:space="preserve"> or other officer or auditor of the </w:t>
      </w:r>
      <w:r w:rsidR="0051313F" w:rsidRPr="004D1843">
        <w:rPr>
          <w:rFonts w:ascii="Calibri" w:hAnsi="Calibri"/>
          <w:szCs w:val="24"/>
        </w:rPr>
        <w:t>Compan</w:t>
      </w:r>
      <w:r w:rsidRPr="004D1843">
        <w:rPr>
          <w:rFonts w:ascii="Calibri" w:hAnsi="Calibri"/>
          <w:szCs w:val="24"/>
        </w:rPr>
        <w:t xml:space="preserve">y shall be indemnified (to the extent permitted by sections 232, 234, 235, 532 and 533 of the Act) out of the assets of the </w:t>
      </w:r>
      <w:r w:rsidR="0051313F" w:rsidRPr="004D1843">
        <w:rPr>
          <w:rFonts w:ascii="Calibri" w:hAnsi="Calibri"/>
          <w:szCs w:val="24"/>
        </w:rPr>
        <w:t>Compan</w:t>
      </w:r>
      <w:r w:rsidRPr="004D1843">
        <w:rPr>
          <w:rFonts w:ascii="Calibri" w:hAnsi="Calibri"/>
          <w:szCs w:val="24"/>
        </w:rPr>
        <w:t>y against any loss or liability which he</w:t>
      </w:r>
      <w:r w:rsidR="00F02A6B">
        <w:rPr>
          <w:rFonts w:ascii="Calibri" w:hAnsi="Calibri"/>
          <w:szCs w:val="24"/>
        </w:rPr>
        <w:t xml:space="preserve"> or </w:t>
      </w:r>
      <w:r w:rsidRPr="004D1843">
        <w:rPr>
          <w:rFonts w:ascii="Calibri" w:hAnsi="Calibri"/>
          <w:szCs w:val="24"/>
        </w:rPr>
        <w:t xml:space="preserve">she may sustain or incur in connection with the execution of the duties of </w:t>
      </w:r>
      <w:r w:rsidR="00F02A6B">
        <w:rPr>
          <w:rFonts w:ascii="Calibri" w:hAnsi="Calibri"/>
          <w:szCs w:val="24"/>
        </w:rPr>
        <w:t>his or her</w:t>
      </w:r>
      <w:r w:rsidRPr="004D1843">
        <w:rPr>
          <w:rFonts w:ascii="Calibri" w:hAnsi="Calibri"/>
          <w:szCs w:val="24"/>
        </w:rPr>
        <w:t xml:space="preserve"> office; that may include, without prejudice to that generality, (but only to the extent permitted by those sections of the Act), any liability incurred by </w:t>
      </w:r>
      <w:r w:rsidR="00F02A6B">
        <w:rPr>
          <w:rFonts w:ascii="Calibri" w:hAnsi="Calibri"/>
          <w:szCs w:val="24"/>
        </w:rPr>
        <w:t>him or her</w:t>
      </w:r>
      <w:r w:rsidRPr="004D1843">
        <w:rPr>
          <w:rFonts w:ascii="Calibri" w:hAnsi="Calibri"/>
          <w:szCs w:val="24"/>
        </w:rPr>
        <w:t xml:space="preserve"> in defending any proceedings (whether civil or criminal) in which judgement is given in </w:t>
      </w:r>
      <w:r w:rsidR="00F02A6B">
        <w:rPr>
          <w:rFonts w:ascii="Calibri" w:hAnsi="Calibri"/>
          <w:szCs w:val="24"/>
        </w:rPr>
        <w:t xml:space="preserve">his or her favour or in which he or </w:t>
      </w:r>
      <w:r w:rsidRPr="004D1843">
        <w:rPr>
          <w:rFonts w:ascii="Calibri" w:hAnsi="Calibri"/>
          <w:szCs w:val="24"/>
        </w:rPr>
        <w:t xml:space="preserve">she is acquitted or any liability in connection with an application in which relief is granted to </w:t>
      </w:r>
      <w:r w:rsidR="00F02A6B">
        <w:rPr>
          <w:rFonts w:ascii="Calibri" w:hAnsi="Calibri"/>
          <w:szCs w:val="24"/>
        </w:rPr>
        <w:t>him or her</w:t>
      </w:r>
      <w:r w:rsidRPr="004D1843">
        <w:rPr>
          <w:rFonts w:ascii="Calibri" w:hAnsi="Calibri"/>
          <w:szCs w:val="24"/>
        </w:rPr>
        <w:t xml:space="preserve"> by the court from liability for negligence, default or breach of trust in relation to the affairs of the </w:t>
      </w:r>
      <w:r w:rsidR="0051313F" w:rsidRPr="004D1843">
        <w:rPr>
          <w:rFonts w:ascii="Calibri" w:hAnsi="Calibri"/>
          <w:szCs w:val="24"/>
        </w:rPr>
        <w:t>Compan</w:t>
      </w:r>
      <w:r w:rsidRPr="004D1843">
        <w:rPr>
          <w:rFonts w:ascii="Calibri" w:hAnsi="Calibri"/>
          <w:szCs w:val="24"/>
        </w:rPr>
        <w:t>y.</w:t>
      </w:r>
    </w:p>
    <w:p w14:paraId="4E386F66" w14:textId="77777777" w:rsidR="001A65F5" w:rsidRPr="004D1843" w:rsidRDefault="001A65F5" w:rsidP="001A65F5">
      <w:pPr>
        <w:pStyle w:val="Level2"/>
        <w:rPr>
          <w:rFonts w:ascii="Calibri" w:hAnsi="Calibri"/>
          <w:szCs w:val="24"/>
        </w:rPr>
      </w:pPr>
      <w:r w:rsidRPr="004D1843">
        <w:rPr>
          <w:rFonts w:ascii="Calibri" w:hAnsi="Calibri"/>
          <w:szCs w:val="24"/>
        </w:rPr>
        <w:t xml:space="preserve">The </w:t>
      </w:r>
      <w:r w:rsidR="0051313F" w:rsidRPr="004D1843">
        <w:rPr>
          <w:rFonts w:ascii="Calibri" w:hAnsi="Calibri"/>
          <w:szCs w:val="24"/>
        </w:rPr>
        <w:t>Compan</w:t>
      </w:r>
      <w:r w:rsidRPr="004D1843">
        <w:rPr>
          <w:rFonts w:ascii="Calibri" w:hAnsi="Calibri"/>
          <w:szCs w:val="24"/>
        </w:rPr>
        <w:t xml:space="preserve">y shall be entitled to purchase and maintain for any </w:t>
      </w:r>
      <w:r w:rsidR="0051313F" w:rsidRPr="004D1843">
        <w:rPr>
          <w:rFonts w:ascii="Calibri" w:hAnsi="Calibri"/>
          <w:szCs w:val="24"/>
        </w:rPr>
        <w:t>Director</w:t>
      </w:r>
      <w:r w:rsidRPr="004D1843">
        <w:rPr>
          <w:rFonts w:ascii="Calibri" w:hAnsi="Calibri"/>
          <w:szCs w:val="24"/>
        </w:rPr>
        <w:t xml:space="preserve"> insurance against any loss or liability which any </w:t>
      </w:r>
      <w:r w:rsidR="0051313F" w:rsidRPr="004D1843">
        <w:rPr>
          <w:rFonts w:ascii="Calibri" w:hAnsi="Calibri"/>
          <w:szCs w:val="24"/>
        </w:rPr>
        <w:t>Director</w:t>
      </w:r>
      <w:r w:rsidRPr="004D1843">
        <w:rPr>
          <w:rFonts w:ascii="Calibri" w:hAnsi="Calibri"/>
          <w:szCs w:val="24"/>
        </w:rPr>
        <w:t xml:space="preserve"> or other officer of the </w:t>
      </w:r>
      <w:r w:rsidR="0051313F" w:rsidRPr="004D1843">
        <w:rPr>
          <w:rFonts w:ascii="Calibri" w:hAnsi="Calibri"/>
          <w:szCs w:val="24"/>
        </w:rPr>
        <w:t>Compan</w:t>
      </w:r>
      <w:r w:rsidRPr="004D1843">
        <w:rPr>
          <w:rFonts w:ascii="Calibri" w:hAnsi="Calibri"/>
          <w:szCs w:val="24"/>
        </w:rPr>
        <w:t xml:space="preserve">y may sustain or incur in connection with the execution of the duties of </w:t>
      </w:r>
      <w:r w:rsidR="00F02A6B">
        <w:rPr>
          <w:rFonts w:ascii="Calibri" w:hAnsi="Calibri"/>
          <w:szCs w:val="24"/>
        </w:rPr>
        <w:t>his or her</w:t>
      </w:r>
      <w:r w:rsidRPr="004D1843">
        <w:rPr>
          <w:rFonts w:ascii="Calibri" w:hAnsi="Calibri"/>
          <w:szCs w:val="24"/>
        </w:rPr>
        <w:t xml:space="preserve"> office, and such insurance may extend to liabilities of the nature referred to in section 232(2) of the Act (negligence etc. of a director).</w:t>
      </w:r>
    </w:p>
    <w:bookmarkEnd w:id="37"/>
    <w:bookmarkEnd w:id="38"/>
    <w:p w14:paraId="66167A2A" w14:textId="77777777" w:rsidR="00176650" w:rsidRPr="004D1843" w:rsidRDefault="00176650" w:rsidP="00176650">
      <w:pPr>
        <w:rPr>
          <w:rFonts w:ascii="Calibri" w:hAnsi="Calibri"/>
        </w:rPr>
      </w:pPr>
    </w:p>
    <w:p w14:paraId="07597C7F" w14:textId="77777777" w:rsidR="00176650" w:rsidRPr="004D1843" w:rsidRDefault="00176650" w:rsidP="00176650">
      <w:pPr>
        <w:rPr>
          <w:rFonts w:ascii="Calibri" w:hAnsi="Calibri"/>
        </w:rPr>
        <w:sectPr w:rsidR="00176650" w:rsidRPr="004D1843" w:rsidSect="00F123A4">
          <w:footerReference w:type="first" r:id="rId17"/>
          <w:endnotePr>
            <w:numFmt w:val="decimal"/>
          </w:endnotePr>
          <w:pgSz w:w="11909" w:h="16834" w:code="9"/>
          <w:pgMar w:top="1440" w:right="1440" w:bottom="1440" w:left="1440" w:header="706" w:footer="706" w:gutter="0"/>
          <w:pgNumType w:start="1"/>
          <w:cols w:space="708"/>
          <w:titlePg/>
          <w:docGrid w:linePitch="360"/>
        </w:sectPr>
      </w:pPr>
    </w:p>
    <w:p w14:paraId="0F09C272" w14:textId="77777777" w:rsidR="00176650" w:rsidRPr="004D1843" w:rsidRDefault="00176650" w:rsidP="00176650">
      <w:pPr>
        <w:pStyle w:val="CentreBold"/>
        <w:rPr>
          <w:rFonts w:ascii="Calibri" w:hAnsi="Calibri"/>
          <w:szCs w:val="24"/>
        </w:rPr>
      </w:pPr>
      <w:r w:rsidRPr="004D1843">
        <w:rPr>
          <w:rFonts w:ascii="Calibri" w:hAnsi="Calibri"/>
          <w:szCs w:val="24"/>
        </w:rPr>
        <w:lastRenderedPageBreak/>
        <w:t>SCHEDULE</w:t>
      </w:r>
    </w:p>
    <w:p w14:paraId="04754CA2" w14:textId="77777777" w:rsidR="00176650" w:rsidRPr="004D1843" w:rsidRDefault="00176650" w:rsidP="00176650">
      <w:pPr>
        <w:spacing w:after="240"/>
        <w:jc w:val="center"/>
        <w:rPr>
          <w:rFonts w:ascii="Calibri" w:hAnsi="Calibri"/>
          <w:b/>
        </w:rPr>
      </w:pPr>
      <w:r w:rsidRPr="004D1843">
        <w:rPr>
          <w:rFonts w:ascii="Calibri" w:hAnsi="Calibri"/>
          <w:b/>
        </w:rPr>
        <w:t>INTERPRETATION</w:t>
      </w:r>
    </w:p>
    <w:p w14:paraId="2309A5B1" w14:textId="77777777" w:rsidR="00176650" w:rsidRPr="004D1843" w:rsidRDefault="00176650" w:rsidP="00B04B01">
      <w:pPr>
        <w:pStyle w:val="StyleBodyBold"/>
        <w:rPr>
          <w:rFonts w:ascii="Calibri" w:hAnsi="Calibri"/>
        </w:rPr>
      </w:pPr>
      <w:bookmarkStart w:id="39" w:name="_Toc231727137"/>
      <w:bookmarkStart w:id="40" w:name="_Toc237161179"/>
      <w:r w:rsidRPr="004D1843">
        <w:rPr>
          <w:rFonts w:ascii="Calibri" w:hAnsi="Calibri"/>
        </w:rPr>
        <w:t>Defined terms</w:t>
      </w:r>
      <w:bookmarkEnd w:id="39"/>
      <w:bookmarkEnd w:id="40"/>
    </w:p>
    <w:p w14:paraId="44262BAD" w14:textId="77777777" w:rsidR="00176650" w:rsidRPr="004D1843" w:rsidRDefault="00176650" w:rsidP="00B04B01">
      <w:pPr>
        <w:pStyle w:val="StyleSchedule3NotBold"/>
        <w:rPr>
          <w:rFonts w:ascii="Calibri" w:hAnsi="Calibri"/>
          <w:szCs w:val="24"/>
        </w:rPr>
      </w:pPr>
      <w:bookmarkStart w:id="41" w:name="_Toc231727138"/>
      <w:bookmarkStart w:id="42" w:name="_Toc235960127"/>
      <w:bookmarkStart w:id="43" w:name="_Toc236547465"/>
      <w:bookmarkStart w:id="44" w:name="_Toc236558006"/>
      <w:r w:rsidRPr="004D1843">
        <w:rPr>
          <w:rFonts w:ascii="Calibri" w:hAnsi="Calibri"/>
          <w:szCs w:val="24"/>
        </w:rPr>
        <w:t>In the Articles, unless the context requires otherwise, the following terms shall have the following meanings:</w:t>
      </w:r>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9"/>
        <w:gridCol w:w="4930"/>
      </w:tblGrid>
      <w:tr w:rsidR="008D7E7F" w:rsidRPr="004D1843" w14:paraId="39F04BEC" w14:textId="77777777" w:rsidTr="00122D1E">
        <w:tc>
          <w:tcPr>
            <w:tcW w:w="4140" w:type="dxa"/>
            <w:shd w:val="clear" w:color="auto" w:fill="auto"/>
          </w:tcPr>
          <w:p w14:paraId="0766646B" w14:textId="77777777" w:rsidR="008D7E7F" w:rsidRPr="004D1843" w:rsidRDefault="008D7E7F" w:rsidP="008D7E7F">
            <w:pPr>
              <w:pStyle w:val="BWBSchedule4"/>
              <w:numPr>
                <w:ilvl w:val="0"/>
                <w:numId w:val="0"/>
              </w:numPr>
              <w:ind w:left="720"/>
              <w:rPr>
                <w:rFonts w:ascii="Calibri" w:hAnsi="Calibri"/>
                <w:b/>
                <w:szCs w:val="24"/>
              </w:rPr>
            </w:pPr>
            <w:r w:rsidRPr="004D1843">
              <w:rPr>
                <w:rFonts w:ascii="Calibri" w:hAnsi="Calibri"/>
                <w:b/>
                <w:szCs w:val="24"/>
              </w:rPr>
              <w:t>Term</w:t>
            </w:r>
          </w:p>
        </w:tc>
        <w:tc>
          <w:tcPr>
            <w:tcW w:w="5040" w:type="dxa"/>
            <w:shd w:val="clear" w:color="auto" w:fill="auto"/>
          </w:tcPr>
          <w:p w14:paraId="7E2704CE" w14:textId="77777777" w:rsidR="008D7E7F" w:rsidRPr="004D1843" w:rsidRDefault="008D7E7F" w:rsidP="00122D1E">
            <w:pPr>
              <w:spacing w:after="120"/>
              <w:jc w:val="both"/>
              <w:rPr>
                <w:rFonts w:ascii="Calibri" w:hAnsi="Calibri"/>
                <w:b/>
              </w:rPr>
            </w:pPr>
            <w:r w:rsidRPr="004D1843">
              <w:rPr>
                <w:rFonts w:ascii="Calibri" w:hAnsi="Calibri"/>
                <w:b/>
              </w:rPr>
              <w:t>Meaning</w:t>
            </w:r>
          </w:p>
        </w:tc>
      </w:tr>
      <w:tr w:rsidR="00176650" w:rsidRPr="004D1843" w14:paraId="68AAE788" w14:textId="77777777" w:rsidTr="00122D1E">
        <w:tc>
          <w:tcPr>
            <w:tcW w:w="4140" w:type="dxa"/>
            <w:shd w:val="clear" w:color="auto" w:fill="auto"/>
          </w:tcPr>
          <w:p w14:paraId="529D6497" w14:textId="77777777" w:rsidR="00176650" w:rsidRPr="004D1843" w:rsidRDefault="00176650" w:rsidP="00176650">
            <w:pPr>
              <w:pStyle w:val="BWBSchedule4"/>
              <w:rPr>
                <w:rFonts w:ascii="Calibri" w:hAnsi="Calibri"/>
                <w:b/>
                <w:szCs w:val="24"/>
              </w:rPr>
            </w:pPr>
            <w:r w:rsidRPr="004D1843">
              <w:rPr>
                <w:rFonts w:ascii="Calibri" w:hAnsi="Calibri"/>
                <w:b/>
                <w:szCs w:val="24"/>
              </w:rPr>
              <w:t>“Address”</w:t>
            </w:r>
          </w:p>
        </w:tc>
        <w:tc>
          <w:tcPr>
            <w:tcW w:w="5040" w:type="dxa"/>
            <w:shd w:val="clear" w:color="auto" w:fill="auto"/>
          </w:tcPr>
          <w:p w14:paraId="7B28D61C" w14:textId="77777777" w:rsidR="00176650" w:rsidRPr="004D1843" w:rsidRDefault="00176650" w:rsidP="00122D1E">
            <w:pPr>
              <w:spacing w:after="120"/>
              <w:jc w:val="both"/>
              <w:rPr>
                <w:rFonts w:ascii="Calibri" w:hAnsi="Calibri"/>
              </w:rPr>
            </w:pPr>
            <w:r w:rsidRPr="004D1843">
              <w:rPr>
                <w:rFonts w:ascii="Calibri" w:hAnsi="Calibri"/>
              </w:rPr>
              <w:t>includes a number or address used for the purposes of sending or receiving Documents by Electronic Means;</w:t>
            </w:r>
          </w:p>
        </w:tc>
      </w:tr>
      <w:tr w:rsidR="00176650" w:rsidRPr="004D1843" w14:paraId="75885F70" w14:textId="77777777" w:rsidTr="00122D1E">
        <w:tc>
          <w:tcPr>
            <w:tcW w:w="4140" w:type="dxa"/>
            <w:shd w:val="clear" w:color="auto" w:fill="auto"/>
          </w:tcPr>
          <w:p w14:paraId="7F8133E1" w14:textId="77777777" w:rsidR="00176650" w:rsidRPr="004D1843" w:rsidRDefault="00176650" w:rsidP="00176650">
            <w:pPr>
              <w:pStyle w:val="BWBSchedule4"/>
              <w:rPr>
                <w:rFonts w:ascii="Calibri" w:hAnsi="Calibri"/>
                <w:b/>
                <w:szCs w:val="24"/>
              </w:rPr>
            </w:pPr>
            <w:r w:rsidRPr="004D1843">
              <w:rPr>
                <w:rFonts w:ascii="Calibri" w:hAnsi="Calibri"/>
                <w:b/>
                <w:szCs w:val="24"/>
              </w:rPr>
              <w:t>“Articles”</w:t>
            </w:r>
          </w:p>
        </w:tc>
        <w:tc>
          <w:tcPr>
            <w:tcW w:w="5040" w:type="dxa"/>
            <w:shd w:val="clear" w:color="auto" w:fill="auto"/>
          </w:tcPr>
          <w:p w14:paraId="1AB03906" w14:textId="77777777" w:rsidR="00176650" w:rsidRPr="004D1843" w:rsidRDefault="00176650" w:rsidP="00122D1E">
            <w:pPr>
              <w:spacing w:after="120"/>
              <w:jc w:val="both"/>
              <w:rPr>
                <w:rFonts w:ascii="Calibri" w:hAnsi="Calibri"/>
              </w:rPr>
            </w:pPr>
            <w:r w:rsidRPr="004D1843">
              <w:rPr>
                <w:rFonts w:ascii="Calibri" w:hAnsi="Calibri"/>
              </w:rPr>
              <w:t xml:space="preserve">the Company’s </w:t>
            </w:r>
            <w:r w:rsidR="004174CA" w:rsidRPr="004D1843">
              <w:rPr>
                <w:rFonts w:ascii="Calibri" w:hAnsi="Calibri"/>
              </w:rPr>
              <w:t>a</w:t>
            </w:r>
            <w:r w:rsidRPr="004D1843">
              <w:rPr>
                <w:rFonts w:ascii="Calibri" w:hAnsi="Calibri"/>
              </w:rPr>
              <w:t>rticles of association;</w:t>
            </w:r>
          </w:p>
        </w:tc>
      </w:tr>
      <w:tr w:rsidR="00176650" w:rsidRPr="004D1843" w14:paraId="3688324D" w14:textId="77777777" w:rsidTr="00122D1E">
        <w:tc>
          <w:tcPr>
            <w:tcW w:w="4140" w:type="dxa"/>
            <w:shd w:val="clear" w:color="auto" w:fill="auto"/>
          </w:tcPr>
          <w:p w14:paraId="0BC237BD" w14:textId="77777777" w:rsidR="00176650" w:rsidRPr="004D1843" w:rsidRDefault="00176650" w:rsidP="00176650">
            <w:pPr>
              <w:pStyle w:val="BWBSchedule4"/>
              <w:rPr>
                <w:rFonts w:ascii="Calibri" w:hAnsi="Calibri"/>
                <w:b/>
                <w:szCs w:val="24"/>
              </w:rPr>
            </w:pPr>
            <w:r w:rsidRPr="004D1843">
              <w:rPr>
                <w:rFonts w:ascii="Calibri" w:hAnsi="Calibri"/>
                <w:b/>
                <w:szCs w:val="24"/>
              </w:rPr>
              <w:t>“asset-locked body”</w:t>
            </w:r>
          </w:p>
        </w:tc>
        <w:tc>
          <w:tcPr>
            <w:tcW w:w="5040" w:type="dxa"/>
            <w:shd w:val="clear" w:color="auto" w:fill="auto"/>
          </w:tcPr>
          <w:p w14:paraId="34E0FE4A" w14:textId="77777777" w:rsidR="00176650" w:rsidRPr="004D1843" w:rsidRDefault="008A2AF6" w:rsidP="008D7E7F">
            <w:pPr>
              <w:spacing w:after="120"/>
              <w:jc w:val="both"/>
              <w:rPr>
                <w:rFonts w:ascii="Calibri" w:hAnsi="Calibri"/>
              </w:rPr>
            </w:pPr>
            <w:r w:rsidRPr="004D1843">
              <w:rPr>
                <w:rFonts w:ascii="Calibri" w:hAnsi="Calibri"/>
              </w:rPr>
              <w:t>m</w:t>
            </w:r>
            <w:r w:rsidR="002E7336" w:rsidRPr="004D1843">
              <w:rPr>
                <w:rFonts w:ascii="Calibri" w:hAnsi="Calibri"/>
              </w:rPr>
              <w:t>eans (</w:t>
            </w:r>
            <w:proofErr w:type="spellStart"/>
            <w:r w:rsidR="002E7336" w:rsidRPr="004D1843">
              <w:rPr>
                <w:rFonts w:ascii="Calibri" w:hAnsi="Calibri"/>
              </w:rPr>
              <w:t>i</w:t>
            </w:r>
            <w:proofErr w:type="spellEnd"/>
            <w:r w:rsidR="002E7336" w:rsidRPr="004D1843">
              <w:rPr>
                <w:rFonts w:ascii="Calibri" w:hAnsi="Calibri"/>
              </w:rPr>
              <w:t>) </w:t>
            </w:r>
            <w:r w:rsidR="00176650" w:rsidRPr="004D1843">
              <w:rPr>
                <w:rFonts w:ascii="Calibri" w:hAnsi="Calibri"/>
              </w:rPr>
              <w:t>a community interest company, a charity or a Permitted Industrial and Provident Society</w:t>
            </w:r>
            <w:r w:rsidR="002E7336" w:rsidRPr="004D1843">
              <w:rPr>
                <w:rFonts w:ascii="Calibri" w:hAnsi="Calibri"/>
              </w:rPr>
              <w:t>;</w:t>
            </w:r>
            <w:r w:rsidR="00176650" w:rsidRPr="004D1843">
              <w:rPr>
                <w:rFonts w:ascii="Calibri" w:hAnsi="Calibri"/>
              </w:rPr>
              <w:t xml:space="preserve"> or </w:t>
            </w:r>
            <w:r w:rsidR="002E7336" w:rsidRPr="004D1843">
              <w:rPr>
                <w:rFonts w:ascii="Calibri" w:hAnsi="Calibri"/>
              </w:rPr>
              <w:t>(ii) </w:t>
            </w:r>
            <w:r w:rsidR="00176650" w:rsidRPr="004D1843">
              <w:rPr>
                <w:rFonts w:ascii="Calibri" w:hAnsi="Calibri"/>
              </w:rPr>
              <w:t xml:space="preserve">a body established outside the United Kingdom that is equivalent to </w:t>
            </w:r>
            <w:r w:rsidR="002E7336" w:rsidRPr="004D1843">
              <w:rPr>
                <w:rFonts w:ascii="Calibri" w:hAnsi="Calibri"/>
              </w:rPr>
              <w:t xml:space="preserve">any </w:t>
            </w:r>
            <w:r w:rsidR="00176650" w:rsidRPr="004D1843">
              <w:rPr>
                <w:rFonts w:ascii="Calibri" w:hAnsi="Calibri"/>
              </w:rPr>
              <w:t>of those;</w:t>
            </w:r>
          </w:p>
        </w:tc>
      </w:tr>
      <w:tr w:rsidR="004174CA" w:rsidRPr="004D1843" w14:paraId="557B5940" w14:textId="77777777" w:rsidTr="00122D1E">
        <w:tc>
          <w:tcPr>
            <w:tcW w:w="4140" w:type="dxa"/>
            <w:shd w:val="clear" w:color="auto" w:fill="auto"/>
          </w:tcPr>
          <w:p w14:paraId="21FE9083" w14:textId="77777777" w:rsidR="004174CA" w:rsidRPr="004D1843" w:rsidRDefault="004174CA" w:rsidP="00176650">
            <w:pPr>
              <w:pStyle w:val="BWBSchedule4"/>
              <w:rPr>
                <w:rFonts w:ascii="Calibri" w:hAnsi="Calibri"/>
                <w:b/>
                <w:szCs w:val="24"/>
              </w:rPr>
            </w:pPr>
            <w:r w:rsidRPr="004D1843">
              <w:rPr>
                <w:rFonts w:ascii="Calibri" w:hAnsi="Calibri"/>
                <w:b/>
                <w:szCs w:val="24"/>
              </w:rPr>
              <w:t>“bankruptcy”</w:t>
            </w:r>
          </w:p>
        </w:tc>
        <w:tc>
          <w:tcPr>
            <w:tcW w:w="5040" w:type="dxa"/>
            <w:shd w:val="clear" w:color="auto" w:fill="auto"/>
          </w:tcPr>
          <w:p w14:paraId="3DFAB194" w14:textId="77777777" w:rsidR="004174CA" w:rsidRPr="004D1843" w:rsidRDefault="00C8316F" w:rsidP="00122D1E">
            <w:pPr>
              <w:spacing w:after="120"/>
              <w:jc w:val="both"/>
              <w:rPr>
                <w:rFonts w:ascii="Calibri" w:hAnsi="Calibri"/>
              </w:rPr>
            </w:pPr>
            <w:r w:rsidRPr="004D1843">
              <w:rPr>
                <w:rFonts w:ascii="Calibri" w:hAnsi="Calibri"/>
              </w:rPr>
              <w:t xml:space="preserve">includes individual insolvency proceedings in a jurisdiction other than England and Wales or Northern Ireland which have an effect </w:t>
            </w:r>
            <w:proofErr w:type="gramStart"/>
            <w:r w:rsidRPr="004D1843">
              <w:rPr>
                <w:rFonts w:ascii="Calibri" w:hAnsi="Calibri"/>
              </w:rPr>
              <w:t>similar to</w:t>
            </w:r>
            <w:proofErr w:type="gramEnd"/>
            <w:r w:rsidRPr="004D1843">
              <w:rPr>
                <w:rFonts w:ascii="Calibri" w:hAnsi="Calibri"/>
              </w:rPr>
              <w:t xml:space="preserve"> that of bankruptcy;</w:t>
            </w:r>
          </w:p>
        </w:tc>
      </w:tr>
      <w:tr w:rsidR="007E5E52" w:rsidRPr="004D1843" w14:paraId="27EB6747" w14:textId="77777777" w:rsidTr="00122D1E">
        <w:tc>
          <w:tcPr>
            <w:tcW w:w="4140" w:type="dxa"/>
            <w:shd w:val="clear" w:color="auto" w:fill="auto"/>
          </w:tcPr>
          <w:p w14:paraId="781BC7F6" w14:textId="77777777" w:rsidR="007E5E52" w:rsidRPr="004D1843" w:rsidRDefault="007E5E52" w:rsidP="00176650">
            <w:pPr>
              <w:pStyle w:val="BWBSchedule4"/>
              <w:rPr>
                <w:rFonts w:ascii="Calibri" w:hAnsi="Calibri"/>
                <w:b/>
                <w:szCs w:val="24"/>
              </w:rPr>
            </w:pPr>
            <w:r w:rsidRPr="004D1843">
              <w:rPr>
                <w:rFonts w:ascii="Calibri" w:hAnsi="Calibri"/>
                <w:b/>
                <w:szCs w:val="24"/>
              </w:rPr>
              <w:t>“Board”</w:t>
            </w:r>
          </w:p>
        </w:tc>
        <w:tc>
          <w:tcPr>
            <w:tcW w:w="5040" w:type="dxa"/>
            <w:shd w:val="clear" w:color="auto" w:fill="auto"/>
          </w:tcPr>
          <w:p w14:paraId="5CD30ECB" w14:textId="77777777" w:rsidR="007E5E52" w:rsidRPr="004D1843" w:rsidRDefault="007E5E52" w:rsidP="00122D1E">
            <w:pPr>
              <w:spacing w:after="120"/>
              <w:jc w:val="both"/>
              <w:rPr>
                <w:rFonts w:ascii="Calibri" w:hAnsi="Calibri"/>
              </w:rPr>
            </w:pPr>
            <w:r w:rsidRPr="004D1843">
              <w:rPr>
                <w:rFonts w:ascii="Calibri" w:hAnsi="Calibri"/>
              </w:rPr>
              <w:t>The Directors of the Company</w:t>
            </w:r>
          </w:p>
        </w:tc>
      </w:tr>
      <w:tr w:rsidR="00176650" w:rsidRPr="004D1843" w14:paraId="0476152A" w14:textId="77777777" w:rsidTr="00122D1E">
        <w:tc>
          <w:tcPr>
            <w:tcW w:w="4140" w:type="dxa"/>
            <w:shd w:val="clear" w:color="auto" w:fill="auto"/>
          </w:tcPr>
          <w:p w14:paraId="0CE5C6FE" w14:textId="77777777" w:rsidR="00176650" w:rsidRPr="004D1843" w:rsidRDefault="00176650" w:rsidP="00176650">
            <w:pPr>
              <w:pStyle w:val="BWBSchedule4"/>
              <w:rPr>
                <w:rFonts w:ascii="Calibri" w:hAnsi="Calibri"/>
                <w:b/>
                <w:szCs w:val="24"/>
              </w:rPr>
            </w:pPr>
            <w:r w:rsidRPr="004D1843">
              <w:rPr>
                <w:rFonts w:ascii="Calibri" w:hAnsi="Calibri"/>
                <w:b/>
                <w:szCs w:val="24"/>
              </w:rPr>
              <w:t>“Clear Days”</w:t>
            </w:r>
          </w:p>
        </w:tc>
        <w:tc>
          <w:tcPr>
            <w:tcW w:w="5040" w:type="dxa"/>
            <w:shd w:val="clear" w:color="auto" w:fill="auto"/>
          </w:tcPr>
          <w:p w14:paraId="660FBA97" w14:textId="77777777" w:rsidR="00176650" w:rsidRPr="004D1843" w:rsidRDefault="00176650" w:rsidP="00122D1E">
            <w:pPr>
              <w:spacing w:after="120"/>
              <w:jc w:val="both"/>
              <w:rPr>
                <w:rFonts w:ascii="Calibri" w:hAnsi="Calibri"/>
              </w:rPr>
            </w:pPr>
            <w:r w:rsidRPr="004D1843">
              <w:rPr>
                <w:rFonts w:ascii="Calibri" w:hAnsi="Calibri"/>
              </w:rPr>
              <w:t>in relation to the period of a notice, that period excluding the day when the notice is given or deemed to be given and the day for which it is given or on which it is to take effect;</w:t>
            </w:r>
          </w:p>
        </w:tc>
      </w:tr>
      <w:tr w:rsidR="00176650" w:rsidRPr="004D1843" w14:paraId="69CBF1FD" w14:textId="77777777" w:rsidTr="00122D1E">
        <w:tc>
          <w:tcPr>
            <w:tcW w:w="4140" w:type="dxa"/>
            <w:shd w:val="clear" w:color="auto" w:fill="auto"/>
          </w:tcPr>
          <w:p w14:paraId="4116ABB9" w14:textId="77777777" w:rsidR="00176650" w:rsidRPr="004D1843" w:rsidRDefault="00176650" w:rsidP="00176650">
            <w:pPr>
              <w:pStyle w:val="BWBSchedule4"/>
              <w:rPr>
                <w:rFonts w:ascii="Calibri" w:hAnsi="Calibri"/>
                <w:b/>
                <w:szCs w:val="24"/>
              </w:rPr>
            </w:pPr>
            <w:r w:rsidRPr="004D1843">
              <w:rPr>
                <w:rFonts w:ascii="Calibri" w:hAnsi="Calibri"/>
                <w:b/>
                <w:szCs w:val="24"/>
              </w:rPr>
              <w:t>“community”</w:t>
            </w:r>
          </w:p>
        </w:tc>
        <w:tc>
          <w:tcPr>
            <w:tcW w:w="5040" w:type="dxa"/>
            <w:shd w:val="clear" w:color="auto" w:fill="auto"/>
          </w:tcPr>
          <w:p w14:paraId="1DC6AC47" w14:textId="77777777" w:rsidR="00176650" w:rsidRPr="004D1843" w:rsidRDefault="00176650" w:rsidP="00122D1E">
            <w:pPr>
              <w:spacing w:after="120"/>
              <w:jc w:val="both"/>
              <w:rPr>
                <w:rFonts w:ascii="Calibri" w:hAnsi="Calibri"/>
              </w:rPr>
            </w:pPr>
            <w:r w:rsidRPr="004D1843">
              <w:rPr>
                <w:rFonts w:ascii="Calibri" w:hAnsi="Calibri"/>
              </w:rPr>
              <w:t>is to be construed in accordance with accordance with Section 35(5) of the Company’s (Audit) Investigations and Community Enterprise) Act 2004</w:t>
            </w:r>
            <w:r w:rsidR="00867B0D" w:rsidRPr="004D1843">
              <w:rPr>
                <w:rFonts w:ascii="Calibri" w:hAnsi="Calibri"/>
              </w:rPr>
              <w:t>;</w:t>
            </w:r>
          </w:p>
        </w:tc>
      </w:tr>
      <w:tr w:rsidR="00176650" w:rsidRPr="004D1843" w14:paraId="4A4DB715" w14:textId="77777777" w:rsidTr="00122D1E">
        <w:tc>
          <w:tcPr>
            <w:tcW w:w="4140" w:type="dxa"/>
            <w:shd w:val="clear" w:color="auto" w:fill="auto"/>
          </w:tcPr>
          <w:p w14:paraId="500F5AB7" w14:textId="77777777" w:rsidR="00176650" w:rsidRPr="004D1843" w:rsidRDefault="00176650" w:rsidP="00176650">
            <w:pPr>
              <w:pStyle w:val="BWBSchedule4"/>
              <w:rPr>
                <w:rFonts w:ascii="Calibri" w:hAnsi="Calibri"/>
                <w:b/>
                <w:szCs w:val="24"/>
              </w:rPr>
            </w:pPr>
            <w:r w:rsidRPr="004D1843">
              <w:rPr>
                <w:rFonts w:ascii="Calibri" w:hAnsi="Calibri"/>
                <w:b/>
                <w:szCs w:val="24"/>
              </w:rPr>
              <w:t>“Companies Acts”</w:t>
            </w:r>
          </w:p>
        </w:tc>
        <w:tc>
          <w:tcPr>
            <w:tcW w:w="5040" w:type="dxa"/>
            <w:shd w:val="clear" w:color="auto" w:fill="auto"/>
          </w:tcPr>
          <w:p w14:paraId="7817F638" w14:textId="77777777" w:rsidR="00176650" w:rsidRPr="004D1843" w:rsidRDefault="00176650" w:rsidP="00122D1E">
            <w:pPr>
              <w:spacing w:after="120"/>
              <w:jc w:val="both"/>
              <w:rPr>
                <w:rFonts w:ascii="Calibri" w:hAnsi="Calibri"/>
              </w:rPr>
            </w:pPr>
            <w:r w:rsidRPr="004D1843">
              <w:rPr>
                <w:rFonts w:ascii="Calibri" w:hAnsi="Calibri"/>
              </w:rPr>
              <w:t>means the Companies Acts (as defined in Section 2 of the Companies Act 2006), in so far as they apply to the Company;</w:t>
            </w:r>
          </w:p>
        </w:tc>
      </w:tr>
      <w:tr w:rsidR="00867B0D" w:rsidRPr="004D1843" w14:paraId="7A77794F" w14:textId="77777777" w:rsidTr="00122D1E">
        <w:tc>
          <w:tcPr>
            <w:tcW w:w="4140" w:type="dxa"/>
            <w:shd w:val="clear" w:color="auto" w:fill="auto"/>
          </w:tcPr>
          <w:p w14:paraId="22757A52" w14:textId="77777777" w:rsidR="00867B0D" w:rsidRPr="004D1843" w:rsidRDefault="00867B0D" w:rsidP="00867B0D">
            <w:pPr>
              <w:pStyle w:val="BWBSchedule4"/>
              <w:rPr>
                <w:rFonts w:ascii="Calibri" w:hAnsi="Calibri"/>
                <w:b/>
                <w:szCs w:val="24"/>
              </w:rPr>
            </w:pPr>
            <w:r w:rsidRPr="004D1843">
              <w:rPr>
                <w:rFonts w:ascii="Calibri" w:hAnsi="Calibri"/>
                <w:b/>
                <w:szCs w:val="24"/>
              </w:rPr>
              <w:t>“Company”</w:t>
            </w:r>
          </w:p>
        </w:tc>
        <w:tc>
          <w:tcPr>
            <w:tcW w:w="5040" w:type="dxa"/>
            <w:shd w:val="clear" w:color="auto" w:fill="auto"/>
          </w:tcPr>
          <w:p w14:paraId="0FE25F87" w14:textId="15B90296" w:rsidR="00867B0D" w:rsidRPr="004D1843" w:rsidRDefault="008C16CA" w:rsidP="004B572B">
            <w:pPr>
              <w:spacing w:after="120"/>
              <w:jc w:val="both"/>
              <w:rPr>
                <w:rFonts w:ascii="Calibri" w:hAnsi="Calibri"/>
              </w:rPr>
            </w:pPr>
            <w:r>
              <w:rPr>
                <w:rFonts w:ascii="Calibri" w:hAnsi="Calibri"/>
              </w:rPr>
              <w:t>Uppertunity</w:t>
            </w:r>
            <w:r w:rsidR="008D7E7F" w:rsidRPr="004D1843">
              <w:rPr>
                <w:rFonts w:ascii="Calibri" w:hAnsi="Calibri"/>
              </w:rPr>
              <w:t xml:space="preserve"> </w:t>
            </w:r>
            <w:r w:rsidR="00867B0D" w:rsidRPr="004D1843">
              <w:rPr>
                <w:rFonts w:ascii="Calibri" w:hAnsi="Calibri"/>
              </w:rPr>
              <w:t>CIC;</w:t>
            </w:r>
          </w:p>
        </w:tc>
      </w:tr>
      <w:tr w:rsidR="00176650" w:rsidRPr="004D1843" w14:paraId="2ED1F049" w14:textId="77777777" w:rsidTr="00122D1E">
        <w:tc>
          <w:tcPr>
            <w:tcW w:w="4140" w:type="dxa"/>
            <w:shd w:val="clear" w:color="auto" w:fill="auto"/>
          </w:tcPr>
          <w:p w14:paraId="5475BF8A" w14:textId="77777777" w:rsidR="00176650" w:rsidRPr="004D1843" w:rsidRDefault="00176650" w:rsidP="00176650">
            <w:pPr>
              <w:pStyle w:val="BWBSchedule4"/>
              <w:rPr>
                <w:rFonts w:ascii="Calibri" w:hAnsi="Calibri"/>
                <w:b/>
                <w:szCs w:val="24"/>
              </w:rPr>
            </w:pPr>
            <w:r w:rsidRPr="004D1843">
              <w:rPr>
                <w:rFonts w:ascii="Calibri" w:hAnsi="Calibri"/>
                <w:b/>
                <w:szCs w:val="24"/>
              </w:rPr>
              <w:t>“Conflict of Interest”</w:t>
            </w:r>
          </w:p>
        </w:tc>
        <w:tc>
          <w:tcPr>
            <w:tcW w:w="5040" w:type="dxa"/>
            <w:shd w:val="clear" w:color="auto" w:fill="auto"/>
          </w:tcPr>
          <w:p w14:paraId="4441E3EE" w14:textId="77777777" w:rsidR="00176650" w:rsidRPr="004D1843" w:rsidRDefault="00176650" w:rsidP="00122D1E">
            <w:pPr>
              <w:spacing w:after="120"/>
              <w:jc w:val="both"/>
              <w:rPr>
                <w:rFonts w:ascii="Calibri" w:hAnsi="Calibri"/>
              </w:rPr>
            </w:pPr>
            <w:r w:rsidRPr="004D1843">
              <w:rPr>
                <w:rFonts w:ascii="Calibri" w:hAnsi="Calibri"/>
              </w:rPr>
              <w:t>any direct or indirect interest of a Director (whether personal, by virtue of a duty of loyalty to another organisation or otherwise) that conflicts, or might conflict with the interests of the Company;</w:t>
            </w:r>
          </w:p>
        </w:tc>
      </w:tr>
      <w:tr w:rsidR="00176650" w:rsidRPr="004D1843" w14:paraId="24403E4D" w14:textId="77777777" w:rsidTr="00122D1E">
        <w:tc>
          <w:tcPr>
            <w:tcW w:w="4140" w:type="dxa"/>
            <w:shd w:val="clear" w:color="auto" w:fill="auto"/>
          </w:tcPr>
          <w:p w14:paraId="46FBFDA8" w14:textId="77777777" w:rsidR="00176650" w:rsidRPr="004D1843" w:rsidRDefault="00176650" w:rsidP="00176650">
            <w:pPr>
              <w:pStyle w:val="BWBSchedule4"/>
              <w:rPr>
                <w:rFonts w:ascii="Calibri" w:hAnsi="Calibri"/>
                <w:b/>
                <w:szCs w:val="24"/>
              </w:rPr>
            </w:pPr>
            <w:r w:rsidRPr="004D1843">
              <w:rPr>
                <w:rFonts w:ascii="Calibri" w:hAnsi="Calibri"/>
                <w:b/>
                <w:szCs w:val="24"/>
              </w:rPr>
              <w:lastRenderedPageBreak/>
              <w:t>“Director”</w:t>
            </w:r>
          </w:p>
        </w:tc>
        <w:tc>
          <w:tcPr>
            <w:tcW w:w="5040" w:type="dxa"/>
            <w:shd w:val="clear" w:color="auto" w:fill="auto"/>
          </w:tcPr>
          <w:p w14:paraId="4C3EE767" w14:textId="77777777" w:rsidR="00176650" w:rsidRPr="004D1843" w:rsidRDefault="00176650" w:rsidP="00122D1E">
            <w:pPr>
              <w:spacing w:after="120"/>
              <w:jc w:val="both"/>
              <w:rPr>
                <w:rFonts w:ascii="Calibri" w:hAnsi="Calibri"/>
              </w:rPr>
            </w:pPr>
            <w:r w:rsidRPr="004D1843">
              <w:rPr>
                <w:rFonts w:ascii="Calibri" w:hAnsi="Calibri"/>
              </w:rPr>
              <w:t xml:space="preserve">a </w:t>
            </w:r>
            <w:r w:rsidR="005F5584" w:rsidRPr="004D1843">
              <w:rPr>
                <w:rFonts w:ascii="Calibri" w:hAnsi="Calibri"/>
              </w:rPr>
              <w:t>d</w:t>
            </w:r>
            <w:r w:rsidRPr="004D1843">
              <w:rPr>
                <w:rFonts w:ascii="Calibri" w:hAnsi="Calibri"/>
              </w:rPr>
              <w:t xml:space="preserve">irector of the Company, and includes any person occupying the position of </w:t>
            </w:r>
            <w:r w:rsidR="005F5584" w:rsidRPr="004D1843">
              <w:rPr>
                <w:rFonts w:ascii="Calibri" w:hAnsi="Calibri"/>
              </w:rPr>
              <w:t>d</w:t>
            </w:r>
            <w:r w:rsidRPr="004D1843">
              <w:rPr>
                <w:rFonts w:ascii="Calibri" w:hAnsi="Calibri"/>
              </w:rPr>
              <w:t>irector, by whatever name called;</w:t>
            </w:r>
          </w:p>
        </w:tc>
      </w:tr>
      <w:tr w:rsidR="00176650" w:rsidRPr="004D1843" w14:paraId="1899CC10" w14:textId="77777777" w:rsidTr="00122D1E">
        <w:tc>
          <w:tcPr>
            <w:tcW w:w="4140" w:type="dxa"/>
            <w:shd w:val="clear" w:color="auto" w:fill="auto"/>
          </w:tcPr>
          <w:p w14:paraId="4FA2C851" w14:textId="77777777" w:rsidR="00176650" w:rsidRPr="004D1843" w:rsidRDefault="00176650" w:rsidP="00176650">
            <w:pPr>
              <w:pStyle w:val="BWBSchedule4"/>
              <w:rPr>
                <w:rFonts w:ascii="Calibri" w:hAnsi="Calibri"/>
                <w:b/>
                <w:szCs w:val="24"/>
              </w:rPr>
            </w:pPr>
            <w:r w:rsidRPr="004D1843">
              <w:rPr>
                <w:rFonts w:ascii="Calibri" w:hAnsi="Calibri"/>
                <w:b/>
                <w:szCs w:val="24"/>
              </w:rPr>
              <w:t>“Document”</w:t>
            </w:r>
          </w:p>
        </w:tc>
        <w:tc>
          <w:tcPr>
            <w:tcW w:w="5040" w:type="dxa"/>
            <w:shd w:val="clear" w:color="auto" w:fill="auto"/>
          </w:tcPr>
          <w:p w14:paraId="32EBBC0B" w14:textId="77777777" w:rsidR="00176650" w:rsidRPr="004D1843" w:rsidRDefault="00176650" w:rsidP="00122D1E">
            <w:pPr>
              <w:spacing w:after="120"/>
              <w:jc w:val="both"/>
              <w:rPr>
                <w:rFonts w:ascii="Calibri" w:hAnsi="Calibri"/>
              </w:rPr>
            </w:pPr>
            <w:r w:rsidRPr="004D1843">
              <w:rPr>
                <w:rFonts w:ascii="Calibri" w:hAnsi="Calibri"/>
              </w:rPr>
              <w:t>includes, unless otherwise</w:t>
            </w:r>
            <w:r w:rsidR="008A2AF6" w:rsidRPr="004D1843">
              <w:rPr>
                <w:rFonts w:ascii="Calibri" w:hAnsi="Calibri"/>
              </w:rPr>
              <w:t xml:space="preserve"> indicated</w:t>
            </w:r>
            <w:r w:rsidRPr="004D1843">
              <w:rPr>
                <w:rFonts w:ascii="Calibri" w:hAnsi="Calibri"/>
              </w:rPr>
              <w:t xml:space="preserve">, any </w:t>
            </w:r>
            <w:r w:rsidR="00867B0D" w:rsidRPr="004D1843">
              <w:rPr>
                <w:rFonts w:ascii="Calibri" w:hAnsi="Calibri"/>
              </w:rPr>
              <w:t>d</w:t>
            </w:r>
            <w:r w:rsidRPr="004D1843">
              <w:rPr>
                <w:rFonts w:ascii="Calibri" w:hAnsi="Calibri"/>
              </w:rPr>
              <w:t>ocument sent or supplied in Electronic Form;</w:t>
            </w:r>
          </w:p>
        </w:tc>
      </w:tr>
      <w:tr w:rsidR="00176650" w:rsidRPr="004D1843" w14:paraId="0BB45764" w14:textId="77777777" w:rsidTr="00122D1E">
        <w:tc>
          <w:tcPr>
            <w:tcW w:w="4140" w:type="dxa"/>
            <w:shd w:val="clear" w:color="auto" w:fill="auto"/>
          </w:tcPr>
          <w:p w14:paraId="5F364206" w14:textId="77777777" w:rsidR="00176650" w:rsidRPr="004D1843" w:rsidRDefault="00176650" w:rsidP="00176650">
            <w:pPr>
              <w:pStyle w:val="BWBSchedule4"/>
              <w:rPr>
                <w:rFonts w:ascii="Calibri" w:hAnsi="Calibri"/>
                <w:b/>
                <w:szCs w:val="24"/>
              </w:rPr>
            </w:pPr>
            <w:r w:rsidRPr="004D1843">
              <w:rPr>
                <w:rFonts w:ascii="Calibri" w:hAnsi="Calibri"/>
                <w:b/>
                <w:szCs w:val="24"/>
              </w:rPr>
              <w:t>“Electronic Form” and “Electronic Means”</w:t>
            </w:r>
          </w:p>
        </w:tc>
        <w:tc>
          <w:tcPr>
            <w:tcW w:w="5040" w:type="dxa"/>
            <w:shd w:val="clear" w:color="auto" w:fill="auto"/>
          </w:tcPr>
          <w:p w14:paraId="3F8FD392" w14:textId="77777777" w:rsidR="00176650" w:rsidRPr="004D1843" w:rsidRDefault="00176650" w:rsidP="00122D1E">
            <w:pPr>
              <w:spacing w:after="120"/>
              <w:jc w:val="both"/>
              <w:rPr>
                <w:rFonts w:ascii="Calibri" w:hAnsi="Calibri"/>
              </w:rPr>
            </w:pPr>
            <w:r w:rsidRPr="004D1843">
              <w:rPr>
                <w:rFonts w:ascii="Calibri" w:hAnsi="Calibri"/>
              </w:rPr>
              <w:t>have the meanings respectively given to them in Section 1168 of the Companies Act 2006;</w:t>
            </w:r>
          </w:p>
        </w:tc>
      </w:tr>
      <w:tr w:rsidR="00176650" w:rsidRPr="004D1843" w14:paraId="67E2109B" w14:textId="77777777" w:rsidTr="00122D1E">
        <w:tc>
          <w:tcPr>
            <w:tcW w:w="4140" w:type="dxa"/>
            <w:shd w:val="clear" w:color="auto" w:fill="auto"/>
          </w:tcPr>
          <w:p w14:paraId="20895885" w14:textId="77777777" w:rsidR="00176650" w:rsidRPr="004D1843" w:rsidRDefault="00176650" w:rsidP="00176650">
            <w:pPr>
              <w:pStyle w:val="BWBSchedule4"/>
              <w:rPr>
                <w:rFonts w:ascii="Calibri" w:hAnsi="Calibri"/>
                <w:b/>
                <w:szCs w:val="24"/>
              </w:rPr>
            </w:pPr>
            <w:r w:rsidRPr="004D1843">
              <w:rPr>
                <w:rFonts w:ascii="Calibri" w:hAnsi="Calibri"/>
                <w:b/>
                <w:szCs w:val="24"/>
              </w:rPr>
              <w:t>“Hard Copy Form”</w:t>
            </w:r>
          </w:p>
        </w:tc>
        <w:tc>
          <w:tcPr>
            <w:tcW w:w="5040" w:type="dxa"/>
            <w:shd w:val="clear" w:color="auto" w:fill="auto"/>
          </w:tcPr>
          <w:p w14:paraId="50159AD7" w14:textId="77777777" w:rsidR="00176650" w:rsidRPr="004D1843" w:rsidRDefault="00176650" w:rsidP="00122D1E">
            <w:pPr>
              <w:spacing w:after="120"/>
              <w:jc w:val="both"/>
              <w:rPr>
                <w:rFonts w:ascii="Calibri" w:hAnsi="Calibri"/>
              </w:rPr>
            </w:pPr>
            <w:r w:rsidRPr="004D1843">
              <w:rPr>
                <w:rFonts w:ascii="Calibri" w:hAnsi="Calibri"/>
              </w:rPr>
              <w:t>ha</w:t>
            </w:r>
            <w:r w:rsidR="002E7336" w:rsidRPr="004D1843">
              <w:rPr>
                <w:rFonts w:ascii="Calibri" w:hAnsi="Calibri"/>
              </w:rPr>
              <w:t>s</w:t>
            </w:r>
            <w:r w:rsidRPr="004D1843">
              <w:rPr>
                <w:rFonts w:ascii="Calibri" w:hAnsi="Calibri"/>
              </w:rPr>
              <w:t xml:space="preserve"> the meaning given to </w:t>
            </w:r>
            <w:r w:rsidR="002E7336" w:rsidRPr="004D1843">
              <w:rPr>
                <w:rFonts w:ascii="Calibri" w:hAnsi="Calibri"/>
              </w:rPr>
              <w:t>it</w:t>
            </w:r>
            <w:r w:rsidRPr="004D1843">
              <w:rPr>
                <w:rFonts w:ascii="Calibri" w:hAnsi="Calibri"/>
              </w:rPr>
              <w:t xml:space="preserve"> in the Companies Act 2006;</w:t>
            </w:r>
          </w:p>
        </w:tc>
      </w:tr>
      <w:tr w:rsidR="004174CA" w:rsidRPr="004D1843" w14:paraId="36835198" w14:textId="77777777" w:rsidTr="00122D1E">
        <w:tc>
          <w:tcPr>
            <w:tcW w:w="4140" w:type="dxa"/>
            <w:shd w:val="clear" w:color="auto" w:fill="auto"/>
          </w:tcPr>
          <w:p w14:paraId="66A3F6BA" w14:textId="77777777" w:rsidR="004174CA" w:rsidRPr="004D1843" w:rsidRDefault="004174CA" w:rsidP="00176650">
            <w:pPr>
              <w:pStyle w:val="BWBSchedule4"/>
              <w:rPr>
                <w:rFonts w:ascii="Calibri" w:hAnsi="Calibri"/>
                <w:b/>
                <w:szCs w:val="24"/>
              </w:rPr>
            </w:pPr>
            <w:r w:rsidRPr="004D1843">
              <w:rPr>
                <w:rFonts w:ascii="Calibri" w:hAnsi="Calibri"/>
                <w:b/>
                <w:szCs w:val="24"/>
              </w:rPr>
              <w:t>“Memorandum”</w:t>
            </w:r>
          </w:p>
        </w:tc>
        <w:tc>
          <w:tcPr>
            <w:tcW w:w="5040" w:type="dxa"/>
            <w:shd w:val="clear" w:color="auto" w:fill="auto"/>
          </w:tcPr>
          <w:p w14:paraId="3B3D3768" w14:textId="77777777" w:rsidR="004174CA" w:rsidRPr="004D1843" w:rsidRDefault="004174CA" w:rsidP="00122D1E">
            <w:pPr>
              <w:spacing w:after="120"/>
              <w:jc w:val="both"/>
              <w:rPr>
                <w:rFonts w:ascii="Calibri" w:hAnsi="Calibri"/>
              </w:rPr>
            </w:pPr>
            <w:r w:rsidRPr="004D1843">
              <w:rPr>
                <w:rFonts w:ascii="Calibri" w:hAnsi="Calibri"/>
              </w:rPr>
              <w:t>the Company’s memorandum of association;</w:t>
            </w:r>
          </w:p>
        </w:tc>
      </w:tr>
      <w:tr w:rsidR="00176650" w:rsidRPr="004D1843" w14:paraId="1986E4FC" w14:textId="77777777" w:rsidTr="00122D1E">
        <w:tc>
          <w:tcPr>
            <w:tcW w:w="4140" w:type="dxa"/>
            <w:shd w:val="clear" w:color="auto" w:fill="auto"/>
          </w:tcPr>
          <w:p w14:paraId="66DE12A0" w14:textId="77777777" w:rsidR="00176650" w:rsidRPr="004D1843" w:rsidRDefault="00176650" w:rsidP="00176650">
            <w:pPr>
              <w:pStyle w:val="BWBSchedule4"/>
              <w:rPr>
                <w:rFonts w:ascii="Calibri" w:hAnsi="Calibri"/>
                <w:b/>
                <w:szCs w:val="24"/>
              </w:rPr>
            </w:pPr>
            <w:r w:rsidRPr="004D1843">
              <w:rPr>
                <w:rFonts w:ascii="Calibri" w:hAnsi="Calibri"/>
                <w:b/>
                <w:szCs w:val="24"/>
              </w:rPr>
              <w:t>“</w:t>
            </w:r>
            <w:r w:rsidR="00867B0D" w:rsidRPr="004D1843">
              <w:rPr>
                <w:rFonts w:ascii="Calibri" w:hAnsi="Calibri"/>
                <w:b/>
                <w:szCs w:val="24"/>
              </w:rPr>
              <w:t>P</w:t>
            </w:r>
            <w:r w:rsidRPr="004D1843">
              <w:rPr>
                <w:rFonts w:ascii="Calibri" w:hAnsi="Calibri"/>
                <w:b/>
                <w:szCs w:val="24"/>
              </w:rPr>
              <w:t xml:space="preserve">ermitted </w:t>
            </w:r>
            <w:r w:rsidR="00867B0D" w:rsidRPr="004D1843">
              <w:rPr>
                <w:rFonts w:ascii="Calibri" w:hAnsi="Calibri"/>
                <w:b/>
                <w:szCs w:val="24"/>
              </w:rPr>
              <w:t>I</w:t>
            </w:r>
            <w:r w:rsidRPr="004D1843">
              <w:rPr>
                <w:rFonts w:ascii="Calibri" w:hAnsi="Calibri"/>
                <w:b/>
                <w:szCs w:val="24"/>
              </w:rPr>
              <w:t xml:space="preserve">ndustrial and </w:t>
            </w:r>
            <w:r w:rsidR="00867B0D" w:rsidRPr="004D1843">
              <w:rPr>
                <w:rFonts w:ascii="Calibri" w:hAnsi="Calibri"/>
                <w:b/>
                <w:szCs w:val="24"/>
              </w:rPr>
              <w:t>P</w:t>
            </w:r>
            <w:r w:rsidRPr="004D1843">
              <w:rPr>
                <w:rFonts w:ascii="Calibri" w:hAnsi="Calibri"/>
                <w:b/>
                <w:szCs w:val="24"/>
              </w:rPr>
              <w:t xml:space="preserve">rovident </w:t>
            </w:r>
            <w:r w:rsidR="00867B0D" w:rsidRPr="004D1843">
              <w:rPr>
                <w:rFonts w:ascii="Calibri" w:hAnsi="Calibri"/>
                <w:b/>
                <w:szCs w:val="24"/>
              </w:rPr>
              <w:t>S</w:t>
            </w:r>
            <w:r w:rsidRPr="004D1843">
              <w:rPr>
                <w:rFonts w:ascii="Calibri" w:hAnsi="Calibri"/>
                <w:b/>
                <w:szCs w:val="24"/>
              </w:rPr>
              <w:t>ociety”</w:t>
            </w:r>
          </w:p>
        </w:tc>
        <w:tc>
          <w:tcPr>
            <w:tcW w:w="5040" w:type="dxa"/>
            <w:shd w:val="clear" w:color="auto" w:fill="auto"/>
          </w:tcPr>
          <w:p w14:paraId="707D7F3B" w14:textId="77777777" w:rsidR="00176650" w:rsidRPr="004D1843" w:rsidRDefault="00176650" w:rsidP="00122D1E">
            <w:pPr>
              <w:spacing w:after="120"/>
              <w:jc w:val="both"/>
              <w:rPr>
                <w:rFonts w:ascii="Calibri" w:hAnsi="Calibri"/>
              </w:rPr>
            </w:pPr>
            <w:r w:rsidRPr="004D1843">
              <w:rPr>
                <w:rFonts w:ascii="Calibri" w:hAnsi="Calibri"/>
              </w:rPr>
              <w:t xml:space="preserve">an </w:t>
            </w:r>
            <w:r w:rsidR="00772FAA" w:rsidRPr="004D1843">
              <w:rPr>
                <w:rFonts w:ascii="Calibri" w:hAnsi="Calibri"/>
              </w:rPr>
              <w:t>i</w:t>
            </w:r>
            <w:r w:rsidRPr="004D1843">
              <w:rPr>
                <w:rFonts w:ascii="Calibri" w:hAnsi="Calibri"/>
              </w:rPr>
              <w:t xml:space="preserve">ndustrial and </w:t>
            </w:r>
            <w:r w:rsidR="00772FAA" w:rsidRPr="004D1843">
              <w:rPr>
                <w:rFonts w:ascii="Calibri" w:hAnsi="Calibri"/>
              </w:rPr>
              <w:t>p</w:t>
            </w:r>
            <w:r w:rsidRPr="004D1843">
              <w:rPr>
                <w:rFonts w:ascii="Calibri" w:hAnsi="Calibri"/>
              </w:rPr>
              <w:t xml:space="preserve">rovident </w:t>
            </w:r>
            <w:r w:rsidR="00772FAA" w:rsidRPr="004D1843">
              <w:rPr>
                <w:rFonts w:ascii="Calibri" w:hAnsi="Calibri"/>
              </w:rPr>
              <w:t>s</w:t>
            </w:r>
            <w:r w:rsidRPr="004D1843">
              <w:rPr>
                <w:rFonts w:ascii="Calibri" w:hAnsi="Calibri"/>
              </w:rPr>
              <w:t>ociety which has a restriction on the use of its assets in accordance with Regulation 4 of the Community Benefit Societies (Restriction on Use of Assets) Regulations 2006 or Regulation 4 of the Community Benefit Societies (Restriction on Use of Assets) Regulations (Northern Ireland) 2006;</w:t>
            </w:r>
          </w:p>
        </w:tc>
      </w:tr>
      <w:tr w:rsidR="00176650" w:rsidRPr="004D1843" w14:paraId="48D1EE2F" w14:textId="77777777" w:rsidTr="00122D1E">
        <w:tc>
          <w:tcPr>
            <w:tcW w:w="4140" w:type="dxa"/>
            <w:shd w:val="clear" w:color="auto" w:fill="auto"/>
          </w:tcPr>
          <w:p w14:paraId="670B5643" w14:textId="77777777" w:rsidR="00176650" w:rsidRPr="004D1843" w:rsidRDefault="00176650" w:rsidP="00176650">
            <w:pPr>
              <w:pStyle w:val="BWBSchedule4"/>
              <w:rPr>
                <w:rFonts w:ascii="Calibri" w:hAnsi="Calibri"/>
                <w:b/>
                <w:szCs w:val="24"/>
              </w:rPr>
            </w:pPr>
            <w:r w:rsidRPr="004D1843">
              <w:rPr>
                <w:rFonts w:ascii="Calibri" w:hAnsi="Calibri"/>
                <w:b/>
                <w:szCs w:val="24"/>
              </w:rPr>
              <w:t>“the Regulator”</w:t>
            </w:r>
          </w:p>
        </w:tc>
        <w:tc>
          <w:tcPr>
            <w:tcW w:w="5040" w:type="dxa"/>
            <w:shd w:val="clear" w:color="auto" w:fill="auto"/>
          </w:tcPr>
          <w:p w14:paraId="38F92374" w14:textId="77777777" w:rsidR="00176650" w:rsidRPr="004D1843" w:rsidRDefault="00176650" w:rsidP="00122D1E">
            <w:pPr>
              <w:spacing w:after="120"/>
              <w:jc w:val="both"/>
              <w:rPr>
                <w:rFonts w:ascii="Calibri" w:hAnsi="Calibri"/>
              </w:rPr>
            </w:pPr>
            <w:r w:rsidRPr="004D1843">
              <w:rPr>
                <w:rFonts w:ascii="Calibri" w:hAnsi="Calibri"/>
              </w:rPr>
              <w:t>means the Regulator of Community Interest Companies;</w:t>
            </w:r>
          </w:p>
        </w:tc>
      </w:tr>
      <w:tr w:rsidR="00176650" w:rsidRPr="004D1843" w14:paraId="7DE80586" w14:textId="77777777" w:rsidTr="00122D1E">
        <w:tc>
          <w:tcPr>
            <w:tcW w:w="4140" w:type="dxa"/>
            <w:shd w:val="clear" w:color="auto" w:fill="auto"/>
          </w:tcPr>
          <w:p w14:paraId="38AB6122" w14:textId="77777777" w:rsidR="00176650" w:rsidRPr="004D1843" w:rsidRDefault="00176650" w:rsidP="00176650">
            <w:pPr>
              <w:pStyle w:val="BWBSchedule4"/>
              <w:rPr>
                <w:rFonts w:ascii="Calibri" w:hAnsi="Calibri"/>
                <w:b/>
                <w:szCs w:val="24"/>
              </w:rPr>
            </w:pPr>
            <w:r w:rsidRPr="004D1843">
              <w:rPr>
                <w:rFonts w:ascii="Calibri" w:hAnsi="Calibri"/>
                <w:b/>
                <w:szCs w:val="24"/>
              </w:rPr>
              <w:t>“Secretary”</w:t>
            </w:r>
          </w:p>
        </w:tc>
        <w:tc>
          <w:tcPr>
            <w:tcW w:w="5040" w:type="dxa"/>
            <w:shd w:val="clear" w:color="auto" w:fill="auto"/>
          </w:tcPr>
          <w:p w14:paraId="21BA29F3" w14:textId="77777777" w:rsidR="00176650" w:rsidRPr="004D1843" w:rsidRDefault="00176650" w:rsidP="00122D1E">
            <w:pPr>
              <w:spacing w:after="120"/>
              <w:jc w:val="both"/>
              <w:rPr>
                <w:rFonts w:ascii="Calibri" w:hAnsi="Calibri"/>
              </w:rPr>
            </w:pPr>
            <w:r w:rsidRPr="004D1843">
              <w:rPr>
                <w:rFonts w:ascii="Calibri" w:hAnsi="Calibri"/>
              </w:rPr>
              <w:t>the secretary of the Company (if any);</w:t>
            </w:r>
          </w:p>
        </w:tc>
      </w:tr>
      <w:tr w:rsidR="00176650" w:rsidRPr="004D1843" w14:paraId="58F988BE" w14:textId="77777777" w:rsidTr="00122D1E">
        <w:tc>
          <w:tcPr>
            <w:tcW w:w="4140" w:type="dxa"/>
            <w:shd w:val="clear" w:color="auto" w:fill="auto"/>
          </w:tcPr>
          <w:p w14:paraId="4928D300" w14:textId="77777777" w:rsidR="00176650" w:rsidRPr="004D1843" w:rsidRDefault="00176650" w:rsidP="00176650">
            <w:pPr>
              <w:pStyle w:val="BWBSchedule4"/>
              <w:rPr>
                <w:rFonts w:ascii="Calibri" w:hAnsi="Calibri"/>
                <w:b/>
                <w:szCs w:val="24"/>
              </w:rPr>
            </w:pPr>
            <w:r w:rsidRPr="004D1843">
              <w:rPr>
                <w:rFonts w:ascii="Calibri" w:hAnsi="Calibri"/>
                <w:b/>
                <w:szCs w:val="24"/>
              </w:rPr>
              <w:t>“specified”</w:t>
            </w:r>
          </w:p>
        </w:tc>
        <w:tc>
          <w:tcPr>
            <w:tcW w:w="5040" w:type="dxa"/>
            <w:shd w:val="clear" w:color="auto" w:fill="auto"/>
          </w:tcPr>
          <w:p w14:paraId="3E338170" w14:textId="77777777" w:rsidR="00176650" w:rsidRPr="004D1843" w:rsidRDefault="00176650" w:rsidP="00122D1E">
            <w:pPr>
              <w:spacing w:after="120"/>
              <w:jc w:val="both"/>
              <w:rPr>
                <w:rFonts w:ascii="Calibri" w:hAnsi="Calibri"/>
              </w:rPr>
            </w:pPr>
            <w:r w:rsidRPr="004D1843">
              <w:rPr>
                <w:rFonts w:ascii="Calibri" w:hAnsi="Calibri"/>
              </w:rPr>
              <w:t xml:space="preserve">means specified in the </w:t>
            </w:r>
            <w:r w:rsidR="008A2AF6" w:rsidRPr="004D1843">
              <w:rPr>
                <w:rFonts w:ascii="Calibri" w:hAnsi="Calibri"/>
              </w:rPr>
              <w:t>m</w:t>
            </w:r>
            <w:r w:rsidRPr="004D1843">
              <w:rPr>
                <w:rFonts w:ascii="Calibri" w:hAnsi="Calibri"/>
              </w:rPr>
              <w:t xml:space="preserve">emorandum </w:t>
            </w:r>
            <w:r w:rsidR="008A2AF6" w:rsidRPr="004D1843">
              <w:rPr>
                <w:rFonts w:ascii="Calibri" w:hAnsi="Calibri"/>
              </w:rPr>
              <w:t>or</w:t>
            </w:r>
            <w:r w:rsidR="004174CA" w:rsidRPr="004D1843">
              <w:rPr>
                <w:rFonts w:ascii="Calibri" w:hAnsi="Calibri"/>
              </w:rPr>
              <w:t xml:space="preserve"> articles of a</w:t>
            </w:r>
            <w:r w:rsidRPr="004D1843">
              <w:rPr>
                <w:rFonts w:ascii="Calibri" w:hAnsi="Calibri"/>
              </w:rPr>
              <w:t xml:space="preserve">ssociation of the Company for the purposes of </w:t>
            </w:r>
            <w:r w:rsidR="008A2AF6" w:rsidRPr="004D1843">
              <w:rPr>
                <w:rFonts w:ascii="Calibri" w:hAnsi="Calibri"/>
              </w:rPr>
              <w:t xml:space="preserve">this </w:t>
            </w:r>
            <w:r w:rsidR="004174CA" w:rsidRPr="004D1843">
              <w:rPr>
                <w:rFonts w:ascii="Calibri" w:hAnsi="Calibri"/>
              </w:rPr>
              <w:t>paragraph</w:t>
            </w:r>
            <w:r w:rsidRPr="004D1843">
              <w:rPr>
                <w:rFonts w:ascii="Calibri" w:hAnsi="Calibri"/>
              </w:rPr>
              <w:t>;</w:t>
            </w:r>
          </w:p>
        </w:tc>
      </w:tr>
      <w:tr w:rsidR="00176650" w:rsidRPr="004D1843" w14:paraId="049DBA2E" w14:textId="77777777" w:rsidTr="00122D1E">
        <w:tc>
          <w:tcPr>
            <w:tcW w:w="4140" w:type="dxa"/>
            <w:shd w:val="clear" w:color="auto" w:fill="auto"/>
          </w:tcPr>
          <w:p w14:paraId="77FFBFCE" w14:textId="77777777" w:rsidR="00176650" w:rsidRPr="004D1843" w:rsidRDefault="00176650" w:rsidP="00176650">
            <w:pPr>
              <w:pStyle w:val="BWBSchedule4"/>
              <w:rPr>
                <w:rFonts w:ascii="Calibri" w:hAnsi="Calibri"/>
                <w:b/>
                <w:szCs w:val="24"/>
              </w:rPr>
            </w:pPr>
            <w:r w:rsidRPr="004D1843">
              <w:rPr>
                <w:rFonts w:ascii="Calibri" w:hAnsi="Calibri"/>
                <w:b/>
                <w:szCs w:val="24"/>
              </w:rPr>
              <w:t>“transfer”</w:t>
            </w:r>
          </w:p>
        </w:tc>
        <w:tc>
          <w:tcPr>
            <w:tcW w:w="5040" w:type="dxa"/>
            <w:shd w:val="clear" w:color="auto" w:fill="auto"/>
          </w:tcPr>
          <w:p w14:paraId="296E396C" w14:textId="77777777" w:rsidR="00176650" w:rsidRPr="004D1843" w:rsidRDefault="00176650" w:rsidP="00122D1E">
            <w:pPr>
              <w:spacing w:after="120"/>
              <w:jc w:val="both"/>
              <w:rPr>
                <w:rFonts w:ascii="Calibri" w:hAnsi="Calibri"/>
              </w:rPr>
            </w:pPr>
            <w:r w:rsidRPr="004D1843">
              <w:rPr>
                <w:rFonts w:ascii="Calibri" w:hAnsi="Calibri"/>
              </w:rPr>
              <w:t>includes every description of disposition, payment, release or distribution, and the creation or extinction of an estate or interest in, or right over, any property;</w:t>
            </w:r>
            <w:r w:rsidR="005F5584" w:rsidRPr="004D1843">
              <w:rPr>
                <w:rFonts w:ascii="Calibri" w:hAnsi="Calibri"/>
              </w:rPr>
              <w:t xml:space="preserve"> and</w:t>
            </w:r>
          </w:p>
        </w:tc>
      </w:tr>
      <w:tr w:rsidR="00176650" w:rsidRPr="004D1843" w14:paraId="0BE97F6E" w14:textId="77777777" w:rsidTr="00122D1E">
        <w:tc>
          <w:tcPr>
            <w:tcW w:w="4140" w:type="dxa"/>
            <w:shd w:val="clear" w:color="auto" w:fill="auto"/>
          </w:tcPr>
          <w:p w14:paraId="31FC374D" w14:textId="77777777" w:rsidR="00176650" w:rsidRPr="004D1843" w:rsidRDefault="00176650" w:rsidP="00176650">
            <w:pPr>
              <w:pStyle w:val="BWBSchedule4"/>
              <w:rPr>
                <w:rFonts w:ascii="Calibri" w:hAnsi="Calibri"/>
                <w:b/>
                <w:szCs w:val="24"/>
              </w:rPr>
            </w:pPr>
            <w:r w:rsidRPr="004D1843">
              <w:rPr>
                <w:rFonts w:ascii="Calibri" w:hAnsi="Calibri"/>
                <w:b/>
                <w:szCs w:val="24"/>
              </w:rPr>
              <w:t>“Writing”</w:t>
            </w:r>
          </w:p>
        </w:tc>
        <w:tc>
          <w:tcPr>
            <w:tcW w:w="5040" w:type="dxa"/>
            <w:shd w:val="clear" w:color="auto" w:fill="auto"/>
          </w:tcPr>
          <w:p w14:paraId="33E24E7A" w14:textId="77777777" w:rsidR="00176650" w:rsidRPr="004D1843" w:rsidRDefault="00176650" w:rsidP="00122D1E">
            <w:pPr>
              <w:spacing w:after="120"/>
              <w:jc w:val="both"/>
              <w:rPr>
                <w:rFonts w:ascii="Calibri" w:hAnsi="Calibri"/>
              </w:rPr>
            </w:pPr>
            <w:r w:rsidRPr="004D1843">
              <w:rPr>
                <w:rFonts w:ascii="Calibri" w:hAnsi="Calibri"/>
              </w:rPr>
              <w:t>the representation or reproduction of words, symbols or other information in a visible form by any method or combination of methods, whether sent or supplied in Electronic Form or otherwise.</w:t>
            </w:r>
          </w:p>
        </w:tc>
      </w:tr>
    </w:tbl>
    <w:p w14:paraId="17CA6206" w14:textId="77777777" w:rsidR="00176650" w:rsidRPr="004D1843" w:rsidRDefault="00176650" w:rsidP="00176650">
      <w:pPr>
        <w:pStyle w:val="Level1"/>
        <w:numPr>
          <w:ilvl w:val="0"/>
          <w:numId w:val="0"/>
        </w:numPr>
        <w:ind w:left="720" w:hanging="720"/>
        <w:rPr>
          <w:rFonts w:ascii="Calibri" w:hAnsi="Calibri"/>
          <w:szCs w:val="24"/>
        </w:rPr>
      </w:pPr>
      <w:bookmarkStart w:id="45" w:name="_Toc231727139"/>
    </w:p>
    <w:p w14:paraId="4A1F4976" w14:textId="77777777" w:rsidR="00176650" w:rsidRPr="004D1843" w:rsidRDefault="00176650" w:rsidP="00B04B01">
      <w:pPr>
        <w:pStyle w:val="StyleSchedule3NotBold"/>
        <w:rPr>
          <w:rFonts w:ascii="Calibri" w:hAnsi="Calibri"/>
          <w:szCs w:val="24"/>
        </w:rPr>
      </w:pPr>
      <w:bookmarkStart w:id="46" w:name="_Toc235960128"/>
      <w:bookmarkStart w:id="47" w:name="_Toc236547466"/>
      <w:bookmarkStart w:id="48" w:name="_Toc236558007"/>
      <w:r w:rsidRPr="004D1843">
        <w:rPr>
          <w:rStyle w:val="StyleSchedule3NotBoldChar"/>
          <w:rFonts w:ascii="Calibri" w:hAnsi="Calibri"/>
          <w:szCs w:val="24"/>
        </w:rPr>
        <w:t xml:space="preserve">Subject to </w:t>
      </w:r>
      <w:r w:rsidRPr="00303763">
        <w:rPr>
          <w:rStyle w:val="StyleSchedule3NotBoldChar"/>
          <w:rFonts w:asciiTheme="minorHAnsi" w:hAnsiTheme="minorHAnsi"/>
          <w:szCs w:val="24"/>
        </w:rPr>
        <w:t xml:space="preserve">clause </w:t>
      </w:r>
      <w:r w:rsidR="00A03162">
        <w:fldChar w:fldCharType="begin"/>
      </w:r>
      <w:r w:rsidR="00A03162">
        <w:instrText xml:space="preserve"> REF _Ref231722285 \r \h  \* MERGEFORMAT </w:instrText>
      </w:r>
      <w:r w:rsidR="00A03162">
        <w:fldChar w:fldCharType="separate"/>
      </w:r>
      <w:r w:rsidR="00DA534F" w:rsidRPr="00DA534F">
        <w:t>3</w:t>
      </w:r>
      <w:r w:rsidR="00A03162">
        <w:fldChar w:fldCharType="end"/>
      </w:r>
      <w:r w:rsidRPr="00303763">
        <w:rPr>
          <w:rFonts w:asciiTheme="minorHAnsi" w:hAnsiTheme="minorHAnsi"/>
          <w:szCs w:val="24"/>
        </w:rPr>
        <w:t xml:space="preserve"> o</w:t>
      </w:r>
      <w:r w:rsidRPr="004D1843">
        <w:rPr>
          <w:rFonts w:ascii="Calibri" w:hAnsi="Calibri"/>
          <w:szCs w:val="24"/>
        </w:rPr>
        <w:t>f this Schedule, any reference in the Articles to an enactment includes a reference to that enactment as re-enacted or amended from time to time and to any subordinate legislation made under it.</w:t>
      </w:r>
      <w:bookmarkEnd w:id="45"/>
      <w:bookmarkEnd w:id="46"/>
      <w:bookmarkEnd w:id="47"/>
      <w:bookmarkEnd w:id="48"/>
    </w:p>
    <w:p w14:paraId="2D520012" w14:textId="77777777" w:rsidR="00317C10" w:rsidRPr="004D1843" w:rsidRDefault="00176650" w:rsidP="00D81A80">
      <w:pPr>
        <w:pStyle w:val="StyleSchedule3NotBold"/>
        <w:rPr>
          <w:rFonts w:ascii="Calibri" w:hAnsi="Calibri"/>
          <w:szCs w:val="24"/>
        </w:rPr>
      </w:pPr>
      <w:bookmarkStart w:id="49" w:name="_Ref231722285"/>
      <w:bookmarkStart w:id="50" w:name="_Toc231727140"/>
      <w:bookmarkStart w:id="51" w:name="_Toc235960129"/>
      <w:bookmarkStart w:id="52" w:name="_Toc236547467"/>
      <w:bookmarkStart w:id="53" w:name="_Toc236558008"/>
      <w:r w:rsidRPr="004D1843">
        <w:rPr>
          <w:rFonts w:ascii="Calibri" w:hAnsi="Calibri"/>
          <w:szCs w:val="24"/>
        </w:rPr>
        <w:t>Unless the context otherwise requires, other words or expressions contained in these Articles bear the same meaning as in the Companies Acts as in force on the date when these Articles become binding on the Company.</w:t>
      </w:r>
      <w:bookmarkEnd w:id="49"/>
      <w:bookmarkEnd w:id="50"/>
      <w:bookmarkEnd w:id="51"/>
      <w:bookmarkEnd w:id="52"/>
      <w:bookmarkEnd w:id="53"/>
    </w:p>
    <w:sectPr w:rsidR="00317C10" w:rsidRPr="004D1843" w:rsidSect="00383187">
      <w:headerReference w:type="even" r:id="rId18"/>
      <w:headerReference w:type="default" r:id="rId19"/>
      <w:footerReference w:type="even" r:id="rId20"/>
      <w:footerReference w:type="default" r:id="rId21"/>
      <w:headerReference w:type="first" r:id="rId22"/>
      <w:footerReference w:type="first" r:id="rId23"/>
      <w:endnotePr>
        <w:numFmt w:val="decimal"/>
      </w:endnotePr>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5EFE" w14:textId="77777777" w:rsidR="00A83B2F" w:rsidRDefault="00A83B2F">
      <w:r>
        <w:separator/>
      </w:r>
    </w:p>
  </w:endnote>
  <w:endnote w:type="continuationSeparator" w:id="0">
    <w:p w14:paraId="5E010F16" w14:textId="77777777" w:rsidR="00A83B2F" w:rsidRDefault="00A8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9DC5" w14:textId="77777777" w:rsidR="00D3212E" w:rsidRDefault="00AD2B0E" w:rsidP="008B135D">
    <w:pPr>
      <w:pStyle w:val="Footer"/>
      <w:framePr w:wrap="around" w:vAnchor="text" w:hAnchor="margin" w:xAlign="center" w:y="1"/>
      <w:rPr>
        <w:rStyle w:val="PageNumber"/>
      </w:rPr>
    </w:pPr>
    <w:r>
      <w:rPr>
        <w:rStyle w:val="PageNumber"/>
      </w:rPr>
      <w:fldChar w:fldCharType="begin"/>
    </w:r>
    <w:r w:rsidR="00D3212E">
      <w:rPr>
        <w:rStyle w:val="PageNumber"/>
      </w:rPr>
      <w:instrText xml:space="preserve">PAGE  </w:instrText>
    </w:r>
    <w:r>
      <w:rPr>
        <w:rStyle w:val="PageNumber"/>
      </w:rPr>
      <w:fldChar w:fldCharType="end"/>
    </w:r>
  </w:p>
  <w:p w14:paraId="51B55945" w14:textId="77777777" w:rsidR="00D3212E" w:rsidRDefault="00D3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C09D" w14:textId="77777777" w:rsidR="00D3212E" w:rsidRDefault="00AD2B0E" w:rsidP="008909A5">
    <w:pPr>
      <w:pStyle w:val="Footer"/>
      <w:framePr w:wrap="around" w:vAnchor="text" w:hAnchor="margin" w:xAlign="center" w:y="1"/>
      <w:rPr>
        <w:rStyle w:val="PageNumber"/>
      </w:rPr>
    </w:pPr>
    <w:r>
      <w:rPr>
        <w:rStyle w:val="PageNumber"/>
      </w:rPr>
      <w:fldChar w:fldCharType="begin"/>
    </w:r>
    <w:r w:rsidR="00D3212E">
      <w:rPr>
        <w:rStyle w:val="PageNumber"/>
      </w:rPr>
      <w:instrText xml:space="preserve">PAGE  </w:instrText>
    </w:r>
    <w:r>
      <w:rPr>
        <w:rStyle w:val="PageNumber"/>
      </w:rPr>
      <w:fldChar w:fldCharType="separate"/>
    </w:r>
    <w:r w:rsidR="00F967BE">
      <w:rPr>
        <w:rStyle w:val="PageNumber"/>
        <w:noProof/>
      </w:rPr>
      <w:t>11</w:t>
    </w:r>
    <w:r>
      <w:rPr>
        <w:rStyle w:val="PageNumber"/>
      </w:rPr>
      <w:fldChar w:fldCharType="end"/>
    </w:r>
  </w:p>
  <w:p w14:paraId="7BCA3CAB" w14:textId="77777777" w:rsidR="00D3212E" w:rsidRDefault="00D3212E" w:rsidP="005934B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1CD5D" w14:textId="77777777" w:rsidR="00D3212E" w:rsidRDefault="00D3212E">
    <w:pPr>
      <w:pStyle w:val="Footer"/>
      <w:jc w:val="center"/>
    </w:pPr>
  </w:p>
  <w:p w14:paraId="0F602AE0" w14:textId="77777777" w:rsidR="00D3212E" w:rsidRDefault="00D3212E" w:rsidP="00DB4A7E">
    <w:pPr>
      <w:pStyle w:val="Heading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DD29" w14:textId="77777777" w:rsidR="00D3212E" w:rsidRDefault="00AD2B0E">
    <w:pPr>
      <w:pStyle w:val="Footer"/>
      <w:jc w:val="center"/>
    </w:pPr>
    <w:r>
      <w:fldChar w:fldCharType="begin"/>
    </w:r>
    <w:r w:rsidR="00D3212E">
      <w:instrText xml:space="preserve"> PAGE   \* MERGEFORMAT </w:instrText>
    </w:r>
    <w:r>
      <w:fldChar w:fldCharType="separate"/>
    </w:r>
    <w:r w:rsidR="00F967BE">
      <w:rPr>
        <w:noProof/>
      </w:rPr>
      <w:t>1</w:t>
    </w:r>
    <w:r>
      <w:rPr>
        <w:noProof/>
      </w:rPr>
      <w:fldChar w:fldCharType="end"/>
    </w:r>
  </w:p>
  <w:p w14:paraId="2B7C3873" w14:textId="77777777" w:rsidR="00D3212E" w:rsidRDefault="00D3212E" w:rsidP="00DB4A7E">
    <w:pPr>
      <w:pStyle w:val="Heading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AA18" w14:textId="77777777" w:rsidR="00D3212E" w:rsidRDefault="00AD2B0E" w:rsidP="00383187">
    <w:pPr>
      <w:pStyle w:val="Footer"/>
      <w:framePr w:wrap="around" w:vAnchor="text" w:hAnchor="margin" w:xAlign="center" w:y="1"/>
      <w:rPr>
        <w:rStyle w:val="PageNumber"/>
      </w:rPr>
    </w:pPr>
    <w:r>
      <w:rPr>
        <w:rStyle w:val="PageNumber"/>
      </w:rPr>
      <w:fldChar w:fldCharType="begin"/>
    </w:r>
    <w:r w:rsidR="00D3212E">
      <w:rPr>
        <w:rStyle w:val="PageNumber"/>
      </w:rPr>
      <w:instrText xml:space="preserve">PAGE  </w:instrText>
    </w:r>
    <w:r>
      <w:rPr>
        <w:rStyle w:val="PageNumber"/>
      </w:rPr>
      <w:fldChar w:fldCharType="end"/>
    </w:r>
  </w:p>
  <w:p w14:paraId="6EC74783" w14:textId="77777777" w:rsidR="00D3212E" w:rsidRDefault="00D3212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20A90" w14:textId="77777777" w:rsidR="00D3212E" w:rsidRDefault="00AD2B0E" w:rsidP="00383187">
    <w:pPr>
      <w:pStyle w:val="Footer"/>
      <w:framePr w:wrap="around" w:vAnchor="text" w:hAnchor="page" w:x="5941" w:y="127"/>
      <w:rPr>
        <w:rStyle w:val="PageNumber"/>
      </w:rPr>
    </w:pPr>
    <w:r>
      <w:rPr>
        <w:rStyle w:val="PageNumber"/>
      </w:rPr>
      <w:fldChar w:fldCharType="begin"/>
    </w:r>
    <w:r w:rsidR="00D3212E">
      <w:rPr>
        <w:rStyle w:val="PageNumber"/>
      </w:rPr>
      <w:instrText xml:space="preserve">PAGE  </w:instrText>
    </w:r>
    <w:r>
      <w:rPr>
        <w:rStyle w:val="PageNumber"/>
      </w:rPr>
      <w:fldChar w:fldCharType="separate"/>
    </w:r>
    <w:r w:rsidR="00F967BE">
      <w:rPr>
        <w:rStyle w:val="PageNumber"/>
        <w:noProof/>
      </w:rPr>
      <w:t>13</w:t>
    </w:r>
    <w:r>
      <w:rPr>
        <w:rStyle w:val="PageNumber"/>
      </w:rPr>
      <w:fldChar w:fldCharType="end"/>
    </w:r>
  </w:p>
  <w:p w14:paraId="696C1DA3" w14:textId="77777777" w:rsidR="00D3212E" w:rsidRPr="005F4993" w:rsidRDefault="00D3212E">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7DD5" w14:textId="77777777" w:rsidR="00D3212E" w:rsidRPr="000953F9" w:rsidRDefault="00D3212E" w:rsidP="00383187">
    <w:pPr>
      <w:pStyle w:val="Footer"/>
      <w:rPr>
        <w:sz w:val="12"/>
        <w:szCs w:val="12"/>
      </w:rPr>
    </w:pPr>
  </w:p>
  <w:p w14:paraId="09F3022A" w14:textId="77777777" w:rsidR="00D3212E" w:rsidRDefault="00AD2B0E" w:rsidP="00383187">
    <w:pPr>
      <w:pStyle w:val="Footer"/>
      <w:jc w:val="center"/>
    </w:pPr>
    <w:r>
      <w:rPr>
        <w:rStyle w:val="PageNumber"/>
      </w:rPr>
      <w:fldChar w:fldCharType="begin"/>
    </w:r>
    <w:r w:rsidR="00D3212E">
      <w:rPr>
        <w:rStyle w:val="PageNumber"/>
      </w:rPr>
      <w:instrText xml:space="preserve"> PAGE </w:instrText>
    </w:r>
    <w:r>
      <w:rPr>
        <w:rStyle w:val="PageNumber"/>
      </w:rPr>
      <w:fldChar w:fldCharType="separate"/>
    </w:r>
    <w:r w:rsidR="00F967BE">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49B3B" w14:textId="77777777" w:rsidR="00A83B2F" w:rsidRDefault="00A83B2F">
      <w:r>
        <w:separator/>
      </w:r>
    </w:p>
  </w:footnote>
  <w:footnote w:type="continuationSeparator" w:id="0">
    <w:p w14:paraId="2CD42F08" w14:textId="77777777" w:rsidR="00A83B2F" w:rsidRDefault="00A8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3242" w14:textId="77777777" w:rsidR="00D3212E" w:rsidRDefault="00D3212E" w:rsidP="0017665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49CB" w14:textId="77777777" w:rsidR="00D3212E" w:rsidRDefault="00D32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E3E8" w14:textId="77777777" w:rsidR="00D3212E" w:rsidRDefault="00D321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7AD1" w14:textId="77777777" w:rsidR="00D3212E" w:rsidRDefault="00D3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97CFA"/>
    <w:multiLevelType w:val="multilevel"/>
    <w:tmpl w:val="36FCF18A"/>
    <w:lvl w:ilvl="0">
      <w:start w:val="1"/>
      <w:numFmt w:val="decimal"/>
      <w:pStyle w:val="BWBMEMA3"/>
      <w:lvlText w:val="Schedule %1"/>
      <w:lvlJc w:val="center"/>
      <w:pPr>
        <w:tabs>
          <w:tab w:val="num" w:pos="720"/>
        </w:tabs>
        <w:ind w:left="720" w:hanging="720"/>
      </w:pPr>
      <w:rPr>
        <w:rFonts w:ascii="Times New Roman" w:hAnsi="Times New Roman" w:hint="default"/>
        <w:b/>
        <w:i w:val="0"/>
        <w:sz w:val="24"/>
        <w:szCs w:val="24"/>
      </w:rPr>
    </w:lvl>
    <w:lvl w:ilvl="1">
      <w:start w:val="1"/>
      <w:numFmt w:val="decimal"/>
      <w:pStyle w:val="BWBMEMA4"/>
      <w:lvlText w:val="Part %2."/>
      <w:lvlJc w:val="center"/>
      <w:pPr>
        <w:tabs>
          <w:tab w:val="num" w:pos="720"/>
        </w:tabs>
        <w:ind w:left="720" w:hanging="720"/>
      </w:pPr>
      <w:rPr>
        <w:rFonts w:ascii="Times New Roman" w:hAnsi="Times New Roman" w:hint="default"/>
        <w:b/>
        <w:i w:val="0"/>
        <w:sz w:val="24"/>
        <w:szCs w:val="24"/>
      </w:rPr>
    </w:lvl>
    <w:lvl w:ilvl="2">
      <w:start w:val="1"/>
      <w:numFmt w:val="decimal"/>
      <w:pStyle w:val="BWBParties"/>
      <w:isLgl/>
      <w:lvlText w:val="%3."/>
      <w:lvlJc w:val="left"/>
      <w:pPr>
        <w:tabs>
          <w:tab w:val="num" w:pos="720"/>
        </w:tabs>
        <w:ind w:left="720" w:hanging="720"/>
      </w:pPr>
      <w:rPr>
        <w:rFonts w:ascii="Times New Roman" w:hAnsi="Times New Roman" w:hint="default"/>
        <w:b/>
        <w:i w:val="0"/>
        <w:sz w:val="24"/>
        <w:szCs w:val="24"/>
      </w:rPr>
    </w:lvl>
    <w:lvl w:ilvl="3">
      <w:start w:val="1"/>
      <w:numFmt w:val="decimal"/>
      <w:pStyle w:val="BWBSchedule1"/>
      <w:lvlText w:val="%3.%4"/>
      <w:lvlJc w:val="left"/>
      <w:pPr>
        <w:tabs>
          <w:tab w:val="num" w:pos="720"/>
        </w:tabs>
        <w:ind w:left="720" w:hanging="720"/>
      </w:pPr>
      <w:rPr>
        <w:rFonts w:ascii="Times New Roman" w:hAnsi="Times New Roman" w:hint="default"/>
        <w:b w:val="0"/>
        <w:i w:val="0"/>
        <w:sz w:val="24"/>
        <w:szCs w:val="24"/>
      </w:rPr>
    </w:lvl>
    <w:lvl w:ilvl="4">
      <w:start w:val="1"/>
      <w:numFmt w:val="lowerLetter"/>
      <w:pStyle w:val="BWBSchedule2"/>
      <w:lvlText w:val="(%5)"/>
      <w:lvlJc w:val="left"/>
      <w:pPr>
        <w:tabs>
          <w:tab w:val="num" w:pos="1440"/>
        </w:tabs>
        <w:ind w:left="1440" w:hanging="720"/>
      </w:pPr>
      <w:rPr>
        <w:rFonts w:hint="default"/>
      </w:rPr>
    </w:lvl>
    <w:lvl w:ilvl="5">
      <w:start w:val="1"/>
      <w:numFmt w:val="lowerLetter"/>
      <w:lvlText w:val="(%6)"/>
      <w:lvlJc w:val="left"/>
      <w:pPr>
        <w:tabs>
          <w:tab w:val="num" w:pos="1728"/>
        </w:tabs>
        <w:ind w:left="1728" w:hanging="720"/>
      </w:pPr>
      <w:rPr>
        <w:rFonts w:hint="default"/>
      </w:rPr>
    </w:lvl>
    <w:lvl w:ilvl="6">
      <w:start w:val="1"/>
      <w:numFmt w:val="lowerRoman"/>
      <w:lvlText w:val="(%7)"/>
      <w:lvlJc w:val="left"/>
      <w:pPr>
        <w:tabs>
          <w:tab w:val="num" w:pos="1728"/>
        </w:tabs>
        <w:ind w:left="1728" w:hanging="720"/>
      </w:pPr>
      <w:rPr>
        <w:rFonts w:hint="default"/>
      </w:rPr>
    </w:lvl>
    <w:lvl w:ilvl="7">
      <w:start w:val="1"/>
      <w:numFmt w:val="upperLetter"/>
      <w:lvlText w:val="(%8)"/>
      <w:lvlJc w:val="left"/>
      <w:pPr>
        <w:tabs>
          <w:tab w:val="num" w:pos="1008"/>
        </w:tabs>
        <w:ind w:left="1008" w:hanging="720"/>
      </w:pPr>
      <w:rPr>
        <w:rFonts w:hint="default"/>
      </w:rPr>
    </w:lvl>
    <w:lvl w:ilvl="8">
      <w:start w:val="1"/>
      <w:numFmt w:val="bullet"/>
      <w:lvlText w:val=""/>
      <w:lvlJc w:val="left"/>
      <w:pPr>
        <w:tabs>
          <w:tab w:val="num" w:pos="1728"/>
        </w:tabs>
        <w:ind w:left="1728" w:hanging="720"/>
      </w:pPr>
      <w:rPr>
        <w:rFonts w:ascii="Symbol" w:hAnsi="Symbol" w:hint="default"/>
        <w:color w:val="auto"/>
      </w:rPr>
    </w:lvl>
  </w:abstractNum>
  <w:abstractNum w:abstractNumId="11" w15:restartNumberingAfterBreak="0">
    <w:nsid w:val="37B4268D"/>
    <w:multiLevelType w:val="multilevel"/>
    <w:tmpl w:val="223A9656"/>
    <w:lvl w:ilvl="0">
      <w:start w:val="55"/>
      <w:numFmt w:val="decimal"/>
      <w:lvlText w:val="%1"/>
      <w:lvlJc w:val="left"/>
      <w:pPr>
        <w:tabs>
          <w:tab w:val="num" w:pos="709"/>
        </w:tabs>
        <w:ind w:left="709" w:hanging="709"/>
      </w:pPr>
      <w:rPr>
        <w:rFonts w:cs="Times New Roman"/>
        <w:b w:val="0"/>
        <w:i w:val="0"/>
      </w:rPr>
    </w:lvl>
    <w:lvl w:ilvl="1">
      <w:start w:val="1"/>
      <w:numFmt w:val="decimal"/>
      <w:lvlText w:val="%1.%2"/>
      <w:lvlJc w:val="left"/>
      <w:pPr>
        <w:tabs>
          <w:tab w:val="num" w:pos="709"/>
        </w:tabs>
        <w:ind w:left="709" w:hanging="709"/>
      </w:pPr>
      <w:rPr>
        <w:rFonts w:ascii="Calibri" w:hAnsi="Calibri" w:cs="Times New Roman" w:hint="default"/>
        <w:b w:val="0"/>
      </w:rPr>
    </w:lvl>
    <w:lvl w:ilvl="2">
      <w:start w:val="1"/>
      <w:numFmt w:val="decimal"/>
      <w:lvlText w:val="%1.%2.%3"/>
      <w:lvlJc w:val="left"/>
      <w:pPr>
        <w:tabs>
          <w:tab w:val="num" w:pos="1417"/>
        </w:tabs>
        <w:ind w:left="1417" w:hanging="708"/>
      </w:pPr>
      <w:rPr>
        <w:rFonts w:cs="Times New Roman"/>
        <w:b w:val="0"/>
        <w:i w:val="0"/>
      </w:rPr>
    </w:lvl>
    <w:lvl w:ilvl="3">
      <w:start w:val="1"/>
      <w:numFmt w:val="decimal"/>
      <w:lvlText w:val="%1.%2.%3.%4"/>
      <w:lvlJc w:val="left"/>
      <w:pPr>
        <w:tabs>
          <w:tab w:val="num" w:pos="2268"/>
        </w:tabs>
        <w:ind w:left="2268" w:hanging="851"/>
      </w:pPr>
      <w:rPr>
        <w:rFonts w:cs="Times New Roman"/>
        <w:b w:val="0"/>
        <w:i w:val="0"/>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2" w15:restartNumberingAfterBreak="0">
    <w:nsid w:val="37CF4F18"/>
    <w:multiLevelType w:val="hybridMultilevel"/>
    <w:tmpl w:val="2D0A4C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676B7"/>
    <w:multiLevelType w:val="hybridMultilevel"/>
    <w:tmpl w:val="A40E4314"/>
    <w:lvl w:ilvl="0" w:tplc="AAD63E76">
      <w:start w:val="1"/>
      <w:numFmt w:val="decimal"/>
      <w:pStyle w:val="BWBMEMA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830BC"/>
    <w:multiLevelType w:val="multilevel"/>
    <w:tmpl w:val="EE8AAAFA"/>
    <w:lvl w:ilvl="0">
      <w:start w:val="1"/>
      <w:numFmt w:val="decimal"/>
      <w:pStyle w:val="Level1"/>
      <w:lvlText w:val="%1."/>
      <w:lvlJc w:val="left"/>
      <w:pPr>
        <w:tabs>
          <w:tab w:val="num" w:pos="720"/>
        </w:tabs>
        <w:ind w:left="720" w:hanging="720"/>
      </w:pPr>
      <w:rPr>
        <w:rFonts w:hint="default"/>
        <w:b/>
      </w:rPr>
    </w:lvl>
    <w:lvl w:ilvl="1">
      <w:start w:val="1"/>
      <w:numFmt w:val="decimal"/>
      <w:pStyle w:val="Level2"/>
      <w:lvlText w:val="%1.%2"/>
      <w:lvlJc w:val="left"/>
      <w:pPr>
        <w:tabs>
          <w:tab w:val="num" w:pos="720"/>
        </w:tabs>
        <w:ind w:left="720" w:hanging="720"/>
      </w:pPr>
      <w:rPr>
        <w:rFonts w:hint="default"/>
        <w:b w:val="0"/>
      </w:rPr>
    </w:lvl>
    <w:lvl w:ilvl="2">
      <w:start w:val="1"/>
      <w:numFmt w:val="decimal"/>
      <w:pStyle w:val="Level3"/>
      <w:isLgl/>
      <w:lvlText w:val="%1.%2.%3"/>
      <w:lvlJc w:val="left"/>
      <w:pPr>
        <w:tabs>
          <w:tab w:val="num" w:pos="1440"/>
        </w:tabs>
        <w:ind w:left="1440" w:hanging="720"/>
      </w:pPr>
      <w:rPr>
        <w:rFonts w:ascii="Calibri" w:hAnsi="Calibri" w:hint="default"/>
        <w:b w:val="0"/>
      </w:rPr>
    </w:lvl>
    <w:lvl w:ilvl="3">
      <w:start w:val="1"/>
      <w:numFmt w:val="lowerLetter"/>
      <w:pStyle w:val="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5" w15:restartNumberingAfterBreak="0">
    <w:nsid w:val="4AF26B4C"/>
    <w:multiLevelType w:val="hybridMultilevel"/>
    <w:tmpl w:val="21B0DBD2"/>
    <w:lvl w:ilvl="0" w:tplc="6BFAF78E">
      <w:start w:val="1"/>
      <w:numFmt w:val="bullet"/>
      <w:pStyle w:val="BWBParties1"/>
      <w:lvlText w:val=""/>
      <w:lvlJc w:val="left"/>
      <w:pPr>
        <w:tabs>
          <w:tab w:val="num" w:pos="2160"/>
        </w:tabs>
        <w:ind w:left="216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C6260"/>
    <w:multiLevelType w:val="hybridMultilevel"/>
    <w:tmpl w:val="B5E2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AB2399"/>
    <w:multiLevelType w:val="multilevel"/>
    <w:tmpl w:val="D0A4B8C4"/>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FA13CA"/>
    <w:multiLevelType w:val="multilevel"/>
    <w:tmpl w:val="05C49D30"/>
    <w:lvl w:ilvl="0">
      <w:start w:val="1"/>
      <w:numFmt w:val="decimal"/>
      <w:pStyle w:val="BWBBackground"/>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BWBIndentbullet"/>
      <w:isLgl/>
      <w:lvlText w:val="%1.%2.%3"/>
      <w:lvlJc w:val="left"/>
      <w:pPr>
        <w:tabs>
          <w:tab w:val="num" w:pos="1440"/>
        </w:tabs>
        <w:ind w:left="1440" w:hanging="720"/>
      </w:pPr>
      <w:rPr>
        <w:rFonts w:hint="default"/>
      </w:rPr>
    </w:lvl>
    <w:lvl w:ilvl="3">
      <w:start w:val="1"/>
      <w:numFmt w:val="lowerLetter"/>
      <w:pStyle w:val="BWBMEM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9" w15:restartNumberingAfterBreak="0">
    <w:nsid w:val="6C3160F9"/>
    <w:multiLevelType w:val="hybridMultilevel"/>
    <w:tmpl w:val="DA20A06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4815661"/>
    <w:multiLevelType w:val="multilevel"/>
    <w:tmpl w:val="90BAA26C"/>
    <w:lvl w:ilvl="0">
      <w:start w:val="1"/>
      <w:numFmt w:val="decimal"/>
      <w:pStyle w:val="BWBSchedule3"/>
      <w:lvlText w:val="%1."/>
      <w:lvlJc w:val="left"/>
      <w:pPr>
        <w:tabs>
          <w:tab w:val="num" w:pos="720"/>
        </w:tabs>
        <w:ind w:left="720" w:hanging="720"/>
      </w:pPr>
      <w:rPr>
        <w:rFonts w:hint="default"/>
      </w:rPr>
    </w:lvl>
    <w:lvl w:ilvl="1">
      <w:start w:val="1"/>
      <w:numFmt w:val="decimal"/>
      <w:pStyle w:val="BWBSchedule4"/>
      <w:lvlText w:val="%1.%2"/>
      <w:lvlJc w:val="left"/>
      <w:pPr>
        <w:tabs>
          <w:tab w:val="num" w:pos="1440"/>
        </w:tabs>
        <w:ind w:left="1440" w:hanging="720"/>
      </w:pPr>
      <w:rPr>
        <w:rFonts w:hint="default"/>
        <w:b w:val="0"/>
        <w:sz w:val="24"/>
        <w:szCs w:val="24"/>
      </w:rPr>
    </w:lvl>
    <w:lvl w:ilvl="2">
      <w:start w:val="1"/>
      <w:numFmt w:val="decimal"/>
      <w:pStyle w:val="BWBSchedule5"/>
      <w:isLgl/>
      <w:lvlText w:val="%1.%2.%3"/>
      <w:lvlJc w:val="left"/>
      <w:pPr>
        <w:tabs>
          <w:tab w:val="num" w:pos="2520"/>
        </w:tabs>
        <w:ind w:left="2520" w:hanging="1080"/>
      </w:pPr>
      <w:rPr>
        <w:rFonts w:hint="default"/>
      </w:rPr>
    </w:lvl>
    <w:lvl w:ilvl="3">
      <w:start w:val="1"/>
      <w:numFmt w:val="decimal"/>
      <w:pStyle w:val="BWBLit2"/>
      <w:lvlText w:val="%1.%2.%3.%4"/>
      <w:lvlJc w:val="left"/>
      <w:pPr>
        <w:tabs>
          <w:tab w:val="num" w:pos="3600"/>
        </w:tabs>
        <w:ind w:left="3600" w:hanging="1080"/>
      </w:pPr>
      <w:rPr>
        <w:rFonts w:hint="default"/>
        <w:sz w:val="24"/>
        <w:szCs w:val="24"/>
      </w:rPr>
    </w:lvl>
    <w:lvl w:ilvl="4">
      <w:start w:val="1"/>
      <w:numFmt w:val="bullet"/>
      <w:pStyle w:val="BWBLit1"/>
      <w:lvlText w:val=""/>
      <w:lvlJc w:val="left"/>
      <w:pPr>
        <w:tabs>
          <w:tab w:val="num" w:pos="3600"/>
        </w:tabs>
        <w:ind w:left="3600" w:hanging="1080"/>
      </w:pPr>
      <w:rPr>
        <w:rFonts w:ascii="Symbol" w:hAnsi="Symbol" w:hint="default"/>
        <w:color w:val="auto"/>
        <w:sz w:val="24"/>
      </w:rPr>
    </w:lvl>
    <w:lvl w:ilvl="5">
      <w:start w:val="1"/>
      <w:numFmt w:val="bullet"/>
      <w:pStyle w:val="BWBLit3"/>
      <w:lvlText w:val=""/>
      <w:lvlJc w:val="left"/>
      <w:pPr>
        <w:tabs>
          <w:tab w:val="num" w:pos="4320"/>
        </w:tabs>
        <w:ind w:left="4320" w:hanging="720"/>
      </w:pPr>
      <w:rPr>
        <w:rFonts w:ascii="Symbol" w:hAnsi="Symbol" w:hint="default"/>
        <w:color w:val="auto"/>
      </w:rPr>
    </w:lvl>
    <w:lvl w:ilvl="6">
      <w:start w:val="1"/>
      <w:numFmt w:val="bullet"/>
      <w:pStyle w:val="BWBLit5"/>
      <w:lvlText w:val=""/>
      <w:lvlJc w:val="left"/>
      <w:pPr>
        <w:tabs>
          <w:tab w:val="num" w:pos="1440"/>
        </w:tabs>
        <w:ind w:left="1440" w:hanging="720"/>
      </w:pPr>
      <w:rPr>
        <w:rFonts w:ascii="Symbol" w:hAnsi="Symbol" w:hint="default"/>
        <w:color w:val="auto"/>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21" w15:restartNumberingAfterBreak="0">
    <w:nsid w:val="7E0C6CC0"/>
    <w:multiLevelType w:val="hybridMultilevel"/>
    <w:tmpl w:val="AADE8D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8"/>
  </w:num>
  <w:num w:numId="14">
    <w:abstractNumId w:val="13"/>
  </w:num>
  <w:num w:numId="15">
    <w:abstractNumId w:val="10"/>
  </w:num>
  <w:num w:numId="16">
    <w:abstractNumId w:val="20"/>
  </w:num>
  <w:num w:numId="17">
    <w:abstractNumId w:val="14"/>
  </w:num>
  <w:num w:numId="18">
    <w:abstractNumId w:val="11"/>
  </w:num>
  <w:num w:numId="19">
    <w:abstractNumId w:val="14"/>
  </w:num>
  <w:num w:numId="20">
    <w:abstractNumId w:val="14"/>
  </w:num>
  <w:num w:numId="21">
    <w:abstractNumId w:val="14"/>
  </w:num>
  <w:num w:numId="22">
    <w:abstractNumId w:val="14"/>
  </w:num>
  <w:num w:numId="23">
    <w:abstractNumId w:val="14"/>
  </w:num>
  <w:num w:numId="24">
    <w:abstractNumId w:val="19"/>
  </w:num>
  <w:num w:numId="25">
    <w:abstractNumId w:val="12"/>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6"/>
  </w:num>
  <w:num w:numId="34">
    <w:abstractNumId w:val="21"/>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5B"/>
    <w:rsid w:val="00006B24"/>
    <w:rsid w:val="000141F7"/>
    <w:rsid w:val="00023973"/>
    <w:rsid w:val="00027765"/>
    <w:rsid w:val="00037A85"/>
    <w:rsid w:val="000411E9"/>
    <w:rsid w:val="00045559"/>
    <w:rsid w:val="00045C00"/>
    <w:rsid w:val="0004677F"/>
    <w:rsid w:val="00055109"/>
    <w:rsid w:val="00070F14"/>
    <w:rsid w:val="0008293A"/>
    <w:rsid w:val="00092395"/>
    <w:rsid w:val="000953F9"/>
    <w:rsid w:val="000A6269"/>
    <w:rsid w:val="000B29D7"/>
    <w:rsid w:val="000B7519"/>
    <w:rsid w:val="000D2ACF"/>
    <w:rsid w:val="000D51AE"/>
    <w:rsid w:val="000E0F46"/>
    <w:rsid w:val="000E1AE7"/>
    <w:rsid w:val="000E5FB7"/>
    <w:rsid w:val="000F5755"/>
    <w:rsid w:val="00104C11"/>
    <w:rsid w:val="001138E7"/>
    <w:rsid w:val="00122145"/>
    <w:rsid w:val="00122D1E"/>
    <w:rsid w:val="00130C52"/>
    <w:rsid w:val="001326BB"/>
    <w:rsid w:val="00134278"/>
    <w:rsid w:val="00143427"/>
    <w:rsid w:val="001551FB"/>
    <w:rsid w:val="00176650"/>
    <w:rsid w:val="001A5690"/>
    <w:rsid w:val="001A65F5"/>
    <w:rsid w:val="001B0357"/>
    <w:rsid w:val="001B14FB"/>
    <w:rsid w:val="001C7B36"/>
    <w:rsid w:val="001D0CF5"/>
    <w:rsid w:val="001E0B94"/>
    <w:rsid w:val="001E4F04"/>
    <w:rsid w:val="0020463A"/>
    <w:rsid w:val="00206701"/>
    <w:rsid w:val="00223D56"/>
    <w:rsid w:val="002245AA"/>
    <w:rsid w:val="00226933"/>
    <w:rsid w:val="002271F2"/>
    <w:rsid w:val="002316FC"/>
    <w:rsid w:val="0023662D"/>
    <w:rsid w:val="00242D24"/>
    <w:rsid w:val="0024494E"/>
    <w:rsid w:val="002710BA"/>
    <w:rsid w:val="00282BCB"/>
    <w:rsid w:val="00283B78"/>
    <w:rsid w:val="0028752D"/>
    <w:rsid w:val="00294617"/>
    <w:rsid w:val="00297810"/>
    <w:rsid w:val="00297D8D"/>
    <w:rsid w:val="002C0725"/>
    <w:rsid w:val="002C3189"/>
    <w:rsid w:val="002D00AD"/>
    <w:rsid w:val="002D556A"/>
    <w:rsid w:val="002E7336"/>
    <w:rsid w:val="002F2B5D"/>
    <w:rsid w:val="002F6731"/>
    <w:rsid w:val="002F7C31"/>
    <w:rsid w:val="00303763"/>
    <w:rsid w:val="00303DB2"/>
    <w:rsid w:val="00317C10"/>
    <w:rsid w:val="00331E36"/>
    <w:rsid w:val="00357092"/>
    <w:rsid w:val="00361E3F"/>
    <w:rsid w:val="00383187"/>
    <w:rsid w:val="003836FC"/>
    <w:rsid w:val="003859CE"/>
    <w:rsid w:val="0038791E"/>
    <w:rsid w:val="003924A3"/>
    <w:rsid w:val="003A2816"/>
    <w:rsid w:val="003A5E08"/>
    <w:rsid w:val="003D4060"/>
    <w:rsid w:val="003D6862"/>
    <w:rsid w:val="003F27F1"/>
    <w:rsid w:val="0041207F"/>
    <w:rsid w:val="0041676E"/>
    <w:rsid w:val="004174CA"/>
    <w:rsid w:val="004216E7"/>
    <w:rsid w:val="004352A3"/>
    <w:rsid w:val="004378B5"/>
    <w:rsid w:val="0044190A"/>
    <w:rsid w:val="00443DFB"/>
    <w:rsid w:val="0044673C"/>
    <w:rsid w:val="00447321"/>
    <w:rsid w:val="00455E6C"/>
    <w:rsid w:val="00463CB3"/>
    <w:rsid w:val="00475262"/>
    <w:rsid w:val="004811C6"/>
    <w:rsid w:val="004926D0"/>
    <w:rsid w:val="004A62A8"/>
    <w:rsid w:val="004B498B"/>
    <w:rsid w:val="004B572B"/>
    <w:rsid w:val="004C1AFE"/>
    <w:rsid w:val="004C36D9"/>
    <w:rsid w:val="004C7052"/>
    <w:rsid w:val="004D1843"/>
    <w:rsid w:val="004D187D"/>
    <w:rsid w:val="004D4C47"/>
    <w:rsid w:val="004E3B87"/>
    <w:rsid w:val="004F14EA"/>
    <w:rsid w:val="004F4CF3"/>
    <w:rsid w:val="0051313F"/>
    <w:rsid w:val="00520609"/>
    <w:rsid w:val="00520D3F"/>
    <w:rsid w:val="00524AA5"/>
    <w:rsid w:val="00526098"/>
    <w:rsid w:val="0052772F"/>
    <w:rsid w:val="00544336"/>
    <w:rsid w:val="0054703F"/>
    <w:rsid w:val="0055056B"/>
    <w:rsid w:val="005528AC"/>
    <w:rsid w:val="005533BE"/>
    <w:rsid w:val="00562571"/>
    <w:rsid w:val="005639F8"/>
    <w:rsid w:val="005656CB"/>
    <w:rsid w:val="005934BF"/>
    <w:rsid w:val="0059668D"/>
    <w:rsid w:val="005969E4"/>
    <w:rsid w:val="005B0990"/>
    <w:rsid w:val="005B2C7D"/>
    <w:rsid w:val="005B333C"/>
    <w:rsid w:val="005B4EA2"/>
    <w:rsid w:val="005D16D5"/>
    <w:rsid w:val="005D1713"/>
    <w:rsid w:val="005D568D"/>
    <w:rsid w:val="005D76F2"/>
    <w:rsid w:val="005E71DE"/>
    <w:rsid w:val="005F0C64"/>
    <w:rsid w:val="005F5584"/>
    <w:rsid w:val="006148AD"/>
    <w:rsid w:val="00615B15"/>
    <w:rsid w:val="0062313B"/>
    <w:rsid w:val="00640988"/>
    <w:rsid w:val="006438E1"/>
    <w:rsid w:val="006501D9"/>
    <w:rsid w:val="006602C4"/>
    <w:rsid w:val="0067184C"/>
    <w:rsid w:val="006835DA"/>
    <w:rsid w:val="006900EF"/>
    <w:rsid w:val="00694B3A"/>
    <w:rsid w:val="00696F1F"/>
    <w:rsid w:val="00697CC5"/>
    <w:rsid w:val="006B4C08"/>
    <w:rsid w:val="006E1B63"/>
    <w:rsid w:val="006E285F"/>
    <w:rsid w:val="006E5B17"/>
    <w:rsid w:val="006E7AD6"/>
    <w:rsid w:val="006F4384"/>
    <w:rsid w:val="006F705F"/>
    <w:rsid w:val="007123E0"/>
    <w:rsid w:val="0071279F"/>
    <w:rsid w:val="00723DC3"/>
    <w:rsid w:val="00724894"/>
    <w:rsid w:val="00731547"/>
    <w:rsid w:val="00736335"/>
    <w:rsid w:val="0075430C"/>
    <w:rsid w:val="00761A7E"/>
    <w:rsid w:val="00761D8D"/>
    <w:rsid w:val="00772FAA"/>
    <w:rsid w:val="00782AA9"/>
    <w:rsid w:val="00783B52"/>
    <w:rsid w:val="007874EE"/>
    <w:rsid w:val="00794CC2"/>
    <w:rsid w:val="00797FB7"/>
    <w:rsid w:val="007A5CD2"/>
    <w:rsid w:val="007B3FA7"/>
    <w:rsid w:val="007B7976"/>
    <w:rsid w:val="007E5E52"/>
    <w:rsid w:val="007F2E81"/>
    <w:rsid w:val="0081525E"/>
    <w:rsid w:val="00823CE6"/>
    <w:rsid w:val="0083531C"/>
    <w:rsid w:val="00836BCF"/>
    <w:rsid w:val="008443FD"/>
    <w:rsid w:val="00853D53"/>
    <w:rsid w:val="0085645D"/>
    <w:rsid w:val="008675F3"/>
    <w:rsid w:val="00867B0D"/>
    <w:rsid w:val="00870C59"/>
    <w:rsid w:val="0088166F"/>
    <w:rsid w:val="008909A5"/>
    <w:rsid w:val="00892C20"/>
    <w:rsid w:val="00895317"/>
    <w:rsid w:val="008A2AF6"/>
    <w:rsid w:val="008A421E"/>
    <w:rsid w:val="008A5E07"/>
    <w:rsid w:val="008A70C4"/>
    <w:rsid w:val="008B135D"/>
    <w:rsid w:val="008C16CA"/>
    <w:rsid w:val="008C3881"/>
    <w:rsid w:val="008C5B24"/>
    <w:rsid w:val="008D03E4"/>
    <w:rsid w:val="008D75F0"/>
    <w:rsid w:val="008D7E7F"/>
    <w:rsid w:val="008E45EF"/>
    <w:rsid w:val="0090481E"/>
    <w:rsid w:val="009064AC"/>
    <w:rsid w:val="009158B3"/>
    <w:rsid w:val="00916024"/>
    <w:rsid w:val="009212A5"/>
    <w:rsid w:val="009215AC"/>
    <w:rsid w:val="009224C2"/>
    <w:rsid w:val="0092348C"/>
    <w:rsid w:val="00925C8D"/>
    <w:rsid w:val="00931867"/>
    <w:rsid w:val="00932729"/>
    <w:rsid w:val="00936B78"/>
    <w:rsid w:val="00942ED4"/>
    <w:rsid w:val="009516BB"/>
    <w:rsid w:val="00972932"/>
    <w:rsid w:val="00975561"/>
    <w:rsid w:val="00980A83"/>
    <w:rsid w:val="00980E83"/>
    <w:rsid w:val="00987D2F"/>
    <w:rsid w:val="009A0C1B"/>
    <w:rsid w:val="009B5502"/>
    <w:rsid w:val="009B65DB"/>
    <w:rsid w:val="009E726B"/>
    <w:rsid w:val="009F0977"/>
    <w:rsid w:val="009F2F57"/>
    <w:rsid w:val="00A03162"/>
    <w:rsid w:val="00A0330F"/>
    <w:rsid w:val="00A1088C"/>
    <w:rsid w:val="00A1696B"/>
    <w:rsid w:val="00A267D0"/>
    <w:rsid w:val="00A43474"/>
    <w:rsid w:val="00A5070F"/>
    <w:rsid w:val="00A517DF"/>
    <w:rsid w:val="00A62DEB"/>
    <w:rsid w:val="00A63398"/>
    <w:rsid w:val="00A73A78"/>
    <w:rsid w:val="00A83B2F"/>
    <w:rsid w:val="00A8636D"/>
    <w:rsid w:val="00A9206A"/>
    <w:rsid w:val="00A92F60"/>
    <w:rsid w:val="00AB26AA"/>
    <w:rsid w:val="00AB3289"/>
    <w:rsid w:val="00AB3BF6"/>
    <w:rsid w:val="00AB7513"/>
    <w:rsid w:val="00AB7E27"/>
    <w:rsid w:val="00AC05A7"/>
    <w:rsid w:val="00AD2B0E"/>
    <w:rsid w:val="00AE1725"/>
    <w:rsid w:val="00AF467E"/>
    <w:rsid w:val="00AF560D"/>
    <w:rsid w:val="00AF5F5B"/>
    <w:rsid w:val="00B02938"/>
    <w:rsid w:val="00B04B01"/>
    <w:rsid w:val="00B05209"/>
    <w:rsid w:val="00B05323"/>
    <w:rsid w:val="00B120B5"/>
    <w:rsid w:val="00B1586E"/>
    <w:rsid w:val="00B17AFA"/>
    <w:rsid w:val="00B2233F"/>
    <w:rsid w:val="00B238A5"/>
    <w:rsid w:val="00B3098A"/>
    <w:rsid w:val="00B36F6B"/>
    <w:rsid w:val="00B46F33"/>
    <w:rsid w:val="00B66721"/>
    <w:rsid w:val="00BB026F"/>
    <w:rsid w:val="00BB1D7C"/>
    <w:rsid w:val="00BB1E6A"/>
    <w:rsid w:val="00BC1D1D"/>
    <w:rsid w:val="00BD3563"/>
    <w:rsid w:val="00BD5CD5"/>
    <w:rsid w:val="00C04FFB"/>
    <w:rsid w:val="00C1448F"/>
    <w:rsid w:val="00C33C68"/>
    <w:rsid w:val="00C554AA"/>
    <w:rsid w:val="00C72206"/>
    <w:rsid w:val="00C8316F"/>
    <w:rsid w:val="00C83874"/>
    <w:rsid w:val="00C8407A"/>
    <w:rsid w:val="00C930C8"/>
    <w:rsid w:val="00C97A48"/>
    <w:rsid w:val="00CA2BFD"/>
    <w:rsid w:val="00CC60D5"/>
    <w:rsid w:val="00CD0451"/>
    <w:rsid w:val="00CD5351"/>
    <w:rsid w:val="00CE11F7"/>
    <w:rsid w:val="00CF467F"/>
    <w:rsid w:val="00CF7623"/>
    <w:rsid w:val="00D0385F"/>
    <w:rsid w:val="00D23F4E"/>
    <w:rsid w:val="00D27E1A"/>
    <w:rsid w:val="00D3212E"/>
    <w:rsid w:val="00D46CD5"/>
    <w:rsid w:val="00D676CD"/>
    <w:rsid w:val="00D71D73"/>
    <w:rsid w:val="00D73568"/>
    <w:rsid w:val="00D81A80"/>
    <w:rsid w:val="00DA534F"/>
    <w:rsid w:val="00DA6361"/>
    <w:rsid w:val="00DB4A7E"/>
    <w:rsid w:val="00DB522F"/>
    <w:rsid w:val="00DB5E62"/>
    <w:rsid w:val="00DD6D07"/>
    <w:rsid w:val="00DD6EF6"/>
    <w:rsid w:val="00DE66A1"/>
    <w:rsid w:val="00DE725B"/>
    <w:rsid w:val="00E034B5"/>
    <w:rsid w:val="00E04D5F"/>
    <w:rsid w:val="00E13F9C"/>
    <w:rsid w:val="00E16A65"/>
    <w:rsid w:val="00E17B6A"/>
    <w:rsid w:val="00E35DA7"/>
    <w:rsid w:val="00E363AB"/>
    <w:rsid w:val="00E36923"/>
    <w:rsid w:val="00E559F0"/>
    <w:rsid w:val="00E63BE6"/>
    <w:rsid w:val="00E71DD5"/>
    <w:rsid w:val="00EA1117"/>
    <w:rsid w:val="00EA1A55"/>
    <w:rsid w:val="00EB5636"/>
    <w:rsid w:val="00EC119F"/>
    <w:rsid w:val="00EF335D"/>
    <w:rsid w:val="00F02A6B"/>
    <w:rsid w:val="00F050EC"/>
    <w:rsid w:val="00F0588B"/>
    <w:rsid w:val="00F123A4"/>
    <w:rsid w:val="00F3140C"/>
    <w:rsid w:val="00F32F73"/>
    <w:rsid w:val="00F33A3A"/>
    <w:rsid w:val="00F34402"/>
    <w:rsid w:val="00F37061"/>
    <w:rsid w:val="00F4434B"/>
    <w:rsid w:val="00F44F00"/>
    <w:rsid w:val="00F459AF"/>
    <w:rsid w:val="00F65FDD"/>
    <w:rsid w:val="00F81704"/>
    <w:rsid w:val="00F83618"/>
    <w:rsid w:val="00F840AA"/>
    <w:rsid w:val="00F967BE"/>
    <w:rsid w:val="00FA019A"/>
    <w:rsid w:val="00FA2892"/>
    <w:rsid w:val="00FB7D34"/>
    <w:rsid w:val="00FC21BE"/>
    <w:rsid w:val="00FC66B9"/>
    <w:rsid w:val="00FD2243"/>
    <w:rsid w:val="00FE0DB4"/>
    <w:rsid w:val="00FE44B6"/>
    <w:rsid w:val="00FE5899"/>
    <w:rsid w:val="00FF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6E574"/>
  <w15:docId w15:val="{8AE5D551-B979-4A22-AEAF-F6C12F14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6650"/>
    <w:rPr>
      <w:sz w:val="24"/>
      <w:szCs w:val="24"/>
    </w:rPr>
  </w:style>
  <w:style w:type="paragraph" w:styleId="Heading1">
    <w:name w:val="heading 1"/>
    <w:basedOn w:val="Normal"/>
    <w:next w:val="Normal"/>
    <w:qFormat/>
    <w:rsid w:val="002271F2"/>
    <w:pPr>
      <w:keepNext/>
      <w:spacing w:after="240"/>
      <w:jc w:val="both"/>
      <w:outlineLvl w:val="0"/>
    </w:pPr>
    <w:rPr>
      <w:rFonts w:ascii="Calibri" w:hAnsi="Calibri"/>
      <w:b/>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8407A"/>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link w:val="FooterChar"/>
    <w:uiPriority w:val="99"/>
    <w:rsid w:val="00AF5F5B"/>
    <w:pPr>
      <w:tabs>
        <w:tab w:val="center" w:pos="4320"/>
        <w:tab w:val="right" w:pos="8640"/>
      </w:tabs>
    </w:pPr>
  </w:style>
  <w:style w:type="character" w:styleId="PageNumber">
    <w:name w:val="page number"/>
    <w:basedOn w:val="DefaultParagraphFont"/>
    <w:rsid w:val="001138E7"/>
  </w:style>
  <w:style w:type="character" w:customStyle="1" w:styleId="BWBBodyIndentChar">
    <w:name w:val="BWBBodyIndent Char"/>
    <w:link w:val="BWBBodyIndent"/>
    <w:rsid w:val="00176650"/>
    <w:rPr>
      <w:sz w:val="24"/>
      <w:lang w:val="en-GB" w:eastAsia="en-GB" w:bidi="ar-SA"/>
    </w:rPr>
  </w:style>
  <w:style w:type="paragraph" w:customStyle="1" w:styleId="Body">
    <w:name w:val="Body"/>
    <w:basedOn w:val="Normal"/>
    <w:link w:val="BodyCharChar"/>
    <w:rsid w:val="00972932"/>
    <w:pPr>
      <w:spacing w:before="100" w:beforeAutospacing="1" w:after="240"/>
      <w:jc w:val="both"/>
    </w:pPr>
  </w:style>
  <w:style w:type="character" w:customStyle="1" w:styleId="BodyCharChar">
    <w:name w:val="Body Char Char"/>
    <w:link w:val="Body"/>
    <w:rsid w:val="00972932"/>
    <w:rPr>
      <w:sz w:val="24"/>
      <w:szCs w:val="24"/>
      <w:lang w:val="en-GB" w:eastAsia="en-US" w:bidi="ar-SA"/>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link w:val="BWBBodyIndentChar"/>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Centre">
    <w:name w:val="Centre"/>
    <w:basedOn w:val="Normal"/>
    <w:next w:val="Body"/>
    <w:rsid w:val="00972932"/>
    <w:pPr>
      <w:keepNext/>
      <w:spacing w:after="240"/>
      <w:jc w:val="center"/>
    </w:pPr>
    <w:rPr>
      <w:szCs w:val="20"/>
    </w:rPr>
  </w:style>
  <w:style w:type="paragraph" w:customStyle="1" w:styleId="BWBCentrewithEmphasis">
    <w:name w:val="BWBCentre with Emphasis"/>
    <w:basedOn w:val="Normal"/>
    <w:next w:val="Body"/>
    <w:rsid w:val="00972932"/>
    <w:pPr>
      <w:keepNext/>
      <w:spacing w:after="240"/>
      <w:jc w:val="center"/>
    </w:pPr>
    <w:rPr>
      <w:b/>
      <w:szCs w:val="20"/>
      <w:u w:val="single"/>
    </w:rPr>
  </w:style>
  <w:style w:type="paragraph" w:customStyle="1" w:styleId="CentreBold">
    <w:name w:val="CentreBold"/>
    <w:basedOn w:val="Normal"/>
    <w:next w:val="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ody"/>
    <w:rsid w:val="00972932"/>
    <w:pPr>
      <w:keepNext/>
      <w:spacing w:after="240"/>
    </w:pPr>
    <w:rPr>
      <w:b/>
      <w:u w:val="single"/>
    </w:rPr>
  </w:style>
  <w:style w:type="paragraph" w:customStyle="1" w:styleId="Level1">
    <w:name w:val="Level1"/>
    <w:basedOn w:val="Normal"/>
    <w:link w:val="Level1CharChar"/>
    <w:rsid w:val="00972932"/>
    <w:pPr>
      <w:numPr>
        <w:numId w:val="11"/>
      </w:numPr>
      <w:spacing w:after="240"/>
      <w:jc w:val="both"/>
      <w:outlineLvl w:val="0"/>
    </w:pPr>
    <w:rPr>
      <w:szCs w:val="20"/>
    </w:rPr>
  </w:style>
  <w:style w:type="paragraph" w:customStyle="1" w:styleId="Level2">
    <w:name w:val="Level2"/>
    <w:basedOn w:val="Normal"/>
    <w:link w:val="Level2CharChar"/>
    <w:rsid w:val="00972932"/>
    <w:pPr>
      <w:numPr>
        <w:ilvl w:val="1"/>
        <w:numId w:val="11"/>
      </w:numPr>
      <w:spacing w:after="240"/>
      <w:jc w:val="both"/>
      <w:outlineLvl w:val="1"/>
    </w:pPr>
    <w:rPr>
      <w:szCs w:val="20"/>
    </w:rPr>
  </w:style>
  <w:style w:type="paragraph" w:customStyle="1" w:styleId="Level3">
    <w:name w:val="Level3"/>
    <w:basedOn w:val="Normal"/>
    <w:link w:val="Level3CharChar"/>
    <w:rsid w:val="00972932"/>
    <w:pPr>
      <w:numPr>
        <w:ilvl w:val="2"/>
        <w:numId w:val="11"/>
      </w:numPr>
      <w:spacing w:after="240"/>
      <w:jc w:val="both"/>
      <w:outlineLvl w:val="2"/>
    </w:pPr>
    <w:rPr>
      <w:szCs w:val="20"/>
    </w:rPr>
  </w:style>
  <w:style w:type="paragraph" w:customStyle="1" w:styleId="Level4">
    <w:name w:val="Level4"/>
    <w:basedOn w:val="Normal"/>
    <w:rsid w:val="00972932"/>
    <w:pPr>
      <w:numPr>
        <w:ilvl w:val="3"/>
        <w:numId w:val="11"/>
      </w:numPr>
      <w:spacing w:after="240"/>
      <w:jc w:val="both"/>
      <w:outlineLvl w:val="3"/>
    </w:pPr>
    <w:rPr>
      <w:szCs w:val="20"/>
    </w:rPr>
  </w:style>
  <w:style w:type="paragraph" w:customStyle="1" w:styleId="BWBLevel5">
    <w:name w:val="BWBLevel5"/>
    <w:basedOn w:val="Normal"/>
    <w:rsid w:val="00972932"/>
    <w:pPr>
      <w:numPr>
        <w:ilvl w:val="4"/>
        <w:numId w:val="11"/>
      </w:numPr>
      <w:spacing w:after="240"/>
      <w:jc w:val="both"/>
      <w:outlineLvl w:val="4"/>
    </w:pPr>
    <w:rPr>
      <w:szCs w:val="20"/>
    </w:rPr>
  </w:style>
  <w:style w:type="paragraph" w:customStyle="1" w:styleId="BWBLevel6">
    <w:name w:val="BWBLevel6"/>
    <w:basedOn w:val="Normal"/>
    <w:rsid w:val="00972932"/>
    <w:pPr>
      <w:numPr>
        <w:ilvl w:val="5"/>
        <w:numId w:val="11"/>
      </w:numPr>
      <w:spacing w:after="240"/>
      <w:jc w:val="both"/>
      <w:outlineLvl w:val="5"/>
    </w:pPr>
    <w:rPr>
      <w:szCs w:val="20"/>
    </w:rPr>
  </w:style>
  <w:style w:type="paragraph" w:customStyle="1" w:styleId="BWBLevel7">
    <w:name w:val="BWBLevel7"/>
    <w:basedOn w:val="Normal"/>
    <w:rsid w:val="00972932"/>
    <w:pPr>
      <w:numPr>
        <w:ilvl w:val="6"/>
        <w:numId w:val="11"/>
      </w:numPr>
      <w:jc w:val="both"/>
    </w:pPr>
    <w:rPr>
      <w:szCs w:val="20"/>
    </w:rPr>
  </w:style>
  <w:style w:type="paragraph" w:customStyle="1" w:styleId="BWBLevel8">
    <w:name w:val="BWBLevel8"/>
    <w:basedOn w:val="Normal"/>
    <w:rsid w:val="00972932"/>
    <w:pPr>
      <w:numPr>
        <w:ilvl w:val="7"/>
        <w:numId w:val="11"/>
      </w:numPr>
      <w:spacing w:after="60"/>
      <w:jc w:val="both"/>
    </w:pPr>
    <w:rPr>
      <w:szCs w:val="20"/>
    </w:rPr>
  </w:style>
  <w:style w:type="paragraph" w:customStyle="1" w:styleId="BWBLevel9">
    <w:name w:val="BWBLevel9"/>
    <w:basedOn w:val="Normal"/>
    <w:rsid w:val="00972932"/>
    <w:pPr>
      <w:numPr>
        <w:ilvl w:val="8"/>
        <w:numId w:val="11"/>
      </w:numPr>
      <w:spacing w:after="60"/>
      <w:jc w:val="both"/>
    </w:pPr>
    <w:rPr>
      <w:szCs w:val="20"/>
    </w:rPr>
  </w:style>
  <w:style w:type="paragraph" w:customStyle="1" w:styleId="BWBRe">
    <w:name w:val="BWBRe:"/>
    <w:basedOn w:val="Normal"/>
    <w:rsid w:val="00972932"/>
    <w:pPr>
      <w:jc w:val="both"/>
    </w:pPr>
    <w:rPr>
      <w:b/>
    </w:rPr>
  </w:style>
  <w:style w:type="paragraph" w:customStyle="1" w:styleId="BWBStyle">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lang w:eastAsia="en-US"/>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uiPriority w:val="99"/>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character" w:customStyle="1" w:styleId="Level1CharChar">
    <w:name w:val="Level1 Char Char"/>
    <w:link w:val="Level1"/>
    <w:rsid w:val="00176650"/>
    <w:rPr>
      <w:sz w:val="24"/>
    </w:rPr>
  </w:style>
  <w:style w:type="character" w:customStyle="1" w:styleId="Level2CharChar">
    <w:name w:val="Level2 Char Char"/>
    <w:link w:val="Level2"/>
    <w:rsid w:val="00176650"/>
    <w:rPr>
      <w:sz w:val="24"/>
    </w:rPr>
  </w:style>
  <w:style w:type="character" w:customStyle="1" w:styleId="Level3CharChar">
    <w:name w:val="Level3 Char Char"/>
    <w:link w:val="Level3"/>
    <w:rsid w:val="00176650"/>
    <w:rPr>
      <w:sz w:val="24"/>
    </w:rPr>
  </w:style>
  <w:style w:type="paragraph" w:customStyle="1" w:styleId="BWBParties1">
    <w:name w:val="BWB Parties (1)"/>
    <w:basedOn w:val="Normal"/>
    <w:rsid w:val="00176650"/>
    <w:pPr>
      <w:numPr>
        <w:numId w:val="12"/>
      </w:numPr>
      <w:tabs>
        <w:tab w:val="clear" w:pos="2160"/>
      </w:tabs>
      <w:spacing w:after="240"/>
      <w:ind w:left="0" w:firstLine="0"/>
      <w:jc w:val="both"/>
    </w:pPr>
    <w:rPr>
      <w:szCs w:val="20"/>
      <w:lang w:eastAsia="en-US"/>
    </w:rPr>
  </w:style>
  <w:style w:type="paragraph" w:customStyle="1" w:styleId="BWBBackground">
    <w:name w:val="BWBBackground"/>
    <w:basedOn w:val="Normal"/>
    <w:rsid w:val="00176650"/>
    <w:pPr>
      <w:numPr>
        <w:numId w:val="13"/>
      </w:numPr>
      <w:spacing w:after="240"/>
      <w:jc w:val="both"/>
    </w:pPr>
    <w:rPr>
      <w:szCs w:val="20"/>
      <w:lang w:eastAsia="en-US"/>
    </w:rPr>
  </w:style>
  <w:style w:type="character" w:customStyle="1" w:styleId="BWBDefinitions">
    <w:name w:val="BWBDefinitions"/>
    <w:rsid w:val="00176650"/>
    <w:rPr>
      <w:rFonts w:ascii="Times New Roman" w:hAnsi="Times New Roman"/>
      <w:b/>
      <w:color w:val="000000"/>
      <w:sz w:val="24"/>
    </w:rPr>
  </w:style>
  <w:style w:type="paragraph" w:customStyle="1" w:styleId="BWBIndentbullet">
    <w:name w:val="BWBIndentbullet"/>
    <w:basedOn w:val="Normal"/>
    <w:rsid w:val="00176650"/>
    <w:pPr>
      <w:numPr>
        <w:ilvl w:val="2"/>
        <w:numId w:val="13"/>
      </w:numPr>
      <w:tabs>
        <w:tab w:val="clear" w:pos="1440"/>
        <w:tab w:val="num" w:pos="2160"/>
      </w:tabs>
      <w:spacing w:after="120"/>
      <w:ind w:left="2160"/>
    </w:pPr>
    <w:rPr>
      <w:snapToGrid w:val="0"/>
      <w:szCs w:val="26"/>
      <w:lang w:eastAsia="en-US"/>
    </w:rPr>
  </w:style>
  <w:style w:type="paragraph" w:customStyle="1" w:styleId="BWBMEMA1">
    <w:name w:val="BWBMEM&amp;A1"/>
    <w:basedOn w:val="Normal"/>
    <w:rsid w:val="00176650"/>
    <w:pPr>
      <w:numPr>
        <w:ilvl w:val="3"/>
        <w:numId w:val="13"/>
      </w:numPr>
      <w:tabs>
        <w:tab w:val="clear" w:pos="1440"/>
        <w:tab w:val="num" w:pos="720"/>
      </w:tabs>
      <w:spacing w:after="240"/>
      <w:ind w:left="720"/>
      <w:jc w:val="both"/>
    </w:pPr>
    <w:rPr>
      <w:snapToGrid w:val="0"/>
      <w:szCs w:val="26"/>
      <w:lang w:eastAsia="en-US"/>
    </w:rPr>
  </w:style>
  <w:style w:type="paragraph" w:customStyle="1" w:styleId="BWBMEMA2">
    <w:name w:val="BWBMEM&amp;A2"/>
    <w:basedOn w:val="Normal"/>
    <w:rsid w:val="00176650"/>
    <w:pPr>
      <w:numPr>
        <w:numId w:val="14"/>
      </w:numPr>
      <w:spacing w:after="240"/>
      <w:jc w:val="both"/>
    </w:pPr>
    <w:rPr>
      <w:lang w:eastAsia="en-US"/>
    </w:rPr>
  </w:style>
  <w:style w:type="paragraph" w:customStyle="1" w:styleId="BWBMEMA3">
    <w:name w:val="BWBMEM&amp;A3"/>
    <w:basedOn w:val="Normal"/>
    <w:rsid w:val="00176650"/>
    <w:pPr>
      <w:numPr>
        <w:numId w:val="15"/>
      </w:numPr>
      <w:tabs>
        <w:tab w:val="clear" w:pos="720"/>
        <w:tab w:val="num" w:pos="1440"/>
      </w:tabs>
      <w:spacing w:after="240"/>
      <w:ind w:left="1440"/>
      <w:jc w:val="both"/>
    </w:pPr>
    <w:rPr>
      <w:lang w:eastAsia="en-US"/>
    </w:rPr>
  </w:style>
  <w:style w:type="paragraph" w:customStyle="1" w:styleId="BWBMEMA4">
    <w:name w:val="BWBMEM&amp;A4"/>
    <w:basedOn w:val="Normal"/>
    <w:rsid w:val="00176650"/>
    <w:pPr>
      <w:numPr>
        <w:ilvl w:val="1"/>
        <w:numId w:val="15"/>
      </w:numPr>
      <w:tabs>
        <w:tab w:val="clear" w:pos="720"/>
        <w:tab w:val="num" w:pos="1440"/>
      </w:tabs>
      <w:spacing w:after="240"/>
      <w:ind w:left="1440"/>
      <w:jc w:val="both"/>
    </w:pPr>
    <w:rPr>
      <w:lang w:eastAsia="en-US"/>
    </w:rPr>
  </w:style>
  <w:style w:type="paragraph" w:customStyle="1" w:styleId="BWBParties">
    <w:name w:val="BWBParties"/>
    <w:basedOn w:val="Normal"/>
    <w:rsid w:val="00176650"/>
    <w:pPr>
      <w:numPr>
        <w:ilvl w:val="2"/>
        <w:numId w:val="15"/>
      </w:numPr>
      <w:spacing w:after="240"/>
      <w:jc w:val="both"/>
    </w:pPr>
    <w:rPr>
      <w:szCs w:val="20"/>
      <w:lang w:eastAsia="en-US"/>
    </w:rPr>
  </w:style>
  <w:style w:type="paragraph" w:customStyle="1" w:styleId="BWBSchedule1">
    <w:name w:val="BWBSchedule1"/>
    <w:basedOn w:val="Normal"/>
    <w:next w:val="Body"/>
    <w:rsid w:val="00176650"/>
    <w:pPr>
      <w:keepNext/>
      <w:pageBreakBefore/>
      <w:numPr>
        <w:ilvl w:val="3"/>
        <w:numId w:val="15"/>
      </w:numPr>
      <w:spacing w:before="240" w:after="360" w:line="300" w:lineRule="atLeast"/>
      <w:jc w:val="center"/>
      <w:outlineLvl w:val="0"/>
    </w:pPr>
    <w:rPr>
      <w:b/>
      <w:kern w:val="28"/>
      <w:szCs w:val="20"/>
      <w:lang w:eastAsia="en-US"/>
    </w:rPr>
  </w:style>
  <w:style w:type="paragraph" w:customStyle="1" w:styleId="BWBSchedule2">
    <w:name w:val="BWBSchedule2"/>
    <w:basedOn w:val="Normal"/>
    <w:next w:val="Body"/>
    <w:rsid w:val="00176650"/>
    <w:pPr>
      <w:numPr>
        <w:ilvl w:val="4"/>
        <w:numId w:val="15"/>
      </w:numPr>
      <w:tabs>
        <w:tab w:val="clear" w:pos="1440"/>
        <w:tab w:val="num" w:pos="720"/>
      </w:tabs>
      <w:spacing w:before="120" w:after="240"/>
      <w:ind w:left="720"/>
      <w:contextualSpacing/>
      <w:jc w:val="both"/>
    </w:pPr>
    <w:rPr>
      <w:b/>
      <w:szCs w:val="20"/>
      <w:lang w:eastAsia="en-US"/>
    </w:rPr>
  </w:style>
  <w:style w:type="paragraph" w:customStyle="1" w:styleId="BWBSchedule3">
    <w:name w:val="BWBSchedule3"/>
    <w:basedOn w:val="Normal"/>
    <w:next w:val="Body"/>
    <w:link w:val="BWBSchedule3Char"/>
    <w:rsid w:val="00176650"/>
    <w:pPr>
      <w:numPr>
        <w:numId w:val="16"/>
      </w:numPr>
      <w:spacing w:after="240"/>
      <w:jc w:val="both"/>
    </w:pPr>
    <w:rPr>
      <w:b/>
      <w:szCs w:val="20"/>
      <w:lang w:eastAsia="en-US"/>
    </w:rPr>
  </w:style>
  <w:style w:type="paragraph" w:customStyle="1" w:styleId="BWBSchedule4">
    <w:name w:val="BWBSchedule4"/>
    <w:basedOn w:val="Normal"/>
    <w:next w:val="Body"/>
    <w:rsid w:val="00176650"/>
    <w:pPr>
      <w:numPr>
        <w:ilvl w:val="1"/>
        <w:numId w:val="16"/>
      </w:numPr>
      <w:tabs>
        <w:tab w:val="clear" w:pos="1440"/>
        <w:tab w:val="num" w:pos="720"/>
      </w:tabs>
      <w:spacing w:after="240"/>
      <w:ind w:left="720"/>
      <w:jc w:val="both"/>
    </w:pPr>
    <w:rPr>
      <w:szCs w:val="20"/>
      <w:lang w:eastAsia="en-US"/>
    </w:rPr>
  </w:style>
  <w:style w:type="paragraph" w:customStyle="1" w:styleId="BWBSchedule5">
    <w:name w:val="BWBSchedule5"/>
    <w:basedOn w:val="Normal"/>
    <w:rsid w:val="00176650"/>
    <w:pPr>
      <w:numPr>
        <w:ilvl w:val="2"/>
        <w:numId w:val="16"/>
      </w:numPr>
      <w:tabs>
        <w:tab w:val="clear" w:pos="2520"/>
        <w:tab w:val="num" w:pos="1440"/>
      </w:tabs>
      <w:spacing w:after="240"/>
      <w:ind w:left="1440" w:hanging="720"/>
    </w:pPr>
    <w:rPr>
      <w:snapToGrid w:val="0"/>
      <w:szCs w:val="26"/>
      <w:lang w:eastAsia="en-US"/>
    </w:rPr>
  </w:style>
  <w:style w:type="paragraph" w:customStyle="1" w:styleId="BWBLit1">
    <w:name w:val="BWBLit1"/>
    <w:basedOn w:val="Normal"/>
    <w:rsid w:val="00176650"/>
    <w:pPr>
      <w:keepNext/>
      <w:numPr>
        <w:ilvl w:val="4"/>
        <w:numId w:val="16"/>
      </w:numPr>
      <w:tabs>
        <w:tab w:val="clear" w:pos="3600"/>
        <w:tab w:val="num" w:pos="720"/>
      </w:tabs>
      <w:spacing w:after="240"/>
      <w:ind w:left="720" w:hanging="720"/>
      <w:jc w:val="both"/>
    </w:pPr>
  </w:style>
  <w:style w:type="paragraph" w:customStyle="1" w:styleId="BWBLit2">
    <w:name w:val="BWBLit2"/>
    <w:basedOn w:val="Normal"/>
    <w:rsid w:val="00176650"/>
    <w:pPr>
      <w:numPr>
        <w:ilvl w:val="3"/>
        <w:numId w:val="16"/>
      </w:numPr>
      <w:tabs>
        <w:tab w:val="clear" w:pos="3600"/>
        <w:tab w:val="num" w:pos="1440"/>
      </w:tabs>
      <w:spacing w:after="240"/>
      <w:ind w:left="1440" w:hanging="720"/>
      <w:jc w:val="both"/>
    </w:pPr>
  </w:style>
  <w:style w:type="paragraph" w:customStyle="1" w:styleId="BWBLit3">
    <w:name w:val="BWBLit3"/>
    <w:basedOn w:val="Normal"/>
    <w:rsid w:val="00176650"/>
    <w:pPr>
      <w:numPr>
        <w:ilvl w:val="5"/>
        <w:numId w:val="16"/>
      </w:numPr>
      <w:tabs>
        <w:tab w:val="clear" w:pos="4320"/>
        <w:tab w:val="num" w:pos="2520"/>
      </w:tabs>
      <w:spacing w:after="240"/>
      <w:ind w:left="2520" w:hanging="1080"/>
      <w:jc w:val="both"/>
    </w:pPr>
  </w:style>
  <w:style w:type="paragraph" w:customStyle="1" w:styleId="BWBLit5">
    <w:name w:val="BWBLit5"/>
    <w:basedOn w:val="Normal"/>
    <w:rsid w:val="00176650"/>
    <w:pPr>
      <w:numPr>
        <w:ilvl w:val="6"/>
        <w:numId w:val="16"/>
      </w:numPr>
      <w:tabs>
        <w:tab w:val="clear" w:pos="1440"/>
        <w:tab w:val="num" w:pos="3600"/>
      </w:tabs>
      <w:spacing w:after="240"/>
      <w:ind w:left="3600" w:hanging="1080"/>
    </w:pPr>
  </w:style>
  <w:style w:type="paragraph" w:styleId="TOC1">
    <w:name w:val="toc 1"/>
    <w:basedOn w:val="Normal"/>
    <w:next w:val="Normal"/>
    <w:autoRedefine/>
    <w:uiPriority w:val="39"/>
    <w:qFormat/>
    <w:rsid w:val="00176650"/>
    <w:pPr>
      <w:tabs>
        <w:tab w:val="left" w:pos="540"/>
        <w:tab w:val="right" w:leader="dot" w:pos="9019"/>
      </w:tabs>
    </w:pPr>
  </w:style>
  <w:style w:type="paragraph" w:customStyle="1" w:styleId="Centered">
    <w:name w:val="Centered"/>
    <w:basedOn w:val="Normal"/>
    <w:semiHidden/>
    <w:rsid w:val="00B17AFA"/>
    <w:pPr>
      <w:jc w:val="center"/>
    </w:pPr>
    <w:rPr>
      <w:szCs w:val="20"/>
      <w:lang w:eastAsia="en-US"/>
    </w:rPr>
  </w:style>
  <w:style w:type="paragraph" w:styleId="EndnoteText">
    <w:name w:val="endnote text"/>
    <w:basedOn w:val="Normal"/>
    <w:link w:val="EndnoteTextChar"/>
    <w:semiHidden/>
    <w:rsid w:val="004C36D9"/>
    <w:rPr>
      <w:sz w:val="20"/>
      <w:szCs w:val="20"/>
    </w:rPr>
  </w:style>
  <w:style w:type="character" w:styleId="EndnoteReference">
    <w:name w:val="endnote reference"/>
    <w:semiHidden/>
    <w:rsid w:val="004C36D9"/>
    <w:rPr>
      <w:vertAlign w:val="superscript"/>
    </w:rPr>
  </w:style>
  <w:style w:type="paragraph" w:customStyle="1" w:styleId="StyleBodyBold">
    <w:name w:val="Style Body + Bold"/>
    <w:basedOn w:val="Body"/>
    <w:rsid w:val="00B04B01"/>
    <w:rPr>
      <w:b/>
      <w:bCs/>
    </w:rPr>
  </w:style>
  <w:style w:type="paragraph" w:customStyle="1" w:styleId="StyleBodyUnderline">
    <w:name w:val="Style Body + Underline"/>
    <w:basedOn w:val="Body"/>
    <w:rsid w:val="00B04B01"/>
    <w:rPr>
      <w:u w:val="single"/>
    </w:rPr>
  </w:style>
  <w:style w:type="paragraph" w:customStyle="1" w:styleId="StyleTitleCentre12pt">
    <w:name w:val="Style TitleCentre + 12 pt"/>
    <w:basedOn w:val="BWBTitleCentre"/>
    <w:rsid w:val="00B04B01"/>
    <w:rPr>
      <w:bCs/>
      <w:sz w:val="24"/>
    </w:rPr>
  </w:style>
  <w:style w:type="paragraph" w:customStyle="1" w:styleId="StyleTitleCentreBottomSinglesolidlineAuto15ptLi">
    <w:name w:val="Style TitleCentre + Bottom: (Single solid line Auto  1.5 pt Li..."/>
    <w:basedOn w:val="BWBTitleCentre"/>
    <w:rsid w:val="00B04B01"/>
    <w:pPr>
      <w:pBdr>
        <w:bottom w:val="single" w:sz="12" w:space="1" w:color="auto"/>
      </w:pBdr>
    </w:pPr>
    <w:rPr>
      <w:bCs/>
    </w:rPr>
  </w:style>
  <w:style w:type="paragraph" w:customStyle="1" w:styleId="StyleLevel1Bold">
    <w:name w:val="Style Level1 + Bold"/>
    <w:basedOn w:val="Level1"/>
    <w:link w:val="StyleLevel1BoldChar"/>
    <w:rsid w:val="00B04B01"/>
    <w:rPr>
      <w:b/>
      <w:bCs/>
    </w:rPr>
  </w:style>
  <w:style w:type="character" w:customStyle="1" w:styleId="StyleLevel1BoldChar">
    <w:name w:val="Style Level1 + Bold Char"/>
    <w:link w:val="StyleLevel1Bold"/>
    <w:rsid w:val="00B04B01"/>
    <w:rPr>
      <w:b/>
      <w:bCs/>
      <w:sz w:val="24"/>
    </w:rPr>
  </w:style>
  <w:style w:type="paragraph" w:customStyle="1" w:styleId="StyleLevel2Firstline0cm">
    <w:name w:val="Style Level2 + First line:  0 cm"/>
    <w:basedOn w:val="Level2"/>
    <w:rsid w:val="00B04B01"/>
  </w:style>
  <w:style w:type="paragraph" w:customStyle="1" w:styleId="StyleLevel2BoldCentered">
    <w:name w:val="Style Level2 + Bold Centered"/>
    <w:basedOn w:val="Level2"/>
    <w:rsid w:val="00B04B01"/>
    <w:pPr>
      <w:jc w:val="center"/>
    </w:pPr>
    <w:rPr>
      <w:b/>
      <w:bCs/>
    </w:rPr>
  </w:style>
  <w:style w:type="paragraph" w:customStyle="1" w:styleId="StyleSchedule3NotBold">
    <w:name w:val="Style Schedule3 + Not Bold"/>
    <w:basedOn w:val="BWBSchedule3"/>
    <w:link w:val="StyleSchedule3NotBoldChar"/>
    <w:rsid w:val="00B04B01"/>
    <w:rPr>
      <w:b w:val="0"/>
    </w:rPr>
  </w:style>
  <w:style w:type="character" w:customStyle="1" w:styleId="BWBSchedule3Char">
    <w:name w:val="BWBSchedule3 Char"/>
    <w:link w:val="BWBSchedule3"/>
    <w:rsid w:val="00B04B01"/>
    <w:rPr>
      <w:b/>
      <w:sz w:val="24"/>
      <w:lang w:eastAsia="en-US"/>
    </w:rPr>
  </w:style>
  <w:style w:type="character" w:customStyle="1" w:styleId="StyleSchedule3NotBoldChar">
    <w:name w:val="Style Schedule3 + Not Bold Char"/>
    <w:link w:val="StyleSchedule3NotBold"/>
    <w:rsid w:val="00B04B01"/>
    <w:rPr>
      <w:b w:val="0"/>
      <w:sz w:val="24"/>
      <w:lang w:eastAsia="en-US"/>
    </w:rPr>
  </w:style>
  <w:style w:type="paragraph" w:customStyle="1" w:styleId="StyleCenteredLeft14cmAfter12ptBottomSinglesolid">
    <w:name w:val="Style Centered Left:  1.4 cm After:  12 pt Bottom: (Single solid..."/>
    <w:basedOn w:val="Normal"/>
    <w:rsid w:val="008675F3"/>
    <w:pPr>
      <w:pBdr>
        <w:bottom w:val="single" w:sz="12" w:space="1" w:color="auto"/>
      </w:pBdr>
      <w:spacing w:after="240"/>
      <w:ind w:left="792"/>
      <w:jc w:val="center"/>
    </w:pPr>
    <w:rPr>
      <w:szCs w:val="20"/>
    </w:rPr>
  </w:style>
  <w:style w:type="paragraph" w:styleId="BalloonText">
    <w:name w:val="Balloon Text"/>
    <w:basedOn w:val="Normal"/>
    <w:semiHidden/>
    <w:rsid w:val="0090481E"/>
    <w:rPr>
      <w:rFonts w:ascii="Tahoma" w:hAnsi="Tahoma" w:cs="Tahoma"/>
      <w:sz w:val="16"/>
      <w:szCs w:val="16"/>
    </w:rPr>
  </w:style>
  <w:style w:type="paragraph" w:styleId="CommentSubject">
    <w:name w:val="annotation subject"/>
    <w:basedOn w:val="CommentText"/>
    <w:next w:val="CommentText"/>
    <w:link w:val="CommentSubjectChar"/>
    <w:rsid w:val="00932729"/>
    <w:rPr>
      <w:b/>
      <w:bCs/>
      <w:szCs w:val="20"/>
    </w:rPr>
  </w:style>
  <w:style w:type="character" w:customStyle="1" w:styleId="CommentTextChar">
    <w:name w:val="Comment Text Char"/>
    <w:link w:val="CommentText"/>
    <w:semiHidden/>
    <w:rsid w:val="00932729"/>
    <w:rPr>
      <w:szCs w:val="24"/>
    </w:rPr>
  </w:style>
  <w:style w:type="character" w:customStyle="1" w:styleId="CommentSubjectChar">
    <w:name w:val="Comment Subject Char"/>
    <w:link w:val="CommentSubject"/>
    <w:rsid w:val="00932729"/>
    <w:rPr>
      <w:b/>
      <w:bCs/>
      <w:szCs w:val="24"/>
    </w:rPr>
  </w:style>
  <w:style w:type="character" w:customStyle="1" w:styleId="EndnoteTextChar">
    <w:name w:val="Endnote Text Char"/>
    <w:link w:val="EndnoteText"/>
    <w:semiHidden/>
    <w:rsid w:val="00130C52"/>
  </w:style>
  <w:style w:type="paragraph" w:customStyle="1" w:styleId="BurnessNumbering1">
    <w:name w:val="BurnessNumbering1"/>
    <w:basedOn w:val="Normal"/>
    <w:rsid w:val="00895317"/>
    <w:pPr>
      <w:spacing w:after="240"/>
      <w:jc w:val="both"/>
    </w:pPr>
    <w:rPr>
      <w:lang w:eastAsia="en-US"/>
    </w:rPr>
  </w:style>
  <w:style w:type="paragraph" w:customStyle="1" w:styleId="BurnessNumbering2">
    <w:name w:val="BurnessNumbering2"/>
    <w:basedOn w:val="BurnessNumbering1"/>
    <w:rsid w:val="00895317"/>
  </w:style>
  <w:style w:type="paragraph" w:customStyle="1" w:styleId="BurnessNumbering3">
    <w:name w:val="BurnessNumbering3"/>
    <w:basedOn w:val="BurnessNumbering2"/>
    <w:rsid w:val="00895317"/>
    <w:pPr>
      <w:tabs>
        <w:tab w:val="num" w:pos="1417"/>
      </w:tabs>
      <w:ind w:left="1417" w:hanging="708"/>
    </w:pPr>
  </w:style>
  <w:style w:type="paragraph" w:customStyle="1" w:styleId="BurnessNumbering4">
    <w:name w:val="BurnessNumbering4"/>
    <w:basedOn w:val="Normal"/>
    <w:rsid w:val="00895317"/>
    <w:pPr>
      <w:tabs>
        <w:tab w:val="num" w:pos="2268"/>
      </w:tabs>
      <w:spacing w:after="240"/>
      <w:ind w:left="2268" w:hanging="851"/>
      <w:jc w:val="both"/>
    </w:pPr>
    <w:rPr>
      <w:lang w:eastAsia="en-US"/>
    </w:rPr>
  </w:style>
  <w:style w:type="paragraph" w:styleId="NoSpacing">
    <w:name w:val="No Spacing"/>
    <w:link w:val="NoSpacingChar"/>
    <w:uiPriority w:val="1"/>
    <w:qFormat/>
    <w:rsid w:val="009A0C1B"/>
    <w:rPr>
      <w:rFonts w:ascii="Calibri" w:eastAsia="MS Mincho" w:hAnsi="Calibri" w:cs="Arial"/>
      <w:sz w:val="22"/>
      <w:szCs w:val="22"/>
      <w:lang w:val="en-US" w:eastAsia="ja-JP"/>
    </w:rPr>
  </w:style>
  <w:style w:type="character" w:customStyle="1" w:styleId="NoSpacingChar">
    <w:name w:val="No Spacing Char"/>
    <w:link w:val="NoSpacing"/>
    <w:uiPriority w:val="1"/>
    <w:rsid w:val="009A0C1B"/>
    <w:rPr>
      <w:rFonts w:ascii="Calibri" w:eastAsia="MS Mincho" w:hAnsi="Calibri" w:cs="Arial"/>
      <w:sz w:val="22"/>
      <w:szCs w:val="22"/>
      <w:lang w:val="en-US" w:eastAsia="ja-JP"/>
    </w:rPr>
  </w:style>
  <w:style w:type="paragraph" w:styleId="TOCHeading">
    <w:name w:val="TOC Heading"/>
    <w:basedOn w:val="Heading1"/>
    <w:next w:val="Normal"/>
    <w:uiPriority w:val="39"/>
    <w:semiHidden/>
    <w:unhideWhenUsed/>
    <w:qFormat/>
    <w:rsid w:val="00DB4A7E"/>
    <w:pPr>
      <w:keepLines/>
      <w:spacing w:before="480" w:after="0" w:line="276" w:lineRule="auto"/>
      <w:jc w:val="left"/>
      <w:outlineLvl w:val="9"/>
    </w:pPr>
    <w:rPr>
      <w:rFonts w:ascii="Cambria" w:eastAsia="MS Gothic" w:hAnsi="Cambria"/>
      <w:b w:val="0"/>
      <w:bCs/>
      <w:color w:val="365F91"/>
      <w:sz w:val="28"/>
      <w:szCs w:val="28"/>
      <w:lang w:val="en-US" w:eastAsia="ja-JP"/>
    </w:rPr>
  </w:style>
  <w:style w:type="paragraph" w:styleId="TOC2">
    <w:name w:val="toc 2"/>
    <w:basedOn w:val="Normal"/>
    <w:next w:val="Normal"/>
    <w:autoRedefine/>
    <w:uiPriority w:val="39"/>
    <w:unhideWhenUsed/>
    <w:qFormat/>
    <w:rsid w:val="00DB4A7E"/>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DB4A7E"/>
    <w:pPr>
      <w:spacing w:after="100" w:line="276" w:lineRule="auto"/>
      <w:ind w:left="440"/>
    </w:pPr>
    <w:rPr>
      <w:rFonts w:ascii="Calibri" w:eastAsia="MS Mincho" w:hAnsi="Calibri" w:cs="Arial"/>
      <w:sz w:val="22"/>
      <w:szCs w:val="22"/>
      <w:lang w:val="en-US" w:eastAsia="ja-JP"/>
    </w:rPr>
  </w:style>
  <w:style w:type="character" w:customStyle="1" w:styleId="FooterChar">
    <w:name w:val="Footer Char"/>
    <w:link w:val="Footer"/>
    <w:uiPriority w:val="99"/>
    <w:rsid w:val="00F123A4"/>
    <w:rPr>
      <w:sz w:val="24"/>
      <w:szCs w:val="24"/>
    </w:rPr>
  </w:style>
  <w:style w:type="paragraph" w:styleId="TOC4">
    <w:name w:val="toc 4"/>
    <w:basedOn w:val="Normal"/>
    <w:next w:val="Normal"/>
    <w:autoRedefine/>
    <w:uiPriority w:val="39"/>
    <w:unhideWhenUsed/>
    <w:rsid w:val="00987D2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87D2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87D2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87D2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87D2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87D2F"/>
    <w:pPr>
      <w:spacing w:after="100" w:line="276" w:lineRule="auto"/>
      <w:ind w:left="1760"/>
    </w:pPr>
    <w:rPr>
      <w:rFonts w:ascii="Calibri" w:hAnsi="Calibri"/>
      <w:sz w:val="22"/>
      <w:szCs w:val="22"/>
    </w:rPr>
  </w:style>
  <w:style w:type="paragraph" w:styleId="ListParagraph">
    <w:name w:val="List Paragraph"/>
    <w:basedOn w:val="Normal"/>
    <w:uiPriority w:val="34"/>
    <w:qFormat/>
    <w:rsid w:val="002D00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949031">
      <w:bodyDiv w:val="1"/>
      <w:marLeft w:val="0"/>
      <w:marRight w:val="0"/>
      <w:marTop w:val="0"/>
      <w:marBottom w:val="0"/>
      <w:divBdr>
        <w:top w:val="none" w:sz="0" w:space="0" w:color="auto"/>
        <w:left w:val="none" w:sz="0" w:space="0" w:color="auto"/>
        <w:bottom w:val="none" w:sz="0" w:space="0" w:color="auto"/>
        <w:right w:val="none" w:sz="0" w:space="0" w:color="auto"/>
      </w:divBdr>
    </w:div>
    <w:div w:id="437218135">
      <w:bodyDiv w:val="1"/>
      <w:marLeft w:val="0"/>
      <w:marRight w:val="0"/>
      <w:marTop w:val="0"/>
      <w:marBottom w:val="0"/>
      <w:divBdr>
        <w:top w:val="none" w:sz="0" w:space="0" w:color="auto"/>
        <w:left w:val="none" w:sz="0" w:space="0" w:color="auto"/>
        <w:bottom w:val="none" w:sz="0" w:space="0" w:color="auto"/>
        <w:right w:val="none" w:sz="0" w:space="0" w:color="auto"/>
      </w:divBdr>
    </w:div>
    <w:div w:id="47660434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 w:id="16448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se-legal.net"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F8F28A1399DB40BE71E4ABE93531E8" ma:contentTypeVersion="3" ma:contentTypeDescription="Create a new document." ma:contentTypeScope="" ma:versionID="0f8899cf79a1e2069a6cc6936f5bc1b4">
  <xsd:schema xmlns:xsd="http://www.w3.org/2001/XMLSchema" xmlns:xs="http://www.w3.org/2001/XMLSchema" xmlns:p="http://schemas.microsoft.com/office/2006/metadata/properties" xmlns:ns2="29616045-69f8-4369-a092-32f1518fb71c" targetNamespace="http://schemas.microsoft.com/office/2006/metadata/properties" ma:root="true" ma:fieldsID="da311a102b48d72ef97794572a4db9fd" ns2:_="">
    <xsd:import namespace="29616045-69f8-4369-a092-32f1518fb71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16045-69f8-4369-a092-32f1518fb7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2465D6-8D85-446E-B321-2C4603A9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16045-69f8-4369-a092-32f1518fb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99402-1BBC-43B8-A10C-6EF47DE86E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8DBE9-792C-4A1A-9A80-285E85E5736F}">
  <ds:schemaRefs>
    <ds:schemaRef ds:uri="http://schemas.microsoft.com/sharepoint/v3/contenttype/forms"/>
  </ds:schemaRefs>
</ds:datastoreItem>
</file>

<file path=customXml/itemProps4.xml><?xml version="1.0" encoding="utf-8"?>
<ds:datastoreItem xmlns:ds="http://schemas.openxmlformats.org/officeDocument/2006/customXml" ds:itemID="{8F97223D-7FE0-42FB-858B-6B60EEE20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Model articles of association, limited by guarantee - smal membership</vt:lpstr>
    </vt:vector>
  </TitlesOfParts>
  <Company>Hewlett-Packard</Company>
  <LinksUpToDate>false</LinksUpToDate>
  <CharactersWithSpaces>24148</CharactersWithSpaces>
  <SharedDoc>false</SharedDoc>
  <HLinks>
    <vt:vector size="6" baseType="variant">
      <vt:variant>
        <vt:i4>1376328</vt:i4>
      </vt:variant>
      <vt:variant>
        <vt:i4>0</vt:i4>
      </vt:variant>
      <vt:variant>
        <vt:i4>0</vt:i4>
      </vt:variant>
      <vt:variant>
        <vt:i4>5</vt:i4>
      </vt:variant>
      <vt:variant>
        <vt:lpwstr>http://www.se-legal.net/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articles of association, limited by guarantee - smal membership</dc:title>
  <dc:creator>Office of the Regulator of Community Interest Companies</dc:creator>
  <cp:keywords>Model articles of association, limited by guarantee - smal membership</cp:keywords>
  <cp:lastModifiedBy>Danielle Danielle</cp:lastModifiedBy>
  <cp:revision>3</cp:revision>
  <cp:lastPrinted>2014-11-20T09:32:00Z</cp:lastPrinted>
  <dcterms:created xsi:type="dcterms:W3CDTF">2019-02-19T10:47:00Z</dcterms:created>
  <dcterms:modified xsi:type="dcterms:W3CDTF">2019-02-19T11:24:00Z</dcterms:modified>
  <cp:category>Forms, model constitutions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0x01010017F8F28A1399DB40BE71E4ABE93531E8</vt:lpwstr>
  </property>
</Properties>
</file>