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72"/>
        <w:gridCol w:w="7655"/>
        <w:gridCol w:w="3321"/>
      </w:tblGrid>
      <w:tr w:rsidR="004A2A0E" w:rsidRPr="00C27B68" w14:paraId="355F6741" w14:textId="77777777" w:rsidTr="00642E08">
        <w:tc>
          <w:tcPr>
            <w:tcW w:w="2972" w:type="dxa"/>
            <w:shd w:val="clear" w:color="auto" w:fill="CCC0D9" w:themeFill="accent4" w:themeFillTint="66"/>
          </w:tcPr>
          <w:p w14:paraId="23177C3B" w14:textId="2DD1A2D6" w:rsidR="00855D22" w:rsidRPr="00C27B68" w:rsidRDefault="00125C76">
            <w:pPr>
              <w:rPr>
                <w:rFonts w:ascii="Arial" w:hAnsi="Arial" w:cs="Arial"/>
                <w:b/>
              </w:rPr>
            </w:pPr>
            <w:r w:rsidRPr="00C27B68">
              <w:rPr>
                <w:rFonts w:ascii="Arial" w:hAnsi="Arial" w:cs="Arial"/>
                <w:b/>
              </w:rPr>
              <w:t>Identified</w:t>
            </w:r>
            <w:r w:rsidR="00642E08">
              <w:rPr>
                <w:rFonts w:ascii="Arial" w:hAnsi="Arial" w:cs="Arial"/>
                <w:b/>
              </w:rPr>
              <w:t xml:space="preserve"> Risks /</w:t>
            </w:r>
            <w:r w:rsidRPr="00C27B68">
              <w:rPr>
                <w:rFonts w:ascii="Arial" w:hAnsi="Arial" w:cs="Arial"/>
                <w:b/>
              </w:rPr>
              <w:t xml:space="preserve"> Area</w:t>
            </w:r>
            <w:r w:rsidR="00642E08">
              <w:rPr>
                <w:rFonts w:ascii="Arial" w:hAnsi="Arial" w:cs="Arial"/>
                <w:b/>
              </w:rPr>
              <w:t>s</w:t>
            </w:r>
            <w:r w:rsidRPr="00C27B68">
              <w:rPr>
                <w:rFonts w:ascii="Arial" w:hAnsi="Arial" w:cs="Arial"/>
                <w:b/>
              </w:rPr>
              <w:t xml:space="preserve"> o</w:t>
            </w:r>
            <w:r w:rsidR="00855D22" w:rsidRPr="00C27B68">
              <w:rPr>
                <w:rFonts w:ascii="Arial" w:hAnsi="Arial" w:cs="Arial"/>
                <w:b/>
              </w:rPr>
              <w:t>f Concern:</w:t>
            </w:r>
          </w:p>
        </w:tc>
        <w:tc>
          <w:tcPr>
            <w:tcW w:w="7655" w:type="dxa"/>
            <w:shd w:val="clear" w:color="auto" w:fill="CCC0D9" w:themeFill="accent4" w:themeFillTint="66"/>
          </w:tcPr>
          <w:p w14:paraId="5705969C" w14:textId="5F6DA540" w:rsidR="00855D22" w:rsidRPr="00C27B68" w:rsidRDefault="00642E08">
            <w:pPr>
              <w:rPr>
                <w:rFonts w:ascii="Arial" w:hAnsi="Arial" w:cs="Arial"/>
                <w:b/>
              </w:rPr>
            </w:pPr>
            <w:r>
              <w:rPr>
                <w:rFonts w:ascii="Arial" w:hAnsi="Arial" w:cs="Arial"/>
                <w:b/>
              </w:rPr>
              <w:t xml:space="preserve">Information / </w:t>
            </w:r>
            <w:r w:rsidR="00855D22" w:rsidRPr="00C27B68">
              <w:rPr>
                <w:rFonts w:ascii="Arial" w:hAnsi="Arial" w:cs="Arial"/>
                <w:b/>
              </w:rPr>
              <w:t>Actions to reduce risk:</w:t>
            </w:r>
          </w:p>
        </w:tc>
        <w:tc>
          <w:tcPr>
            <w:tcW w:w="3321" w:type="dxa"/>
            <w:shd w:val="clear" w:color="auto" w:fill="CCC0D9" w:themeFill="accent4" w:themeFillTint="66"/>
          </w:tcPr>
          <w:p w14:paraId="0C6FBAD6" w14:textId="77777777" w:rsidR="00855D22" w:rsidRPr="00C27B68" w:rsidRDefault="00855D22">
            <w:pPr>
              <w:rPr>
                <w:rFonts w:ascii="Arial" w:hAnsi="Arial" w:cs="Arial"/>
                <w:b/>
              </w:rPr>
            </w:pPr>
            <w:r w:rsidRPr="00C27B68">
              <w:rPr>
                <w:rFonts w:ascii="Arial" w:hAnsi="Arial" w:cs="Arial"/>
                <w:b/>
              </w:rPr>
              <w:t>Identified Level of risk</w:t>
            </w:r>
            <w:r w:rsidR="004A2A0E" w:rsidRPr="00C27B68">
              <w:rPr>
                <w:rFonts w:ascii="Arial" w:hAnsi="Arial" w:cs="Arial"/>
                <w:b/>
              </w:rPr>
              <w:t xml:space="preserve"> &amp;</w:t>
            </w:r>
            <w:r w:rsidR="00E03CEE" w:rsidRPr="00C27B68">
              <w:rPr>
                <w:rFonts w:ascii="Arial" w:hAnsi="Arial" w:cs="Arial"/>
                <w:b/>
              </w:rPr>
              <w:t xml:space="preserve"> how will it be monitored</w:t>
            </w:r>
          </w:p>
        </w:tc>
      </w:tr>
      <w:tr w:rsidR="004A2A0E" w:rsidRPr="00C27B68" w14:paraId="5CB61488" w14:textId="77777777" w:rsidTr="00642E08">
        <w:tc>
          <w:tcPr>
            <w:tcW w:w="2972" w:type="dxa"/>
            <w:shd w:val="clear" w:color="auto" w:fill="CCC0D9" w:themeFill="accent4" w:themeFillTint="66"/>
          </w:tcPr>
          <w:p w14:paraId="2808F557" w14:textId="77777777" w:rsidR="00855D22" w:rsidRPr="00C27B68" w:rsidRDefault="00855D22">
            <w:pPr>
              <w:rPr>
                <w:rFonts w:ascii="Arial" w:hAnsi="Arial" w:cs="Arial"/>
                <w:b/>
                <w:color w:val="365F91" w:themeColor="accent1" w:themeShade="BF"/>
              </w:rPr>
            </w:pPr>
            <w:r w:rsidRPr="00C27B68">
              <w:rPr>
                <w:rFonts w:ascii="Arial" w:hAnsi="Arial" w:cs="Arial"/>
                <w:b/>
              </w:rPr>
              <w:t>Safeguarding:</w:t>
            </w:r>
          </w:p>
        </w:tc>
        <w:tc>
          <w:tcPr>
            <w:tcW w:w="7655" w:type="dxa"/>
            <w:shd w:val="clear" w:color="auto" w:fill="CCC0D9" w:themeFill="accent4" w:themeFillTint="66"/>
          </w:tcPr>
          <w:p w14:paraId="7AB8E471" w14:textId="77777777" w:rsidR="00855D22" w:rsidRPr="00C27B68" w:rsidRDefault="00855D22">
            <w:pPr>
              <w:rPr>
                <w:rFonts w:ascii="Arial" w:hAnsi="Arial" w:cs="Arial"/>
                <w:b/>
                <w:color w:val="365F91" w:themeColor="accent1" w:themeShade="BF"/>
              </w:rPr>
            </w:pPr>
          </w:p>
        </w:tc>
        <w:tc>
          <w:tcPr>
            <w:tcW w:w="3321" w:type="dxa"/>
            <w:shd w:val="clear" w:color="auto" w:fill="CCC0D9" w:themeFill="accent4" w:themeFillTint="66"/>
          </w:tcPr>
          <w:p w14:paraId="2220BB17" w14:textId="77777777" w:rsidR="00855D22" w:rsidRPr="00C27B68" w:rsidRDefault="00855D22">
            <w:pPr>
              <w:rPr>
                <w:rFonts w:ascii="Arial" w:hAnsi="Arial" w:cs="Arial"/>
                <w:b/>
                <w:color w:val="365F91" w:themeColor="accent1" w:themeShade="BF"/>
              </w:rPr>
            </w:pPr>
          </w:p>
        </w:tc>
      </w:tr>
      <w:tr w:rsidR="004A2A0E" w:rsidRPr="00401363" w14:paraId="60B30421" w14:textId="77777777" w:rsidTr="00642E08">
        <w:tc>
          <w:tcPr>
            <w:tcW w:w="2972" w:type="dxa"/>
            <w:shd w:val="clear" w:color="auto" w:fill="auto"/>
          </w:tcPr>
          <w:p w14:paraId="2892E736" w14:textId="125BE833" w:rsidR="00F401F5" w:rsidRPr="00401363" w:rsidRDefault="00990558">
            <w:pPr>
              <w:rPr>
                <w:rFonts w:ascii="Segoe UI" w:hAnsi="Segoe UI" w:cs="Segoe UI"/>
                <w:b/>
                <w:sz w:val="20"/>
                <w:szCs w:val="20"/>
              </w:rPr>
            </w:pPr>
            <w:r w:rsidRPr="00401363">
              <w:rPr>
                <w:rFonts w:ascii="Segoe UI" w:hAnsi="Segoe UI" w:cs="Segoe UI"/>
                <w:b/>
                <w:sz w:val="20"/>
                <w:szCs w:val="20"/>
              </w:rPr>
              <w:t>Does the location of the home, influence already vulnerable young p</w:t>
            </w:r>
            <w:r w:rsidR="00E55B81" w:rsidRPr="00401363">
              <w:rPr>
                <w:rFonts w:ascii="Segoe UI" w:hAnsi="Segoe UI" w:cs="Segoe UI"/>
                <w:b/>
                <w:sz w:val="20"/>
                <w:szCs w:val="20"/>
              </w:rPr>
              <w:t>eople</w:t>
            </w:r>
            <w:r w:rsidRPr="00401363">
              <w:rPr>
                <w:rFonts w:ascii="Segoe UI" w:hAnsi="Segoe UI" w:cs="Segoe UI"/>
                <w:b/>
                <w:sz w:val="20"/>
                <w:szCs w:val="20"/>
              </w:rPr>
              <w:t xml:space="preserve"> to be a </w:t>
            </w:r>
            <w:r w:rsidR="00E55B81" w:rsidRPr="00401363">
              <w:rPr>
                <w:rFonts w:ascii="Segoe UI" w:hAnsi="Segoe UI" w:cs="Segoe UI"/>
                <w:b/>
                <w:sz w:val="20"/>
                <w:szCs w:val="20"/>
              </w:rPr>
              <w:t>victim of crime</w:t>
            </w:r>
            <w:r w:rsidRPr="00401363">
              <w:rPr>
                <w:rFonts w:ascii="Segoe UI" w:hAnsi="Segoe UI" w:cs="Segoe UI"/>
                <w:b/>
                <w:sz w:val="20"/>
                <w:szCs w:val="20"/>
              </w:rPr>
              <w:t xml:space="preserve"> such as being targeted for sexual exploitation</w:t>
            </w:r>
            <w:r w:rsidR="00E55B81" w:rsidRPr="00401363">
              <w:rPr>
                <w:rFonts w:ascii="Segoe UI" w:hAnsi="Segoe UI" w:cs="Segoe UI"/>
                <w:b/>
                <w:sz w:val="20"/>
                <w:szCs w:val="20"/>
              </w:rPr>
              <w:t>?</w:t>
            </w:r>
          </w:p>
          <w:p w14:paraId="6AE7AFE3" w14:textId="55537C9E" w:rsidR="0024030E" w:rsidRPr="00401363" w:rsidRDefault="0024030E">
            <w:pPr>
              <w:rPr>
                <w:rFonts w:ascii="Segoe UI" w:hAnsi="Segoe UI" w:cs="Segoe UI"/>
                <w:b/>
                <w:sz w:val="20"/>
                <w:szCs w:val="20"/>
              </w:rPr>
            </w:pPr>
          </w:p>
          <w:p w14:paraId="7EE09BA0" w14:textId="2C75D13F" w:rsidR="0024030E" w:rsidRPr="00401363" w:rsidRDefault="0024030E">
            <w:pPr>
              <w:rPr>
                <w:rFonts w:ascii="Segoe UI" w:hAnsi="Segoe UI" w:cs="Segoe UI"/>
                <w:b/>
                <w:sz w:val="20"/>
                <w:szCs w:val="20"/>
              </w:rPr>
            </w:pPr>
            <w:r w:rsidRPr="00401363">
              <w:rPr>
                <w:rFonts w:ascii="Segoe UI" w:hAnsi="Segoe UI" w:cs="Segoe UI"/>
                <w:b/>
                <w:sz w:val="20"/>
                <w:szCs w:val="20"/>
              </w:rPr>
              <w:t>The suitability of the local neighbourhood as a location for the children and young people</w:t>
            </w:r>
          </w:p>
          <w:p w14:paraId="503E8191" w14:textId="70773757" w:rsidR="0024030E" w:rsidRPr="00401363" w:rsidRDefault="0024030E">
            <w:pPr>
              <w:rPr>
                <w:rFonts w:ascii="Segoe UI" w:hAnsi="Segoe UI" w:cs="Segoe UI"/>
                <w:sz w:val="20"/>
                <w:szCs w:val="20"/>
              </w:rPr>
            </w:pPr>
          </w:p>
        </w:tc>
        <w:tc>
          <w:tcPr>
            <w:tcW w:w="7655" w:type="dxa"/>
          </w:tcPr>
          <w:p w14:paraId="08FD818E" w14:textId="015AC269" w:rsidR="00E55B81" w:rsidRPr="00401363" w:rsidRDefault="007F19EC" w:rsidP="00535A05">
            <w:pPr>
              <w:rPr>
                <w:rFonts w:ascii="Segoe UI" w:hAnsi="Segoe UI" w:cs="Segoe UI"/>
                <w:sz w:val="20"/>
                <w:szCs w:val="20"/>
              </w:rPr>
            </w:pPr>
            <w:r w:rsidRPr="00401363">
              <w:rPr>
                <w:rFonts w:ascii="Segoe UI" w:hAnsi="Segoe UI" w:cs="Segoe UI"/>
                <w:sz w:val="20"/>
                <w:szCs w:val="20"/>
              </w:rPr>
              <w:t>Canon’s House is located within a family orientated community, outside of the main town. There is a mix of private and social housing with both houses and flats.</w:t>
            </w:r>
          </w:p>
          <w:p w14:paraId="005FCAF4" w14:textId="77777777" w:rsidR="00E55B81" w:rsidRPr="00401363" w:rsidRDefault="00E55B81" w:rsidP="00535A05">
            <w:pPr>
              <w:rPr>
                <w:rFonts w:ascii="Segoe UI" w:hAnsi="Segoe UI" w:cs="Segoe UI"/>
                <w:sz w:val="20"/>
                <w:szCs w:val="20"/>
              </w:rPr>
            </w:pPr>
          </w:p>
          <w:p w14:paraId="2D6C8BDA" w14:textId="5C9E2F32" w:rsidR="00163E8E" w:rsidRDefault="00163E8E" w:rsidP="00535A05">
            <w:pPr>
              <w:rPr>
                <w:rFonts w:ascii="Segoe UI" w:hAnsi="Segoe UI" w:cs="Segoe UI"/>
                <w:sz w:val="20"/>
                <w:szCs w:val="20"/>
              </w:rPr>
            </w:pPr>
            <w:r w:rsidRPr="00401363">
              <w:rPr>
                <w:rFonts w:ascii="Segoe UI" w:hAnsi="Segoe UI" w:cs="Segoe UI"/>
                <w:sz w:val="20"/>
                <w:szCs w:val="20"/>
              </w:rPr>
              <w:t>Overall, Devizes as a ‘town’ with</w:t>
            </w:r>
            <w:r w:rsidR="00AA1B40">
              <w:rPr>
                <w:rFonts w:ascii="Segoe UI" w:hAnsi="Segoe UI" w:cs="Segoe UI"/>
                <w:sz w:val="20"/>
                <w:szCs w:val="20"/>
              </w:rPr>
              <w:t>in</w:t>
            </w:r>
            <w:r w:rsidRPr="00401363">
              <w:rPr>
                <w:rFonts w:ascii="Segoe UI" w:hAnsi="Segoe UI" w:cs="Segoe UI"/>
                <w:sz w:val="20"/>
                <w:szCs w:val="20"/>
              </w:rPr>
              <w:t xml:space="preserve"> the last 12 months</w:t>
            </w:r>
            <w:r w:rsidR="00AA1B40">
              <w:rPr>
                <w:rFonts w:ascii="Segoe UI" w:hAnsi="Segoe UI" w:cs="Segoe UI"/>
                <w:sz w:val="20"/>
                <w:szCs w:val="20"/>
              </w:rPr>
              <w:t xml:space="preserve"> between March.24 and Feb.25, cri</w:t>
            </w:r>
            <w:r w:rsidRPr="00401363">
              <w:rPr>
                <w:rFonts w:ascii="Segoe UI" w:hAnsi="Segoe UI" w:cs="Segoe UI"/>
                <w:sz w:val="20"/>
                <w:szCs w:val="20"/>
              </w:rPr>
              <w:t>me statistics are as below:</w:t>
            </w:r>
          </w:p>
          <w:p w14:paraId="6A503281" w14:textId="77777777" w:rsidR="00642E08" w:rsidRPr="00401363" w:rsidRDefault="00642E08" w:rsidP="00535A05">
            <w:pPr>
              <w:rPr>
                <w:rFonts w:ascii="Segoe UI" w:hAnsi="Segoe UI" w:cs="Segoe UI"/>
                <w:sz w:val="20"/>
                <w:szCs w:val="20"/>
              </w:rPr>
            </w:pPr>
          </w:p>
          <w:p w14:paraId="3EA944E2" w14:textId="77777777" w:rsidR="00163E8E" w:rsidRPr="00401363" w:rsidRDefault="00163E8E" w:rsidP="00535A05">
            <w:pPr>
              <w:rPr>
                <w:rFonts w:ascii="Segoe UI" w:hAnsi="Segoe UI" w:cs="Segoe UI"/>
                <w:sz w:val="20"/>
                <w:szCs w:val="20"/>
              </w:rPr>
            </w:pPr>
          </w:p>
          <w:tbl>
            <w:tblPr>
              <w:tblStyle w:val="TableGridLight"/>
              <w:tblW w:w="6863" w:type="dxa"/>
              <w:tblLook w:val="04A0" w:firstRow="1" w:lastRow="0" w:firstColumn="1" w:lastColumn="0" w:noHBand="0" w:noVBand="1"/>
            </w:tblPr>
            <w:tblGrid>
              <w:gridCol w:w="2287"/>
              <w:gridCol w:w="2288"/>
              <w:gridCol w:w="2288"/>
            </w:tblGrid>
            <w:tr w:rsidR="00163E8E" w:rsidRPr="00401363" w14:paraId="16837EDA" w14:textId="77777777" w:rsidTr="00163E8E">
              <w:trPr>
                <w:trHeight w:val="285"/>
              </w:trPr>
              <w:tc>
                <w:tcPr>
                  <w:tcW w:w="1500" w:type="dxa"/>
                  <w:shd w:val="clear" w:color="auto" w:fill="A6A6A6" w:themeFill="background1" w:themeFillShade="A6"/>
                </w:tcPr>
                <w:p w14:paraId="1B1BAC84" w14:textId="47BB69A3" w:rsidR="00163E8E" w:rsidRPr="00401363" w:rsidRDefault="00163E8E" w:rsidP="00163E8E">
                  <w:pPr>
                    <w:rPr>
                      <w:rFonts w:ascii="Segoe UI" w:eastAsia="Times New Roman" w:hAnsi="Segoe UI" w:cs="Segoe UI"/>
                      <w:b/>
                      <w:bCs/>
                      <w:color w:val="1F2025"/>
                      <w:sz w:val="20"/>
                      <w:szCs w:val="20"/>
                      <w:lang w:eastAsia="en-GB"/>
                    </w:rPr>
                  </w:pPr>
                  <w:r w:rsidRPr="00401363">
                    <w:rPr>
                      <w:rFonts w:ascii="Segoe UI" w:eastAsia="Times New Roman" w:hAnsi="Segoe UI" w:cs="Segoe UI"/>
                      <w:b/>
                      <w:bCs/>
                      <w:color w:val="1F2025"/>
                      <w:sz w:val="20"/>
                      <w:szCs w:val="20"/>
                      <w:lang w:eastAsia="en-GB"/>
                    </w:rPr>
                    <w:t>Crime Type</w:t>
                  </w:r>
                </w:p>
              </w:tc>
              <w:tc>
                <w:tcPr>
                  <w:tcW w:w="1500" w:type="dxa"/>
                  <w:shd w:val="clear" w:color="auto" w:fill="A6A6A6" w:themeFill="background1" w:themeFillShade="A6"/>
                </w:tcPr>
                <w:p w14:paraId="0FB6110F" w14:textId="22A900B0" w:rsidR="00163E8E" w:rsidRPr="00401363" w:rsidRDefault="00163E8E" w:rsidP="00163E8E">
                  <w:pPr>
                    <w:rPr>
                      <w:rFonts w:ascii="Segoe UI" w:eastAsia="Times New Roman" w:hAnsi="Segoe UI" w:cs="Segoe UI"/>
                      <w:b/>
                      <w:bCs/>
                      <w:color w:val="1F2025"/>
                      <w:sz w:val="20"/>
                      <w:szCs w:val="20"/>
                      <w:lang w:eastAsia="en-GB"/>
                    </w:rPr>
                  </w:pPr>
                  <w:r w:rsidRPr="00401363">
                    <w:rPr>
                      <w:rFonts w:ascii="Segoe UI" w:eastAsia="Times New Roman" w:hAnsi="Segoe UI" w:cs="Segoe UI"/>
                      <w:b/>
                      <w:bCs/>
                      <w:color w:val="1F2025"/>
                      <w:sz w:val="20"/>
                      <w:szCs w:val="20"/>
                      <w:lang w:eastAsia="en-GB"/>
                    </w:rPr>
                    <w:t>Total</w:t>
                  </w:r>
                </w:p>
              </w:tc>
              <w:tc>
                <w:tcPr>
                  <w:tcW w:w="1500" w:type="dxa"/>
                  <w:shd w:val="clear" w:color="auto" w:fill="A6A6A6" w:themeFill="background1" w:themeFillShade="A6"/>
                </w:tcPr>
                <w:p w14:paraId="56B91C67" w14:textId="4B7B0FC3" w:rsidR="00163E8E" w:rsidRPr="00401363" w:rsidRDefault="00163E8E" w:rsidP="00163E8E">
                  <w:pPr>
                    <w:rPr>
                      <w:rFonts w:ascii="Segoe UI" w:eastAsia="Times New Roman" w:hAnsi="Segoe UI" w:cs="Segoe UI"/>
                      <w:b/>
                      <w:bCs/>
                      <w:color w:val="1F2025"/>
                      <w:sz w:val="20"/>
                      <w:szCs w:val="20"/>
                      <w:lang w:eastAsia="en-GB"/>
                    </w:rPr>
                  </w:pPr>
                  <w:r w:rsidRPr="00401363">
                    <w:rPr>
                      <w:rFonts w:ascii="Segoe UI" w:eastAsia="Times New Roman" w:hAnsi="Segoe UI" w:cs="Segoe UI"/>
                      <w:b/>
                      <w:bCs/>
                      <w:color w:val="1F2025"/>
                      <w:sz w:val="20"/>
                      <w:szCs w:val="20"/>
                      <w:lang w:eastAsia="en-GB"/>
                    </w:rPr>
                    <w:t>Percentage</w:t>
                  </w:r>
                </w:p>
              </w:tc>
            </w:tr>
            <w:tr w:rsidR="00163E8E" w:rsidRPr="00163E8E" w14:paraId="642FA0FA" w14:textId="77777777" w:rsidTr="00163E8E">
              <w:trPr>
                <w:trHeight w:val="285"/>
              </w:trPr>
              <w:tc>
                <w:tcPr>
                  <w:tcW w:w="1500" w:type="dxa"/>
                  <w:shd w:val="clear" w:color="auto" w:fill="FFFF00"/>
                  <w:hideMark/>
                </w:tcPr>
                <w:p w14:paraId="096E849E"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Anti-social behaviour</w:t>
                  </w:r>
                </w:p>
              </w:tc>
              <w:tc>
                <w:tcPr>
                  <w:tcW w:w="1500" w:type="dxa"/>
                  <w:shd w:val="clear" w:color="auto" w:fill="FFFF00"/>
                  <w:hideMark/>
                </w:tcPr>
                <w:p w14:paraId="6FE267E7" w14:textId="0BD2E148"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443</w:t>
                  </w:r>
                </w:p>
              </w:tc>
              <w:tc>
                <w:tcPr>
                  <w:tcW w:w="1500" w:type="dxa"/>
                  <w:shd w:val="clear" w:color="auto" w:fill="FFFF00"/>
                  <w:hideMark/>
                </w:tcPr>
                <w:p w14:paraId="5BB90632" w14:textId="69D96EBE"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24.2%</w:t>
                  </w:r>
                </w:p>
              </w:tc>
            </w:tr>
            <w:tr w:rsidR="00163E8E" w:rsidRPr="00163E8E" w14:paraId="34D9F95B" w14:textId="77777777" w:rsidTr="00163E8E">
              <w:trPr>
                <w:trHeight w:val="285"/>
              </w:trPr>
              <w:tc>
                <w:tcPr>
                  <w:tcW w:w="1500" w:type="dxa"/>
                  <w:hideMark/>
                </w:tcPr>
                <w:p w14:paraId="123F777B"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Burglary</w:t>
                  </w:r>
                </w:p>
              </w:tc>
              <w:tc>
                <w:tcPr>
                  <w:tcW w:w="1500" w:type="dxa"/>
                  <w:hideMark/>
                </w:tcPr>
                <w:p w14:paraId="27D7694D" w14:textId="799CE89E"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66</w:t>
                  </w:r>
                </w:p>
              </w:tc>
              <w:tc>
                <w:tcPr>
                  <w:tcW w:w="1500" w:type="dxa"/>
                  <w:hideMark/>
                </w:tcPr>
                <w:p w14:paraId="0DEF6A9E" w14:textId="6911853F"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3.6%</w:t>
                  </w:r>
                </w:p>
              </w:tc>
            </w:tr>
            <w:tr w:rsidR="00163E8E" w:rsidRPr="00163E8E" w14:paraId="00FB0A47" w14:textId="77777777" w:rsidTr="00161525">
              <w:trPr>
                <w:trHeight w:val="285"/>
              </w:trPr>
              <w:tc>
                <w:tcPr>
                  <w:tcW w:w="1500" w:type="dxa"/>
                  <w:shd w:val="clear" w:color="auto" w:fill="FFFFFF" w:themeFill="background1"/>
                  <w:hideMark/>
                </w:tcPr>
                <w:p w14:paraId="293FD640"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Criminal damage and arson</w:t>
                  </w:r>
                </w:p>
              </w:tc>
              <w:tc>
                <w:tcPr>
                  <w:tcW w:w="1500" w:type="dxa"/>
                  <w:shd w:val="clear" w:color="auto" w:fill="FFFFFF" w:themeFill="background1"/>
                  <w:hideMark/>
                </w:tcPr>
                <w:p w14:paraId="110B25F3" w14:textId="2CE2720F"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136</w:t>
                  </w:r>
                </w:p>
              </w:tc>
              <w:tc>
                <w:tcPr>
                  <w:tcW w:w="1500" w:type="dxa"/>
                  <w:shd w:val="clear" w:color="auto" w:fill="FFFFFF" w:themeFill="background1"/>
                  <w:hideMark/>
                </w:tcPr>
                <w:p w14:paraId="73BBA6CD" w14:textId="715A4C84"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7.4%</w:t>
                  </w:r>
                </w:p>
              </w:tc>
            </w:tr>
            <w:tr w:rsidR="00163E8E" w:rsidRPr="00163E8E" w14:paraId="1440DB37" w14:textId="77777777" w:rsidTr="00163E8E">
              <w:trPr>
                <w:trHeight w:val="285"/>
              </w:trPr>
              <w:tc>
                <w:tcPr>
                  <w:tcW w:w="1500" w:type="dxa"/>
                  <w:hideMark/>
                </w:tcPr>
                <w:p w14:paraId="39C5E663"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Drugs</w:t>
                  </w:r>
                </w:p>
              </w:tc>
              <w:tc>
                <w:tcPr>
                  <w:tcW w:w="1500" w:type="dxa"/>
                  <w:hideMark/>
                </w:tcPr>
                <w:p w14:paraId="78243E54" w14:textId="15630E09"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51</w:t>
                  </w:r>
                </w:p>
              </w:tc>
              <w:tc>
                <w:tcPr>
                  <w:tcW w:w="1500" w:type="dxa"/>
                  <w:hideMark/>
                </w:tcPr>
                <w:p w14:paraId="21780412" w14:textId="27831E10"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2.8%</w:t>
                  </w:r>
                </w:p>
              </w:tc>
            </w:tr>
            <w:tr w:rsidR="00163E8E" w:rsidRPr="00163E8E" w14:paraId="4D8B5DDE" w14:textId="77777777" w:rsidTr="00163E8E">
              <w:trPr>
                <w:trHeight w:val="285"/>
              </w:trPr>
              <w:tc>
                <w:tcPr>
                  <w:tcW w:w="1500" w:type="dxa"/>
                  <w:hideMark/>
                </w:tcPr>
                <w:p w14:paraId="17269B0F"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Other theft</w:t>
                  </w:r>
                </w:p>
              </w:tc>
              <w:tc>
                <w:tcPr>
                  <w:tcW w:w="1500" w:type="dxa"/>
                  <w:hideMark/>
                </w:tcPr>
                <w:p w14:paraId="3F174C44" w14:textId="1B86C7AE"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80</w:t>
                  </w:r>
                </w:p>
              </w:tc>
              <w:tc>
                <w:tcPr>
                  <w:tcW w:w="1500" w:type="dxa"/>
                  <w:hideMark/>
                </w:tcPr>
                <w:p w14:paraId="7BD5A0EB" w14:textId="13CE7C40"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4.4%</w:t>
                  </w:r>
                </w:p>
              </w:tc>
            </w:tr>
            <w:tr w:rsidR="00163E8E" w:rsidRPr="00163E8E" w14:paraId="334BADBA" w14:textId="77777777" w:rsidTr="00163E8E">
              <w:trPr>
                <w:trHeight w:val="285"/>
              </w:trPr>
              <w:tc>
                <w:tcPr>
                  <w:tcW w:w="1500" w:type="dxa"/>
                  <w:hideMark/>
                </w:tcPr>
                <w:p w14:paraId="769CE948"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Possession of weapons</w:t>
                  </w:r>
                </w:p>
              </w:tc>
              <w:tc>
                <w:tcPr>
                  <w:tcW w:w="1500" w:type="dxa"/>
                  <w:hideMark/>
                </w:tcPr>
                <w:p w14:paraId="7CAE74FA" w14:textId="3F26DB60"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15</w:t>
                  </w:r>
                </w:p>
              </w:tc>
              <w:tc>
                <w:tcPr>
                  <w:tcW w:w="1500" w:type="dxa"/>
                  <w:hideMark/>
                </w:tcPr>
                <w:p w14:paraId="4BCA848B" w14:textId="3AC9DA78"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0.8%</w:t>
                  </w:r>
                </w:p>
              </w:tc>
            </w:tr>
            <w:tr w:rsidR="00163E8E" w:rsidRPr="00163E8E" w14:paraId="64A730DD" w14:textId="77777777" w:rsidTr="00163E8E">
              <w:trPr>
                <w:trHeight w:val="285"/>
              </w:trPr>
              <w:tc>
                <w:tcPr>
                  <w:tcW w:w="1500" w:type="dxa"/>
                  <w:hideMark/>
                </w:tcPr>
                <w:p w14:paraId="79547B41"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Public order</w:t>
                  </w:r>
                </w:p>
              </w:tc>
              <w:tc>
                <w:tcPr>
                  <w:tcW w:w="1500" w:type="dxa"/>
                  <w:hideMark/>
                </w:tcPr>
                <w:p w14:paraId="39095FC7" w14:textId="070EAF07"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131</w:t>
                  </w:r>
                </w:p>
              </w:tc>
              <w:tc>
                <w:tcPr>
                  <w:tcW w:w="1500" w:type="dxa"/>
                  <w:hideMark/>
                </w:tcPr>
                <w:p w14:paraId="37AC362D" w14:textId="776C0F96"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7.2%</w:t>
                  </w:r>
                </w:p>
              </w:tc>
            </w:tr>
            <w:tr w:rsidR="00163E8E" w:rsidRPr="00163E8E" w14:paraId="1B0EE06E" w14:textId="77777777" w:rsidTr="00161525">
              <w:trPr>
                <w:trHeight w:val="285"/>
              </w:trPr>
              <w:tc>
                <w:tcPr>
                  <w:tcW w:w="1500" w:type="dxa"/>
                  <w:shd w:val="clear" w:color="auto" w:fill="FFFF00"/>
                  <w:hideMark/>
                </w:tcPr>
                <w:p w14:paraId="7D0A8A4A"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Shoplifting</w:t>
                  </w:r>
                </w:p>
              </w:tc>
              <w:tc>
                <w:tcPr>
                  <w:tcW w:w="1500" w:type="dxa"/>
                  <w:shd w:val="clear" w:color="auto" w:fill="FFFF00"/>
                  <w:hideMark/>
                </w:tcPr>
                <w:p w14:paraId="18682A54" w14:textId="77CC8F50"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182</w:t>
                  </w:r>
                </w:p>
              </w:tc>
              <w:tc>
                <w:tcPr>
                  <w:tcW w:w="1500" w:type="dxa"/>
                  <w:shd w:val="clear" w:color="auto" w:fill="FFFF00"/>
                  <w:hideMark/>
                </w:tcPr>
                <w:p w14:paraId="6F2C8C4A" w14:textId="41184199"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9.9%</w:t>
                  </w:r>
                </w:p>
              </w:tc>
            </w:tr>
            <w:tr w:rsidR="00163E8E" w:rsidRPr="00163E8E" w14:paraId="4D3DC32F" w14:textId="77777777" w:rsidTr="00163E8E">
              <w:trPr>
                <w:trHeight w:val="285"/>
              </w:trPr>
              <w:tc>
                <w:tcPr>
                  <w:tcW w:w="1500" w:type="dxa"/>
                  <w:hideMark/>
                </w:tcPr>
                <w:p w14:paraId="24C4A505"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Vehicle crime</w:t>
                  </w:r>
                </w:p>
              </w:tc>
              <w:tc>
                <w:tcPr>
                  <w:tcW w:w="1500" w:type="dxa"/>
                  <w:hideMark/>
                </w:tcPr>
                <w:p w14:paraId="26FB681E" w14:textId="1E174D09"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68</w:t>
                  </w:r>
                </w:p>
              </w:tc>
              <w:tc>
                <w:tcPr>
                  <w:tcW w:w="1500" w:type="dxa"/>
                  <w:hideMark/>
                </w:tcPr>
                <w:p w14:paraId="15D5FC53" w14:textId="5862928A"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3.7%</w:t>
                  </w:r>
                </w:p>
              </w:tc>
            </w:tr>
            <w:tr w:rsidR="00163E8E" w:rsidRPr="00163E8E" w14:paraId="1FF60B73" w14:textId="77777777" w:rsidTr="00163E8E">
              <w:trPr>
                <w:trHeight w:val="285"/>
              </w:trPr>
              <w:tc>
                <w:tcPr>
                  <w:tcW w:w="1500" w:type="dxa"/>
                  <w:shd w:val="clear" w:color="auto" w:fill="FFFF00"/>
                  <w:hideMark/>
                </w:tcPr>
                <w:p w14:paraId="5575C368"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Violence and sexual offences</w:t>
                  </w:r>
                </w:p>
              </w:tc>
              <w:tc>
                <w:tcPr>
                  <w:tcW w:w="1500" w:type="dxa"/>
                  <w:shd w:val="clear" w:color="auto" w:fill="FFFF00"/>
                  <w:hideMark/>
                </w:tcPr>
                <w:p w14:paraId="21D644C0" w14:textId="15B72207"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605</w:t>
                  </w:r>
                </w:p>
              </w:tc>
              <w:tc>
                <w:tcPr>
                  <w:tcW w:w="1500" w:type="dxa"/>
                  <w:shd w:val="clear" w:color="auto" w:fill="FFFF00"/>
                  <w:hideMark/>
                </w:tcPr>
                <w:p w14:paraId="341836AB" w14:textId="31847C97"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33.1%</w:t>
                  </w:r>
                </w:p>
              </w:tc>
            </w:tr>
            <w:tr w:rsidR="00163E8E" w:rsidRPr="00163E8E" w14:paraId="72B559E9" w14:textId="77777777" w:rsidTr="00163E8E">
              <w:trPr>
                <w:trHeight w:val="285"/>
              </w:trPr>
              <w:tc>
                <w:tcPr>
                  <w:tcW w:w="1500" w:type="dxa"/>
                  <w:hideMark/>
                </w:tcPr>
                <w:p w14:paraId="3D21FFA3"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Other crime</w:t>
                  </w:r>
                </w:p>
              </w:tc>
              <w:tc>
                <w:tcPr>
                  <w:tcW w:w="1500" w:type="dxa"/>
                  <w:hideMark/>
                </w:tcPr>
                <w:p w14:paraId="5C58E748" w14:textId="1B4742C5"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26</w:t>
                  </w:r>
                </w:p>
              </w:tc>
              <w:tc>
                <w:tcPr>
                  <w:tcW w:w="1500" w:type="dxa"/>
                  <w:hideMark/>
                </w:tcPr>
                <w:p w14:paraId="59AD918B" w14:textId="31264BD8"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1.4%</w:t>
                  </w:r>
                </w:p>
              </w:tc>
            </w:tr>
            <w:tr w:rsidR="00163E8E" w:rsidRPr="00163E8E" w14:paraId="5439E7F0" w14:textId="77777777" w:rsidTr="00163E8E">
              <w:trPr>
                <w:trHeight w:val="285"/>
              </w:trPr>
              <w:tc>
                <w:tcPr>
                  <w:tcW w:w="1500" w:type="dxa"/>
                  <w:hideMark/>
                </w:tcPr>
                <w:p w14:paraId="3247265F"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Bicycle theft</w:t>
                  </w:r>
                </w:p>
              </w:tc>
              <w:tc>
                <w:tcPr>
                  <w:tcW w:w="1500" w:type="dxa"/>
                  <w:hideMark/>
                </w:tcPr>
                <w:p w14:paraId="6E97E58C" w14:textId="0730E900"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11</w:t>
                  </w:r>
                </w:p>
              </w:tc>
              <w:tc>
                <w:tcPr>
                  <w:tcW w:w="1500" w:type="dxa"/>
                  <w:hideMark/>
                </w:tcPr>
                <w:p w14:paraId="544E204C" w14:textId="7E6513FB" w:rsidR="00163E8E" w:rsidRPr="00163E8E" w:rsidRDefault="00161525"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0.6%</w:t>
                  </w:r>
                </w:p>
              </w:tc>
            </w:tr>
            <w:tr w:rsidR="00163E8E" w:rsidRPr="00163E8E" w14:paraId="7B81263E" w14:textId="77777777" w:rsidTr="00163E8E">
              <w:trPr>
                <w:trHeight w:val="285"/>
              </w:trPr>
              <w:tc>
                <w:tcPr>
                  <w:tcW w:w="1500" w:type="dxa"/>
                  <w:hideMark/>
                </w:tcPr>
                <w:p w14:paraId="4C83C458"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Robbery</w:t>
                  </w:r>
                </w:p>
              </w:tc>
              <w:tc>
                <w:tcPr>
                  <w:tcW w:w="1500" w:type="dxa"/>
                  <w:hideMark/>
                </w:tcPr>
                <w:p w14:paraId="76103BDB" w14:textId="7A676822"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4</w:t>
                  </w:r>
                </w:p>
              </w:tc>
              <w:tc>
                <w:tcPr>
                  <w:tcW w:w="1500" w:type="dxa"/>
                  <w:hideMark/>
                </w:tcPr>
                <w:p w14:paraId="67D5433B" w14:textId="7DC111FE" w:rsidR="00163E8E" w:rsidRPr="00163E8E" w:rsidRDefault="00161525"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0.2%</w:t>
                  </w:r>
                </w:p>
              </w:tc>
            </w:tr>
            <w:tr w:rsidR="00163E8E" w:rsidRPr="00163E8E" w14:paraId="529D913A" w14:textId="77777777" w:rsidTr="00163E8E">
              <w:trPr>
                <w:trHeight w:val="285"/>
              </w:trPr>
              <w:tc>
                <w:tcPr>
                  <w:tcW w:w="1500" w:type="dxa"/>
                  <w:hideMark/>
                </w:tcPr>
                <w:p w14:paraId="24A50360" w14:textId="77777777" w:rsidR="00163E8E" w:rsidRPr="00163E8E" w:rsidRDefault="00163E8E" w:rsidP="00163E8E">
                  <w:pPr>
                    <w:rPr>
                      <w:rFonts w:ascii="Segoe UI" w:eastAsia="Times New Roman" w:hAnsi="Segoe UI" w:cs="Segoe UI"/>
                      <w:color w:val="1F2025"/>
                      <w:sz w:val="20"/>
                      <w:szCs w:val="20"/>
                      <w:lang w:eastAsia="en-GB"/>
                    </w:rPr>
                  </w:pPr>
                  <w:r w:rsidRPr="00163E8E">
                    <w:rPr>
                      <w:rFonts w:ascii="Segoe UI" w:eastAsia="Times New Roman" w:hAnsi="Segoe UI" w:cs="Segoe UI"/>
                      <w:color w:val="1F2025"/>
                      <w:sz w:val="20"/>
                      <w:szCs w:val="20"/>
                      <w:lang w:eastAsia="en-GB"/>
                    </w:rPr>
                    <w:t>Theft from the person</w:t>
                  </w:r>
                </w:p>
              </w:tc>
              <w:tc>
                <w:tcPr>
                  <w:tcW w:w="1500" w:type="dxa"/>
                  <w:hideMark/>
                </w:tcPr>
                <w:p w14:paraId="697F2E3F" w14:textId="29CD89E3" w:rsidR="00163E8E" w:rsidRPr="00163E8E" w:rsidRDefault="00AA1B40"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12</w:t>
                  </w:r>
                </w:p>
              </w:tc>
              <w:tc>
                <w:tcPr>
                  <w:tcW w:w="1500" w:type="dxa"/>
                  <w:hideMark/>
                </w:tcPr>
                <w:p w14:paraId="4F1E25D1" w14:textId="208B24B8" w:rsidR="00163E8E" w:rsidRPr="00163E8E" w:rsidRDefault="00161525" w:rsidP="00163E8E">
                  <w:pPr>
                    <w:rPr>
                      <w:rFonts w:ascii="Segoe UI" w:eastAsia="Times New Roman" w:hAnsi="Segoe UI" w:cs="Segoe UI"/>
                      <w:color w:val="1F2025"/>
                      <w:sz w:val="20"/>
                      <w:szCs w:val="20"/>
                      <w:lang w:eastAsia="en-GB"/>
                    </w:rPr>
                  </w:pPr>
                  <w:r>
                    <w:rPr>
                      <w:rFonts w:ascii="Segoe UI" w:eastAsia="Times New Roman" w:hAnsi="Segoe UI" w:cs="Segoe UI"/>
                      <w:color w:val="1F2025"/>
                      <w:sz w:val="20"/>
                      <w:szCs w:val="20"/>
                      <w:lang w:eastAsia="en-GB"/>
                    </w:rPr>
                    <w:t>0.7%</w:t>
                  </w:r>
                </w:p>
              </w:tc>
            </w:tr>
          </w:tbl>
          <w:p w14:paraId="4F00BEA5" w14:textId="77777777" w:rsidR="00163E8E" w:rsidRPr="00401363" w:rsidRDefault="00163E8E" w:rsidP="00535A05">
            <w:pPr>
              <w:rPr>
                <w:rFonts w:ascii="Segoe UI" w:hAnsi="Segoe UI" w:cs="Segoe UI"/>
                <w:sz w:val="20"/>
                <w:szCs w:val="20"/>
              </w:rPr>
            </w:pPr>
          </w:p>
          <w:p w14:paraId="6521B56D" w14:textId="0CB62A3F" w:rsidR="00163E8E" w:rsidRPr="00401363" w:rsidRDefault="00163E8E" w:rsidP="00535A05">
            <w:pPr>
              <w:rPr>
                <w:rFonts w:ascii="Segoe UI" w:hAnsi="Segoe UI" w:cs="Segoe UI"/>
                <w:sz w:val="20"/>
                <w:szCs w:val="20"/>
              </w:rPr>
            </w:pPr>
            <w:r w:rsidRPr="00401363">
              <w:rPr>
                <w:rFonts w:ascii="Segoe UI" w:hAnsi="Segoe UI" w:cs="Segoe UI"/>
                <w:sz w:val="20"/>
                <w:szCs w:val="20"/>
              </w:rPr>
              <w:t xml:space="preserve">As can be seen from the statistics, the three main types of crime that equate to </w:t>
            </w:r>
            <w:r w:rsidRPr="00401363">
              <w:rPr>
                <w:rFonts w:ascii="Segoe UI" w:hAnsi="Segoe UI" w:cs="Segoe UI"/>
                <w:b/>
                <w:bCs/>
                <w:sz w:val="20"/>
                <w:szCs w:val="20"/>
              </w:rPr>
              <w:t>6</w:t>
            </w:r>
            <w:r w:rsidR="00161525">
              <w:rPr>
                <w:rFonts w:ascii="Segoe UI" w:hAnsi="Segoe UI" w:cs="Segoe UI"/>
                <w:b/>
                <w:bCs/>
                <w:sz w:val="20"/>
                <w:szCs w:val="20"/>
              </w:rPr>
              <w:t>7.2</w:t>
            </w:r>
            <w:r w:rsidRPr="00401363">
              <w:rPr>
                <w:rFonts w:ascii="Segoe UI" w:hAnsi="Segoe UI" w:cs="Segoe UI"/>
                <w:b/>
                <w:bCs/>
                <w:sz w:val="20"/>
                <w:szCs w:val="20"/>
              </w:rPr>
              <w:t>%</w:t>
            </w:r>
            <w:r w:rsidRPr="00401363">
              <w:rPr>
                <w:rFonts w:ascii="Segoe UI" w:hAnsi="Segoe UI" w:cs="Segoe UI"/>
                <w:sz w:val="20"/>
                <w:szCs w:val="20"/>
              </w:rPr>
              <w:t xml:space="preserve"> of all crimes are Violence and Sexual Offences, Anti-Social Behaviour and </w:t>
            </w:r>
            <w:r w:rsidR="00161525">
              <w:rPr>
                <w:rFonts w:ascii="Segoe UI" w:hAnsi="Segoe UI" w:cs="Segoe UI"/>
                <w:sz w:val="20"/>
                <w:szCs w:val="20"/>
              </w:rPr>
              <w:t xml:space="preserve">Shoplifting. </w:t>
            </w:r>
          </w:p>
          <w:p w14:paraId="26463561" w14:textId="6E7A9B3C" w:rsidR="00B5378C" w:rsidRPr="00401363" w:rsidRDefault="00B5378C" w:rsidP="00535A05">
            <w:pPr>
              <w:rPr>
                <w:rFonts w:ascii="Segoe UI" w:hAnsi="Segoe UI" w:cs="Segoe UI"/>
                <w:sz w:val="20"/>
                <w:szCs w:val="20"/>
              </w:rPr>
            </w:pPr>
          </w:p>
          <w:p w14:paraId="70A23432" w14:textId="64033072" w:rsidR="00B5378C" w:rsidRPr="00401363" w:rsidRDefault="00B5378C" w:rsidP="00535A05">
            <w:pPr>
              <w:rPr>
                <w:rFonts w:ascii="Segoe UI" w:hAnsi="Segoe UI" w:cs="Segoe UI"/>
                <w:sz w:val="20"/>
                <w:szCs w:val="20"/>
              </w:rPr>
            </w:pPr>
            <w:r w:rsidRPr="00401363">
              <w:rPr>
                <w:rFonts w:ascii="Segoe UI" w:hAnsi="Segoe UI" w:cs="Segoe UI"/>
                <w:sz w:val="20"/>
                <w:szCs w:val="20"/>
              </w:rPr>
              <w:lastRenderedPageBreak/>
              <w:t>Within the context of Canon’s House providing overnight stays and Day Care for children and young people with profound and multiple learning difficulties, complex health and care needs and challenging behaviours, the risk to children or young people being targeted or affected by such crimes, is mitigated due to the security of our house and grounds when in residence and our supervision levels in place when out in the community. No child or Young Person that accesses Canon’s House is permitted to leave the home un-supervised.</w:t>
            </w:r>
          </w:p>
          <w:p w14:paraId="1FD7FE34" w14:textId="77777777" w:rsidR="00163E8E" w:rsidRPr="00401363" w:rsidRDefault="00163E8E" w:rsidP="00535A05">
            <w:pPr>
              <w:rPr>
                <w:rFonts w:ascii="Segoe UI" w:hAnsi="Segoe UI" w:cs="Segoe UI"/>
                <w:sz w:val="20"/>
                <w:szCs w:val="20"/>
              </w:rPr>
            </w:pPr>
          </w:p>
          <w:p w14:paraId="02B6D15C" w14:textId="21AE6ECF" w:rsidR="00DB271B" w:rsidRPr="00401363" w:rsidRDefault="00B5378C" w:rsidP="00B5378C">
            <w:pPr>
              <w:rPr>
                <w:rFonts w:ascii="Segoe UI" w:hAnsi="Segoe UI" w:cs="Segoe UI"/>
                <w:sz w:val="20"/>
                <w:szCs w:val="20"/>
              </w:rPr>
            </w:pPr>
            <w:r w:rsidRPr="00401363">
              <w:rPr>
                <w:rFonts w:ascii="Segoe UI" w:hAnsi="Segoe UI" w:cs="Segoe UI"/>
                <w:sz w:val="20"/>
                <w:szCs w:val="20"/>
              </w:rPr>
              <w:t>Children and young People have access to the internet via our own WIFI network, and this is closely monitored with permission from parents and carers granted prior.</w:t>
            </w:r>
          </w:p>
        </w:tc>
        <w:tc>
          <w:tcPr>
            <w:tcW w:w="3321" w:type="dxa"/>
          </w:tcPr>
          <w:p w14:paraId="3A8A6A33" w14:textId="77777777" w:rsidR="004A2A0E" w:rsidRPr="00401363" w:rsidRDefault="004A2A0E">
            <w:pPr>
              <w:rPr>
                <w:rFonts w:ascii="Segoe UI" w:hAnsi="Segoe UI" w:cs="Segoe UI"/>
                <w:color w:val="00B050"/>
                <w:sz w:val="20"/>
                <w:szCs w:val="20"/>
              </w:rPr>
            </w:pPr>
            <w:r w:rsidRPr="00401363">
              <w:rPr>
                <w:rFonts w:ascii="Segoe UI" w:hAnsi="Segoe UI" w:cs="Segoe UI"/>
                <w:b/>
                <w:color w:val="00B050"/>
                <w:sz w:val="20"/>
                <w:szCs w:val="20"/>
              </w:rPr>
              <w:lastRenderedPageBreak/>
              <w:t xml:space="preserve">Low </w:t>
            </w:r>
          </w:p>
          <w:p w14:paraId="6B18EDB6" w14:textId="77777777" w:rsidR="004A2A0E" w:rsidRPr="00401363" w:rsidRDefault="004A2A0E">
            <w:pPr>
              <w:rPr>
                <w:rFonts w:ascii="Segoe UI" w:hAnsi="Segoe UI" w:cs="Segoe UI"/>
                <w:sz w:val="20"/>
                <w:szCs w:val="20"/>
              </w:rPr>
            </w:pPr>
          </w:p>
          <w:p w14:paraId="36643F07" w14:textId="37FDFBC8" w:rsidR="00E03CEE" w:rsidRPr="00401363" w:rsidRDefault="00E55B81">
            <w:pPr>
              <w:rPr>
                <w:rFonts w:ascii="Segoe UI" w:hAnsi="Segoe UI" w:cs="Segoe UI"/>
                <w:sz w:val="20"/>
                <w:szCs w:val="20"/>
              </w:rPr>
            </w:pPr>
            <w:r w:rsidRPr="00401363">
              <w:rPr>
                <w:rFonts w:ascii="Segoe UI" w:hAnsi="Segoe UI" w:cs="Segoe UI"/>
                <w:sz w:val="20"/>
                <w:szCs w:val="20"/>
              </w:rPr>
              <w:t>T</w:t>
            </w:r>
            <w:r w:rsidR="00EE24CF" w:rsidRPr="00401363">
              <w:rPr>
                <w:rFonts w:ascii="Segoe UI" w:hAnsi="Segoe UI" w:cs="Segoe UI"/>
                <w:sz w:val="20"/>
                <w:szCs w:val="20"/>
              </w:rPr>
              <w:t xml:space="preserve">he </w:t>
            </w:r>
            <w:r w:rsidRPr="00401363">
              <w:rPr>
                <w:rFonts w:ascii="Segoe UI" w:hAnsi="Segoe UI" w:cs="Segoe UI"/>
                <w:sz w:val="20"/>
                <w:szCs w:val="20"/>
              </w:rPr>
              <w:t xml:space="preserve">Local </w:t>
            </w:r>
            <w:r w:rsidR="00EE24CF" w:rsidRPr="00401363">
              <w:rPr>
                <w:rFonts w:ascii="Segoe UI" w:hAnsi="Segoe UI" w:cs="Segoe UI"/>
                <w:sz w:val="20"/>
                <w:szCs w:val="20"/>
              </w:rPr>
              <w:t>Community Police</w:t>
            </w:r>
            <w:r w:rsidR="00B5378C" w:rsidRPr="00401363">
              <w:rPr>
                <w:rFonts w:ascii="Segoe UI" w:hAnsi="Segoe UI" w:cs="Segoe UI"/>
                <w:sz w:val="20"/>
                <w:szCs w:val="20"/>
              </w:rPr>
              <w:t xml:space="preserve"> and other Emergency Services</w:t>
            </w:r>
            <w:r w:rsidR="00FC3FC4" w:rsidRPr="00401363">
              <w:rPr>
                <w:rFonts w:ascii="Segoe UI" w:hAnsi="Segoe UI" w:cs="Segoe UI"/>
                <w:sz w:val="20"/>
                <w:szCs w:val="20"/>
              </w:rPr>
              <w:t xml:space="preserve"> a</w:t>
            </w:r>
            <w:r w:rsidRPr="00401363">
              <w:rPr>
                <w:rFonts w:ascii="Segoe UI" w:hAnsi="Segoe UI" w:cs="Segoe UI"/>
                <w:sz w:val="20"/>
                <w:szCs w:val="20"/>
              </w:rPr>
              <w:t>re</w:t>
            </w:r>
            <w:r w:rsidR="00FC3FC4" w:rsidRPr="00401363">
              <w:rPr>
                <w:rFonts w:ascii="Segoe UI" w:hAnsi="Segoe UI" w:cs="Segoe UI"/>
                <w:sz w:val="20"/>
                <w:szCs w:val="20"/>
              </w:rPr>
              <w:t xml:space="preserve"> </w:t>
            </w:r>
            <w:r w:rsidR="00B5378C" w:rsidRPr="00401363">
              <w:rPr>
                <w:rFonts w:ascii="Segoe UI" w:hAnsi="Segoe UI" w:cs="Segoe UI"/>
                <w:sz w:val="20"/>
                <w:szCs w:val="20"/>
              </w:rPr>
              <w:t>familiar with</w:t>
            </w:r>
            <w:r w:rsidR="00FC3FC4" w:rsidRPr="00401363">
              <w:rPr>
                <w:rFonts w:ascii="Segoe UI" w:hAnsi="Segoe UI" w:cs="Segoe UI"/>
                <w:sz w:val="20"/>
                <w:szCs w:val="20"/>
              </w:rPr>
              <w:t xml:space="preserve"> </w:t>
            </w:r>
            <w:r w:rsidRPr="00401363">
              <w:rPr>
                <w:rFonts w:ascii="Segoe UI" w:hAnsi="Segoe UI" w:cs="Segoe UI"/>
                <w:sz w:val="20"/>
                <w:szCs w:val="20"/>
              </w:rPr>
              <w:t>Canon’s House</w:t>
            </w:r>
            <w:r w:rsidR="009F6BAB" w:rsidRPr="00401363">
              <w:rPr>
                <w:rFonts w:ascii="Segoe UI" w:hAnsi="Segoe UI" w:cs="Segoe UI"/>
                <w:sz w:val="20"/>
                <w:szCs w:val="20"/>
              </w:rPr>
              <w:t xml:space="preserve"> and the needs</w:t>
            </w:r>
            <w:r w:rsidR="00B5378C" w:rsidRPr="00401363">
              <w:rPr>
                <w:rFonts w:ascii="Segoe UI" w:hAnsi="Segoe UI" w:cs="Segoe UI"/>
                <w:sz w:val="20"/>
                <w:szCs w:val="20"/>
              </w:rPr>
              <w:t xml:space="preserve"> and vulnerabilities</w:t>
            </w:r>
            <w:r w:rsidR="009F6BAB" w:rsidRPr="00401363">
              <w:rPr>
                <w:rFonts w:ascii="Segoe UI" w:hAnsi="Segoe UI" w:cs="Segoe UI"/>
                <w:sz w:val="20"/>
                <w:szCs w:val="20"/>
              </w:rPr>
              <w:t xml:space="preserve"> of the </w:t>
            </w:r>
            <w:r w:rsidR="00B5378C" w:rsidRPr="00401363">
              <w:rPr>
                <w:rFonts w:ascii="Segoe UI" w:hAnsi="Segoe UI" w:cs="Segoe UI"/>
                <w:sz w:val="20"/>
                <w:szCs w:val="20"/>
              </w:rPr>
              <w:t xml:space="preserve">children and </w:t>
            </w:r>
            <w:r w:rsidR="009F6BAB" w:rsidRPr="00401363">
              <w:rPr>
                <w:rFonts w:ascii="Segoe UI" w:hAnsi="Segoe UI" w:cs="Segoe UI"/>
                <w:sz w:val="20"/>
                <w:szCs w:val="20"/>
              </w:rPr>
              <w:t xml:space="preserve">young people who </w:t>
            </w:r>
            <w:r w:rsidR="005B3DF7" w:rsidRPr="00401363">
              <w:rPr>
                <w:rFonts w:ascii="Segoe UI" w:hAnsi="Segoe UI" w:cs="Segoe UI"/>
                <w:sz w:val="20"/>
                <w:szCs w:val="20"/>
              </w:rPr>
              <w:t>access our provision</w:t>
            </w:r>
            <w:r w:rsidR="009F6BAB" w:rsidRPr="00401363">
              <w:rPr>
                <w:rFonts w:ascii="Segoe UI" w:hAnsi="Segoe UI" w:cs="Segoe UI"/>
                <w:sz w:val="20"/>
                <w:szCs w:val="20"/>
              </w:rPr>
              <w:t xml:space="preserve">.  </w:t>
            </w:r>
          </w:p>
          <w:p w14:paraId="3ED2B633" w14:textId="77777777" w:rsidR="009F6BAB" w:rsidRPr="00401363" w:rsidRDefault="009F6BAB">
            <w:pPr>
              <w:rPr>
                <w:rFonts w:ascii="Segoe UI" w:hAnsi="Segoe UI" w:cs="Segoe UI"/>
                <w:sz w:val="20"/>
                <w:szCs w:val="20"/>
              </w:rPr>
            </w:pPr>
          </w:p>
          <w:p w14:paraId="34A4A762" w14:textId="3ED07BF4" w:rsidR="009F6BAB" w:rsidRPr="00401363" w:rsidRDefault="005B3DF7">
            <w:pPr>
              <w:rPr>
                <w:rFonts w:ascii="Segoe UI" w:hAnsi="Segoe UI" w:cs="Segoe UI"/>
                <w:sz w:val="20"/>
                <w:szCs w:val="20"/>
              </w:rPr>
            </w:pPr>
            <w:r w:rsidRPr="00401363">
              <w:rPr>
                <w:rFonts w:ascii="Segoe UI" w:hAnsi="Segoe UI" w:cs="Segoe UI"/>
                <w:sz w:val="20"/>
                <w:szCs w:val="20"/>
              </w:rPr>
              <w:t>The Registered Manager receives regular updates from Wiltshire Police with regards to crime statistics for the local area and any highlighted risks to the home or its residents and staff</w:t>
            </w:r>
            <w:r w:rsidR="009F6BAB" w:rsidRPr="00401363">
              <w:rPr>
                <w:rFonts w:ascii="Segoe UI" w:hAnsi="Segoe UI" w:cs="Segoe UI"/>
                <w:sz w:val="20"/>
                <w:szCs w:val="20"/>
              </w:rPr>
              <w:t>.</w:t>
            </w:r>
          </w:p>
          <w:p w14:paraId="2BB620D0" w14:textId="77777777" w:rsidR="009F6BAB" w:rsidRPr="00401363" w:rsidRDefault="009F6BAB">
            <w:pPr>
              <w:rPr>
                <w:rFonts w:ascii="Segoe UI" w:hAnsi="Segoe UI" w:cs="Segoe UI"/>
                <w:sz w:val="20"/>
                <w:szCs w:val="20"/>
              </w:rPr>
            </w:pPr>
          </w:p>
          <w:p w14:paraId="0515869C" w14:textId="6B7FD0C3" w:rsidR="009F6BAB" w:rsidRPr="00401363" w:rsidRDefault="005B3DF7">
            <w:pPr>
              <w:rPr>
                <w:rFonts w:ascii="Segoe UI" w:hAnsi="Segoe UI" w:cs="Segoe UI"/>
                <w:sz w:val="20"/>
                <w:szCs w:val="20"/>
              </w:rPr>
            </w:pPr>
            <w:r w:rsidRPr="00401363">
              <w:rPr>
                <w:rFonts w:ascii="Segoe UI" w:hAnsi="Segoe UI" w:cs="Segoe UI"/>
                <w:sz w:val="20"/>
                <w:szCs w:val="20"/>
              </w:rPr>
              <w:t>Canon’s House is a member of the local Neighbourhood Watch Scheme and actively participates in local community groups, discussions and consultations.</w:t>
            </w:r>
          </w:p>
          <w:p w14:paraId="25D9C73F" w14:textId="77777777" w:rsidR="009F6BAB" w:rsidRPr="00401363" w:rsidRDefault="009F6BAB">
            <w:pPr>
              <w:rPr>
                <w:rFonts w:ascii="Segoe UI" w:hAnsi="Segoe UI" w:cs="Segoe UI"/>
                <w:sz w:val="20"/>
                <w:szCs w:val="20"/>
              </w:rPr>
            </w:pPr>
          </w:p>
          <w:p w14:paraId="17E3F1AC" w14:textId="77777777" w:rsidR="009F6BAB" w:rsidRPr="00401363" w:rsidRDefault="005B3DF7" w:rsidP="0024030E">
            <w:pPr>
              <w:rPr>
                <w:rFonts w:ascii="Segoe UI" w:hAnsi="Segoe UI" w:cs="Segoe UI"/>
                <w:sz w:val="20"/>
                <w:szCs w:val="20"/>
              </w:rPr>
            </w:pPr>
            <w:r w:rsidRPr="00401363">
              <w:rPr>
                <w:rFonts w:ascii="Segoe UI" w:hAnsi="Segoe UI" w:cs="Segoe UI"/>
                <w:sz w:val="20"/>
                <w:szCs w:val="20"/>
              </w:rPr>
              <w:t xml:space="preserve">All </w:t>
            </w:r>
            <w:r w:rsidR="009F6BAB" w:rsidRPr="00401363">
              <w:rPr>
                <w:rFonts w:ascii="Segoe UI" w:hAnsi="Segoe UI" w:cs="Segoe UI"/>
                <w:sz w:val="20"/>
                <w:szCs w:val="20"/>
              </w:rPr>
              <w:t xml:space="preserve">Staff undertake annual safeguarding </w:t>
            </w:r>
            <w:r w:rsidR="0024030E" w:rsidRPr="00401363">
              <w:rPr>
                <w:rFonts w:ascii="Segoe UI" w:hAnsi="Segoe UI" w:cs="Segoe UI"/>
                <w:sz w:val="20"/>
                <w:szCs w:val="20"/>
              </w:rPr>
              <w:t>training.</w:t>
            </w:r>
          </w:p>
          <w:p w14:paraId="35322B47" w14:textId="61AF6F77" w:rsidR="0024030E" w:rsidRPr="00401363" w:rsidRDefault="0024030E" w:rsidP="0024030E">
            <w:pPr>
              <w:rPr>
                <w:rFonts w:ascii="Segoe UI" w:hAnsi="Segoe UI" w:cs="Segoe UI"/>
                <w:sz w:val="20"/>
                <w:szCs w:val="20"/>
              </w:rPr>
            </w:pPr>
            <w:r w:rsidRPr="00401363">
              <w:rPr>
                <w:rFonts w:ascii="Segoe UI" w:hAnsi="Segoe UI" w:cs="Segoe UI"/>
                <w:noProof/>
                <w:sz w:val="20"/>
                <w:szCs w:val="20"/>
              </w:rPr>
              <w:drawing>
                <wp:anchor distT="0" distB="0" distL="114300" distR="114300" simplePos="0" relativeHeight="251663360" behindDoc="1" locked="0" layoutInCell="1" allowOverlap="1" wp14:anchorId="29B68B27" wp14:editId="11AD7816">
                  <wp:simplePos x="0" y="0"/>
                  <wp:positionH relativeFrom="column">
                    <wp:posOffset>476250</wp:posOffset>
                  </wp:positionH>
                  <wp:positionV relativeFrom="paragraph">
                    <wp:posOffset>-635</wp:posOffset>
                  </wp:positionV>
                  <wp:extent cx="914400"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72F05" w:rsidRPr="00401363" w14:paraId="40E0C34B" w14:textId="77777777" w:rsidTr="00642E08">
        <w:tc>
          <w:tcPr>
            <w:tcW w:w="2972" w:type="dxa"/>
            <w:shd w:val="clear" w:color="auto" w:fill="CCC0D9" w:themeFill="accent4" w:themeFillTint="66"/>
          </w:tcPr>
          <w:p w14:paraId="4EB24ED0" w14:textId="77777777" w:rsidR="00F72F05" w:rsidRPr="00401363" w:rsidRDefault="002A3E63">
            <w:pPr>
              <w:rPr>
                <w:rFonts w:ascii="Segoe UI" w:hAnsi="Segoe UI" w:cs="Segoe UI"/>
                <w:b/>
                <w:sz w:val="20"/>
                <w:szCs w:val="20"/>
              </w:rPr>
            </w:pPr>
            <w:r w:rsidRPr="00401363">
              <w:rPr>
                <w:rFonts w:ascii="Segoe UI" w:hAnsi="Segoe UI" w:cs="Segoe UI"/>
                <w:b/>
                <w:sz w:val="20"/>
                <w:szCs w:val="20"/>
              </w:rPr>
              <w:t>Environment:</w:t>
            </w:r>
          </w:p>
        </w:tc>
        <w:tc>
          <w:tcPr>
            <w:tcW w:w="7655" w:type="dxa"/>
            <w:shd w:val="clear" w:color="auto" w:fill="CCC0D9" w:themeFill="accent4" w:themeFillTint="66"/>
          </w:tcPr>
          <w:p w14:paraId="29865FD3" w14:textId="77777777" w:rsidR="00F72F05" w:rsidRPr="00401363" w:rsidRDefault="00F72F05" w:rsidP="00535A05">
            <w:pPr>
              <w:rPr>
                <w:rFonts w:ascii="Segoe UI" w:hAnsi="Segoe UI" w:cs="Segoe UI"/>
                <w:sz w:val="20"/>
                <w:szCs w:val="20"/>
              </w:rPr>
            </w:pPr>
          </w:p>
        </w:tc>
        <w:tc>
          <w:tcPr>
            <w:tcW w:w="3321" w:type="dxa"/>
            <w:shd w:val="clear" w:color="auto" w:fill="CCC0D9" w:themeFill="accent4" w:themeFillTint="66"/>
          </w:tcPr>
          <w:p w14:paraId="2316E876" w14:textId="77777777" w:rsidR="00F72F05" w:rsidRPr="00401363" w:rsidRDefault="00F72F05">
            <w:pPr>
              <w:rPr>
                <w:rFonts w:ascii="Segoe UI" w:hAnsi="Segoe UI" w:cs="Segoe UI"/>
                <w:b/>
                <w:color w:val="00B050"/>
                <w:sz w:val="20"/>
                <w:szCs w:val="20"/>
              </w:rPr>
            </w:pPr>
          </w:p>
        </w:tc>
      </w:tr>
      <w:tr w:rsidR="004A2A0E" w:rsidRPr="00401363" w14:paraId="61B47ECC" w14:textId="77777777" w:rsidTr="00642E08">
        <w:trPr>
          <w:trHeight w:val="70"/>
        </w:trPr>
        <w:tc>
          <w:tcPr>
            <w:tcW w:w="2972" w:type="dxa"/>
          </w:tcPr>
          <w:p w14:paraId="31D4C89B" w14:textId="576090FA" w:rsidR="0024030E" w:rsidRPr="00401363" w:rsidRDefault="0024030E" w:rsidP="0024030E">
            <w:pPr>
              <w:rPr>
                <w:rFonts w:ascii="Segoe UI" w:hAnsi="Segoe UI" w:cs="Segoe UI"/>
                <w:b/>
                <w:sz w:val="20"/>
                <w:szCs w:val="20"/>
              </w:rPr>
            </w:pPr>
            <w:r w:rsidRPr="00401363">
              <w:rPr>
                <w:rFonts w:ascii="Segoe UI" w:hAnsi="Segoe UI" w:cs="Segoe UI"/>
                <w:b/>
                <w:sz w:val="20"/>
                <w:szCs w:val="20"/>
              </w:rPr>
              <w:t>Are there any environmental</w:t>
            </w:r>
          </w:p>
          <w:p w14:paraId="448577FA" w14:textId="6D9BD674" w:rsidR="00855D22" w:rsidRPr="00401363" w:rsidRDefault="0024030E" w:rsidP="0024030E">
            <w:pPr>
              <w:rPr>
                <w:rFonts w:ascii="Segoe UI" w:hAnsi="Segoe UI" w:cs="Segoe UI"/>
                <w:b/>
                <w:sz w:val="20"/>
                <w:szCs w:val="20"/>
              </w:rPr>
            </w:pPr>
            <w:r w:rsidRPr="00401363">
              <w:rPr>
                <w:rFonts w:ascii="Segoe UI" w:hAnsi="Segoe UI" w:cs="Segoe UI"/>
                <w:b/>
                <w:sz w:val="20"/>
                <w:szCs w:val="20"/>
              </w:rPr>
              <w:t>factors that would represent a hazard to children, such as locations near level crossings or busy roads?</w:t>
            </w:r>
          </w:p>
        </w:tc>
        <w:tc>
          <w:tcPr>
            <w:tcW w:w="7655" w:type="dxa"/>
          </w:tcPr>
          <w:p w14:paraId="4F5880B8" w14:textId="0E7F0BAB" w:rsidR="00E04950" w:rsidRPr="00401363" w:rsidRDefault="00EE24CF" w:rsidP="00E04950">
            <w:pPr>
              <w:rPr>
                <w:rFonts w:ascii="Segoe UI" w:hAnsi="Segoe UI" w:cs="Segoe UI"/>
                <w:sz w:val="20"/>
                <w:szCs w:val="20"/>
              </w:rPr>
            </w:pPr>
            <w:r w:rsidRPr="00401363">
              <w:rPr>
                <w:rFonts w:ascii="Segoe UI" w:hAnsi="Segoe UI" w:cs="Segoe UI"/>
                <w:sz w:val="20"/>
                <w:szCs w:val="20"/>
              </w:rPr>
              <w:t>Canon’s House is located centrally in the small market town of Devizes. We</w:t>
            </w:r>
            <w:r w:rsidR="000044D3" w:rsidRPr="00401363">
              <w:rPr>
                <w:rFonts w:ascii="Segoe UI" w:hAnsi="Segoe UI" w:cs="Segoe UI"/>
                <w:sz w:val="20"/>
                <w:szCs w:val="20"/>
              </w:rPr>
              <w:t xml:space="preserve"> are located just off</w:t>
            </w:r>
            <w:r w:rsidRPr="00401363">
              <w:rPr>
                <w:rFonts w:ascii="Segoe UI" w:hAnsi="Segoe UI" w:cs="Segoe UI"/>
                <w:sz w:val="20"/>
                <w:szCs w:val="20"/>
              </w:rPr>
              <w:t xml:space="preserve"> </w:t>
            </w:r>
            <w:r w:rsidR="00F72F05" w:rsidRPr="00401363">
              <w:rPr>
                <w:rFonts w:ascii="Segoe UI" w:hAnsi="Segoe UI" w:cs="Segoe UI"/>
                <w:sz w:val="20"/>
                <w:szCs w:val="20"/>
              </w:rPr>
              <w:t xml:space="preserve">the </w:t>
            </w:r>
            <w:r w:rsidRPr="00401363">
              <w:rPr>
                <w:rFonts w:ascii="Segoe UI" w:hAnsi="Segoe UI" w:cs="Segoe UI"/>
                <w:sz w:val="20"/>
                <w:szCs w:val="20"/>
              </w:rPr>
              <w:t xml:space="preserve">Bath Road which is a main </w:t>
            </w:r>
            <w:r w:rsidR="00E04950" w:rsidRPr="00401363">
              <w:rPr>
                <w:rFonts w:ascii="Segoe UI" w:hAnsi="Segoe UI" w:cs="Segoe UI"/>
                <w:sz w:val="20"/>
                <w:szCs w:val="20"/>
              </w:rPr>
              <w:t>route</w:t>
            </w:r>
            <w:r w:rsidRPr="00401363">
              <w:rPr>
                <w:rFonts w:ascii="Segoe UI" w:hAnsi="Segoe UI" w:cs="Segoe UI"/>
                <w:sz w:val="20"/>
                <w:szCs w:val="20"/>
              </w:rPr>
              <w:t xml:space="preserve"> into Devizes town centre.  </w:t>
            </w:r>
          </w:p>
          <w:p w14:paraId="3AEF4569" w14:textId="0846A005" w:rsidR="0024030E" w:rsidRPr="00401363" w:rsidRDefault="0024030E" w:rsidP="00E04950">
            <w:pPr>
              <w:rPr>
                <w:rFonts w:ascii="Segoe UI" w:hAnsi="Segoe UI" w:cs="Segoe UI"/>
                <w:sz w:val="20"/>
                <w:szCs w:val="20"/>
              </w:rPr>
            </w:pPr>
          </w:p>
          <w:p w14:paraId="18758F40" w14:textId="16C9FEB8" w:rsidR="0024030E" w:rsidRPr="00401363" w:rsidRDefault="0024030E" w:rsidP="00E04950">
            <w:pPr>
              <w:rPr>
                <w:rFonts w:ascii="Segoe UI" w:hAnsi="Segoe UI" w:cs="Segoe UI"/>
                <w:sz w:val="20"/>
                <w:szCs w:val="20"/>
              </w:rPr>
            </w:pPr>
            <w:r w:rsidRPr="00401363">
              <w:rPr>
                <w:rFonts w:ascii="Segoe UI" w:hAnsi="Segoe UI" w:cs="Segoe UI"/>
                <w:sz w:val="20"/>
                <w:szCs w:val="20"/>
              </w:rPr>
              <w:t xml:space="preserve">Being situated within </w:t>
            </w:r>
            <w:proofErr w:type="gramStart"/>
            <w:r w:rsidRPr="00401363">
              <w:rPr>
                <w:rFonts w:ascii="Segoe UI" w:hAnsi="Segoe UI" w:cs="Segoe UI"/>
                <w:sz w:val="20"/>
                <w:szCs w:val="20"/>
              </w:rPr>
              <w:t>close proximity</w:t>
            </w:r>
            <w:proofErr w:type="gramEnd"/>
            <w:r w:rsidRPr="00401363">
              <w:rPr>
                <w:rFonts w:ascii="Segoe UI" w:hAnsi="Segoe UI" w:cs="Segoe UI"/>
                <w:sz w:val="20"/>
                <w:szCs w:val="20"/>
              </w:rPr>
              <w:t xml:space="preserve"> of </w:t>
            </w:r>
            <w:r w:rsidR="001417C1" w:rsidRPr="00401363">
              <w:rPr>
                <w:rFonts w:ascii="Segoe UI" w:hAnsi="Segoe UI" w:cs="Segoe UI"/>
                <w:sz w:val="20"/>
                <w:szCs w:val="20"/>
              </w:rPr>
              <w:t>a busy main road and the canal, does pose a significant risk to children and young people.</w:t>
            </w:r>
          </w:p>
          <w:p w14:paraId="114EF6F3" w14:textId="1D32040B" w:rsidR="00F510CE" w:rsidRPr="00401363" w:rsidRDefault="001417C1" w:rsidP="00E04950">
            <w:pPr>
              <w:spacing w:before="120"/>
              <w:rPr>
                <w:rFonts w:ascii="Segoe UI" w:hAnsi="Segoe UI" w:cs="Segoe UI"/>
                <w:sz w:val="20"/>
                <w:szCs w:val="20"/>
              </w:rPr>
            </w:pPr>
            <w:r w:rsidRPr="00401363">
              <w:rPr>
                <w:rFonts w:ascii="Segoe UI" w:hAnsi="Segoe UI" w:cs="Segoe UI"/>
                <w:sz w:val="20"/>
                <w:szCs w:val="20"/>
              </w:rPr>
              <w:t>Children and Young People however, are always supervised when out in the community and this is always on a 1:1 basis.</w:t>
            </w:r>
          </w:p>
          <w:p w14:paraId="22D1C921" w14:textId="3AD5BD4A" w:rsidR="001417C1" w:rsidRPr="00401363" w:rsidRDefault="001417C1" w:rsidP="00E04950">
            <w:pPr>
              <w:spacing w:before="120"/>
              <w:rPr>
                <w:rFonts w:ascii="Segoe UI" w:hAnsi="Segoe UI" w:cs="Segoe UI"/>
                <w:sz w:val="20"/>
                <w:szCs w:val="20"/>
              </w:rPr>
            </w:pPr>
            <w:r w:rsidRPr="00401363">
              <w:rPr>
                <w:rFonts w:ascii="Segoe UI" w:hAnsi="Segoe UI" w:cs="Segoe UI"/>
                <w:sz w:val="20"/>
                <w:szCs w:val="20"/>
              </w:rPr>
              <w:t xml:space="preserve">Canon’s House </w:t>
            </w:r>
            <w:proofErr w:type="gramStart"/>
            <w:r w:rsidRPr="00401363">
              <w:rPr>
                <w:rFonts w:ascii="Segoe UI" w:hAnsi="Segoe UI" w:cs="Segoe UI"/>
                <w:sz w:val="20"/>
                <w:szCs w:val="20"/>
              </w:rPr>
              <w:t>is secure at all times</w:t>
            </w:r>
            <w:proofErr w:type="gramEnd"/>
            <w:r w:rsidRPr="00401363">
              <w:rPr>
                <w:rFonts w:ascii="Segoe UI" w:hAnsi="Segoe UI" w:cs="Segoe UI"/>
                <w:sz w:val="20"/>
                <w:szCs w:val="20"/>
              </w:rPr>
              <w:t>, with a pin-code door entry system. Doors to gain entry or exit from Canon’s House require a four-digit pin code that only staff know. The codes are changed regularly to ensure the highest level of safety.</w:t>
            </w:r>
          </w:p>
          <w:p w14:paraId="3C8115E7" w14:textId="3BDDBCE9" w:rsidR="001417C1" w:rsidRDefault="001417C1" w:rsidP="00E04950">
            <w:pPr>
              <w:spacing w:before="120"/>
              <w:rPr>
                <w:rFonts w:ascii="Segoe UI" w:hAnsi="Segoe UI" w:cs="Segoe UI"/>
                <w:sz w:val="20"/>
                <w:szCs w:val="20"/>
              </w:rPr>
            </w:pPr>
            <w:r w:rsidRPr="00401363">
              <w:rPr>
                <w:rFonts w:ascii="Segoe UI" w:hAnsi="Segoe UI" w:cs="Segoe UI"/>
                <w:sz w:val="20"/>
                <w:szCs w:val="20"/>
              </w:rPr>
              <w:t xml:space="preserve">In response to an incident that occurred in 2015 where a child was able to exit the building and </w:t>
            </w:r>
            <w:proofErr w:type="gramStart"/>
            <w:r w:rsidRPr="00401363">
              <w:rPr>
                <w:rFonts w:ascii="Segoe UI" w:hAnsi="Segoe UI" w:cs="Segoe UI"/>
                <w:sz w:val="20"/>
                <w:szCs w:val="20"/>
              </w:rPr>
              <w:t>enter into</w:t>
            </w:r>
            <w:proofErr w:type="gramEnd"/>
            <w:r w:rsidRPr="00401363">
              <w:rPr>
                <w:rFonts w:ascii="Segoe UI" w:hAnsi="Segoe UI" w:cs="Segoe UI"/>
                <w:sz w:val="20"/>
                <w:szCs w:val="20"/>
              </w:rPr>
              <w:t xml:space="preserve"> the local community, safety measures were reviewed and alterations made to windows to ensure they could not be opened wide enough to exit the home.</w:t>
            </w:r>
          </w:p>
          <w:p w14:paraId="56F4EDFC" w14:textId="4FBAD7B0" w:rsidR="00161525" w:rsidRDefault="00161525" w:rsidP="00E04950">
            <w:pPr>
              <w:spacing w:before="120"/>
              <w:rPr>
                <w:rFonts w:ascii="Segoe UI" w:hAnsi="Segoe UI" w:cs="Segoe UI"/>
                <w:sz w:val="20"/>
                <w:szCs w:val="20"/>
              </w:rPr>
            </w:pPr>
            <w:r>
              <w:rPr>
                <w:rFonts w:ascii="Segoe UI" w:hAnsi="Segoe UI" w:cs="Segoe UI"/>
                <w:sz w:val="20"/>
                <w:szCs w:val="20"/>
              </w:rPr>
              <w:t xml:space="preserve">In February 2024 during the early hours, an unknown person was seen on-site. Night care staff contacted police who attended within 25 minutes. A search of the premises found there to be no persons present, no theft and no attempt of entry was made. </w:t>
            </w:r>
          </w:p>
          <w:p w14:paraId="1D649588" w14:textId="56E91AE3" w:rsidR="00E04950" w:rsidRPr="00161525" w:rsidRDefault="00161525" w:rsidP="00E04950">
            <w:pPr>
              <w:spacing w:before="120"/>
              <w:rPr>
                <w:rFonts w:ascii="Segoe UI" w:hAnsi="Segoe UI" w:cs="Segoe UI"/>
                <w:sz w:val="20"/>
                <w:szCs w:val="20"/>
              </w:rPr>
            </w:pPr>
            <w:r>
              <w:rPr>
                <w:rFonts w:ascii="Segoe UI" w:hAnsi="Segoe UI" w:cs="Segoe UI"/>
                <w:sz w:val="20"/>
                <w:szCs w:val="20"/>
              </w:rPr>
              <w:lastRenderedPageBreak/>
              <w:t xml:space="preserve">As a response, additional security measure </w:t>
            </w:r>
            <w:proofErr w:type="gramStart"/>
            <w:r>
              <w:rPr>
                <w:rFonts w:ascii="Segoe UI" w:hAnsi="Segoe UI" w:cs="Segoe UI"/>
                <w:sz w:val="20"/>
                <w:szCs w:val="20"/>
              </w:rPr>
              <w:t>were</w:t>
            </w:r>
            <w:proofErr w:type="gramEnd"/>
            <w:r>
              <w:rPr>
                <w:rFonts w:ascii="Segoe UI" w:hAnsi="Segoe UI" w:cs="Segoe UI"/>
                <w:sz w:val="20"/>
                <w:szCs w:val="20"/>
              </w:rPr>
              <w:t xml:space="preserve"> tasked to Wiltshire Council Facilities Management including, additional gate security, additional sensory lighting and additional door security measures. </w:t>
            </w:r>
          </w:p>
        </w:tc>
        <w:tc>
          <w:tcPr>
            <w:tcW w:w="3321" w:type="dxa"/>
          </w:tcPr>
          <w:p w14:paraId="169976A1" w14:textId="584A8FE8" w:rsidR="001417C1" w:rsidRPr="00401363" w:rsidRDefault="004A2A0E">
            <w:pPr>
              <w:rPr>
                <w:rFonts w:ascii="Segoe UI" w:hAnsi="Segoe UI" w:cs="Segoe UI"/>
                <w:sz w:val="20"/>
                <w:szCs w:val="20"/>
              </w:rPr>
            </w:pPr>
            <w:r w:rsidRPr="00401363">
              <w:rPr>
                <w:rFonts w:ascii="Segoe UI" w:hAnsi="Segoe UI" w:cs="Segoe UI"/>
                <w:b/>
                <w:color w:val="00B050"/>
                <w:sz w:val="20"/>
                <w:szCs w:val="20"/>
              </w:rPr>
              <w:lastRenderedPageBreak/>
              <w:t>Low</w:t>
            </w:r>
            <w:r w:rsidR="00401363">
              <w:rPr>
                <w:rFonts w:ascii="Segoe UI" w:hAnsi="Segoe UI" w:cs="Segoe UI"/>
                <w:b/>
                <w:color w:val="00B050"/>
                <w:sz w:val="20"/>
                <w:szCs w:val="20"/>
              </w:rPr>
              <w:t>.</w:t>
            </w:r>
            <w:r w:rsidR="00F64BF3" w:rsidRPr="00401363">
              <w:rPr>
                <w:rFonts w:ascii="Segoe UI" w:hAnsi="Segoe UI" w:cs="Segoe UI"/>
                <w:b/>
                <w:color w:val="00B050"/>
                <w:sz w:val="20"/>
                <w:szCs w:val="20"/>
              </w:rPr>
              <w:t xml:space="preserve"> </w:t>
            </w:r>
            <w:r w:rsidR="00775BCE" w:rsidRPr="00401363">
              <w:rPr>
                <w:rFonts w:ascii="Segoe UI" w:hAnsi="Segoe UI" w:cs="Segoe UI"/>
                <w:sz w:val="20"/>
                <w:szCs w:val="20"/>
              </w:rPr>
              <w:t xml:space="preserve">Despite the </w:t>
            </w:r>
            <w:r w:rsidR="001417C1" w:rsidRPr="00401363">
              <w:rPr>
                <w:rFonts w:ascii="Segoe UI" w:hAnsi="Segoe UI" w:cs="Segoe UI"/>
                <w:sz w:val="20"/>
                <w:szCs w:val="20"/>
              </w:rPr>
              <w:t xml:space="preserve">highlighted significant risks, the actual level of risk to children and young people is low.  This </w:t>
            </w:r>
            <w:proofErr w:type="gramStart"/>
            <w:r w:rsidR="001417C1" w:rsidRPr="00401363">
              <w:rPr>
                <w:rFonts w:ascii="Segoe UI" w:hAnsi="Segoe UI" w:cs="Segoe UI"/>
                <w:sz w:val="20"/>
                <w:szCs w:val="20"/>
              </w:rPr>
              <w:t>is due to the supervision in place at all times</w:t>
            </w:r>
            <w:proofErr w:type="gramEnd"/>
            <w:r w:rsidR="001417C1" w:rsidRPr="00401363">
              <w:rPr>
                <w:rFonts w:ascii="Segoe UI" w:hAnsi="Segoe UI" w:cs="Segoe UI"/>
                <w:sz w:val="20"/>
                <w:szCs w:val="20"/>
              </w:rPr>
              <w:t xml:space="preserve"> and the security of the home.</w:t>
            </w:r>
          </w:p>
          <w:p w14:paraId="0352247A" w14:textId="77777777" w:rsidR="005F601C" w:rsidRPr="00401363" w:rsidRDefault="005F601C">
            <w:pPr>
              <w:rPr>
                <w:rFonts w:ascii="Segoe UI" w:hAnsi="Segoe UI" w:cs="Segoe UI"/>
                <w:sz w:val="20"/>
                <w:szCs w:val="20"/>
              </w:rPr>
            </w:pPr>
          </w:p>
          <w:p w14:paraId="36C9404C" w14:textId="75CFDFEC" w:rsidR="005F601C" w:rsidRPr="00401363" w:rsidRDefault="005F601C">
            <w:pPr>
              <w:rPr>
                <w:rFonts w:ascii="Segoe UI" w:hAnsi="Segoe UI" w:cs="Segoe UI"/>
                <w:sz w:val="20"/>
                <w:szCs w:val="20"/>
              </w:rPr>
            </w:pPr>
            <w:r w:rsidRPr="00401363">
              <w:rPr>
                <w:rFonts w:ascii="Segoe UI" w:hAnsi="Segoe UI" w:cs="Segoe UI"/>
                <w:sz w:val="20"/>
                <w:szCs w:val="20"/>
              </w:rPr>
              <w:t>Dynamic Risk Assessments are an integral part of our planning and management of outdoor activities, and as such – should a risk be highlighted that cannot be immediately and safely mitigated, an alternative activity / location will be sought.</w:t>
            </w:r>
          </w:p>
        </w:tc>
      </w:tr>
      <w:tr w:rsidR="004A2A0E" w:rsidRPr="00401363" w14:paraId="2A57233A" w14:textId="77777777" w:rsidTr="00642E08">
        <w:tc>
          <w:tcPr>
            <w:tcW w:w="2972" w:type="dxa"/>
            <w:shd w:val="clear" w:color="auto" w:fill="CCC0D9" w:themeFill="accent4" w:themeFillTint="66"/>
          </w:tcPr>
          <w:p w14:paraId="6471341F" w14:textId="77777777" w:rsidR="00855D22" w:rsidRPr="00401363" w:rsidRDefault="00855D22">
            <w:pPr>
              <w:rPr>
                <w:rFonts w:ascii="Segoe UI" w:hAnsi="Segoe UI" w:cs="Segoe UI"/>
                <w:b/>
                <w:color w:val="365F91" w:themeColor="accent1" w:themeShade="BF"/>
                <w:sz w:val="20"/>
                <w:szCs w:val="20"/>
              </w:rPr>
            </w:pPr>
            <w:r w:rsidRPr="00401363">
              <w:rPr>
                <w:rFonts w:ascii="Segoe UI" w:hAnsi="Segoe UI" w:cs="Segoe UI"/>
                <w:b/>
                <w:sz w:val="20"/>
                <w:szCs w:val="20"/>
              </w:rPr>
              <w:t>Accessibility of Local Services</w:t>
            </w:r>
          </w:p>
        </w:tc>
        <w:tc>
          <w:tcPr>
            <w:tcW w:w="7655" w:type="dxa"/>
            <w:shd w:val="clear" w:color="auto" w:fill="CCC0D9" w:themeFill="accent4" w:themeFillTint="66"/>
          </w:tcPr>
          <w:p w14:paraId="65E96532" w14:textId="77777777" w:rsidR="00855D22" w:rsidRPr="00401363" w:rsidRDefault="00855D22">
            <w:pPr>
              <w:rPr>
                <w:rFonts w:ascii="Segoe UI" w:hAnsi="Segoe UI" w:cs="Segoe UI"/>
                <w:color w:val="365F91" w:themeColor="accent1" w:themeShade="BF"/>
                <w:sz w:val="20"/>
                <w:szCs w:val="20"/>
              </w:rPr>
            </w:pPr>
          </w:p>
        </w:tc>
        <w:tc>
          <w:tcPr>
            <w:tcW w:w="3321" w:type="dxa"/>
            <w:shd w:val="clear" w:color="auto" w:fill="CCC0D9" w:themeFill="accent4" w:themeFillTint="66"/>
          </w:tcPr>
          <w:p w14:paraId="45DC2A7F" w14:textId="77777777" w:rsidR="00855D22" w:rsidRPr="00401363" w:rsidRDefault="00855D22">
            <w:pPr>
              <w:rPr>
                <w:rFonts w:ascii="Segoe UI" w:hAnsi="Segoe UI" w:cs="Segoe UI"/>
                <w:color w:val="365F91" w:themeColor="accent1" w:themeShade="BF"/>
                <w:sz w:val="20"/>
                <w:szCs w:val="20"/>
              </w:rPr>
            </w:pPr>
          </w:p>
        </w:tc>
      </w:tr>
      <w:tr w:rsidR="004A2A0E" w:rsidRPr="00401363" w14:paraId="5AFBA9AB" w14:textId="77777777" w:rsidTr="00642E08">
        <w:tc>
          <w:tcPr>
            <w:tcW w:w="2972" w:type="dxa"/>
            <w:shd w:val="clear" w:color="auto" w:fill="auto"/>
          </w:tcPr>
          <w:p w14:paraId="6BEF40C8" w14:textId="77777777" w:rsidR="009419A6" w:rsidRPr="00401363" w:rsidRDefault="009419A6">
            <w:pPr>
              <w:rPr>
                <w:rFonts w:ascii="Segoe UI" w:hAnsi="Segoe UI" w:cs="Segoe UI"/>
                <w:b/>
                <w:color w:val="365F91" w:themeColor="accent1" w:themeShade="BF"/>
                <w:sz w:val="20"/>
                <w:szCs w:val="20"/>
              </w:rPr>
            </w:pPr>
            <w:r w:rsidRPr="00401363">
              <w:rPr>
                <w:rFonts w:ascii="Segoe UI" w:hAnsi="Segoe UI" w:cs="Segoe UI"/>
                <w:b/>
                <w:sz w:val="20"/>
                <w:szCs w:val="20"/>
              </w:rPr>
              <w:t>Identified Local Services and distance and accessibility i.e. Health, Therapeutic, support services</w:t>
            </w:r>
          </w:p>
        </w:tc>
        <w:tc>
          <w:tcPr>
            <w:tcW w:w="7655" w:type="dxa"/>
          </w:tcPr>
          <w:p w14:paraId="54953B41" w14:textId="2C957F90" w:rsidR="00623B48" w:rsidRPr="00401363" w:rsidRDefault="001417C1">
            <w:pPr>
              <w:rPr>
                <w:rFonts w:ascii="Segoe UI" w:hAnsi="Segoe UI" w:cs="Segoe UI"/>
                <w:sz w:val="20"/>
                <w:szCs w:val="20"/>
              </w:rPr>
            </w:pPr>
            <w:r w:rsidRPr="00401363">
              <w:rPr>
                <w:rFonts w:ascii="Segoe UI" w:hAnsi="Segoe UI" w:cs="Segoe UI"/>
                <w:sz w:val="20"/>
                <w:szCs w:val="20"/>
              </w:rPr>
              <w:t xml:space="preserve">Canon’s House </w:t>
            </w:r>
            <w:r w:rsidR="006E2642" w:rsidRPr="00401363">
              <w:rPr>
                <w:rFonts w:ascii="Segoe UI" w:hAnsi="Segoe UI" w:cs="Segoe UI"/>
                <w:sz w:val="20"/>
                <w:szCs w:val="20"/>
              </w:rPr>
              <w:t>access</w:t>
            </w:r>
            <w:r w:rsidRPr="00401363">
              <w:rPr>
                <w:rFonts w:ascii="Segoe UI" w:hAnsi="Segoe UI" w:cs="Segoe UI"/>
                <w:sz w:val="20"/>
                <w:szCs w:val="20"/>
              </w:rPr>
              <w:t>es</w:t>
            </w:r>
            <w:r w:rsidR="006E2642" w:rsidRPr="00401363">
              <w:rPr>
                <w:rFonts w:ascii="Segoe UI" w:hAnsi="Segoe UI" w:cs="Segoe UI"/>
                <w:sz w:val="20"/>
                <w:szCs w:val="20"/>
              </w:rPr>
              <w:t xml:space="preserve"> a</w:t>
            </w:r>
            <w:r w:rsidR="0032214F" w:rsidRPr="00401363">
              <w:rPr>
                <w:rFonts w:ascii="Segoe UI" w:hAnsi="Segoe UI" w:cs="Segoe UI"/>
                <w:sz w:val="20"/>
                <w:szCs w:val="20"/>
              </w:rPr>
              <w:t xml:space="preserve"> </w:t>
            </w:r>
            <w:r w:rsidRPr="00401363">
              <w:rPr>
                <w:rFonts w:ascii="Segoe UI" w:hAnsi="Segoe UI" w:cs="Segoe UI"/>
                <w:sz w:val="20"/>
                <w:szCs w:val="20"/>
              </w:rPr>
              <w:t>wide</w:t>
            </w:r>
            <w:r w:rsidR="0032214F" w:rsidRPr="00401363">
              <w:rPr>
                <w:rFonts w:ascii="Segoe UI" w:hAnsi="Segoe UI" w:cs="Segoe UI"/>
                <w:sz w:val="20"/>
                <w:szCs w:val="20"/>
              </w:rPr>
              <w:t xml:space="preserve"> range of</w:t>
            </w:r>
            <w:r w:rsidRPr="00401363">
              <w:rPr>
                <w:rFonts w:ascii="Segoe UI" w:hAnsi="Segoe UI" w:cs="Segoe UI"/>
                <w:sz w:val="20"/>
                <w:szCs w:val="20"/>
              </w:rPr>
              <w:t xml:space="preserve"> local</w:t>
            </w:r>
            <w:r w:rsidR="0032214F" w:rsidRPr="00401363">
              <w:rPr>
                <w:rFonts w:ascii="Segoe UI" w:hAnsi="Segoe UI" w:cs="Segoe UI"/>
                <w:sz w:val="20"/>
                <w:szCs w:val="20"/>
              </w:rPr>
              <w:t xml:space="preserve"> services, </w:t>
            </w:r>
            <w:r w:rsidRPr="00401363">
              <w:rPr>
                <w:rFonts w:ascii="Segoe UI" w:hAnsi="Segoe UI" w:cs="Segoe UI"/>
                <w:sz w:val="20"/>
                <w:szCs w:val="20"/>
              </w:rPr>
              <w:t xml:space="preserve">as well as wider available service </w:t>
            </w:r>
            <w:r w:rsidR="008566C9" w:rsidRPr="00401363">
              <w:rPr>
                <w:rFonts w:ascii="Segoe UI" w:hAnsi="Segoe UI" w:cs="Segoe UI"/>
                <w:sz w:val="20"/>
                <w:szCs w:val="20"/>
              </w:rPr>
              <w:t>in the neighbouring towns of Chi</w:t>
            </w:r>
            <w:r w:rsidR="004002DB" w:rsidRPr="00401363">
              <w:rPr>
                <w:rFonts w:ascii="Segoe UI" w:hAnsi="Segoe UI" w:cs="Segoe UI"/>
                <w:sz w:val="20"/>
                <w:szCs w:val="20"/>
              </w:rPr>
              <w:t>p</w:t>
            </w:r>
            <w:r w:rsidR="008566C9" w:rsidRPr="00401363">
              <w:rPr>
                <w:rFonts w:ascii="Segoe UI" w:hAnsi="Segoe UI" w:cs="Segoe UI"/>
                <w:sz w:val="20"/>
                <w:szCs w:val="20"/>
              </w:rPr>
              <w:t xml:space="preserve">penham, </w:t>
            </w:r>
            <w:r w:rsidR="00623B48" w:rsidRPr="00401363">
              <w:rPr>
                <w:rFonts w:ascii="Segoe UI" w:hAnsi="Segoe UI" w:cs="Segoe UI"/>
                <w:sz w:val="20"/>
                <w:szCs w:val="20"/>
              </w:rPr>
              <w:t>Trowbridge, Salisbury</w:t>
            </w:r>
            <w:r w:rsidR="00FE5086" w:rsidRPr="00401363">
              <w:rPr>
                <w:rFonts w:ascii="Segoe UI" w:hAnsi="Segoe UI" w:cs="Segoe UI"/>
                <w:sz w:val="20"/>
                <w:szCs w:val="20"/>
              </w:rPr>
              <w:t>, Swindon</w:t>
            </w:r>
            <w:r w:rsidR="00623B48" w:rsidRPr="00401363">
              <w:rPr>
                <w:rFonts w:ascii="Segoe UI" w:hAnsi="Segoe UI" w:cs="Segoe UI"/>
                <w:sz w:val="20"/>
                <w:szCs w:val="20"/>
              </w:rPr>
              <w:t xml:space="preserve"> and Melksham.</w:t>
            </w:r>
          </w:p>
          <w:p w14:paraId="7C0F1D87" w14:textId="77777777" w:rsidR="00FE5086" w:rsidRPr="00401363" w:rsidRDefault="00FE5086">
            <w:pPr>
              <w:rPr>
                <w:rFonts w:ascii="Segoe UI" w:hAnsi="Segoe UI" w:cs="Segoe UI"/>
                <w:sz w:val="20"/>
                <w:szCs w:val="20"/>
              </w:rPr>
            </w:pPr>
          </w:p>
          <w:p w14:paraId="6AECB9FA" w14:textId="77777777" w:rsidR="0032214F" w:rsidRPr="00401363" w:rsidRDefault="006E2642">
            <w:pPr>
              <w:rPr>
                <w:rFonts w:ascii="Segoe UI" w:hAnsi="Segoe UI" w:cs="Segoe UI"/>
                <w:sz w:val="20"/>
                <w:szCs w:val="20"/>
              </w:rPr>
            </w:pPr>
            <w:r w:rsidRPr="00401363">
              <w:rPr>
                <w:rFonts w:ascii="Segoe UI" w:hAnsi="Segoe UI" w:cs="Segoe UI"/>
                <w:sz w:val="20"/>
                <w:szCs w:val="20"/>
              </w:rPr>
              <w:t>Services situated in th</w:t>
            </w:r>
            <w:r w:rsidR="00623B48" w:rsidRPr="00401363">
              <w:rPr>
                <w:rFonts w:ascii="Segoe UI" w:hAnsi="Segoe UI" w:cs="Segoe UI"/>
                <w:sz w:val="20"/>
                <w:szCs w:val="20"/>
              </w:rPr>
              <w:t xml:space="preserve">e immediate vicinity of Devizes include </w:t>
            </w:r>
            <w:r w:rsidRPr="00401363">
              <w:rPr>
                <w:rFonts w:ascii="Segoe UI" w:hAnsi="Segoe UI" w:cs="Segoe UI"/>
                <w:sz w:val="20"/>
                <w:szCs w:val="20"/>
              </w:rPr>
              <w:t>health services</w:t>
            </w:r>
            <w:r w:rsidR="00623B48" w:rsidRPr="00401363">
              <w:rPr>
                <w:rFonts w:ascii="Segoe UI" w:hAnsi="Segoe UI" w:cs="Segoe UI"/>
                <w:sz w:val="20"/>
                <w:szCs w:val="20"/>
              </w:rPr>
              <w:t xml:space="preserve"> &amp; Pharmacies</w:t>
            </w:r>
            <w:r w:rsidRPr="00401363">
              <w:rPr>
                <w:rFonts w:ascii="Segoe UI" w:hAnsi="Segoe UI" w:cs="Segoe UI"/>
                <w:sz w:val="20"/>
                <w:szCs w:val="20"/>
              </w:rPr>
              <w:t xml:space="preserve"> which are in walking distance of the home</w:t>
            </w:r>
            <w:r w:rsidR="00623B48" w:rsidRPr="00401363">
              <w:rPr>
                <w:rFonts w:ascii="Segoe UI" w:hAnsi="Segoe UI" w:cs="Segoe UI"/>
                <w:sz w:val="20"/>
                <w:szCs w:val="20"/>
              </w:rPr>
              <w:t>,</w:t>
            </w:r>
            <w:r w:rsidRPr="00401363">
              <w:rPr>
                <w:rFonts w:ascii="Segoe UI" w:hAnsi="Segoe UI" w:cs="Segoe UI"/>
                <w:sz w:val="20"/>
                <w:szCs w:val="20"/>
              </w:rPr>
              <w:t xml:space="preserve"> </w:t>
            </w:r>
            <w:r w:rsidR="0032214F" w:rsidRPr="00401363">
              <w:rPr>
                <w:rFonts w:ascii="Segoe UI" w:hAnsi="Segoe UI" w:cs="Segoe UI"/>
                <w:sz w:val="20"/>
                <w:szCs w:val="20"/>
              </w:rPr>
              <w:t>some of these services</w:t>
            </w:r>
            <w:r w:rsidR="00EB0DA5" w:rsidRPr="00401363">
              <w:rPr>
                <w:rFonts w:ascii="Segoe UI" w:hAnsi="Segoe UI" w:cs="Segoe UI"/>
                <w:sz w:val="20"/>
                <w:szCs w:val="20"/>
              </w:rPr>
              <w:t xml:space="preserve"> suc</w:t>
            </w:r>
            <w:r w:rsidR="00EC4099" w:rsidRPr="00401363">
              <w:rPr>
                <w:rFonts w:ascii="Segoe UI" w:hAnsi="Segoe UI" w:cs="Segoe UI"/>
                <w:sz w:val="20"/>
                <w:szCs w:val="20"/>
              </w:rPr>
              <w:t>h as Devizes Treatment centre are</w:t>
            </w:r>
            <w:r w:rsidR="0032214F" w:rsidRPr="00401363">
              <w:rPr>
                <w:rFonts w:ascii="Segoe UI" w:hAnsi="Segoe UI" w:cs="Segoe UI"/>
                <w:sz w:val="20"/>
                <w:szCs w:val="20"/>
              </w:rPr>
              <w:t xml:space="preserve"> within easy</w:t>
            </w:r>
            <w:r w:rsidR="00EB0DA5" w:rsidRPr="00401363">
              <w:rPr>
                <w:rFonts w:ascii="Segoe UI" w:hAnsi="Segoe UI" w:cs="Segoe UI"/>
                <w:sz w:val="20"/>
                <w:szCs w:val="20"/>
              </w:rPr>
              <w:t xml:space="preserve"> distance by</w:t>
            </w:r>
            <w:r w:rsidR="0032214F" w:rsidRPr="00401363">
              <w:rPr>
                <w:rFonts w:ascii="Segoe UI" w:hAnsi="Segoe UI" w:cs="Segoe UI"/>
                <w:sz w:val="20"/>
                <w:szCs w:val="20"/>
              </w:rPr>
              <w:t xml:space="preserve"> transport.</w:t>
            </w:r>
            <w:r w:rsidRPr="00401363">
              <w:rPr>
                <w:rFonts w:ascii="Segoe UI" w:hAnsi="Segoe UI" w:cs="Segoe UI"/>
                <w:sz w:val="20"/>
                <w:szCs w:val="20"/>
              </w:rPr>
              <w:t xml:space="preserve"> </w:t>
            </w:r>
            <w:r w:rsidR="00691F8A" w:rsidRPr="00401363">
              <w:rPr>
                <w:rFonts w:ascii="Segoe UI" w:hAnsi="Segoe UI" w:cs="Segoe UI"/>
                <w:sz w:val="20"/>
                <w:szCs w:val="20"/>
              </w:rPr>
              <w:t xml:space="preserve"> </w:t>
            </w:r>
          </w:p>
          <w:p w14:paraId="16A7A86E" w14:textId="77777777" w:rsidR="00FE5086" w:rsidRPr="00401363" w:rsidRDefault="00FE5086">
            <w:pPr>
              <w:rPr>
                <w:rFonts w:ascii="Segoe UI" w:hAnsi="Segoe UI" w:cs="Segoe UI"/>
                <w:sz w:val="20"/>
                <w:szCs w:val="20"/>
              </w:rPr>
            </w:pPr>
          </w:p>
          <w:p w14:paraId="32C410B4" w14:textId="77777777" w:rsidR="00EB0DA5" w:rsidRPr="00401363" w:rsidRDefault="005D1B12" w:rsidP="00647E26">
            <w:pPr>
              <w:pStyle w:val="ListParagraph"/>
              <w:numPr>
                <w:ilvl w:val="0"/>
                <w:numId w:val="3"/>
              </w:numPr>
              <w:rPr>
                <w:rFonts w:ascii="Segoe UI" w:hAnsi="Segoe UI" w:cs="Segoe UI"/>
                <w:sz w:val="20"/>
                <w:szCs w:val="20"/>
              </w:rPr>
            </w:pPr>
            <w:r w:rsidRPr="00401363">
              <w:rPr>
                <w:rFonts w:ascii="Segoe UI" w:hAnsi="Segoe UI" w:cs="Segoe UI"/>
                <w:b/>
                <w:sz w:val="20"/>
                <w:szCs w:val="20"/>
              </w:rPr>
              <w:t>GP</w:t>
            </w:r>
            <w:r w:rsidR="00DA4DD9" w:rsidRPr="00401363">
              <w:rPr>
                <w:rFonts w:ascii="Segoe UI" w:hAnsi="Segoe UI" w:cs="Segoe UI"/>
                <w:b/>
                <w:sz w:val="20"/>
                <w:szCs w:val="20"/>
              </w:rPr>
              <w:t>s</w:t>
            </w:r>
            <w:r w:rsidRPr="00401363">
              <w:rPr>
                <w:rFonts w:ascii="Segoe UI" w:hAnsi="Segoe UI" w:cs="Segoe UI"/>
                <w:sz w:val="20"/>
                <w:szCs w:val="20"/>
              </w:rPr>
              <w:t>,</w:t>
            </w:r>
            <w:r w:rsidR="00EB0DA5" w:rsidRPr="00401363">
              <w:rPr>
                <w:rFonts w:ascii="Segoe UI" w:hAnsi="Segoe UI" w:cs="Segoe UI"/>
                <w:sz w:val="20"/>
                <w:szCs w:val="20"/>
              </w:rPr>
              <w:t xml:space="preserve"> </w:t>
            </w:r>
            <w:r w:rsidR="00EA32C8" w:rsidRPr="00401363">
              <w:rPr>
                <w:rFonts w:ascii="Segoe UI" w:hAnsi="Segoe UI" w:cs="Segoe UI"/>
                <w:sz w:val="20"/>
                <w:szCs w:val="20"/>
              </w:rPr>
              <w:t>The L</w:t>
            </w:r>
            <w:r w:rsidR="00FE5086" w:rsidRPr="00401363">
              <w:rPr>
                <w:rFonts w:ascii="Segoe UI" w:hAnsi="Segoe UI" w:cs="Segoe UI"/>
                <w:sz w:val="20"/>
                <w:szCs w:val="20"/>
              </w:rPr>
              <w:t>ansdowne</w:t>
            </w:r>
            <w:r w:rsidR="00EA32C8" w:rsidRPr="00401363">
              <w:rPr>
                <w:rFonts w:ascii="Segoe UI" w:hAnsi="Segoe UI" w:cs="Segoe UI"/>
                <w:sz w:val="20"/>
                <w:szCs w:val="20"/>
              </w:rPr>
              <w:t xml:space="preserve"> surgery is situated just behind Canon’s (a</w:t>
            </w:r>
            <w:r w:rsidR="00EB0DA5" w:rsidRPr="00401363">
              <w:rPr>
                <w:rFonts w:ascii="Segoe UI" w:hAnsi="Segoe UI" w:cs="Segoe UI"/>
                <w:sz w:val="20"/>
                <w:szCs w:val="20"/>
              </w:rPr>
              <w:t xml:space="preserve"> few </w:t>
            </w:r>
            <w:r w:rsidR="00FE5086" w:rsidRPr="00401363">
              <w:rPr>
                <w:rFonts w:ascii="Segoe UI" w:hAnsi="Segoe UI" w:cs="Segoe UI"/>
                <w:sz w:val="20"/>
                <w:szCs w:val="20"/>
              </w:rPr>
              <w:t>minutes’ walk</w:t>
            </w:r>
            <w:r w:rsidR="00EA32C8" w:rsidRPr="00401363">
              <w:rPr>
                <w:rFonts w:ascii="Segoe UI" w:hAnsi="Segoe UI" w:cs="Segoe UI"/>
                <w:sz w:val="20"/>
                <w:szCs w:val="20"/>
              </w:rPr>
              <w:t xml:space="preserve">).  The GPs are </w:t>
            </w:r>
            <w:proofErr w:type="gramStart"/>
            <w:r w:rsidR="00EA32C8" w:rsidRPr="00401363">
              <w:rPr>
                <w:rFonts w:ascii="Segoe UI" w:hAnsi="Segoe UI" w:cs="Segoe UI"/>
                <w:sz w:val="20"/>
                <w:szCs w:val="20"/>
              </w:rPr>
              <w:t>well a</w:t>
            </w:r>
            <w:r w:rsidR="00DA4DD9" w:rsidRPr="00401363">
              <w:rPr>
                <w:rFonts w:ascii="Segoe UI" w:hAnsi="Segoe UI" w:cs="Segoe UI"/>
                <w:sz w:val="20"/>
                <w:szCs w:val="20"/>
              </w:rPr>
              <w:t>ware</w:t>
            </w:r>
            <w:proofErr w:type="gramEnd"/>
            <w:r w:rsidR="00DA4DD9" w:rsidRPr="00401363">
              <w:rPr>
                <w:rFonts w:ascii="Segoe UI" w:hAnsi="Segoe UI" w:cs="Segoe UI"/>
                <w:sz w:val="20"/>
                <w:szCs w:val="20"/>
              </w:rPr>
              <w:t xml:space="preserve"> of the service we offer and will generally offer to do house calls thus eliminating</w:t>
            </w:r>
            <w:r w:rsidR="00304807" w:rsidRPr="00401363">
              <w:rPr>
                <w:rFonts w:ascii="Segoe UI" w:hAnsi="Segoe UI" w:cs="Segoe UI"/>
                <w:sz w:val="20"/>
                <w:szCs w:val="20"/>
              </w:rPr>
              <w:t xml:space="preserve"> the need for</w:t>
            </w:r>
            <w:r w:rsidR="00DA4DD9" w:rsidRPr="00401363">
              <w:rPr>
                <w:rFonts w:ascii="Segoe UI" w:hAnsi="Segoe UI" w:cs="Segoe UI"/>
                <w:sz w:val="20"/>
                <w:szCs w:val="20"/>
              </w:rPr>
              <w:t xml:space="preserve"> unnecessary ER visits </w:t>
            </w:r>
          </w:p>
          <w:p w14:paraId="26C1A7E1" w14:textId="77777777" w:rsidR="005D1B12" w:rsidRPr="00401363" w:rsidRDefault="005D1B12" w:rsidP="00647E26">
            <w:pPr>
              <w:pStyle w:val="ListParagraph"/>
              <w:numPr>
                <w:ilvl w:val="0"/>
                <w:numId w:val="3"/>
              </w:numPr>
              <w:rPr>
                <w:rFonts w:ascii="Segoe UI" w:hAnsi="Segoe UI" w:cs="Segoe UI"/>
                <w:sz w:val="20"/>
                <w:szCs w:val="20"/>
              </w:rPr>
            </w:pPr>
            <w:r w:rsidRPr="00401363">
              <w:rPr>
                <w:rFonts w:ascii="Segoe UI" w:hAnsi="Segoe UI" w:cs="Segoe UI"/>
                <w:b/>
                <w:sz w:val="20"/>
                <w:szCs w:val="20"/>
              </w:rPr>
              <w:t>Dentist and Opticians</w:t>
            </w:r>
            <w:r w:rsidR="00F015D8" w:rsidRPr="00401363">
              <w:rPr>
                <w:rFonts w:ascii="Segoe UI" w:hAnsi="Segoe UI" w:cs="Segoe UI"/>
                <w:sz w:val="20"/>
                <w:szCs w:val="20"/>
              </w:rPr>
              <w:t>:  these are</w:t>
            </w:r>
            <w:r w:rsidR="00EB0DA5" w:rsidRPr="00401363">
              <w:rPr>
                <w:rFonts w:ascii="Segoe UI" w:hAnsi="Segoe UI" w:cs="Segoe UI"/>
                <w:sz w:val="20"/>
                <w:szCs w:val="20"/>
              </w:rPr>
              <w:t xml:space="preserve"> within a </w:t>
            </w:r>
            <w:r w:rsidR="00F252C7" w:rsidRPr="00401363">
              <w:rPr>
                <w:rFonts w:ascii="Segoe UI" w:hAnsi="Segoe UI" w:cs="Segoe UI"/>
                <w:sz w:val="20"/>
                <w:szCs w:val="20"/>
              </w:rPr>
              <w:t>10-minute</w:t>
            </w:r>
            <w:r w:rsidR="00304807" w:rsidRPr="00401363">
              <w:rPr>
                <w:rFonts w:ascii="Segoe UI" w:hAnsi="Segoe UI" w:cs="Segoe UI"/>
                <w:sz w:val="20"/>
                <w:szCs w:val="20"/>
              </w:rPr>
              <w:t xml:space="preserve"> walk from Canon’s House</w:t>
            </w:r>
            <w:r w:rsidR="00FE5086" w:rsidRPr="00401363">
              <w:rPr>
                <w:rFonts w:ascii="Segoe UI" w:hAnsi="Segoe UI" w:cs="Segoe UI"/>
                <w:sz w:val="20"/>
                <w:szCs w:val="20"/>
              </w:rPr>
              <w:t xml:space="preserve"> if we need </w:t>
            </w:r>
            <w:proofErr w:type="gramStart"/>
            <w:r w:rsidR="00FE5086" w:rsidRPr="00401363">
              <w:rPr>
                <w:rFonts w:ascii="Segoe UI" w:hAnsi="Segoe UI" w:cs="Segoe UI"/>
                <w:sz w:val="20"/>
                <w:szCs w:val="20"/>
              </w:rPr>
              <w:t>them</w:t>
            </w:r>
            <w:proofErr w:type="gramEnd"/>
            <w:r w:rsidR="00FE5086" w:rsidRPr="00401363">
              <w:rPr>
                <w:rFonts w:ascii="Segoe UI" w:hAnsi="Segoe UI" w:cs="Segoe UI"/>
                <w:sz w:val="20"/>
                <w:szCs w:val="20"/>
              </w:rPr>
              <w:t xml:space="preserve"> but parents/carers are responsible for supporting their children to attend appointments</w:t>
            </w:r>
            <w:r w:rsidR="00304807" w:rsidRPr="00401363">
              <w:rPr>
                <w:rFonts w:ascii="Segoe UI" w:hAnsi="Segoe UI" w:cs="Segoe UI"/>
                <w:sz w:val="20"/>
                <w:szCs w:val="20"/>
              </w:rPr>
              <w:t xml:space="preserve">  </w:t>
            </w:r>
          </w:p>
          <w:p w14:paraId="6E521816" w14:textId="77777777" w:rsidR="00C965D2" w:rsidRPr="00401363" w:rsidRDefault="002C4331" w:rsidP="00647E26">
            <w:pPr>
              <w:pStyle w:val="ListParagraph"/>
              <w:numPr>
                <w:ilvl w:val="0"/>
                <w:numId w:val="3"/>
              </w:numPr>
              <w:rPr>
                <w:rFonts w:ascii="Segoe UI" w:hAnsi="Segoe UI" w:cs="Segoe UI"/>
                <w:sz w:val="20"/>
                <w:szCs w:val="20"/>
              </w:rPr>
            </w:pPr>
            <w:r w:rsidRPr="00401363">
              <w:rPr>
                <w:rFonts w:ascii="Segoe UI" w:hAnsi="Segoe UI" w:cs="Segoe UI"/>
                <w:b/>
                <w:sz w:val="20"/>
                <w:szCs w:val="20"/>
              </w:rPr>
              <w:t>CAMHS</w:t>
            </w:r>
            <w:r w:rsidR="00304807" w:rsidRPr="00401363">
              <w:rPr>
                <w:rFonts w:ascii="Segoe UI" w:hAnsi="Segoe UI" w:cs="Segoe UI"/>
                <w:b/>
                <w:sz w:val="20"/>
                <w:szCs w:val="20"/>
              </w:rPr>
              <w:t xml:space="preserve"> (Melksham)</w:t>
            </w:r>
            <w:r w:rsidR="00623B48" w:rsidRPr="00401363">
              <w:rPr>
                <w:rFonts w:ascii="Segoe UI" w:hAnsi="Segoe UI" w:cs="Segoe UI"/>
                <w:sz w:val="20"/>
                <w:szCs w:val="20"/>
              </w:rPr>
              <w:t>:  Is</w:t>
            </w:r>
            <w:r w:rsidR="00D24D16" w:rsidRPr="00401363">
              <w:rPr>
                <w:rFonts w:ascii="Segoe UI" w:hAnsi="Segoe UI" w:cs="Segoe UI"/>
                <w:sz w:val="20"/>
                <w:szCs w:val="20"/>
              </w:rPr>
              <w:t xml:space="preserve"> within </w:t>
            </w:r>
            <w:r w:rsidR="00FB5375" w:rsidRPr="00401363">
              <w:rPr>
                <w:rFonts w:ascii="Segoe UI" w:hAnsi="Segoe UI" w:cs="Segoe UI"/>
                <w:sz w:val="20"/>
                <w:szCs w:val="20"/>
              </w:rPr>
              <w:t xml:space="preserve">a </w:t>
            </w:r>
            <w:r w:rsidR="00FE5086" w:rsidRPr="00401363">
              <w:rPr>
                <w:rFonts w:ascii="Segoe UI" w:hAnsi="Segoe UI" w:cs="Segoe UI"/>
                <w:sz w:val="20"/>
                <w:szCs w:val="20"/>
              </w:rPr>
              <w:t>15-20-minute</w:t>
            </w:r>
            <w:r w:rsidR="005D1B12" w:rsidRPr="00401363">
              <w:rPr>
                <w:rFonts w:ascii="Segoe UI" w:hAnsi="Segoe UI" w:cs="Segoe UI"/>
                <w:sz w:val="20"/>
                <w:szCs w:val="20"/>
              </w:rPr>
              <w:t xml:space="preserve"> car </w:t>
            </w:r>
            <w:r w:rsidR="00C965D2" w:rsidRPr="00401363">
              <w:rPr>
                <w:rFonts w:ascii="Segoe UI" w:hAnsi="Segoe UI" w:cs="Segoe UI"/>
                <w:sz w:val="20"/>
                <w:szCs w:val="20"/>
              </w:rPr>
              <w:t>journey from the home</w:t>
            </w:r>
            <w:r w:rsidR="00FE5086" w:rsidRPr="00401363">
              <w:rPr>
                <w:rFonts w:ascii="Segoe UI" w:hAnsi="Segoe UI" w:cs="Segoe UI"/>
                <w:sz w:val="20"/>
                <w:szCs w:val="20"/>
              </w:rPr>
              <w:t>; but any young person who accesses this service can be visited at Canon’s House</w:t>
            </w:r>
          </w:p>
          <w:p w14:paraId="5E72EA6B" w14:textId="2BADDBB9" w:rsidR="002C4331" w:rsidRPr="00401363" w:rsidRDefault="00623B48" w:rsidP="00647E26">
            <w:pPr>
              <w:pStyle w:val="ListParagraph"/>
              <w:numPr>
                <w:ilvl w:val="0"/>
                <w:numId w:val="3"/>
              </w:numPr>
              <w:rPr>
                <w:rFonts w:ascii="Segoe UI" w:hAnsi="Segoe UI" w:cs="Segoe UI"/>
                <w:sz w:val="20"/>
                <w:szCs w:val="20"/>
              </w:rPr>
            </w:pPr>
            <w:r w:rsidRPr="00401363">
              <w:rPr>
                <w:rFonts w:ascii="Segoe UI" w:hAnsi="Segoe UI" w:cs="Segoe UI"/>
                <w:b/>
                <w:sz w:val="20"/>
                <w:szCs w:val="20"/>
              </w:rPr>
              <w:t>Chippenham &amp; Trowbridge</w:t>
            </w:r>
            <w:r w:rsidR="002C4331" w:rsidRPr="00401363">
              <w:rPr>
                <w:rFonts w:ascii="Segoe UI" w:hAnsi="Segoe UI" w:cs="Segoe UI"/>
                <w:b/>
                <w:sz w:val="20"/>
                <w:szCs w:val="20"/>
              </w:rPr>
              <w:t xml:space="preserve"> </w:t>
            </w:r>
            <w:r w:rsidR="00647E26" w:rsidRPr="00401363">
              <w:rPr>
                <w:rFonts w:ascii="Segoe UI" w:hAnsi="Segoe UI" w:cs="Segoe UI"/>
                <w:b/>
                <w:sz w:val="20"/>
                <w:szCs w:val="20"/>
              </w:rPr>
              <w:t>Minor Injury Unit</w:t>
            </w:r>
            <w:r w:rsidRPr="00401363">
              <w:rPr>
                <w:rFonts w:ascii="Segoe UI" w:hAnsi="Segoe UI" w:cs="Segoe UI"/>
                <w:sz w:val="20"/>
                <w:szCs w:val="20"/>
              </w:rPr>
              <w:t>: These are both within a 25</w:t>
            </w:r>
            <w:r w:rsidR="00FB5375" w:rsidRPr="00401363">
              <w:rPr>
                <w:rFonts w:ascii="Segoe UI" w:hAnsi="Segoe UI" w:cs="Segoe UI"/>
                <w:sz w:val="20"/>
                <w:szCs w:val="20"/>
              </w:rPr>
              <w:t>-</w:t>
            </w:r>
            <w:r w:rsidR="002C4331" w:rsidRPr="00401363">
              <w:rPr>
                <w:rFonts w:ascii="Segoe UI" w:hAnsi="Segoe UI" w:cs="Segoe UI"/>
                <w:sz w:val="20"/>
                <w:szCs w:val="20"/>
              </w:rPr>
              <w:t>minute tra</w:t>
            </w:r>
            <w:r w:rsidRPr="00401363">
              <w:rPr>
                <w:rFonts w:ascii="Segoe UI" w:hAnsi="Segoe UI" w:cs="Segoe UI"/>
                <w:sz w:val="20"/>
                <w:szCs w:val="20"/>
              </w:rPr>
              <w:t xml:space="preserve">vel time from the home.  </w:t>
            </w:r>
          </w:p>
          <w:p w14:paraId="47D31BAD" w14:textId="20BCF260" w:rsidR="00647E26" w:rsidRPr="00401363" w:rsidRDefault="00647E26" w:rsidP="00647E26">
            <w:pPr>
              <w:pStyle w:val="ListParagraph"/>
              <w:numPr>
                <w:ilvl w:val="0"/>
                <w:numId w:val="3"/>
              </w:numPr>
              <w:rPr>
                <w:rFonts w:ascii="Segoe UI" w:hAnsi="Segoe UI" w:cs="Segoe UI"/>
                <w:sz w:val="20"/>
                <w:szCs w:val="20"/>
              </w:rPr>
            </w:pPr>
            <w:r w:rsidRPr="00401363">
              <w:rPr>
                <w:rFonts w:ascii="Segoe UI" w:hAnsi="Segoe UI" w:cs="Segoe UI"/>
                <w:b/>
                <w:sz w:val="20"/>
                <w:szCs w:val="20"/>
              </w:rPr>
              <w:t xml:space="preserve">Bath / Swindon Accident and Emergency Hospital: </w:t>
            </w:r>
            <w:r w:rsidRPr="00401363">
              <w:rPr>
                <w:rFonts w:ascii="Segoe UI" w:hAnsi="Segoe UI" w:cs="Segoe UI"/>
                <w:bCs/>
                <w:sz w:val="20"/>
                <w:szCs w:val="20"/>
              </w:rPr>
              <w:t>Around a 30-minute drive by car, via main roads.</w:t>
            </w:r>
          </w:p>
          <w:p w14:paraId="7997F065" w14:textId="0774F839" w:rsidR="009419A6" w:rsidRPr="00401363" w:rsidRDefault="00931B44" w:rsidP="00647E26">
            <w:pPr>
              <w:pStyle w:val="ListParagraph"/>
              <w:numPr>
                <w:ilvl w:val="0"/>
                <w:numId w:val="3"/>
              </w:numPr>
              <w:rPr>
                <w:rFonts w:ascii="Segoe UI" w:hAnsi="Segoe UI" w:cs="Segoe UI"/>
                <w:sz w:val="20"/>
                <w:szCs w:val="20"/>
              </w:rPr>
            </w:pPr>
            <w:r w:rsidRPr="00401363">
              <w:rPr>
                <w:rFonts w:ascii="Segoe UI" w:hAnsi="Segoe UI" w:cs="Segoe UI"/>
                <w:b/>
                <w:sz w:val="20"/>
                <w:szCs w:val="20"/>
              </w:rPr>
              <w:t>Sports</w:t>
            </w:r>
            <w:r w:rsidRPr="00401363">
              <w:rPr>
                <w:rFonts w:ascii="Segoe UI" w:hAnsi="Segoe UI" w:cs="Segoe UI"/>
                <w:sz w:val="20"/>
                <w:szCs w:val="20"/>
              </w:rPr>
              <w:t>:</w:t>
            </w:r>
            <w:r w:rsidR="002D09BB" w:rsidRPr="00401363">
              <w:rPr>
                <w:rFonts w:ascii="Segoe UI" w:hAnsi="Segoe UI" w:cs="Segoe UI"/>
                <w:sz w:val="20"/>
                <w:szCs w:val="20"/>
              </w:rPr>
              <w:t xml:space="preserve"> We work </w:t>
            </w:r>
            <w:r w:rsidR="00CF3F9B" w:rsidRPr="00401363">
              <w:rPr>
                <w:rFonts w:ascii="Segoe UI" w:hAnsi="Segoe UI" w:cs="Segoe UI"/>
                <w:sz w:val="20"/>
                <w:szCs w:val="20"/>
              </w:rPr>
              <w:t xml:space="preserve">very </w:t>
            </w:r>
            <w:r w:rsidR="002D09BB" w:rsidRPr="00401363">
              <w:rPr>
                <w:rFonts w:ascii="Segoe UI" w:hAnsi="Segoe UI" w:cs="Segoe UI"/>
                <w:sz w:val="20"/>
                <w:szCs w:val="20"/>
              </w:rPr>
              <w:t xml:space="preserve">closely with </w:t>
            </w:r>
            <w:r w:rsidR="00647E26" w:rsidRPr="00401363">
              <w:rPr>
                <w:rFonts w:ascii="Segoe UI" w:hAnsi="Segoe UI" w:cs="Segoe UI"/>
                <w:sz w:val="20"/>
                <w:szCs w:val="20"/>
              </w:rPr>
              <w:t>local Leisure and Sports Centres to ensure our children and Young People have access to a wide range of sporting activities, leisure facilities, clubs and groups.</w:t>
            </w:r>
          </w:p>
          <w:p w14:paraId="56A404DD" w14:textId="0D7AF921" w:rsidR="003A75E6" w:rsidRPr="00401363" w:rsidRDefault="00EC4099" w:rsidP="00647E26">
            <w:pPr>
              <w:pStyle w:val="ListParagraph"/>
              <w:numPr>
                <w:ilvl w:val="0"/>
                <w:numId w:val="3"/>
              </w:numPr>
              <w:rPr>
                <w:rFonts w:ascii="Segoe UI" w:hAnsi="Segoe UI" w:cs="Segoe UI"/>
                <w:sz w:val="20"/>
                <w:szCs w:val="20"/>
              </w:rPr>
            </w:pPr>
            <w:r w:rsidRPr="00401363">
              <w:rPr>
                <w:rFonts w:ascii="Segoe UI" w:hAnsi="Segoe UI" w:cs="Segoe UI"/>
                <w:b/>
                <w:sz w:val="20"/>
                <w:szCs w:val="20"/>
              </w:rPr>
              <w:t xml:space="preserve">Cinemas: </w:t>
            </w:r>
            <w:r w:rsidRPr="00401363">
              <w:rPr>
                <w:rFonts w:ascii="Segoe UI" w:hAnsi="Segoe UI" w:cs="Segoe UI"/>
                <w:sz w:val="20"/>
                <w:szCs w:val="20"/>
              </w:rPr>
              <w:t>There is a local cinema lo</w:t>
            </w:r>
            <w:r w:rsidR="0017025D" w:rsidRPr="00401363">
              <w:rPr>
                <w:rFonts w:ascii="Segoe UI" w:hAnsi="Segoe UI" w:cs="Segoe UI"/>
                <w:sz w:val="20"/>
                <w:szCs w:val="20"/>
              </w:rPr>
              <w:t>cated in Devizes town centre which is</w:t>
            </w:r>
            <w:r w:rsidRPr="00401363">
              <w:rPr>
                <w:rFonts w:ascii="Segoe UI" w:hAnsi="Segoe UI" w:cs="Segoe UI"/>
                <w:sz w:val="20"/>
                <w:szCs w:val="20"/>
              </w:rPr>
              <w:t xml:space="preserve"> within easy walking distance of Canon’s House. However, disabled access is restricted and</w:t>
            </w:r>
            <w:r w:rsidR="00647E26" w:rsidRPr="00401363">
              <w:rPr>
                <w:rFonts w:ascii="Segoe UI" w:hAnsi="Segoe UI" w:cs="Segoe UI"/>
                <w:sz w:val="20"/>
                <w:szCs w:val="20"/>
              </w:rPr>
              <w:t xml:space="preserve"> as such, s</w:t>
            </w:r>
            <w:r w:rsidR="00FB5375" w:rsidRPr="00401363">
              <w:rPr>
                <w:rFonts w:ascii="Segoe UI" w:hAnsi="Segoe UI" w:cs="Segoe UI"/>
                <w:sz w:val="20"/>
                <w:szCs w:val="20"/>
              </w:rPr>
              <w:t xml:space="preserve">taff tend to use the ODEON in Trowbridge which </w:t>
            </w:r>
            <w:r w:rsidR="00FB5375" w:rsidRPr="00401363">
              <w:rPr>
                <w:rFonts w:ascii="Segoe UI" w:hAnsi="Segoe UI" w:cs="Segoe UI"/>
                <w:sz w:val="20"/>
                <w:szCs w:val="20"/>
              </w:rPr>
              <w:lastRenderedPageBreak/>
              <w:t xml:space="preserve">has full disabled access and good disabled parking facilities.  It is within a 25-minute car journey from the home.  </w:t>
            </w:r>
          </w:p>
          <w:p w14:paraId="6D5B8286" w14:textId="77777777" w:rsidR="0004073F" w:rsidRPr="00401363" w:rsidRDefault="00FF6B9E" w:rsidP="00647E26">
            <w:pPr>
              <w:pStyle w:val="ListParagraph"/>
              <w:numPr>
                <w:ilvl w:val="0"/>
                <w:numId w:val="3"/>
              </w:numPr>
              <w:rPr>
                <w:rFonts w:ascii="Segoe UI" w:hAnsi="Segoe UI" w:cs="Segoe UI"/>
                <w:sz w:val="20"/>
                <w:szCs w:val="20"/>
              </w:rPr>
            </w:pPr>
            <w:r w:rsidRPr="00401363">
              <w:rPr>
                <w:rFonts w:ascii="Segoe UI" w:hAnsi="Segoe UI" w:cs="Segoe UI"/>
                <w:b/>
                <w:sz w:val="20"/>
                <w:szCs w:val="20"/>
              </w:rPr>
              <w:t>Hop, skip &amp; Jump</w:t>
            </w:r>
            <w:r w:rsidR="00CF5D61" w:rsidRPr="00401363">
              <w:rPr>
                <w:rFonts w:ascii="Segoe UI" w:hAnsi="Segoe UI" w:cs="Segoe UI"/>
                <w:sz w:val="20"/>
                <w:szCs w:val="20"/>
              </w:rPr>
              <w:t xml:space="preserve">; A centre for children and young adults with disabilities and SEN. Centres are equipped with sensory rooms, soft play facilities and art rooms in order to provide a safe and secure space that enriches the lives of disabled children.  </w:t>
            </w:r>
            <w:r w:rsidR="00842119" w:rsidRPr="00401363">
              <w:rPr>
                <w:rFonts w:ascii="Segoe UI" w:hAnsi="Segoe UI" w:cs="Segoe UI"/>
                <w:sz w:val="20"/>
                <w:szCs w:val="20"/>
              </w:rPr>
              <w:t xml:space="preserve">Within a </w:t>
            </w:r>
            <w:proofErr w:type="gramStart"/>
            <w:r w:rsidR="00CF5D61" w:rsidRPr="00401363">
              <w:rPr>
                <w:rFonts w:ascii="Segoe UI" w:hAnsi="Segoe UI" w:cs="Segoe UI"/>
                <w:sz w:val="20"/>
                <w:szCs w:val="20"/>
              </w:rPr>
              <w:t>50 minute</w:t>
            </w:r>
            <w:proofErr w:type="gramEnd"/>
            <w:r w:rsidR="00893E47" w:rsidRPr="00401363">
              <w:rPr>
                <w:rFonts w:ascii="Segoe UI" w:hAnsi="Segoe UI" w:cs="Segoe UI"/>
                <w:sz w:val="20"/>
                <w:szCs w:val="20"/>
              </w:rPr>
              <w:t xml:space="preserve"> journey by car.  </w:t>
            </w:r>
          </w:p>
          <w:p w14:paraId="6AAB52A0" w14:textId="41B42242" w:rsidR="00CF3C6C" w:rsidRPr="00401363" w:rsidRDefault="00CF5D61" w:rsidP="00647E26">
            <w:pPr>
              <w:pStyle w:val="ListParagraph"/>
              <w:numPr>
                <w:ilvl w:val="0"/>
                <w:numId w:val="3"/>
              </w:numPr>
              <w:rPr>
                <w:rFonts w:ascii="Segoe UI" w:hAnsi="Segoe UI" w:cs="Segoe UI"/>
                <w:sz w:val="20"/>
                <w:szCs w:val="20"/>
              </w:rPr>
            </w:pPr>
            <w:r w:rsidRPr="00401363">
              <w:rPr>
                <w:rFonts w:ascii="Segoe UI" w:hAnsi="Segoe UI" w:cs="Segoe UI"/>
                <w:b/>
                <w:sz w:val="20"/>
                <w:szCs w:val="20"/>
              </w:rPr>
              <w:t xml:space="preserve">Southwick Country Park: </w:t>
            </w:r>
            <w:r w:rsidRPr="00401363">
              <w:rPr>
                <w:rFonts w:ascii="Segoe UI" w:hAnsi="Segoe UI" w:cs="Segoe UI"/>
                <w:sz w:val="20"/>
                <w:szCs w:val="20"/>
              </w:rPr>
              <w:t xml:space="preserve">The park caters for children with complex and severe physical and learning disabilities, sensory impairments.  Each child is treated as an individual with their own strengths, likes and dislikes, disability is never seen as a barrier to participation. </w:t>
            </w:r>
            <w:r w:rsidR="0004073F" w:rsidRPr="00401363">
              <w:rPr>
                <w:rFonts w:ascii="Segoe UI" w:hAnsi="Segoe UI" w:cs="Segoe UI"/>
                <w:sz w:val="20"/>
                <w:szCs w:val="20"/>
              </w:rPr>
              <w:t>30-minute</w:t>
            </w:r>
            <w:r w:rsidR="00E851A1" w:rsidRPr="00401363">
              <w:rPr>
                <w:rFonts w:ascii="Segoe UI" w:hAnsi="Segoe UI" w:cs="Segoe UI"/>
                <w:sz w:val="20"/>
                <w:szCs w:val="20"/>
              </w:rPr>
              <w:t xml:space="preserve"> journey by car</w:t>
            </w:r>
          </w:p>
          <w:p w14:paraId="369316F4" w14:textId="16A06D84" w:rsidR="00647E26" w:rsidRPr="00401363" w:rsidRDefault="00647E26" w:rsidP="00647E26">
            <w:pPr>
              <w:pStyle w:val="ListParagraph"/>
              <w:numPr>
                <w:ilvl w:val="0"/>
                <w:numId w:val="3"/>
              </w:numPr>
              <w:rPr>
                <w:rFonts w:ascii="Segoe UI" w:hAnsi="Segoe UI" w:cs="Segoe UI"/>
                <w:sz w:val="20"/>
                <w:szCs w:val="20"/>
              </w:rPr>
            </w:pPr>
            <w:r w:rsidRPr="00401363">
              <w:rPr>
                <w:rFonts w:ascii="Segoe UI" w:hAnsi="Segoe UI" w:cs="Segoe UI"/>
                <w:b/>
                <w:bCs/>
                <w:sz w:val="20"/>
                <w:szCs w:val="20"/>
              </w:rPr>
              <w:t>S</w:t>
            </w:r>
            <w:r w:rsidR="00161525">
              <w:rPr>
                <w:rFonts w:ascii="Segoe UI" w:hAnsi="Segoe UI" w:cs="Segoe UI"/>
                <w:b/>
                <w:bCs/>
                <w:sz w:val="20"/>
                <w:szCs w:val="20"/>
              </w:rPr>
              <w:t>ilverwood</w:t>
            </w:r>
            <w:r w:rsidRPr="00401363">
              <w:rPr>
                <w:rFonts w:ascii="Segoe UI" w:hAnsi="Segoe UI" w:cs="Segoe UI"/>
                <w:b/>
                <w:bCs/>
                <w:sz w:val="20"/>
                <w:szCs w:val="20"/>
              </w:rPr>
              <w:t xml:space="preserve"> Hydrotherapy Pool, Chippenham</w:t>
            </w:r>
            <w:r w:rsidR="00161525">
              <w:rPr>
                <w:rFonts w:ascii="Segoe UI" w:hAnsi="Segoe UI" w:cs="Segoe UI"/>
                <w:b/>
                <w:bCs/>
                <w:sz w:val="20"/>
                <w:szCs w:val="20"/>
              </w:rPr>
              <w:t xml:space="preserve"> and Rowde</w:t>
            </w:r>
            <w:r w:rsidRPr="00401363">
              <w:rPr>
                <w:rFonts w:ascii="Segoe UI" w:hAnsi="Segoe UI" w:cs="Segoe UI"/>
                <w:sz w:val="20"/>
                <w:szCs w:val="20"/>
              </w:rPr>
              <w:t>. Canon’s House access th</w:t>
            </w:r>
            <w:r w:rsidR="00161525">
              <w:rPr>
                <w:rFonts w:ascii="Segoe UI" w:hAnsi="Segoe UI" w:cs="Segoe UI"/>
                <w:sz w:val="20"/>
                <w:szCs w:val="20"/>
              </w:rPr>
              <w:t>ese</w:t>
            </w:r>
            <w:r w:rsidRPr="00401363">
              <w:rPr>
                <w:rFonts w:ascii="Segoe UI" w:hAnsi="Segoe UI" w:cs="Segoe UI"/>
                <w:sz w:val="20"/>
                <w:szCs w:val="20"/>
              </w:rPr>
              <w:t xml:space="preserve"> small, heated pool</w:t>
            </w:r>
            <w:r w:rsidR="00161525">
              <w:rPr>
                <w:rFonts w:ascii="Segoe UI" w:hAnsi="Segoe UI" w:cs="Segoe UI"/>
                <w:sz w:val="20"/>
                <w:szCs w:val="20"/>
              </w:rPr>
              <w:t>s</w:t>
            </w:r>
            <w:r w:rsidRPr="00401363">
              <w:rPr>
                <w:rFonts w:ascii="Segoe UI" w:hAnsi="Segoe UI" w:cs="Segoe UI"/>
                <w:sz w:val="20"/>
                <w:szCs w:val="20"/>
              </w:rPr>
              <w:t xml:space="preserve"> regularly for swimming and play sessions. The pool and changing facilities are fully </w:t>
            </w:r>
            <w:r w:rsidR="005F601C" w:rsidRPr="00401363">
              <w:rPr>
                <w:rFonts w:ascii="Segoe UI" w:hAnsi="Segoe UI" w:cs="Segoe UI"/>
                <w:sz w:val="20"/>
                <w:szCs w:val="20"/>
              </w:rPr>
              <w:t>accessible</w:t>
            </w:r>
            <w:r w:rsidRPr="00401363">
              <w:rPr>
                <w:rFonts w:ascii="Segoe UI" w:hAnsi="Segoe UI" w:cs="Segoe UI"/>
                <w:sz w:val="20"/>
                <w:szCs w:val="20"/>
              </w:rPr>
              <w:t>.</w:t>
            </w:r>
          </w:p>
          <w:p w14:paraId="70237E4C" w14:textId="77777777" w:rsidR="0004073F" w:rsidRDefault="00647E26" w:rsidP="00647E26">
            <w:pPr>
              <w:pStyle w:val="ListParagraph"/>
              <w:numPr>
                <w:ilvl w:val="0"/>
                <w:numId w:val="3"/>
              </w:numPr>
              <w:rPr>
                <w:rFonts w:ascii="Segoe UI" w:hAnsi="Segoe UI" w:cs="Segoe UI"/>
                <w:sz w:val="20"/>
                <w:szCs w:val="20"/>
              </w:rPr>
            </w:pPr>
            <w:r w:rsidRPr="00401363">
              <w:rPr>
                <w:rFonts w:ascii="Segoe UI" w:hAnsi="Segoe UI" w:cs="Segoe UI"/>
                <w:sz w:val="20"/>
                <w:szCs w:val="20"/>
              </w:rPr>
              <w:t>Local community activities, events and locations. T</w:t>
            </w:r>
            <w:r w:rsidR="0004073F" w:rsidRPr="00401363">
              <w:rPr>
                <w:rFonts w:ascii="Segoe UI" w:hAnsi="Segoe UI" w:cs="Segoe UI"/>
                <w:sz w:val="20"/>
                <w:szCs w:val="20"/>
              </w:rPr>
              <w:t xml:space="preserve">here are numerous activities that young people can access e.g. carnivals, fun fair, Christmas activities, music and outdoor activities at </w:t>
            </w:r>
            <w:proofErr w:type="spellStart"/>
            <w:r w:rsidR="0004073F" w:rsidRPr="00401363">
              <w:rPr>
                <w:rFonts w:ascii="Segoe UI" w:hAnsi="Segoe UI" w:cs="Segoe UI"/>
                <w:sz w:val="20"/>
                <w:szCs w:val="20"/>
              </w:rPr>
              <w:t>Hillworth</w:t>
            </w:r>
            <w:proofErr w:type="spellEnd"/>
            <w:r w:rsidR="0004073F" w:rsidRPr="00401363">
              <w:rPr>
                <w:rFonts w:ascii="Segoe UI" w:hAnsi="Segoe UI" w:cs="Segoe UI"/>
                <w:sz w:val="20"/>
                <w:szCs w:val="20"/>
              </w:rPr>
              <w:t xml:space="preserve"> Park.  Local football and other sports matches.  </w:t>
            </w:r>
            <w:r w:rsidRPr="00401363">
              <w:rPr>
                <w:rFonts w:ascii="Segoe UI" w:hAnsi="Segoe UI" w:cs="Segoe UI"/>
                <w:sz w:val="20"/>
                <w:szCs w:val="20"/>
              </w:rPr>
              <w:t xml:space="preserve">Devizes also has a </w:t>
            </w:r>
            <w:r w:rsidR="0004073F" w:rsidRPr="00401363">
              <w:rPr>
                <w:rFonts w:ascii="Segoe UI" w:hAnsi="Segoe UI" w:cs="Segoe UI"/>
                <w:sz w:val="20"/>
                <w:szCs w:val="20"/>
              </w:rPr>
              <w:t>Museum</w:t>
            </w:r>
            <w:r w:rsidRPr="00401363">
              <w:rPr>
                <w:rFonts w:ascii="Segoe UI" w:hAnsi="Segoe UI" w:cs="Segoe UI"/>
                <w:sz w:val="20"/>
                <w:szCs w:val="20"/>
              </w:rPr>
              <w:t xml:space="preserve"> with regular activity sessions and focus exhibitions.</w:t>
            </w:r>
          </w:p>
          <w:p w14:paraId="48FFB761" w14:textId="77777777" w:rsidR="00642E08" w:rsidRDefault="00642E08" w:rsidP="00642E08">
            <w:pPr>
              <w:rPr>
                <w:rFonts w:ascii="Segoe UI" w:hAnsi="Segoe UI" w:cs="Segoe UI"/>
                <w:sz w:val="20"/>
                <w:szCs w:val="20"/>
              </w:rPr>
            </w:pPr>
          </w:p>
          <w:p w14:paraId="289676F0" w14:textId="77777777" w:rsidR="00642E08" w:rsidRDefault="00642E08" w:rsidP="00642E08">
            <w:pPr>
              <w:rPr>
                <w:rFonts w:ascii="Segoe UI" w:hAnsi="Segoe UI" w:cs="Segoe UI"/>
                <w:sz w:val="20"/>
                <w:szCs w:val="20"/>
              </w:rPr>
            </w:pPr>
          </w:p>
          <w:p w14:paraId="498DBF62" w14:textId="63E06A17" w:rsidR="00642E08" w:rsidRPr="00642E08" w:rsidRDefault="00642E08" w:rsidP="00642E08">
            <w:pPr>
              <w:rPr>
                <w:rFonts w:ascii="Segoe UI" w:hAnsi="Segoe UI" w:cs="Segoe UI"/>
                <w:sz w:val="20"/>
                <w:szCs w:val="20"/>
              </w:rPr>
            </w:pPr>
          </w:p>
        </w:tc>
        <w:tc>
          <w:tcPr>
            <w:tcW w:w="3321" w:type="dxa"/>
          </w:tcPr>
          <w:p w14:paraId="1617DD13" w14:textId="4DB29D54" w:rsidR="0004073F" w:rsidRPr="00401363" w:rsidRDefault="0086520C">
            <w:pPr>
              <w:rPr>
                <w:rFonts w:ascii="Segoe UI" w:hAnsi="Segoe UI" w:cs="Segoe UI"/>
                <w:b/>
                <w:color w:val="00B050"/>
                <w:sz w:val="20"/>
                <w:szCs w:val="20"/>
              </w:rPr>
            </w:pPr>
            <w:r w:rsidRPr="00401363">
              <w:rPr>
                <w:rFonts w:ascii="Segoe UI" w:hAnsi="Segoe UI" w:cs="Segoe UI"/>
                <w:b/>
                <w:color w:val="00B050"/>
                <w:sz w:val="20"/>
                <w:szCs w:val="20"/>
              </w:rPr>
              <w:lastRenderedPageBreak/>
              <w:t>Low</w:t>
            </w:r>
            <w:r w:rsidR="00401363">
              <w:rPr>
                <w:rFonts w:ascii="Segoe UI" w:hAnsi="Segoe UI" w:cs="Segoe UI"/>
                <w:b/>
                <w:color w:val="00B050"/>
                <w:sz w:val="20"/>
                <w:szCs w:val="20"/>
              </w:rPr>
              <w:t xml:space="preserve">. </w:t>
            </w:r>
            <w:r w:rsidR="0004073F" w:rsidRPr="00401363">
              <w:rPr>
                <w:rFonts w:ascii="Segoe UI" w:hAnsi="Segoe UI" w:cs="Segoe UI"/>
                <w:sz w:val="20"/>
                <w:szCs w:val="20"/>
              </w:rPr>
              <w:t>All</w:t>
            </w:r>
            <w:r w:rsidR="005F601C" w:rsidRPr="00401363">
              <w:rPr>
                <w:rFonts w:ascii="Segoe UI" w:hAnsi="Segoe UI" w:cs="Segoe UI"/>
                <w:sz w:val="20"/>
                <w:szCs w:val="20"/>
              </w:rPr>
              <w:t xml:space="preserve"> children and</w:t>
            </w:r>
            <w:r w:rsidR="0004073F" w:rsidRPr="00401363">
              <w:rPr>
                <w:rFonts w:ascii="Segoe UI" w:hAnsi="Segoe UI" w:cs="Segoe UI"/>
                <w:sz w:val="20"/>
                <w:szCs w:val="20"/>
              </w:rPr>
              <w:t xml:space="preserve"> young people are supported and supervised to access</w:t>
            </w:r>
            <w:r w:rsidR="005F601C" w:rsidRPr="00401363">
              <w:rPr>
                <w:rFonts w:ascii="Segoe UI" w:hAnsi="Segoe UI" w:cs="Segoe UI"/>
                <w:sz w:val="20"/>
                <w:szCs w:val="20"/>
              </w:rPr>
              <w:t xml:space="preserve"> </w:t>
            </w:r>
            <w:r w:rsidR="0004073F" w:rsidRPr="00401363">
              <w:rPr>
                <w:rFonts w:ascii="Segoe UI" w:hAnsi="Segoe UI" w:cs="Segoe UI"/>
                <w:sz w:val="20"/>
                <w:szCs w:val="20"/>
              </w:rPr>
              <w:t>/</w:t>
            </w:r>
            <w:r w:rsidR="005F601C" w:rsidRPr="00401363">
              <w:rPr>
                <w:rFonts w:ascii="Segoe UI" w:hAnsi="Segoe UI" w:cs="Segoe UI"/>
                <w:sz w:val="20"/>
                <w:szCs w:val="20"/>
              </w:rPr>
              <w:t xml:space="preserve"> </w:t>
            </w:r>
            <w:r w:rsidR="0004073F" w:rsidRPr="00401363">
              <w:rPr>
                <w:rFonts w:ascii="Segoe UI" w:hAnsi="Segoe UI" w:cs="Segoe UI"/>
                <w:sz w:val="20"/>
                <w:szCs w:val="20"/>
              </w:rPr>
              <w:t>attend any service</w:t>
            </w:r>
            <w:r w:rsidR="005F601C" w:rsidRPr="00401363">
              <w:rPr>
                <w:rFonts w:ascii="Segoe UI" w:hAnsi="Segoe UI" w:cs="Segoe UI"/>
                <w:sz w:val="20"/>
                <w:szCs w:val="20"/>
              </w:rPr>
              <w:t xml:space="preserve"> </w:t>
            </w:r>
            <w:r w:rsidR="0004073F" w:rsidRPr="00401363">
              <w:rPr>
                <w:rFonts w:ascii="Segoe UI" w:hAnsi="Segoe UI" w:cs="Segoe UI"/>
                <w:sz w:val="20"/>
                <w:szCs w:val="20"/>
              </w:rPr>
              <w:t>/</w:t>
            </w:r>
            <w:r w:rsidR="005F601C" w:rsidRPr="00401363">
              <w:rPr>
                <w:rFonts w:ascii="Segoe UI" w:hAnsi="Segoe UI" w:cs="Segoe UI"/>
                <w:sz w:val="20"/>
                <w:szCs w:val="20"/>
              </w:rPr>
              <w:t xml:space="preserve"> </w:t>
            </w:r>
            <w:r w:rsidR="0004073F" w:rsidRPr="00401363">
              <w:rPr>
                <w:rFonts w:ascii="Segoe UI" w:hAnsi="Segoe UI" w:cs="Segoe UI"/>
                <w:sz w:val="20"/>
                <w:szCs w:val="20"/>
              </w:rPr>
              <w:t>activity and, therefore, staff can monitor accessibility and appropriateness of activities</w:t>
            </w:r>
            <w:r w:rsidR="005F601C" w:rsidRPr="00401363">
              <w:rPr>
                <w:rFonts w:ascii="Segoe UI" w:hAnsi="Segoe UI" w:cs="Segoe UI"/>
                <w:sz w:val="20"/>
                <w:szCs w:val="20"/>
              </w:rPr>
              <w:t xml:space="preserve"> through dynamic risk assessment to assess anything </w:t>
            </w:r>
            <w:r w:rsidR="00F252C7" w:rsidRPr="00401363">
              <w:rPr>
                <w:rFonts w:ascii="Segoe UI" w:hAnsi="Segoe UI" w:cs="Segoe UI"/>
                <w:sz w:val="20"/>
                <w:szCs w:val="20"/>
              </w:rPr>
              <w:t xml:space="preserve">that may put the </w:t>
            </w:r>
            <w:r w:rsidR="005F601C" w:rsidRPr="00401363">
              <w:rPr>
                <w:rFonts w:ascii="Segoe UI" w:hAnsi="Segoe UI" w:cs="Segoe UI"/>
                <w:sz w:val="20"/>
                <w:szCs w:val="20"/>
              </w:rPr>
              <w:t xml:space="preserve">child or </w:t>
            </w:r>
            <w:r w:rsidR="00F252C7" w:rsidRPr="00401363">
              <w:rPr>
                <w:rFonts w:ascii="Segoe UI" w:hAnsi="Segoe UI" w:cs="Segoe UI"/>
                <w:sz w:val="20"/>
                <w:szCs w:val="20"/>
              </w:rPr>
              <w:t>young people at risk of harm</w:t>
            </w:r>
            <w:r w:rsidR="005F601C" w:rsidRPr="00401363">
              <w:rPr>
                <w:rFonts w:ascii="Segoe UI" w:hAnsi="Segoe UI" w:cs="Segoe UI"/>
                <w:sz w:val="20"/>
                <w:szCs w:val="20"/>
              </w:rPr>
              <w:t xml:space="preserve"> or injury</w:t>
            </w:r>
            <w:r w:rsidR="00F252C7" w:rsidRPr="00401363">
              <w:rPr>
                <w:rFonts w:ascii="Segoe UI" w:hAnsi="Segoe UI" w:cs="Segoe UI"/>
                <w:sz w:val="20"/>
                <w:szCs w:val="20"/>
              </w:rPr>
              <w:t>.</w:t>
            </w:r>
          </w:p>
          <w:p w14:paraId="5649E94F" w14:textId="6C88523D" w:rsidR="005F601C" w:rsidRPr="00401363" w:rsidRDefault="005F601C">
            <w:pPr>
              <w:rPr>
                <w:rFonts w:ascii="Segoe UI" w:hAnsi="Segoe UI" w:cs="Segoe UI"/>
                <w:sz w:val="20"/>
                <w:szCs w:val="20"/>
              </w:rPr>
            </w:pPr>
          </w:p>
          <w:p w14:paraId="44C7E67F" w14:textId="43E26530" w:rsidR="005F601C" w:rsidRPr="00401363" w:rsidRDefault="005F601C">
            <w:pPr>
              <w:rPr>
                <w:rFonts w:ascii="Segoe UI" w:hAnsi="Segoe UI" w:cs="Segoe UI"/>
                <w:sz w:val="20"/>
                <w:szCs w:val="20"/>
              </w:rPr>
            </w:pPr>
            <w:r w:rsidRPr="00401363">
              <w:rPr>
                <w:rFonts w:ascii="Segoe UI" w:hAnsi="Segoe UI" w:cs="Segoe UI"/>
                <w:sz w:val="20"/>
                <w:szCs w:val="20"/>
              </w:rPr>
              <w:t>should a risk be highlighted that cannot be immediately and safely mitigated, an alternative activity / location will be sought.</w:t>
            </w:r>
          </w:p>
          <w:p w14:paraId="2C88E6C3" w14:textId="77777777" w:rsidR="00F252C7" w:rsidRPr="00401363" w:rsidRDefault="00F252C7">
            <w:pPr>
              <w:rPr>
                <w:rFonts w:ascii="Segoe UI" w:hAnsi="Segoe UI" w:cs="Segoe UI"/>
                <w:color w:val="365F91" w:themeColor="accent1" w:themeShade="BF"/>
                <w:sz w:val="20"/>
                <w:szCs w:val="20"/>
              </w:rPr>
            </w:pPr>
          </w:p>
          <w:p w14:paraId="1B099DE9" w14:textId="2DB9BCA8" w:rsidR="00F252C7" w:rsidRPr="00401363" w:rsidRDefault="00F252C7">
            <w:pPr>
              <w:rPr>
                <w:rFonts w:ascii="Segoe UI" w:hAnsi="Segoe UI" w:cs="Segoe UI"/>
                <w:color w:val="365F91" w:themeColor="accent1" w:themeShade="BF"/>
                <w:sz w:val="20"/>
                <w:szCs w:val="20"/>
              </w:rPr>
            </w:pPr>
            <w:r w:rsidRPr="00401363">
              <w:rPr>
                <w:rFonts w:ascii="Segoe UI" w:hAnsi="Segoe UI" w:cs="Segoe UI"/>
                <w:sz w:val="20"/>
                <w:szCs w:val="20"/>
              </w:rPr>
              <w:t xml:space="preserve">Risk assessments are in place for </w:t>
            </w:r>
            <w:r w:rsidR="005F601C" w:rsidRPr="00401363">
              <w:rPr>
                <w:rFonts w:ascii="Segoe UI" w:hAnsi="Segoe UI" w:cs="Segoe UI"/>
                <w:sz w:val="20"/>
                <w:szCs w:val="20"/>
              </w:rPr>
              <w:t xml:space="preserve">all children and young people with specific support identified if required, when out in the community, or accessing </w:t>
            </w:r>
            <w:proofErr w:type="gramStart"/>
            <w:r w:rsidR="005F601C" w:rsidRPr="00401363">
              <w:rPr>
                <w:rFonts w:ascii="Segoe UI" w:hAnsi="Segoe UI" w:cs="Segoe UI"/>
                <w:sz w:val="20"/>
                <w:szCs w:val="20"/>
              </w:rPr>
              <w:t>particular activities</w:t>
            </w:r>
            <w:proofErr w:type="gramEnd"/>
            <w:r w:rsidR="005F601C" w:rsidRPr="00401363">
              <w:rPr>
                <w:rFonts w:ascii="Segoe UI" w:hAnsi="Segoe UI" w:cs="Segoe UI"/>
                <w:sz w:val="20"/>
                <w:szCs w:val="20"/>
              </w:rPr>
              <w:t xml:space="preserve"> or experiences, such as swimming.</w:t>
            </w:r>
            <w:r w:rsidR="00161525">
              <w:rPr>
                <w:rFonts w:ascii="Segoe UI" w:hAnsi="Segoe UI" w:cs="Segoe UI"/>
                <w:sz w:val="20"/>
                <w:szCs w:val="20"/>
              </w:rPr>
              <w:t xml:space="preserve"> Staff pre plan trips and entre Risk Assessments on to the system called Evolve. These are then signed off by the Manager </w:t>
            </w:r>
            <w:proofErr w:type="gramStart"/>
            <w:r w:rsidR="00161525">
              <w:rPr>
                <w:rFonts w:ascii="Segoe UI" w:hAnsi="Segoe UI" w:cs="Segoe UI"/>
                <w:sz w:val="20"/>
                <w:szCs w:val="20"/>
              </w:rPr>
              <w:t>and also</w:t>
            </w:r>
            <w:proofErr w:type="gramEnd"/>
            <w:r w:rsidR="00161525">
              <w:rPr>
                <w:rFonts w:ascii="Segoe UI" w:hAnsi="Segoe UI" w:cs="Segoe UI"/>
                <w:sz w:val="20"/>
                <w:szCs w:val="20"/>
              </w:rPr>
              <w:t xml:space="preserve"> have oversight from the LA for trips that pose more of a </w:t>
            </w:r>
            <w:r w:rsidR="00161525">
              <w:rPr>
                <w:rFonts w:ascii="Segoe UI" w:hAnsi="Segoe UI" w:cs="Segoe UI"/>
                <w:sz w:val="20"/>
                <w:szCs w:val="20"/>
              </w:rPr>
              <w:lastRenderedPageBreak/>
              <w:t xml:space="preserve">significant risk for example, swimming, theme parks </w:t>
            </w:r>
            <w:proofErr w:type="spellStart"/>
            <w:r w:rsidR="00161525">
              <w:rPr>
                <w:rFonts w:ascii="Segoe UI" w:hAnsi="Segoe UI" w:cs="Segoe UI"/>
                <w:sz w:val="20"/>
                <w:szCs w:val="20"/>
              </w:rPr>
              <w:t>ect</w:t>
            </w:r>
            <w:proofErr w:type="spellEnd"/>
            <w:r w:rsidR="00161525">
              <w:rPr>
                <w:rFonts w:ascii="Segoe UI" w:hAnsi="Segoe UI" w:cs="Segoe UI"/>
                <w:sz w:val="20"/>
                <w:szCs w:val="20"/>
              </w:rPr>
              <w:t xml:space="preserve">. </w:t>
            </w:r>
          </w:p>
        </w:tc>
      </w:tr>
      <w:tr w:rsidR="004A2A0E" w:rsidRPr="00401363" w14:paraId="75B593FF" w14:textId="77777777" w:rsidTr="00642E08">
        <w:tc>
          <w:tcPr>
            <w:tcW w:w="2972" w:type="dxa"/>
            <w:shd w:val="clear" w:color="auto" w:fill="auto"/>
          </w:tcPr>
          <w:p w14:paraId="03A8DD8A" w14:textId="77777777" w:rsidR="009419A6" w:rsidRPr="00401363" w:rsidRDefault="009419A6" w:rsidP="009419A6">
            <w:pPr>
              <w:rPr>
                <w:rFonts w:ascii="Segoe UI" w:hAnsi="Segoe UI" w:cs="Segoe UI"/>
                <w:color w:val="365F91" w:themeColor="accent1" w:themeShade="BF"/>
                <w:sz w:val="20"/>
                <w:szCs w:val="20"/>
              </w:rPr>
            </w:pPr>
            <w:r w:rsidRPr="00401363">
              <w:rPr>
                <w:rFonts w:ascii="Segoe UI" w:hAnsi="Segoe UI" w:cs="Segoe UI"/>
                <w:b/>
                <w:sz w:val="20"/>
                <w:szCs w:val="20"/>
              </w:rPr>
              <w:lastRenderedPageBreak/>
              <w:t>Views of current young people regarding whether the</w:t>
            </w:r>
            <w:r w:rsidR="003A75E6" w:rsidRPr="00401363">
              <w:rPr>
                <w:rFonts w:ascii="Segoe UI" w:hAnsi="Segoe UI" w:cs="Segoe UI"/>
                <w:b/>
                <w:sz w:val="20"/>
                <w:szCs w:val="20"/>
              </w:rPr>
              <w:t>y feel safe</w:t>
            </w:r>
          </w:p>
        </w:tc>
        <w:tc>
          <w:tcPr>
            <w:tcW w:w="7655" w:type="dxa"/>
          </w:tcPr>
          <w:p w14:paraId="35A8FCCB" w14:textId="77777777" w:rsidR="005F601C" w:rsidRPr="00401363" w:rsidRDefault="005F601C" w:rsidP="00F510CE">
            <w:pPr>
              <w:rPr>
                <w:rFonts w:ascii="Segoe UI" w:hAnsi="Segoe UI" w:cs="Segoe UI"/>
                <w:sz w:val="20"/>
                <w:szCs w:val="20"/>
              </w:rPr>
            </w:pPr>
            <w:r w:rsidRPr="00401363">
              <w:rPr>
                <w:rFonts w:ascii="Segoe UI" w:hAnsi="Segoe UI" w:cs="Segoe UI"/>
                <w:sz w:val="20"/>
                <w:szCs w:val="20"/>
              </w:rPr>
              <w:t>Canon’s House ensures there is a thoughtful, detailed and carefully managed transition into residential stays at Canon’s House for children, young people and their families.</w:t>
            </w:r>
          </w:p>
          <w:p w14:paraId="3043BFED" w14:textId="77777777" w:rsidR="005F601C" w:rsidRPr="00401363" w:rsidRDefault="005F601C" w:rsidP="00F510CE">
            <w:pPr>
              <w:rPr>
                <w:rFonts w:ascii="Segoe UI" w:hAnsi="Segoe UI" w:cs="Segoe UI"/>
                <w:sz w:val="20"/>
                <w:szCs w:val="20"/>
              </w:rPr>
            </w:pPr>
          </w:p>
          <w:p w14:paraId="6627E7F5" w14:textId="48D7043F" w:rsidR="005F601C" w:rsidRPr="00401363" w:rsidRDefault="00F252C7" w:rsidP="00F510CE">
            <w:pPr>
              <w:rPr>
                <w:rFonts w:ascii="Segoe UI" w:hAnsi="Segoe UI" w:cs="Segoe UI"/>
                <w:sz w:val="20"/>
                <w:szCs w:val="20"/>
              </w:rPr>
            </w:pPr>
            <w:r w:rsidRPr="00401363">
              <w:rPr>
                <w:rFonts w:ascii="Segoe UI" w:hAnsi="Segoe UI" w:cs="Segoe UI"/>
                <w:sz w:val="20"/>
                <w:szCs w:val="20"/>
              </w:rPr>
              <w:t xml:space="preserve">All </w:t>
            </w:r>
            <w:r w:rsidR="005F601C" w:rsidRPr="00401363">
              <w:rPr>
                <w:rFonts w:ascii="Segoe UI" w:hAnsi="Segoe UI" w:cs="Segoe UI"/>
                <w:sz w:val="20"/>
                <w:szCs w:val="20"/>
              </w:rPr>
              <w:t xml:space="preserve">children and </w:t>
            </w:r>
            <w:r w:rsidRPr="00401363">
              <w:rPr>
                <w:rFonts w:ascii="Segoe UI" w:hAnsi="Segoe UI" w:cs="Segoe UI"/>
                <w:sz w:val="20"/>
                <w:szCs w:val="20"/>
              </w:rPr>
              <w:t>young people have a designated social worker</w:t>
            </w:r>
            <w:r w:rsidR="005F601C" w:rsidRPr="00401363">
              <w:rPr>
                <w:rFonts w:ascii="Segoe UI" w:hAnsi="Segoe UI" w:cs="Segoe UI"/>
                <w:sz w:val="20"/>
                <w:szCs w:val="20"/>
              </w:rPr>
              <w:t xml:space="preserve">, </w:t>
            </w:r>
            <w:r w:rsidRPr="00401363">
              <w:rPr>
                <w:rFonts w:ascii="Segoe UI" w:hAnsi="Segoe UI" w:cs="Segoe UI"/>
                <w:sz w:val="20"/>
                <w:szCs w:val="20"/>
              </w:rPr>
              <w:t xml:space="preserve">a Canon’s House key worker </w:t>
            </w:r>
            <w:r w:rsidR="005F601C" w:rsidRPr="00401363">
              <w:rPr>
                <w:rFonts w:ascii="Segoe UI" w:hAnsi="Segoe UI" w:cs="Segoe UI"/>
                <w:sz w:val="20"/>
                <w:szCs w:val="20"/>
              </w:rPr>
              <w:t>various Health and Care professionals that support them.</w:t>
            </w:r>
          </w:p>
          <w:p w14:paraId="601109BA" w14:textId="77777777" w:rsidR="005F601C" w:rsidRPr="00401363" w:rsidRDefault="005F601C" w:rsidP="00F510CE">
            <w:pPr>
              <w:rPr>
                <w:rFonts w:ascii="Segoe UI" w:hAnsi="Segoe UI" w:cs="Segoe UI"/>
                <w:sz w:val="20"/>
                <w:szCs w:val="20"/>
              </w:rPr>
            </w:pPr>
          </w:p>
          <w:p w14:paraId="0047B780" w14:textId="6C6BDB66" w:rsidR="009419A6" w:rsidRPr="00401363" w:rsidRDefault="005F601C" w:rsidP="00F510CE">
            <w:pPr>
              <w:rPr>
                <w:rFonts w:ascii="Segoe UI" w:hAnsi="Segoe UI" w:cs="Segoe UI"/>
                <w:sz w:val="20"/>
                <w:szCs w:val="20"/>
              </w:rPr>
            </w:pPr>
            <w:r w:rsidRPr="00401363">
              <w:rPr>
                <w:rFonts w:ascii="Segoe UI" w:hAnsi="Segoe UI" w:cs="Segoe UI"/>
                <w:sz w:val="20"/>
                <w:szCs w:val="20"/>
              </w:rPr>
              <w:t>P</w:t>
            </w:r>
            <w:r w:rsidR="00F252C7" w:rsidRPr="00401363">
              <w:rPr>
                <w:rFonts w:ascii="Segoe UI" w:hAnsi="Segoe UI" w:cs="Segoe UI"/>
                <w:sz w:val="20"/>
                <w:szCs w:val="20"/>
              </w:rPr>
              <w:t xml:space="preserve">arents, carers </w:t>
            </w:r>
            <w:r w:rsidRPr="00401363">
              <w:rPr>
                <w:rFonts w:ascii="Segoe UI" w:hAnsi="Segoe UI" w:cs="Segoe UI"/>
                <w:sz w:val="20"/>
                <w:szCs w:val="20"/>
              </w:rPr>
              <w:t xml:space="preserve">children </w:t>
            </w:r>
            <w:r w:rsidR="00F252C7" w:rsidRPr="00401363">
              <w:rPr>
                <w:rFonts w:ascii="Segoe UI" w:hAnsi="Segoe UI" w:cs="Segoe UI"/>
                <w:sz w:val="20"/>
                <w:szCs w:val="20"/>
              </w:rPr>
              <w:t xml:space="preserve">and young people </w:t>
            </w:r>
            <w:r w:rsidRPr="00401363">
              <w:rPr>
                <w:rFonts w:ascii="Segoe UI" w:hAnsi="Segoe UI" w:cs="Segoe UI"/>
                <w:sz w:val="20"/>
                <w:szCs w:val="20"/>
              </w:rPr>
              <w:t>are encouraged and supported to</w:t>
            </w:r>
            <w:r w:rsidR="00F252C7" w:rsidRPr="00401363">
              <w:rPr>
                <w:rFonts w:ascii="Segoe UI" w:hAnsi="Segoe UI" w:cs="Segoe UI"/>
                <w:sz w:val="20"/>
                <w:szCs w:val="20"/>
              </w:rPr>
              <w:t xml:space="preserve"> raise any concerns they have with regards to the location</w:t>
            </w:r>
            <w:r w:rsidRPr="00401363">
              <w:rPr>
                <w:rFonts w:ascii="Segoe UI" w:hAnsi="Segoe UI" w:cs="Segoe UI"/>
                <w:sz w:val="20"/>
                <w:szCs w:val="20"/>
              </w:rPr>
              <w:t>, or any element of any of the risk assessments that Canon’s House operates under</w:t>
            </w:r>
            <w:r w:rsidR="00F252C7" w:rsidRPr="00401363">
              <w:rPr>
                <w:rFonts w:ascii="Segoe UI" w:hAnsi="Segoe UI" w:cs="Segoe UI"/>
                <w:sz w:val="20"/>
                <w:szCs w:val="20"/>
              </w:rPr>
              <w:t>.</w:t>
            </w:r>
          </w:p>
          <w:p w14:paraId="5A575E19" w14:textId="77777777" w:rsidR="00F252C7" w:rsidRPr="00401363" w:rsidRDefault="00F252C7" w:rsidP="00F510CE">
            <w:pPr>
              <w:rPr>
                <w:rFonts w:ascii="Segoe UI" w:hAnsi="Segoe UI" w:cs="Segoe UI"/>
                <w:color w:val="365F91" w:themeColor="accent1" w:themeShade="BF"/>
                <w:sz w:val="20"/>
                <w:szCs w:val="20"/>
              </w:rPr>
            </w:pPr>
          </w:p>
          <w:p w14:paraId="64C1D28D" w14:textId="7F1B9BA3" w:rsidR="00F252C7" w:rsidRPr="00401363" w:rsidRDefault="005F601C" w:rsidP="00F510CE">
            <w:pPr>
              <w:rPr>
                <w:rFonts w:ascii="Segoe UI" w:hAnsi="Segoe UI" w:cs="Segoe UI"/>
                <w:sz w:val="20"/>
                <w:szCs w:val="20"/>
              </w:rPr>
            </w:pPr>
            <w:r w:rsidRPr="00401363">
              <w:rPr>
                <w:rFonts w:ascii="Segoe UI" w:hAnsi="Segoe UI" w:cs="Segoe UI"/>
                <w:sz w:val="20"/>
                <w:szCs w:val="20"/>
              </w:rPr>
              <w:lastRenderedPageBreak/>
              <w:t>We work closely with the Conference and Reviewing Team at Wiltshire Council and are visited by Regulation 44 independent visitors and Councillors each month.</w:t>
            </w:r>
          </w:p>
          <w:p w14:paraId="2C8BD66B" w14:textId="262326CE" w:rsidR="00C56932" w:rsidRPr="00401363" w:rsidRDefault="005F601C" w:rsidP="00F510CE">
            <w:pPr>
              <w:rPr>
                <w:rFonts w:ascii="Segoe UI" w:hAnsi="Segoe UI" w:cs="Segoe UI"/>
                <w:sz w:val="20"/>
                <w:szCs w:val="20"/>
              </w:rPr>
            </w:pPr>
            <w:r w:rsidRPr="00401363">
              <w:rPr>
                <w:rFonts w:ascii="Segoe UI" w:hAnsi="Segoe UI" w:cs="Segoe UI"/>
                <w:sz w:val="20"/>
                <w:szCs w:val="20"/>
              </w:rPr>
              <w:t>Children and Young People access and engage in regular children’s meetings and Parents and Carers are provided regular opportunities to express opinions, thoughts, feelings and concerns through questionnaires and open forums.</w:t>
            </w:r>
          </w:p>
        </w:tc>
        <w:tc>
          <w:tcPr>
            <w:tcW w:w="3321" w:type="dxa"/>
          </w:tcPr>
          <w:p w14:paraId="1CE76FB7" w14:textId="155FC0A0" w:rsidR="009419A6" w:rsidRPr="00401363" w:rsidRDefault="0086520C">
            <w:pPr>
              <w:rPr>
                <w:rFonts w:ascii="Segoe UI" w:hAnsi="Segoe UI" w:cs="Segoe UI"/>
                <w:b/>
                <w:color w:val="00B050"/>
                <w:sz w:val="20"/>
                <w:szCs w:val="20"/>
              </w:rPr>
            </w:pPr>
            <w:r w:rsidRPr="00401363">
              <w:rPr>
                <w:rFonts w:ascii="Segoe UI" w:hAnsi="Segoe UI" w:cs="Segoe UI"/>
                <w:b/>
                <w:color w:val="00B050"/>
                <w:sz w:val="20"/>
                <w:szCs w:val="20"/>
              </w:rPr>
              <w:lastRenderedPageBreak/>
              <w:t>Low</w:t>
            </w:r>
            <w:r w:rsidR="00401363">
              <w:rPr>
                <w:rFonts w:ascii="Segoe UI" w:hAnsi="Segoe UI" w:cs="Segoe UI"/>
                <w:b/>
                <w:color w:val="00B050"/>
                <w:sz w:val="20"/>
                <w:szCs w:val="20"/>
              </w:rPr>
              <w:t xml:space="preserve">. </w:t>
            </w:r>
            <w:r w:rsidR="00401363" w:rsidRPr="00401363">
              <w:rPr>
                <w:rFonts w:ascii="Segoe UI" w:hAnsi="Segoe UI" w:cs="Segoe UI"/>
                <w:sz w:val="20"/>
                <w:szCs w:val="20"/>
              </w:rPr>
              <w:t>There are multiple and varied opportunities for children, young people, parents, carers, staff and professionals to raise any type of concern.</w:t>
            </w:r>
          </w:p>
        </w:tc>
      </w:tr>
    </w:tbl>
    <w:p w14:paraId="51FB99A4" w14:textId="77777777" w:rsidR="004A2A0E" w:rsidRPr="00401363" w:rsidRDefault="004A2A0E">
      <w:pPr>
        <w:rPr>
          <w:rFonts w:ascii="Segoe UI" w:hAnsi="Segoe UI" w:cs="Segoe UI"/>
          <w:sz w:val="20"/>
          <w:szCs w:val="20"/>
        </w:rPr>
      </w:pPr>
    </w:p>
    <w:tbl>
      <w:tblPr>
        <w:tblStyle w:val="TableGrid"/>
        <w:tblW w:w="0" w:type="auto"/>
        <w:tblLook w:val="04A0" w:firstRow="1" w:lastRow="0" w:firstColumn="1" w:lastColumn="0" w:noHBand="0" w:noVBand="1"/>
      </w:tblPr>
      <w:tblGrid>
        <w:gridCol w:w="3835"/>
        <w:gridCol w:w="10113"/>
      </w:tblGrid>
      <w:tr w:rsidR="0086520C" w:rsidRPr="00401363" w14:paraId="65312755" w14:textId="77777777" w:rsidTr="00E851A1">
        <w:tc>
          <w:tcPr>
            <w:tcW w:w="3835" w:type="dxa"/>
            <w:shd w:val="clear" w:color="auto" w:fill="CCC0D9" w:themeFill="accent4" w:themeFillTint="66"/>
          </w:tcPr>
          <w:p w14:paraId="3C421A18" w14:textId="77777777" w:rsidR="00AA4125" w:rsidRPr="00401363" w:rsidRDefault="00AA4125" w:rsidP="00AA4125">
            <w:pPr>
              <w:rPr>
                <w:rFonts w:ascii="Segoe UI" w:hAnsi="Segoe UI" w:cs="Segoe UI"/>
                <w:b/>
                <w:sz w:val="20"/>
                <w:szCs w:val="20"/>
              </w:rPr>
            </w:pPr>
            <w:r w:rsidRPr="00401363">
              <w:rPr>
                <w:rFonts w:ascii="Segoe UI" w:hAnsi="Segoe UI" w:cs="Segoe UI"/>
                <w:b/>
                <w:sz w:val="20"/>
                <w:szCs w:val="20"/>
              </w:rPr>
              <w:t xml:space="preserve">Actions to outline </w:t>
            </w:r>
            <w:r w:rsidR="000415B8" w:rsidRPr="00401363">
              <w:rPr>
                <w:rFonts w:ascii="Segoe UI" w:hAnsi="Segoe UI" w:cs="Segoe UI"/>
                <w:b/>
                <w:sz w:val="20"/>
                <w:szCs w:val="20"/>
              </w:rPr>
              <w:t>Measures taken</w:t>
            </w:r>
            <w:r w:rsidRPr="00401363">
              <w:rPr>
                <w:rFonts w:ascii="Segoe UI" w:hAnsi="Segoe UI" w:cs="Segoe UI"/>
                <w:b/>
                <w:sz w:val="20"/>
                <w:szCs w:val="20"/>
              </w:rPr>
              <w:t xml:space="preserve"> to Manage risks.</w:t>
            </w:r>
          </w:p>
        </w:tc>
        <w:tc>
          <w:tcPr>
            <w:tcW w:w="10113" w:type="dxa"/>
            <w:shd w:val="clear" w:color="auto" w:fill="CCC0D9" w:themeFill="accent4" w:themeFillTint="66"/>
          </w:tcPr>
          <w:p w14:paraId="4EEFEBAD" w14:textId="77777777" w:rsidR="00AA4125" w:rsidRPr="00401363" w:rsidRDefault="000415B8">
            <w:pPr>
              <w:rPr>
                <w:rFonts w:ascii="Segoe UI" w:hAnsi="Segoe UI" w:cs="Segoe UI"/>
                <w:b/>
                <w:sz w:val="20"/>
                <w:szCs w:val="20"/>
              </w:rPr>
            </w:pPr>
            <w:r w:rsidRPr="00401363">
              <w:rPr>
                <w:rFonts w:ascii="Segoe UI" w:hAnsi="Segoe UI" w:cs="Segoe UI"/>
                <w:b/>
                <w:sz w:val="20"/>
                <w:szCs w:val="20"/>
              </w:rPr>
              <w:t>Home response of actions to reduce risks.</w:t>
            </w:r>
          </w:p>
        </w:tc>
      </w:tr>
      <w:tr w:rsidR="0086520C" w:rsidRPr="00401363" w14:paraId="0BEBB7AB" w14:textId="77777777" w:rsidTr="006072ED">
        <w:tc>
          <w:tcPr>
            <w:tcW w:w="3835" w:type="dxa"/>
          </w:tcPr>
          <w:p w14:paraId="29BEDFC4" w14:textId="77777777" w:rsidR="00AA4125" w:rsidRPr="00401363" w:rsidRDefault="00B0475D">
            <w:pPr>
              <w:rPr>
                <w:rFonts w:ascii="Segoe UI" w:hAnsi="Segoe UI" w:cs="Segoe UI"/>
                <w:b/>
                <w:color w:val="365F91" w:themeColor="accent1" w:themeShade="BF"/>
                <w:sz w:val="20"/>
                <w:szCs w:val="20"/>
              </w:rPr>
            </w:pPr>
            <w:r w:rsidRPr="00401363">
              <w:rPr>
                <w:rFonts w:ascii="Segoe UI" w:hAnsi="Segoe UI" w:cs="Segoe UI"/>
                <w:b/>
                <w:sz w:val="20"/>
                <w:szCs w:val="20"/>
              </w:rPr>
              <w:t>P</w:t>
            </w:r>
            <w:r w:rsidR="00AA4125" w:rsidRPr="00401363">
              <w:rPr>
                <w:rFonts w:ascii="Segoe UI" w:hAnsi="Segoe UI" w:cs="Segoe UI"/>
                <w:b/>
                <w:sz w:val="20"/>
                <w:szCs w:val="20"/>
              </w:rPr>
              <w:t xml:space="preserve">roviding </w:t>
            </w:r>
            <w:r w:rsidR="00C56932" w:rsidRPr="00401363">
              <w:rPr>
                <w:rFonts w:ascii="Segoe UI" w:hAnsi="Segoe UI" w:cs="Segoe UI"/>
                <w:b/>
                <w:sz w:val="20"/>
                <w:szCs w:val="20"/>
              </w:rPr>
              <w:t>young people</w:t>
            </w:r>
            <w:r w:rsidR="00AA4125" w:rsidRPr="00401363">
              <w:rPr>
                <w:rFonts w:ascii="Segoe UI" w:hAnsi="Segoe UI" w:cs="Segoe UI"/>
                <w:b/>
                <w:sz w:val="20"/>
                <w:szCs w:val="20"/>
              </w:rPr>
              <w:t xml:space="preserve"> with access to relevant s</w:t>
            </w:r>
            <w:r w:rsidR="006072ED" w:rsidRPr="00401363">
              <w:rPr>
                <w:rFonts w:ascii="Segoe UI" w:hAnsi="Segoe UI" w:cs="Segoe UI"/>
                <w:b/>
                <w:sz w:val="20"/>
                <w:szCs w:val="20"/>
              </w:rPr>
              <w:t>upport services</w:t>
            </w:r>
          </w:p>
        </w:tc>
        <w:tc>
          <w:tcPr>
            <w:tcW w:w="10113" w:type="dxa"/>
          </w:tcPr>
          <w:p w14:paraId="1A9B2DA9" w14:textId="38C8938B" w:rsidR="00B0475D" w:rsidRPr="00401363" w:rsidRDefault="00401363" w:rsidP="006072ED">
            <w:pPr>
              <w:rPr>
                <w:rFonts w:ascii="Segoe UI" w:hAnsi="Segoe UI" w:cs="Segoe UI"/>
                <w:sz w:val="20"/>
                <w:szCs w:val="20"/>
              </w:rPr>
            </w:pPr>
            <w:r w:rsidRPr="00401363">
              <w:rPr>
                <w:rFonts w:ascii="Segoe UI" w:hAnsi="Segoe UI" w:cs="Segoe UI"/>
                <w:sz w:val="20"/>
                <w:szCs w:val="20"/>
              </w:rPr>
              <w:t>Children and Young People</w:t>
            </w:r>
            <w:r w:rsidR="00B0475D" w:rsidRPr="00401363">
              <w:rPr>
                <w:rFonts w:ascii="Segoe UI" w:hAnsi="Segoe UI" w:cs="Segoe UI"/>
                <w:sz w:val="20"/>
                <w:szCs w:val="20"/>
              </w:rPr>
              <w:t xml:space="preserve"> have access to</w:t>
            </w:r>
            <w:r w:rsidRPr="00401363">
              <w:rPr>
                <w:rFonts w:ascii="Segoe UI" w:hAnsi="Segoe UI" w:cs="Segoe UI"/>
                <w:sz w:val="20"/>
                <w:szCs w:val="20"/>
              </w:rPr>
              <w:t>, but are not limited to</w:t>
            </w:r>
            <w:r w:rsidR="00B0475D" w:rsidRPr="00401363">
              <w:rPr>
                <w:rFonts w:ascii="Segoe UI" w:hAnsi="Segoe UI" w:cs="Segoe UI"/>
                <w:sz w:val="20"/>
                <w:szCs w:val="20"/>
              </w:rPr>
              <w:t xml:space="preserve"> the following services:</w:t>
            </w:r>
          </w:p>
          <w:p w14:paraId="4E335C7F" w14:textId="3035DA98" w:rsidR="00B0475D" w:rsidRPr="00401363" w:rsidRDefault="00B0475D" w:rsidP="00B0475D">
            <w:pPr>
              <w:pStyle w:val="ListParagraph"/>
              <w:numPr>
                <w:ilvl w:val="0"/>
                <w:numId w:val="1"/>
              </w:numPr>
              <w:rPr>
                <w:rFonts w:ascii="Segoe UI" w:hAnsi="Segoe UI" w:cs="Segoe UI"/>
                <w:sz w:val="20"/>
                <w:szCs w:val="20"/>
              </w:rPr>
            </w:pPr>
            <w:r w:rsidRPr="00401363">
              <w:rPr>
                <w:rFonts w:ascii="Segoe UI" w:hAnsi="Segoe UI" w:cs="Segoe UI"/>
                <w:sz w:val="20"/>
                <w:szCs w:val="20"/>
              </w:rPr>
              <w:t>CAHMS</w:t>
            </w:r>
            <w:r w:rsidR="00C56932" w:rsidRPr="00401363">
              <w:rPr>
                <w:rFonts w:ascii="Segoe UI" w:hAnsi="Segoe UI" w:cs="Segoe UI"/>
                <w:sz w:val="20"/>
                <w:szCs w:val="20"/>
              </w:rPr>
              <w:t xml:space="preserve"> – </w:t>
            </w:r>
            <w:r w:rsidR="00401363" w:rsidRPr="00401363">
              <w:rPr>
                <w:rFonts w:ascii="Segoe UI" w:hAnsi="Segoe UI" w:cs="Segoe UI"/>
                <w:sz w:val="20"/>
                <w:szCs w:val="20"/>
              </w:rPr>
              <w:t>T</w:t>
            </w:r>
            <w:r w:rsidR="00C56932" w:rsidRPr="00401363">
              <w:rPr>
                <w:rFonts w:ascii="Segoe UI" w:hAnsi="Segoe UI" w:cs="Segoe UI"/>
                <w:sz w:val="20"/>
                <w:szCs w:val="20"/>
              </w:rPr>
              <w:t>hrough referral by social worker</w:t>
            </w:r>
          </w:p>
          <w:p w14:paraId="23706581" w14:textId="20A547C8" w:rsidR="00B0475D" w:rsidRPr="00401363" w:rsidRDefault="00B0475D" w:rsidP="00B0475D">
            <w:pPr>
              <w:pStyle w:val="ListParagraph"/>
              <w:numPr>
                <w:ilvl w:val="0"/>
                <w:numId w:val="1"/>
              </w:numPr>
              <w:rPr>
                <w:rFonts w:ascii="Segoe UI" w:hAnsi="Segoe UI" w:cs="Segoe UI"/>
                <w:sz w:val="20"/>
                <w:szCs w:val="20"/>
              </w:rPr>
            </w:pPr>
            <w:r w:rsidRPr="00401363">
              <w:rPr>
                <w:rFonts w:ascii="Segoe UI" w:hAnsi="Segoe UI" w:cs="Segoe UI"/>
                <w:sz w:val="20"/>
                <w:szCs w:val="20"/>
              </w:rPr>
              <w:t>ADVOCACY</w:t>
            </w:r>
            <w:r w:rsidR="00C56932" w:rsidRPr="00401363">
              <w:rPr>
                <w:rFonts w:ascii="Segoe UI" w:hAnsi="Segoe UI" w:cs="Segoe UI"/>
                <w:sz w:val="20"/>
                <w:szCs w:val="20"/>
              </w:rPr>
              <w:t xml:space="preserve"> – </w:t>
            </w:r>
            <w:r w:rsidR="00401363" w:rsidRPr="00401363">
              <w:rPr>
                <w:rFonts w:ascii="Segoe UI" w:hAnsi="Segoe UI" w:cs="Segoe UI"/>
                <w:sz w:val="20"/>
                <w:szCs w:val="20"/>
              </w:rPr>
              <w:t>Through announced and un-announced monthly independent visits</w:t>
            </w:r>
            <w:r w:rsidR="00B57B6D">
              <w:rPr>
                <w:rFonts w:ascii="Segoe UI" w:hAnsi="Segoe UI" w:cs="Segoe UI"/>
                <w:sz w:val="20"/>
                <w:szCs w:val="20"/>
              </w:rPr>
              <w:t xml:space="preserve"> and through Wiltshire council’s advocacy referral process.</w:t>
            </w:r>
          </w:p>
          <w:p w14:paraId="29F2D8E3" w14:textId="74335287" w:rsidR="00B0475D" w:rsidRPr="00401363" w:rsidRDefault="00B0475D" w:rsidP="00B0475D">
            <w:pPr>
              <w:pStyle w:val="ListParagraph"/>
              <w:numPr>
                <w:ilvl w:val="0"/>
                <w:numId w:val="1"/>
              </w:numPr>
              <w:rPr>
                <w:rFonts w:ascii="Segoe UI" w:hAnsi="Segoe UI" w:cs="Segoe UI"/>
                <w:sz w:val="20"/>
                <w:szCs w:val="20"/>
              </w:rPr>
            </w:pPr>
            <w:r w:rsidRPr="00401363">
              <w:rPr>
                <w:rFonts w:ascii="Segoe UI" w:hAnsi="Segoe UI" w:cs="Segoe UI"/>
                <w:sz w:val="20"/>
                <w:szCs w:val="20"/>
              </w:rPr>
              <w:t>SPORTS CLUBS/FACILITIES</w:t>
            </w:r>
            <w:r w:rsidR="00C56932" w:rsidRPr="00401363">
              <w:rPr>
                <w:rFonts w:ascii="Segoe UI" w:hAnsi="Segoe UI" w:cs="Segoe UI"/>
                <w:sz w:val="20"/>
                <w:szCs w:val="20"/>
              </w:rPr>
              <w:t xml:space="preserve"> – </w:t>
            </w:r>
            <w:r w:rsidR="00401363" w:rsidRPr="00401363">
              <w:rPr>
                <w:rFonts w:ascii="Segoe UI" w:hAnsi="Segoe UI" w:cs="Segoe UI"/>
                <w:sz w:val="20"/>
                <w:szCs w:val="20"/>
              </w:rPr>
              <w:t>up</w:t>
            </w:r>
            <w:r w:rsidR="00C56932" w:rsidRPr="00401363">
              <w:rPr>
                <w:rFonts w:ascii="Segoe UI" w:hAnsi="Segoe UI" w:cs="Segoe UI"/>
                <w:sz w:val="20"/>
                <w:szCs w:val="20"/>
              </w:rPr>
              <w:t>on request</w:t>
            </w:r>
            <w:r w:rsidR="00401363" w:rsidRPr="00401363">
              <w:rPr>
                <w:rFonts w:ascii="Segoe UI" w:hAnsi="Segoe UI" w:cs="Segoe UI"/>
                <w:sz w:val="20"/>
                <w:szCs w:val="20"/>
              </w:rPr>
              <w:t xml:space="preserve"> and planned</w:t>
            </w:r>
          </w:p>
          <w:p w14:paraId="647739D4" w14:textId="77777777" w:rsidR="00F510CE" w:rsidRPr="00401363" w:rsidRDefault="00B0475D" w:rsidP="0015105F">
            <w:pPr>
              <w:pStyle w:val="ListParagraph"/>
              <w:numPr>
                <w:ilvl w:val="0"/>
                <w:numId w:val="1"/>
              </w:numPr>
              <w:rPr>
                <w:rFonts w:ascii="Segoe UI" w:hAnsi="Segoe UI" w:cs="Segoe UI"/>
                <w:sz w:val="20"/>
                <w:szCs w:val="20"/>
              </w:rPr>
            </w:pPr>
            <w:r w:rsidRPr="00401363">
              <w:rPr>
                <w:rFonts w:ascii="Segoe UI" w:hAnsi="Segoe UI" w:cs="Segoe UI"/>
                <w:sz w:val="20"/>
                <w:szCs w:val="20"/>
              </w:rPr>
              <w:t>MEDICAL PROFESSIONALS</w:t>
            </w:r>
            <w:r w:rsidR="00C56932" w:rsidRPr="00401363">
              <w:rPr>
                <w:rFonts w:ascii="Segoe UI" w:hAnsi="Segoe UI" w:cs="Segoe UI"/>
                <w:sz w:val="20"/>
                <w:szCs w:val="20"/>
              </w:rPr>
              <w:t xml:space="preserve"> – as and when the need arises</w:t>
            </w:r>
          </w:p>
          <w:p w14:paraId="4CF27127" w14:textId="77777777" w:rsidR="00C56932" w:rsidRPr="00401363" w:rsidRDefault="00C56932" w:rsidP="00C56932">
            <w:pPr>
              <w:pStyle w:val="ListParagraph"/>
              <w:rPr>
                <w:rFonts w:ascii="Segoe UI" w:hAnsi="Segoe UI" w:cs="Segoe UI"/>
                <w:sz w:val="20"/>
                <w:szCs w:val="20"/>
              </w:rPr>
            </w:pPr>
          </w:p>
        </w:tc>
      </w:tr>
      <w:tr w:rsidR="0086520C" w:rsidRPr="00401363" w14:paraId="354B93C6" w14:textId="77777777" w:rsidTr="006072ED">
        <w:tc>
          <w:tcPr>
            <w:tcW w:w="3835" w:type="dxa"/>
          </w:tcPr>
          <w:p w14:paraId="6CF1CE12" w14:textId="77777777" w:rsidR="00AA4125" w:rsidRPr="00401363" w:rsidRDefault="00CB6E01">
            <w:pPr>
              <w:rPr>
                <w:rFonts w:ascii="Segoe UI" w:hAnsi="Segoe UI" w:cs="Segoe UI"/>
                <w:b/>
                <w:sz w:val="20"/>
                <w:szCs w:val="20"/>
              </w:rPr>
            </w:pPr>
            <w:r w:rsidRPr="00401363">
              <w:rPr>
                <w:rFonts w:ascii="Segoe UI" w:hAnsi="Segoe UI" w:cs="Segoe UI"/>
                <w:b/>
                <w:sz w:val="20"/>
                <w:szCs w:val="20"/>
              </w:rPr>
              <w:t>E</w:t>
            </w:r>
            <w:r w:rsidR="00AA4125" w:rsidRPr="00401363">
              <w:rPr>
                <w:rFonts w:ascii="Segoe UI" w:hAnsi="Segoe UI" w:cs="Segoe UI"/>
                <w:b/>
                <w:sz w:val="20"/>
                <w:szCs w:val="20"/>
              </w:rPr>
              <w:t xml:space="preserve">nsuring that </w:t>
            </w:r>
            <w:r w:rsidR="00C56932" w:rsidRPr="00401363">
              <w:rPr>
                <w:rFonts w:ascii="Segoe UI" w:hAnsi="Segoe UI" w:cs="Segoe UI"/>
                <w:b/>
                <w:sz w:val="20"/>
                <w:szCs w:val="20"/>
              </w:rPr>
              <w:t>young people</w:t>
            </w:r>
            <w:r w:rsidR="00AA4125" w:rsidRPr="00401363">
              <w:rPr>
                <w:rFonts w:ascii="Segoe UI" w:hAnsi="Segoe UI" w:cs="Segoe UI"/>
                <w:b/>
                <w:sz w:val="20"/>
                <w:szCs w:val="20"/>
              </w:rPr>
              <w:t xml:space="preserve"> have access to sources of confidential advice and advocacy so that they feel safe to disclose any risks they face;</w:t>
            </w:r>
          </w:p>
        </w:tc>
        <w:tc>
          <w:tcPr>
            <w:tcW w:w="10113" w:type="dxa"/>
          </w:tcPr>
          <w:p w14:paraId="3D557B0A" w14:textId="10A4CE56" w:rsidR="00AA4125" w:rsidRPr="00401363" w:rsidRDefault="00CB6E01" w:rsidP="00401363">
            <w:pPr>
              <w:rPr>
                <w:rFonts w:ascii="Segoe UI" w:hAnsi="Segoe UI" w:cs="Segoe UI"/>
                <w:sz w:val="20"/>
                <w:szCs w:val="20"/>
              </w:rPr>
            </w:pPr>
            <w:r w:rsidRPr="00401363">
              <w:rPr>
                <w:rFonts w:ascii="Segoe UI" w:hAnsi="Segoe UI" w:cs="Segoe UI"/>
                <w:sz w:val="20"/>
                <w:szCs w:val="20"/>
              </w:rPr>
              <w:t xml:space="preserve">The </w:t>
            </w:r>
            <w:r w:rsidR="00401363" w:rsidRPr="00401363">
              <w:rPr>
                <w:rFonts w:ascii="Segoe UI" w:hAnsi="Segoe UI" w:cs="Segoe UI"/>
                <w:sz w:val="20"/>
                <w:szCs w:val="20"/>
              </w:rPr>
              <w:t xml:space="preserve">Children and Young people have access and are supported to use such support services as Childline, NSPCC, Barnardo’s, </w:t>
            </w:r>
            <w:r w:rsidRPr="00401363">
              <w:rPr>
                <w:rFonts w:ascii="Segoe UI" w:hAnsi="Segoe UI" w:cs="Segoe UI"/>
                <w:sz w:val="20"/>
                <w:szCs w:val="20"/>
              </w:rPr>
              <w:t>Ofste</w:t>
            </w:r>
            <w:r w:rsidR="00AE1BA1" w:rsidRPr="00401363">
              <w:rPr>
                <w:rFonts w:ascii="Segoe UI" w:hAnsi="Segoe UI" w:cs="Segoe UI"/>
                <w:sz w:val="20"/>
                <w:szCs w:val="20"/>
              </w:rPr>
              <w:t>d</w:t>
            </w:r>
            <w:r w:rsidR="00401363" w:rsidRPr="00401363">
              <w:rPr>
                <w:rFonts w:ascii="Segoe UI" w:hAnsi="Segoe UI" w:cs="Segoe UI"/>
                <w:sz w:val="20"/>
                <w:szCs w:val="20"/>
              </w:rPr>
              <w:t xml:space="preserve">, </w:t>
            </w:r>
            <w:r w:rsidR="00C226AE" w:rsidRPr="00401363">
              <w:rPr>
                <w:rFonts w:ascii="Segoe UI" w:hAnsi="Segoe UI" w:cs="Segoe UI"/>
                <w:sz w:val="20"/>
                <w:szCs w:val="20"/>
              </w:rPr>
              <w:t>CAHMS, a</w:t>
            </w:r>
            <w:r w:rsidRPr="00401363">
              <w:rPr>
                <w:rFonts w:ascii="Segoe UI" w:hAnsi="Segoe UI" w:cs="Segoe UI"/>
                <w:sz w:val="20"/>
                <w:szCs w:val="20"/>
              </w:rPr>
              <w:t xml:space="preserve"> GP or similar.</w:t>
            </w:r>
          </w:p>
          <w:p w14:paraId="2FAC5B16" w14:textId="77777777" w:rsidR="00401363" w:rsidRPr="00401363" w:rsidRDefault="00401363">
            <w:pPr>
              <w:rPr>
                <w:rFonts w:ascii="Segoe UI" w:hAnsi="Segoe UI" w:cs="Segoe UI"/>
                <w:sz w:val="20"/>
                <w:szCs w:val="20"/>
              </w:rPr>
            </w:pPr>
          </w:p>
          <w:p w14:paraId="135E0EEC" w14:textId="34878491" w:rsidR="00C56932" w:rsidRPr="00401363" w:rsidRDefault="00401363">
            <w:pPr>
              <w:rPr>
                <w:rFonts w:ascii="Segoe UI" w:hAnsi="Segoe UI" w:cs="Segoe UI"/>
                <w:sz w:val="20"/>
                <w:szCs w:val="20"/>
              </w:rPr>
            </w:pPr>
            <w:r w:rsidRPr="00401363">
              <w:rPr>
                <w:rFonts w:ascii="Segoe UI" w:hAnsi="Segoe UI" w:cs="Segoe UI"/>
                <w:sz w:val="20"/>
                <w:szCs w:val="20"/>
              </w:rPr>
              <w:t>Children are also supported to a</w:t>
            </w:r>
            <w:r w:rsidR="00C56932" w:rsidRPr="00401363">
              <w:rPr>
                <w:rFonts w:ascii="Segoe UI" w:hAnsi="Segoe UI" w:cs="Segoe UI"/>
                <w:sz w:val="20"/>
                <w:szCs w:val="20"/>
              </w:rPr>
              <w:t xml:space="preserve">ccess their social worker and in-house </w:t>
            </w:r>
            <w:r w:rsidRPr="00401363">
              <w:rPr>
                <w:rFonts w:ascii="Segoe UI" w:hAnsi="Segoe UI" w:cs="Segoe UI"/>
                <w:sz w:val="20"/>
                <w:szCs w:val="20"/>
              </w:rPr>
              <w:t>K</w:t>
            </w:r>
            <w:r w:rsidR="00C56932" w:rsidRPr="00401363">
              <w:rPr>
                <w:rFonts w:ascii="Segoe UI" w:hAnsi="Segoe UI" w:cs="Segoe UI"/>
                <w:sz w:val="20"/>
                <w:szCs w:val="20"/>
              </w:rPr>
              <w:t xml:space="preserve">ey </w:t>
            </w:r>
            <w:r w:rsidRPr="00401363">
              <w:rPr>
                <w:rFonts w:ascii="Segoe UI" w:hAnsi="Segoe UI" w:cs="Segoe UI"/>
                <w:sz w:val="20"/>
                <w:szCs w:val="20"/>
              </w:rPr>
              <w:t>W</w:t>
            </w:r>
            <w:r w:rsidR="00C56932" w:rsidRPr="00401363">
              <w:rPr>
                <w:rFonts w:ascii="Segoe UI" w:hAnsi="Segoe UI" w:cs="Segoe UI"/>
                <w:sz w:val="20"/>
                <w:szCs w:val="20"/>
              </w:rPr>
              <w:t>orker.</w:t>
            </w:r>
          </w:p>
          <w:p w14:paraId="1A6F2783" w14:textId="77777777" w:rsidR="00C56932" w:rsidRPr="00401363" w:rsidRDefault="00C56932">
            <w:pPr>
              <w:rPr>
                <w:rFonts w:ascii="Segoe UI" w:hAnsi="Segoe UI" w:cs="Segoe UI"/>
                <w:sz w:val="20"/>
                <w:szCs w:val="20"/>
              </w:rPr>
            </w:pPr>
          </w:p>
        </w:tc>
      </w:tr>
      <w:tr w:rsidR="0086520C" w:rsidRPr="00401363" w14:paraId="7AA15629" w14:textId="77777777" w:rsidTr="006072ED">
        <w:tc>
          <w:tcPr>
            <w:tcW w:w="3835" w:type="dxa"/>
          </w:tcPr>
          <w:p w14:paraId="2F70DBD6" w14:textId="77777777" w:rsidR="00AA4125" w:rsidRPr="00401363" w:rsidRDefault="00CA04A5" w:rsidP="00AA4125">
            <w:pPr>
              <w:rPr>
                <w:rFonts w:ascii="Segoe UI" w:hAnsi="Segoe UI" w:cs="Segoe UI"/>
                <w:b/>
                <w:sz w:val="20"/>
                <w:szCs w:val="20"/>
              </w:rPr>
            </w:pPr>
            <w:r w:rsidRPr="00401363">
              <w:rPr>
                <w:rFonts w:ascii="Segoe UI" w:hAnsi="Segoe UI" w:cs="Segoe UI"/>
                <w:b/>
                <w:sz w:val="20"/>
                <w:szCs w:val="20"/>
              </w:rPr>
              <w:t>I</w:t>
            </w:r>
            <w:r w:rsidR="00AA4125" w:rsidRPr="00401363">
              <w:rPr>
                <w:rFonts w:ascii="Segoe UI" w:hAnsi="Segoe UI" w:cs="Segoe UI"/>
                <w:b/>
                <w:sz w:val="20"/>
                <w:szCs w:val="20"/>
              </w:rPr>
              <w:t>mproving security for the home so that individuals or vehicles approaching the hom</w:t>
            </w:r>
            <w:r w:rsidR="00015F8E" w:rsidRPr="00401363">
              <w:rPr>
                <w:rFonts w:ascii="Segoe UI" w:hAnsi="Segoe UI" w:cs="Segoe UI"/>
                <w:b/>
                <w:sz w:val="20"/>
                <w:szCs w:val="20"/>
              </w:rPr>
              <w:t>e can be recorded</w:t>
            </w:r>
          </w:p>
        </w:tc>
        <w:tc>
          <w:tcPr>
            <w:tcW w:w="10113" w:type="dxa"/>
          </w:tcPr>
          <w:p w14:paraId="17AE7078" w14:textId="77777777" w:rsidR="00CA04A5" w:rsidRPr="00401363" w:rsidRDefault="00CA04A5">
            <w:pPr>
              <w:rPr>
                <w:rFonts w:ascii="Segoe UI" w:hAnsi="Segoe UI" w:cs="Segoe UI"/>
                <w:sz w:val="20"/>
                <w:szCs w:val="20"/>
              </w:rPr>
            </w:pPr>
            <w:r w:rsidRPr="00401363">
              <w:rPr>
                <w:rFonts w:ascii="Segoe UI" w:hAnsi="Segoe UI" w:cs="Segoe UI"/>
                <w:sz w:val="20"/>
                <w:szCs w:val="20"/>
              </w:rPr>
              <w:t xml:space="preserve">At </w:t>
            </w:r>
            <w:r w:rsidR="00286D35" w:rsidRPr="00401363">
              <w:rPr>
                <w:rFonts w:ascii="Segoe UI" w:hAnsi="Segoe UI" w:cs="Segoe UI"/>
                <w:sz w:val="20"/>
                <w:szCs w:val="20"/>
              </w:rPr>
              <w:t>Canon’s House</w:t>
            </w:r>
            <w:r w:rsidR="003B54FC" w:rsidRPr="00401363">
              <w:rPr>
                <w:rFonts w:ascii="Segoe UI" w:hAnsi="Segoe UI" w:cs="Segoe UI"/>
                <w:sz w:val="20"/>
                <w:szCs w:val="20"/>
              </w:rPr>
              <w:t>,</w:t>
            </w:r>
            <w:r w:rsidR="00286D35" w:rsidRPr="00401363">
              <w:rPr>
                <w:rFonts w:ascii="Segoe UI" w:hAnsi="Segoe UI" w:cs="Segoe UI"/>
                <w:sz w:val="20"/>
                <w:szCs w:val="20"/>
              </w:rPr>
              <w:t xml:space="preserve"> we have a security lo</w:t>
            </w:r>
            <w:r w:rsidR="004112D6" w:rsidRPr="00401363">
              <w:rPr>
                <w:rFonts w:ascii="Segoe UI" w:hAnsi="Segoe UI" w:cs="Segoe UI"/>
                <w:sz w:val="20"/>
                <w:szCs w:val="20"/>
              </w:rPr>
              <w:t>cking system operated by keypad</w:t>
            </w:r>
            <w:r w:rsidR="00286D35" w:rsidRPr="00401363">
              <w:rPr>
                <w:rFonts w:ascii="Segoe UI" w:hAnsi="Segoe UI" w:cs="Segoe UI"/>
                <w:sz w:val="20"/>
                <w:szCs w:val="20"/>
              </w:rPr>
              <w:t xml:space="preserve"> on all external doors which prevents children exiting the building without staff support, this is </w:t>
            </w:r>
            <w:proofErr w:type="gramStart"/>
            <w:r w:rsidR="00286D35" w:rsidRPr="00401363">
              <w:rPr>
                <w:rFonts w:ascii="Segoe UI" w:hAnsi="Segoe UI" w:cs="Segoe UI"/>
                <w:sz w:val="20"/>
                <w:szCs w:val="20"/>
              </w:rPr>
              <w:t>with the exception of</w:t>
            </w:r>
            <w:proofErr w:type="gramEnd"/>
            <w:r w:rsidR="00286D35" w:rsidRPr="00401363">
              <w:rPr>
                <w:rFonts w:ascii="Segoe UI" w:hAnsi="Segoe UI" w:cs="Segoe UI"/>
                <w:sz w:val="20"/>
                <w:szCs w:val="20"/>
              </w:rPr>
              <w:t xml:space="preserve"> their accessing the rear garden which is fully accessible and secure.</w:t>
            </w:r>
          </w:p>
          <w:p w14:paraId="1A1D6943" w14:textId="77777777" w:rsidR="00C56932" w:rsidRPr="00401363" w:rsidRDefault="00C56932">
            <w:pPr>
              <w:rPr>
                <w:rFonts w:ascii="Segoe UI" w:hAnsi="Segoe UI" w:cs="Segoe UI"/>
                <w:sz w:val="20"/>
                <w:szCs w:val="20"/>
              </w:rPr>
            </w:pPr>
          </w:p>
          <w:p w14:paraId="755BF59F" w14:textId="35391572" w:rsidR="00286D35" w:rsidRPr="00401363" w:rsidRDefault="00286D35">
            <w:pPr>
              <w:rPr>
                <w:rFonts w:ascii="Segoe UI" w:hAnsi="Segoe UI" w:cs="Segoe UI"/>
                <w:sz w:val="20"/>
                <w:szCs w:val="20"/>
              </w:rPr>
            </w:pPr>
            <w:r w:rsidRPr="00401363">
              <w:rPr>
                <w:rFonts w:ascii="Segoe UI" w:hAnsi="Segoe UI" w:cs="Segoe UI"/>
                <w:sz w:val="20"/>
                <w:szCs w:val="20"/>
              </w:rPr>
              <w:t xml:space="preserve">There is also a security locking system operated by </w:t>
            </w:r>
            <w:r w:rsidR="00401363" w:rsidRPr="00401363">
              <w:rPr>
                <w:rFonts w:ascii="Segoe UI" w:hAnsi="Segoe UI" w:cs="Segoe UI"/>
                <w:sz w:val="20"/>
                <w:szCs w:val="20"/>
              </w:rPr>
              <w:t>keypad</w:t>
            </w:r>
            <w:r w:rsidRPr="00401363">
              <w:rPr>
                <w:rFonts w:ascii="Segoe UI" w:hAnsi="Segoe UI" w:cs="Segoe UI"/>
                <w:sz w:val="20"/>
                <w:szCs w:val="20"/>
              </w:rPr>
              <w:t xml:space="preserve"> on the rear garden gate which again prevents a child from exiting with</w:t>
            </w:r>
            <w:r w:rsidR="004112D6" w:rsidRPr="00401363">
              <w:rPr>
                <w:rFonts w:ascii="Segoe UI" w:hAnsi="Segoe UI" w:cs="Segoe UI"/>
                <w:sz w:val="20"/>
                <w:szCs w:val="20"/>
              </w:rPr>
              <w:t>out</w:t>
            </w:r>
            <w:r w:rsidRPr="00401363">
              <w:rPr>
                <w:rFonts w:ascii="Segoe UI" w:hAnsi="Segoe UI" w:cs="Segoe UI"/>
                <w:sz w:val="20"/>
                <w:szCs w:val="20"/>
              </w:rPr>
              <w:t xml:space="preserve"> staff support</w:t>
            </w:r>
            <w:r w:rsidR="00C56932" w:rsidRPr="00401363">
              <w:rPr>
                <w:rFonts w:ascii="Segoe UI" w:hAnsi="Segoe UI" w:cs="Segoe UI"/>
                <w:sz w:val="20"/>
                <w:szCs w:val="20"/>
              </w:rPr>
              <w:t xml:space="preserve"> and stops visitors accessing the garden without permission</w:t>
            </w:r>
            <w:r w:rsidRPr="00401363">
              <w:rPr>
                <w:rFonts w:ascii="Segoe UI" w:hAnsi="Segoe UI" w:cs="Segoe UI"/>
                <w:sz w:val="20"/>
                <w:szCs w:val="20"/>
              </w:rPr>
              <w:t>.</w:t>
            </w:r>
          </w:p>
          <w:p w14:paraId="63EABD23" w14:textId="038C9E65" w:rsidR="00286D35" w:rsidRPr="00401363" w:rsidRDefault="00286D35">
            <w:pPr>
              <w:rPr>
                <w:rFonts w:ascii="Segoe UI" w:hAnsi="Segoe UI" w:cs="Segoe UI"/>
                <w:sz w:val="20"/>
                <w:szCs w:val="20"/>
              </w:rPr>
            </w:pPr>
            <w:r w:rsidRPr="00401363">
              <w:rPr>
                <w:rFonts w:ascii="Segoe UI" w:hAnsi="Segoe UI" w:cs="Segoe UI"/>
                <w:sz w:val="20"/>
                <w:szCs w:val="20"/>
              </w:rPr>
              <w:t xml:space="preserve">Risk Assessments are completed for individual </w:t>
            </w:r>
            <w:r w:rsidR="00C56932" w:rsidRPr="00401363">
              <w:rPr>
                <w:rFonts w:ascii="Segoe UI" w:hAnsi="Segoe UI" w:cs="Segoe UI"/>
                <w:sz w:val="20"/>
                <w:szCs w:val="20"/>
              </w:rPr>
              <w:t>young people</w:t>
            </w:r>
            <w:r w:rsidRPr="00401363">
              <w:rPr>
                <w:rFonts w:ascii="Segoe UI" w:hAnsi="Segoe UI" w:cs="Segoe UI"/>
                <w:sz w:val="20"/>
                <w:szCs w:val="20"/>
              </w:rPr>
              <w:t xml:space="preserve"> who may be at risk of running away</w:t>
            </w:r>
            <w:r w:rsidR="00C56932" w:rsidRPr="00401363">
              <w:rPr>
                <w:rFonts w:ascii="Segoe UI" w:hAnsi="Segoe UI" w:cs="Segoe UI"/>
                <w:sz w:val="20"/>
                <w:szCs w:val="20"/>
              </w:rPr>
              <w:t xml:space="preserve"> and missing person criteria is on t</w:t>
            </w:r>
            <w:r w:rsidR="00B57B6D">
              <w:rPr>
                <w:rFonts w:ascii="Segoe UI" w:hAnsi="Segoe UI" w:cs="Segoe UI"/>
                <w:sz w:val="20"/>
                <w:szCs w:val="20"/>
              </w:rPr>
              <w:t xml:space="preserve">he young persons missing persons form which can be handed to Police. </w:t>
            </w:r>
          </w:p>
          <w:p w14:paraId="3F66C29A" w14:textId="77777777" w:rsidR="00C56932" w:rsidRPr="00401363" w:rsidRDefault="00C56932">
            <w:pPr>
              <w:rPr>
                <w:rFonts w:ascii="Segoe UI" w:hAnsi="Segoe UI" w:cs="Segoe UI"/>
                <w:sz w:val="20"/>
                <w:szCs w:val="20"/>
              </w:rPr>
            </w:pPr>
          </w:p>
          <w:p w14:paraId="02B1B926" w14:textId="41F2206E" w:rsidR="00401363" w:rsidRPr="00401363" w:rsidRDefault="00286D35">
            <w:pPr>
              <w:rPr>
                <w:rFonts w:ascii="Segoe UI" w:hAnsi="Segoe UI" w:cs="Segoe UI"/>
                <w:sz w:val="20"/>
                <w:szCs w:val="20"/>
              </w:rPr>
            </w:pPr>
            <w:r w:rsidRPr="00401363">
              <w:rPr>
                <w:rFonts w:ascii="Segoe UI" w:hAnsi="Segoe UI" w:cs="Segoe UI"/>
                <w:sz w:val="20"/>
                <w:szCs w:val="20"/>
              </w:rPr>
              <w:t>Any unexpected or unknown persons entering the grounds will be challenged by staff members</w:t>
            </w:r>
            <w:r w:rsidR="00B57B6D">
              <w:rPr>
                <w:rFonts w:ascii="Segoe UI" w:hAnsi="Segoe UI" w:cs="Segoe UI"/>
                <w:sz w:val="20"/>
                <w:szCs w:val="20"/>
              </w:rPr>
              <w:t xml:space="preserve">, only if safe to do so and only during daytime hours. Should any unknown person be on site during nighttime hours then the police should be called immediately and attendance requested as priority. </w:t>
            </w:r>
          </w:p>
          <w:p w14:paraId="313425D6" w14:textId="77777777" w:rsidR="00C56932" w:rsidRPr="00401363" w:rsidRDefault="00C56932">
            <w:pPr>
              <w:rPr>
                <w:rFonts w:ascii="Segoe UI" w:hAnsi="Segoe UI" w:cs="Segoe UI"/>
                <w:sz w:val="20"/>
                <w:szCs w:val="20"/>
              </w:rPr>
            </w:pPr>
          </w:p>
          <w:p w14:paraId="389C5637" w14:textId="77777777" w:rsidR="00AA4125" w:rsidRPr="00401363" w:rsidRDefault="00CA04A5">
            <w:pPr>
              <w:rPr>
                <w:rFonts w:ascii="Segoe UI" w:hAnsi="Segoe UI" w:cs="Segoe UI"/>
                <w:sz w:val="20"/>
                <w:szCs w:val="20"/>
              </w:rPr>
            </w:pPr>
            <w:r w:rsidRPr="00401363">
              <w:rPr>
                <w:rFonts w:ascii="Segoe UI" w:hAnsi="Segoe UI" w:cs="Segoe UI"/>
                <w:sz w:val="20"/>
                <w:szCs w:val="20"/>
              </w:rPr>
              <w:t>We have a signing in facility within the home, therefore any</w:t>
            </w:r>
            <w:r w:rsidR="00C56932" w:rsidRPr="00401363">
              <w:rPr>
                <w:rFonts w:ascii="Segoe UI" w:hAnsi="Segoe UI" w:cs="Segoe UI"/>
                <w:sz w:val="20"/>
                <w:szCs w:val="20"/>
              </w:rPr>
              <w:t>,</w:t>
            </w:r>
            <w:r w:rsidRPr="00401363">
              <w:rPr>
                <w:rFonts w:ascii="Segoe UI" w:hAnsi="Segoe UI" w:cs="Segoe UI"/>
                <w:sz w:val="20"/>
                <w:szCs w:val="20"/>
              </w:rPr>
              <w:t xml:space="preserve"> and all</w:t>
            </w:r>
            <w:r w:rsidR="00C56932" w:rsidRPr="00401363">
              <w:rPr>
                <w:rFonts w:ascii="Segoe UI" w:hAnsi="Segoe UI" w:cs="Segoe UI"/>
                <w:sz w:val="20"/>
                <w:szCs w:val="20"/>
              </w:rPr>
              <w:t>,</w:t>
            </w:r>
            <w:r w:rsidRPr="00401363">
              <w:rPr>
                <w:rFonts w:ascii="Segoe UI" w:hAnsi="Segoe UI" w:cs="Segoe UI"/>
                <w:sz w:val="20"/>
                <w:szCs w:val="20"/>
              </w:rPr>
              <w:t xml:space="preserve"> visitors to the home </w:t>
            </w:r>
            <w:r w:rsidR="00C56932" w:rsidRPr="00401363">
              <w:rPr>
                <w:rFonts w:ascii="Segoe UI" w:hAnsi="Segoe UI" w:cs="Segoe UI"/>
                <w:sz w:val="20"/>
                <w:szCs w:val="20"/>
              </w:rPr>
              <w:t>must</w:t>
            </w:r>
            <w:r w:rsidRPr="00401363">
              <w:rPr>
                <w:rFonts w:ascii="Segoe UI" w:hAnsi="Segoe UI" w:cs="Segoe UI"/>
                <w:sz w:val="20"/>
                <w:szCs w:val="20"/>
              </w:rPr>
              <w:t xml:space="preserve"> sign in and out </w:t>
            </w:r>
            <w:r w:rsidR="00F77D54" w:rsidRPr="00401363">
              <w:rPr>
                <w:rFonts w:ascii="Segoe UI" w:hAnsi="Segoe UI" w:cs="Segoe UI"/>
                <w:sz w:val="20"/>
                <w:szCs w:val="20"/>
              </w:rPr>
              <w:t>in</w:t>
            </w:r>
            <w:r w:rsidR="00902169" w:rsidRPr="00401363">
              <w:rPr>
                <w:rFonts w:ascii="Segoe UI" w:hAnsi="Segoe UI" w:cs="Segoe UI"/>
                <w:sz w:val="20"/>
                <w:szCs w:val="20"/>
              </w:rPr>
              <w:t xml:space="preserve"> the visit</w:t>
            </w:r>
            <w:r w:rsidR="00F77D54" w:rsidRPr="00401363">
              <w:rPr>
                <w:rFonts w:ascii="Segoe UI" w:hAnsi="Segoe UI" w:cs="Segoe UI"/>
                <w:sz w:val="20"/>
                <w:szCs w:val="20"/>
              </w:rPr>
              <w:t>or</w:t>
            </w:r>
            <w:r w:rsidR="003B54FC" w:rsidRPr="00401363">
              <w:rPr>
                <w:rFonts w:ascii="Segoe UI" w:hAnsi="Segoe UI" w:cs="Segoe UI"/>
                <w:sz w:val="20"/>
                <w:szCs w:val="20"/>
              </w:rPr>
              <w:t>’</w:t>
            </w:r>
            <w:r w:rsidR="00F77D54" w:rsidRPr="00401363">
              <w:rPr>
                <w:rFonts w:ascii="Segoe UI" w:hAnsi="Segoe UI" w:cs="Segoe UI"/>
                <w:sz w:val="20"/>
                <w:szCs w:val="20"/>
              </w:rPr>
              <w:t>s book as well as having their</w:t>
            </w:r>
            <w:r w:rsidR="00902169" w:rsidRPr="00401363">
              <w:rPr>
                <w:rFonts w:ascii="Segoe UI" w:hAnsi="Segoe UI" w:cs="Segoe UI"/>
                <w:sz w:val="20"/>
                <w:szCs w:val="20"/>
              </w:rPr>
              <w:t xml:space="preserve"> identification checked upon entering. </w:t>
            </w:r>
          </w:p>
          <w:p w14:paraId="60A43CCB" w14:textId="77777777" w:rsidR="00C56932" w:rsidRPr="00401363" w:rsidRDefault="00C56932">
            <w:pPr>
              <w:rPr>
                <w:rFonts w:ascii="Segoe UI" w:hAnsi="Segoe UI" w:cs="Segoe UI"/>
                <w:sz w:val="20"/>
                <w:szCs w:val="20"/>
              </w:rPr>
            </w:pPr>
          </w:p>
          <w:p w14:paraId="35D655AB" w14:textId="5BC0687B" w:rsidR="00C56932" w:rsidRPr="00401363" w:rsidRDefault="00401363">
            <w:pPr>
              <w:rPr>
                <w:rFonts w:ascii="Segoe UI" w:hAnsi="Segoe UI" w:cs="Segoe UI"/>
                <w:sz w:val="20"/>
                <w:szCs w:val="20"/>
              </w:rPr>
            </w:pPr>
            <w:r w:rsidRPr="00401363">
              <w:rPr>
                <w:rFonts w:ascii="Segoe UI" w:hAnsi="Segoe UI" w:cs="Segoe UI"/>
                <w:sz w:val="20"/>
                <w:szCs w:val="20"/>
              </w:rPr>
              <w:t>Unless specifically planned (such as therapy / advocacy for example, and a valid DBS certificate is provided, v</w:t>
            </w:r>
            <w:r w:rsidR="00FB5375" w:rsidRPr="00401363">
              <w:rPr>
                <w:rFonts w:ascii="Segoe UI" w:hAnsi="Segoe UI" w:cs="Segoe UI"/>
                <w:sz w:val="20"/>
                <w:szCs w:val="20"/>
              </w:rPr>
              <w:t xml:space="preserve">isitors are </w:t>
            </w:r>
            <w:proofErr w:type="gramStart"/>
            <w:r w:rsidR="00FB5375" w:rsidRPr="00401363">
              <w:rPr>
                <w:rFonts w:ascii="Segoe UI" w:hAnsi="Segoe UI" w:cs="Segoe UI"/>
                <w:sz w:val="20"/>
                <w:szCs w:val="20"/>
              </w:rPr>
              <w:t xml:space="preserve">escorted &amp; supervised </w:t>
            </w:r>
            <w:r w:rsidRPr="00401363">
              <w:rPr>
                <w:rFonts w:ascii="Segoe UI" w:hAnsi="Segoe UI" w:cs="Segoe UI"/>
                <w:sz w:val="20"/>
                <w:szCs w:val="20"/>
              </w:rPr>
              <w:t>at all times</w:t>
            </w:r>
            <w:proofErr w:type="gramEnd"/>
            <w:r w:rsidRPr="00401363">
              <w:rPr>
                <w:rFonts w:ascii="Segoe UI" w:hAnsi="Segoe UI" w:cs="Segoe UI"/>
                <w:sz w:val="20"/>
                <w:szCs w:val="20"/>
              </w:rPr>
              <w:t xml:space="preserve"> </w:t>
            </w:r>
            <w:r w:rsidR="00FB5375" w:rsidRPr="00401363">
              <w:rPr>
                <w:rFonts w:ascii="Segoe UI" w:hAnsi="Segoe UI" w:cs="Segoe UI"/>
                <w:sz w:val="20"/>
                <w:szCs w:val="20"/>
              </w:rPr>
              <w:t>with children present</w:t>
            </w:r>
            <w:r w:rsidRPr="00401363">
              <w:rPr>
                <w:rFonts w:ascii="Segoe UI" w:hAnsi="Segoe UI" w:cs="Segoe UI"/>
                <w:sz w:val="20"/>
                <w:szCs w:val="20"/>
              </w:rPr>
              <w:t>.</w:t>
            </w:r>
          </w:p>
        </w:tc>
      </w:tr>
      <w:tr w:rsidR="00C56932" w:rsidRPr="00401363" w14:paraId="50664236" w14:textId="77777777" w:rsidTr="003D21FC">
        <w:tc>
          <w:tcPr>
            <w:tcW w:w="3835" w:type="dxa"/>
            <w:shd w:val="clear" w:color="auto" w:fill="auto"/>
          </w:tcPr>
          <w:p w14:paraId="1A736952" w14:textId="77777777" w:rsidR="00C56932" w:rsidRPr="00401363" w:rsidRDefault="00C56932" w:rsidP="00F647B6">
            <w:pPr>
              <w:rPr>
                <w:rFonts w:ascii="Segoe UI" w:hAnsi="Segoe UI" w:cs="Segoe UI"/>
                <w:b/>
                <w:color w:val="365F91" w:themeColor="accent1" w:themeShade="BF"/>
                <w:sz w:val="20"/>
                <w:szCs w:val="20"/>
              </w:rPr>
            </w:pPr>
            <w:r w:rsidRPr="00401363">
              <w:rPr>
                <w:rFonts w:ascii="Segoe UI" w:hAnsi="Segoe UI" w:cs="Segoe UI"/>
                <w:b/>
                <w:sz w:val="20"/>
                <w:szCs w:val="20"/>
              </w:rPr>
              <w:lastRenderedPageBreak/>
              <w:t xml:space="preserve">Access to quality Education       </w:t>
            </w:r>
          </w:p>
        </w:tc>
        <w:tc>
          <w:tcPr>
            <w:tcW w:w="10113" w:type="dxa"/>
          </w:tcPr>
          <w:p w14:paraId="1FE67F14" w14:textId="77777777" w:rsidR="00401363" w:rsidRPr="00401363" w:rsidRDefault="00C56932" w:rsidP="00F647B6">
            <w:pPr>
              <w:rPr>
                <w:rFonts w:ascii="Segoe UI" w:hAnsi="Segoe UI" w:cs="Segoe UI"/>
                <w:sz w:val="20"/>
                <w:szCs w:val="20"/>
              </w:rPr>
            </w:pPr>
            <w:r w:rsidRPr="00401363">
              <w:rPr>
                <w:rFonts w:ascii="Segoe UI" w:hAnsi="Segoe UI" w:cs="Segoe UI"/>
                <w:sz w:val="20"/>
                <w:szCs w:val="20"/>
              </w:rPr>
              <w:t xml:space="preserve">The </w:t>
            </w:r>
            <w:r w:rsidR="00401363" w:rsidRPr="00401363">
              <w:rPr>
                <w:rFonts w:ascii="Segoe UI" w:hAnsi="Segoe UI" w:cs="Segoe UI"/>
                <w:sz w:val="20"/>
                <w:szCs w:val="20"/>
              </w:rPr>
              <w:t xml:space="preserve">children and </w:t>
            </w:r>
            <w:r w:rsidRPr="00401363">
              <w:rPr>
                <w:rFonts w:ascii="Segoe UI" w:hAnsi="Segoe UI" w:cs="Segoe UI"/>
                <w:sz w:val="20"/>
                <w:szCs w:val="20"/>
              </w:rPr>
              <w:t xml:space="preserve">young people from Canon’s House attend </w:t>
            </w:r>
            <w:proofErr w:type="gramStart"/>
            <w:r w:rsidRPr="00401363">
              <w:rPr>
                <w:rFonts w:ascii="Segoe UI" w:hAnsi="Segoe UI" w:cs="Segoe UI"/>
                <w:sz w:val="20"/>
                <w:szCs w:val="20"/>
              </w:rPr>
              <w:t>a number of</w:t>
            </w:r>
            <w:proofErr w:type="gramEnd"/>
            <w:r w:rsidRPr="00401363">
              <w:rPr>
                <w:rFonts w:ascii="Segoe UI" w:hAnsi="Segoe UI" w:cs="Segoe UI"/>
                <w:sz w:val="20"/>
                <w:szCs w:val="20"/>
              </w:rPr>
              <w:t xml:space="preserve"> specialist schools within Wiltshire, these facilities specialise in providing individualised education plans specific to each child</w:t>
            </w:r>
            <w:r w:rsidR="00401363" w:rsidRPr="00401363">
              <w:rPr>
                <w:rFonts w:ascii="Segoe UI" w:hAnsi="Segoe UI" w:cs="Segoe UI"/>
                <w:sz w:val="20"/>
                <w:szCs w:val="20"/>
              </w:rPr>
              <w:t xml:space="preserve">’s Education, Health and Care Plan EHCP or </w:t>
            </w:r>
            <w:proofErr w:type="spellStart"/>
            <w:r w:rsidR="00401363" w:rsidRPr="00401363">
              <w:rPr>
                <w:rFonts w:ascii="Segoe UI" w:hAnsi="Segoe UI" w:cs="Segoe UI"/>
                <w:sz w:val="20"/>
                <w:szCs w:val="20"/>
              </w:rPr>
              <w:t>MyPlan</w:t>
            </w:r>
            <w:proofErr w:type="spellEnd"/>
            <w:r w:rsidRPr="00401363">
              <w:rPr>
                <w:rFonts w:ascii="Segoe UI" w:hAnsi="Segoe UI" w:cs="Segoe UI"/>
                <w:sz w:val="20"/>
                <w:szCs w:val="20"/>
              </w:rPr>
              <w:t xml:space="preserve">.  </w:t>
            </w:r>
          </w:p>
          <w:p w14:paraId="3EB4D84C" w14:textId="77777777" w:rsidR="00401363" w:rsidRPr="00401363" w:rsidRDefault="00401363" w:rsidP="00F647B6">
            <w:pPr>
              <w:rPr>
                <w:rFonts w:ascii="Segoe UI" w:hAnsi="Segoe UI" w:cs="Segoe UI"/>
                <w:sz w:val="20"/>
                <w:szCs w:val="20"/>
              </w:rPr>
            </w:pPr>
          </w:p>
          <w:p w14:paraId="589C1D2B" w14:textId="6630021A" w:rsidR="00C56932" w:rsidRPr="00401363" w:rsidRDefault="00C56932" w:rsidP="00F647B6">
            <w:pPr>
              <w:rPr>
                <w:rFonts w:ascii="Segoe UI" w:hAnsi="Segoe UI" w:cs="Segoe UI"/>
                <w:sz w:val="20"/>
                <w:szCs w:val="20"/>
              </w:rPr>
            </w:pPr>
            <w:r w:rsidRPr="00401363">
              <w:rPr>
                <w:rFonts w:ascii="Segoe UI" w:hAnsi="Segoe UI" w:cs="Segoe UI"/>
                <w:sz w:val="20"/>
                <w:szCs w:val="20"/>
              </w:rPr>
              <w:t>Wiltshire Council provide</w:t>
            </w:r>
            <w:r w:rsidR="00401363" w:rsidRPr="00401363">
              <w:rPr>
                <w:rFonts w:ascii="Segoe UI" w:hAnsi="Segoe UI" w:cs="Segoe UI"/>
                <w:sz w:val="20"/>
                <w:szCs w:val="20"/>
              </w:rPr>
              <w:t>s</w:t>
            </w:r>
            <w:r w:rsidRPr="00401363">
              <w:rPr>
                <w:rFonts w:ascii="Segoe UI" w:hAnsi="Segoe UI" w:cs="Segoe UI"/>
                <w:sz w:val="20"/>
                <w:szCs w:val="20"/>
              </w:rPr>
              <w:t xml:space="preserve"> transport for the </w:t>
            </w:r>
            <w:r w:rsidR="00401363" w:rsidRPr="00401363">
              <w:rPr>
                <w:rFonts w:ascii="Segoe UI" w:hAnsi="Segoe UI" w:cs="Segoe UI"/>
                <w:sz w:val="20"/>
                <w:szCs w:val="20"/>
              </w:rPr>
              <w:t xml:space="preserve">children and </w:t>
            </w:r>
            <w:r w:rsidRPr="00401363">
              <w:rPr>
                <w:rFonts w:ascii="Segoe UI" w:hAnsi="Segoe UI" w:cs="Segoe UI"/>
                <w:sz w:val="20"/>
                <w:szCs w:val="20"/>
              </w:rPr>
              <w:t xml:space="preserve">young people to </w:t>
            </w:r>
            <w:r w:rsidR="00401363" w:rsidRPr="00401363">
              <w:rPr>
                <w:rFonts w:ascii="Segoe UI" w:hAnsi="Segoe UI" w:cs="Segoe UI"/>
                <w:sz w:val="20"/>
                <w:szCs w:val="20"/>
              </w:rPr>
              <w:t xml:space="preserve">access </w:t>
            </w:r>
            <w:r w:rsidRPr="00401363">
              <w:rPr>
                <w:rFonts w:ascii="Segoe UI" w:hAnsi="Segoe UI" w:cs="Segoe UI"/>
                <w:sz w:val="20"/>
                <w:szCs w:val="20"/>
              </w:rPr>
              <w:t xml:space="preserve">these schools </w:t>
            </w:r>
            <w:proofErr w:type="gramStart"/>
            <w:r w:rsidRPr="00401363">
              <w:rPr>
                <w:rFonts w:ascii="Segoe UI" w:hAnsi="Segoe UI" w:cs="Segoe UI"/>
                <w:sz w:val="20"/>
                <w:szCs w:val="20"/>
              </w:rPr>
              <w:t>on a daily basis</w:t>
            </w:r>
            <w:proofErr w:type="gramEnd"/>
            <w:r w:rsidRPr="00401363">
              <w:rPr>
                <w:rFonts w:ascii="Segoe UI" w:hAnsi="Segoe UI" w:cs="Segoe UI"/>
                <w:sz w:val="20"/>
                <w:szCs w:val="20"/>
              </w:rPr>
              <w:t>.</w:t>
            </w:r>
          </w:p>
          <w:p w14:paraId="7817E52B" w14:textId="77777777" w:rsidR="00C56932" w:rsidRPr="00401363" w:rsidRDefault="00C56932" w:rsidP="00F647B6">
            <w:pPr>
              <w:rPr>
                <w:rFonts w:ascii="Segoe UI" w:hAnsi="Segoe UI" w:cs="Segoe UI"/>
                <w:sz w:val="20"/>
                <w:szCs w:val="20"/>
              </w:rPr>
            </w:pPr>
          </w:p>
          <w:p w14:paraId="515F4EFE" w14:textId="14306192" w:rsidR="00C56932" w:rsidRPr="00401363" w:rsidRDefault="00C56932" w:rsidP="00F647B6">
            <w:pPr>
              <w:rPr>
                <w:rFonts w:ascii="Segoe UI" w:hAnsi="Segoe UI" w:cs="Segoe UI"/>
                <w:sz w:val="20"/>
                <w:szCs w:val="20"/>
              </w:rPr>
            </w:pPr>
            <w:r w:rsidRPr="00401363">
              <w:rPr>
                <w:rFonts w:ascii="Segoe UI" w:hAnsi="Segoe UI" w:cs="Segoe UI"/>
                <w:sz w:val="20"/>
                <w:szCs w:val="20"/>
              </w:rPr>
              <w:t xml:space="preserve">Canon’s House </w:t>
            </w:r>
            <w:r w:rsidR="00401363" w:rsidRPr="00401363">
              <w:rPr>
                <w:rFonts w:ascii="Segoe UI" w:hAnsi="Segoe UI" w:cs="Segoe UI"/>
                <w:sz w:val="20"/>
                <w:szCs w:val="20"/>
              </w:rPr>
              <w:t>works collaboratively</w:t>
            </w:r>
            <w:r w:rsidRPr="00401363">
              <w:rPr>
                <w:rFonts w:ascii="Segoe UI" w:hAnsi="Segoe UI" w:cs="Segoe UI"/>
                <w:sz w:val="20"/>
                <w:szCs w:val="20"/>
              </w:rPr>
              <w:t xml:space="preserve"> with </w:t>
            </w:r>
            <w:proofErr w:type="spellStart"/>
            <w:r w:rsidR="00401363" w:rsidRPr="00401363">
              <w:rPr>
                <w:rFonts w:ascii="Segoe UI" w:hAnsi="Segoe UI" w:cs="Segoe UI"/>
                <w:sz w:val="20"/>
                <w:szCs w:val="20"/>
              </w:rPr>
              <w:t>school’s</w:t>
            </w:r>
            <w:proofErr w:type="spellEnd"/>
            <w:r w:rsidR="00401363" w:rsidRPr="00401363">
              <w:rPr>
                <w:rFonts w:ascii="Segoe UI" w:hAnsi="Segoe UI" w:cs="Segoe UI"/>
                <w:sz w:val="20"/>
                <w:szCs w:val="20"/>
              </w:rPr>
              <w:t xml:space="preserve"> and </w:t>
            </w:r>
            <w:proofErr w:type="gramStart"/>
            <w:r w:rsidR="00401363" w:rsidRPr="00401363">
              <w:rPr>
                <w:rFonts w:ascii="Segoe UI" w:hAnsi="Segoe UI" w:cs="Segoe UI"/>
                <w:sz w:val="20"/>
                <w:szCs w:val="20"/>
              </w:rPr>
              <w:t>college’s</w:t>
            </w:r>
            <w:proofErr w:type="gramEnd"/>
            <w:r w:rsidR="00401363" w:rsidRPr="00401363">
              <w:rPr>
                <w:rFonts w:ascii="Segoe UI" w:hAnsi="Segoe UI" w:cs="Segoe UI"/>
                <w:sz w:val="20"/>
                <w:szCs w:val="20"/>
              </w:rPr>
              <w:t xml:space="preserve"> </w:t>
            </w:r>
            <w:r w:rsidRPr="00401363">
              <w:rPr>
                <w:rFonts w:ascii="Segoe UI" w:hAnsi="Segoe UI" w:cs="Segoe UI"/>
                <w:sz w:val="20"/>
                <w:szCs w:val="20"/>
              </w:rPr>
              <w:t xml:space="preserve">to monitor progress and assist in developing their education in a consistent way and attend school reviews.  </w:t>
            </w:r>
          </w:p>
        </w:tc>
      </w:tr>
    </w:tbl>
    <w:p w14:paraId="7E06E695" w14:textId="77777777" w:rsidR="00AA4125" w:rsidRDefault="00AA4125">
      <w:pPr>
        <w:rPr>
          <w:rFonts w:ascii="Segoe UI" w:hAnsi="Segoe UI" w:cs="Segoe UI"/>
          <w:sz w:val="20"/>
          <w:szCs w:val="20"/>
        </w:rPr>
      </w:pPr>
    </w:p>
    <w:p w14:paraId="253E1D72" w14:textId="77777777" w:rsidR="00B57B6D" w:rsidRPr="00401363" w:rsidRDefault="00B57B6D">
      <w:pPr>
        <w:rPr>
          <w:rFonts w:ascii="Segoe UI" w:hAnsi="Segoe UI" w:cs="Segoe UI"/>
          <w:sz w:val="20"/>
          <w:szCs w:val="20"/>
        </w:rPr>
      </w:pPr>
    </w:p>
    <w:p w14:paraId="69C8E194" w14:textId="1F75D4FA" w:rsidR="0031067A" w:rsidRDefault="001B26BA">
      <w:pPr>
        <w:rPr>
          <w:rFonts w:ascii="Segoe UI" w:hAnsi="Segoe UI" w:cs="Segoe UI"/>
          <w:sz w:val="20"/>
          <w:szCs w:val="20"/>
        </w:rPr>
      </w:pPr>
      <w:r w:rsidRPr="00401363">
        <w:rPr>
          <w:rFonts w:ascii="Segoe UI" w:hAnsi="Segoe UI" w:cs="Segoe UI"/>
          <w:sz w:val="20"/>
          <w:szCs w:val="20"/>
        </w:rPr>
        <w:t>Assessed by:</w:t>
      </w:r>
      <w:r w:rsidR="00401363" w:rsidRPr="00401363">
        <w:rPr>
          <w:rFonts w:ascii="Segoe UI" w:hAnsi="Segoe UI" w:cs="Segoe UI"/>
          <w:sz w:val="20"/>
          <w:szCs w:val="20"/>
        </w:rPr>
        <w:t xml:space="preserve"> </w:t>
      </w:r>
      <w:r w:rsidR="00B57B6D">
        <w:rPr>
          <w:rFonts w:ascii="Segoe UI" w:hAnsi="Segoe UI" w:cs="Segoe UI"/>
          <w:sz w:val="20"/>
          <w:szCs w:val="20"/>
        </w:rPr>
        <w:t>Charlotte Morgan</w:t>
      </w:r>
    </w:p>
    <w:p w14:paraId="1E46127D" w14:textId="77777777" w:rsidR="005A787B" w:rsidRDefault="00642E08" w:rsidP="005A787B">
      <w:pPr>
        <w:pStyle w:val="NormalWeb"/>
      </w:pPr>
      <w:r>
        <w:rPr>
          <w:rFonts w:ascii="Segoe UI" w:hAnsi="Segoe UI" w:cs="Segoe UI"/>
          <w:sz w:val="20"/>
          <w:szCs w:val="20"/>
        </w:rPr>
        <w:t>Signed:</w:t>
      </w:r>
      <w:r w:rsidR="005A787B">
        <w:rPr>
          <w:rFonts w:ascii="Segoe UI" w:hAnsi="Segoe UI" w:cs="Segoe UI"/>
          <w:sz w:val="20"/>
          <w:szCs w:val="20"/>
        </w:rPr>
        <w:t xml:space="preserve"> </w:t>
      </w:r>
      <w:r w:rsidR="005A787B">
        <w:rPr>
          <w:noProof/>
        </w:rPr>
        <w:drawing>
          <wp:inline distT="0" distB="0" distL="0" distR="0" wp14:anchorId="12B9BA69" wp14:editId="08C4DA22">
            <wp:extent cx="1276350" cy="382905"/>
            <wp:effectExtent l="0" t="0" r="0" b="0"/>
            <wp:docPr id="882367181"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67181" name="Picture 2" descr="A black text on a white background&#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394" cy="386518"/>
                    </a:xfrm>
                    <a:prstGeom prst="rect">
                      <a:avLst/>
                    </a:prstGeom>
                    <a:noFill/>
                    <a:ln>
                      <a:noFill/>
                    </a:ln>
                  </pic:spPr>
                </pic:pic>
              </a:graphicData>
            </a:graphic>
          </wp:inline>
        </w:drawing>
      </w:r>
    </w:p>
    <w:p w14:paraId="21C1DDAD" w14:textId="014016DD" w:rsidR="00642E08" w:rsidRPr="00401363" w:rsidRDefault="00642E08">
      <w:pPr>
        <w:rPr>
          <w:rFonts w:ascii="Segoe UI" w:hAnsi="Segoe UI" w:cs="Segoe UI"/>
          <w:sz w:val="20"/>
          <w:szCs w:val="20"/>
        </w:rPr>
      </w:pPr>
    </w:p>
    <w:p w14:paraId="5A82E9EB" w14:textId="795AAE1F" w:rsidR="001B26BA" w:rsidRPr="00401363" w:rsidRDefault="001B26BA">
      <w:pPr>
        <w:rPr>
          <w:rFonts w:ascii="Segoe UI" w:hAnsi="Segoe UI" w:cs="Segoe UI"/>
          <w:sz w:val="20"/>
          <w:szCs w:val="20"/>
        </w:rPr>
      </w:pPr>
      <w:r w:rsidRPr="00401363">
        <w:rPr>
          <w:rFonts w:ascii="Segoe UI" w:hAnsi="Segoe UI" w:cs="Segoe UI"/>
          <w:sz w:val="20"/>
          <w:szCs w:val="20"/>
        </w:rPr>
        <w:t>Date:</w:t>
      </w:r>
      <w:r w:rsidR="00401363" w:rsidRPr="00401363">
        <w:rPr>
          <w:rFonts w:ascii="Segoe UI" w:hAnsi="Segoe UI" w:cs="Segoe UI"/>
          <w:sz w:val="20"/>
          <w:szCs w:val="20"/>
        </w:rPr>
        <w:t xml:space="preserve"> </w:t>
      </w:r>
      <w:r w:rsidR="00B57B6D">
        <w:rPr>
          <w:rFonts w:ascii="Segoe UI" w:hAnsi="Segoe UI" w:cs="Segoe UI"/>
          <w:sz w:val="20"/>
          <w:szCs w:val="20"/>
        </w:rPr>
        <w:t>April 2025</w:t>
      </w:r>
    </w:p>
    <w:p w14:paraId="6B54BF93" w14:textId="77777777" w:rsidR="001B26BA" w:rsidRPr="00401363" w:rsidRDefault="001B26BA">
      <w:pPr>
        <w:rPr>
          <w:rFonts w:ascii="Segoe UI" w:hAnsi="Segoe UI" w:cs="Segoe UI"/>
          <w:sz w:val="20"/>
          <w:szCs w:val="20"/>
        </w:rPr>
      </w:pPr>
    </w:p>
    <w:p w14:paraId="7E892FAD" w14:textId="2A7F2AB6" w:rsidR="0077050C" w:rsidRPr="00401363" w:rsidRDefault="0077050C">
      <w:pPr>
        <w:rPr>
          <w:rFonts w:ascii="Segoe UI" w:hAnsi="Segoe UI" w:cs="Segoe UI"/>
          <w:sz w:val="20"/>
          <w:szCs w:val="20"/>
        </w:rPr>
      </w:pPr>
    </w:p>
    <w:p w14:paraId="0E124197" w14:textId="51DC786B" w:rsidR="00C27B68" w:rsidRDefault="00C27B68">
      <w:pPr>
        <w:rPr>
          <w:sz w:val="24"/>
          <w:szCs w:val="24"/>
        </w:rPr>
      </w:pPr>
    </w:p>
    <w:sectPr w:rsidR="00C27B68" w:rsidSect="00EC4099">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D664B" w14:textId="77777777" w:rsidR="001D69B6" w:rsidRDefault="001D69B6" w:rsidP="000415B8">
      <w:pPr>
        <w:spacing w:after="0" w:line="240" w:lineRule="auto"/>
      </w:pPr>
      <w:r>
        <w:separator/>
      </w:r>
    </w:p>
  </w:endnote>
  <w:endnote w:type="continuationSeparator" w:id="0">
    <w:p w14:paraId="4D998EDA" w14:textId="77777777" w:rsidR="001D69B6" w:rsidRDefault="001D69B6" w:rsidP="0004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703DE" w14:textId="77777777" w:rsidR="001D69B6" w:rsidRDefault="001D69B6" w:rsidP="000415B8">
      <w:pPr>
        <w:spacing w:after="0" w:line="240" w:lineRule="auto"/>
      </w:pPr>
      <w:r>
        <w:separator/>
      </w:r>
    </w:p>
  </w:footnote>
  <w:footnote w:type="continuationSeparator" w:id="0">
    <w:p w14:paraId="5C8D0852" w14:textId="77777777" w:rsidR="001D69B6" w:rsidRDefault="001D69B6" w:rsidP="00041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5315" w14:textId="586FA776" w:rsidR="00E03CEE" w:rsidRPr="00C27B68" w:rsidRDefault="00C27B68" w:rsidP="00C27B68">
    <w:pPr>
      <w:pStyle w:val="Header"/>
      <w:jc w:val="center"/>
      <w:rPr>
        <w:rFonts w:ascii="Arial" w:hAnsi="Arial" w:cs="Arial"/>
      </w:rPr>
    </w:pPr>
    <w:r w:rsidRPr="00C27B68">
      <w:rPr>
        <w:rFonts w:ascii="Arial" w:hAnsi="Arial" w:cs="Arial"/>
        <w:noProof/>
      </w:rPr>
      <w:drawing>
        <wp:anchor distT="0" distB="0" distL="114300" distR="114300" simplePos="0" relativeHeight="251658240" behindDoc="1" locked="0" layoutInCell="1" allowOverlap="1" wp14:anchorId="2F721BA1" wp14:editId="439FDD59">
          <wp:simplePos x="0" y="0"/>
          <wp:positionH relativeFrom="column">
            <wp:posOffset>-533400</wp:posOffset>
          </wp:positionH>
          <wp:positionV relativeFrom="paragraph">
            <wp:posOffset>-240030</wp:posOffset>
          </wp:positionV>
          <wp:extent cx="1266825" cy="523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sized.png"/>
                  <pic:cNvPicPr/>
                </pic:nvPicPr>
                <pic:blipFill>
                  <a:blip r:embed="rId1">
                    <a:extLst>
                      <a:ext uri="{28A0092B-C50C-407E-A947-70E740481C1C}">
                        <a14:useLocalDpi xmlns:a14="http://schemas.microsoft.com/office/drawing/2010/main" val="0"/>
                      </a:ext>
                    </a:extLst>
                  </a:blip>
                  <a:stretch>
                    <a:fillRect/>
                  </a:stretch>
                </pic:blipFill>
                <pic:spPr>
                  <a:xfrm>
                    <a:off x="0" y="0"/>
                    <a:ext cx="1266825" cy="523360"/>
                  </a:xfrm>
                  <a:prstGeom prst="rect">
                    <a:avLst/>
                  </a:prstGeom>
                </pic:spPr>
              </pic:pic>
            </a:graphicData>
          </a:graphic>
          <wp14:sizeRelH relativeFrom="page">
            <wp14:pctWidth>0</wp14:pctWidth>
          </wp14:sizeRelH>
          <wp14:sizeRelV relativeFrom="page">
            <wp14:pctHeight>0</wp14:pctHeight>
          </wp14:sizeRelV>
        </wp:anchor>
      </w:drawing>
    </w:r>
    <w:r w:rsidRPr="00C27B68">
      <w:rPr>
        <w:rFonts w:ascii="Arial" w:hAnsi="Arial" w:cs="Arial"/>
      </w:rPr>
      <w:t>Canon’s House Location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D4873"/>
    <w:multiLevelType w:val="hybridMultilevel"/>
    <w:tmpl w:val="07EA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76459"/>
    <w:multiLevelType w:val="hybridMultilevel"/>
    <w:tmpl w:val="CB74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B081D"/>
    <w:multiLevelType w:val="hybridMultilevel"/>
    <w:tmpl w:val="D730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466409">
    <w:abstractNumId w:val="2"/>
  </w:num>
  <w:num w:numId="2" w16cid:durableId="2047829133">
    <w:abstractNumId w:val="0"/>
  </w:num>
  <w:num w:numId="3" w16cid:durableId="1702509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22"/>
    <w:rsid w:val="000044D3"/>
    <w:rsid w:val="00015F8E"/>
    <w:rsid w:val="000320FF"/>
    <w:rsid w:val="0004073F"/>
    <w:rsid w:val="000415B8"/>
    <w:rsid w:val="000426C7"/>
    <w:rsid w:val="00085A78"/>
    <w:rsid w:val="000A026F"/>
    <w:rsid w:val="000B4157"/>
    <w:rsid w:val="000C390E"/>
    <w:rsid w:val="000E0ED5"/>
    <w:rsid w:val="00103E06"/>
    <w:rsid w:val="0010611A"/>
    <w:rsid w:val="00106C16"/>
    <w:rsid w:val="00125C76"/>
    <w:rsid w:val="001417C1"/>
    <w:rsid w:val="0015105F"/>
    <w:rsid w:val="00161525"/>
    <w:rsid w:val="00163E8E"/>
    <w:rsid w:val="0017025D"/>
    <w:rsid w:val="00191762"/>
    <w:rsid w:val="00194AD6"/>
    <w:rsid w:val="001A33CE"/>
    <w:rsid w:val="001B26BA"/>
    <w:rsid w:val="001C2340"/>
    <w:rsid w:val="001D69B6"/>
    <w:rsid w:val="00223E6B"/>
    <w:rsid w:val="002249C7"/>
    <w:rsid w:val="0024030E"/>
    <w:rsid w:val="00286D35"/>
    <w:rsid w:val="002A3E63"/>
    <w:rsid w:val="002C4331"/>
    <w:rsid w:val="002D09BB"/>
    <w:rsid w:val="002E5E10"/>
    <w:rsid w:val="002F1F0D"/>
    <w:rsid w:val="00304807"/>
    <w:rsid w:val="0031067A"/>
    <w:rsid w:val="00317196"/>
    <w:rsid w:val="0032214F"/>
    <w:rsid w:val="003513CD"/>
    <w:rsid w:val="003528F0"/>
    <w:rsid w:val="003600D1"/>
    <w:rsid w:val="00361BD1"/>
    <w:rsid w:val="003641CE"/>
    <w:rsid w:val="00370F3E"/>
    <w:rsid w:val="003A1756"/>
    <w:rsid w:val="003A75E6"/>
    <w:rsid w:val="003B54FC"/>
    <w:rsid w:val="003D4429"/>
    <w:rsid w:val="003F48DC"/>
    <w:rsid w:val="004002DB"/>
    <w:rsid w:val="00401363"/>
    <w:rsid w:val="004112D6"/>
    <w:rsid w:val="00417599"/>
    <w:rsid w:val="0046675D"/>
    <w:rsid w:val="0047455D"/>
    <w:rsid w:val="00496055"/>
    <w:rsid w:val="00496D12"/>
    <w:rsid w:val="004A07B7"/>
    <w:rsid w:val="004A2A0E"/>
    <w:rsid w:val="004C7885"/>
    <w:rsid w:val="004F208B"/>
    <w:rsid w:val="00500E7F"/>
    <w:rsid w:val="00510F6C"/>
    <w:rsid w:val="00533D67"/>
    <w:rsid w:val="00535A05"/>
    <w:rsid w:val="00565738"/>
    <w:rsid w:val="0057337D"/>
    <w:rsid w:val="005A787B"/>
    <w:rsid w:val="005B3DF7"/>
    <w:rsid w:val="005D1B12"/>
    <w:rsid w:val="005D389C"/>
    <w:rsid w:val="005E7599"/>
    <w:rsid w:val="005F601C"/>
    <w:rsid w:val="006014D9"/>
    <w:rsid w:val="006072ED"/>
    <w:rsid w:val="00623B48"/>
    <w:rsid w:val="00642E08"/>
    <w:rsid w:val="00646F24"/>
    <w:rsid w:val="00647E26"/>
    <w:rsid w:val="00681A0E"/>
    <w:rsid w:val="0068670F"/>
    <w:rsid w:val="00691F8A"/>
    <w:rsid w:val="006E2642"/>
    <w:rsid w:val="007208AC"/>
    <w:rsid w:val="00742D79"/>
    <w:rsid w:val="0077050C"/>
    <w:rsid w:val="00775BCE"/>
    <w:rsid w:val="0078683C"/>
    <w:rsid w:val="00794F9B"/>
    <w:rsid w:val="00795831"/>
    <w:rsid w:val="007C1574"/>
    <w:rsid w:val="007C16E0"/>
    <w:rsid w:val="007D61F2"/>
    <w:rsid w:val="007D6C79"/>
    <w:rsid w:val="007F05B0"/>
    <w:rsid w:val="007F19EC"/>
    <w:rsid w:val="007F611A"/>
    <w:rsid w:val="008408C2"/>
    <w:rsid w:val="00842119"/>
    <w:rsid w:val="00855D22"/>
    <w:rsid w:val="008566C9"/>
    <w:rsid w:val="00860D70"/>
    <w:rsid w:val="0086520C"/>
    <w:rsid w:val="0088455E"/>
    <w:rsid w:val="00886F95"/>
    <w:rsid w:val="00892C8B"/>
    <w:rsid w:val="00893E47"/>
    <w:rsid w:val="00902169"/>
    <w:rsid w:val="009049A4"/>
    <w:rsid w:val="00917890"/>
    <w:rsid w:val="0092363B"/>
    <w:rsid w:val="00931B44"/>
    <w:rsid w:val="009402A7"/>
    <w:rsid w:val="009419A6"/>
    <w:rsid w:val="009646E4"/>
    <w:rsid w:val="00975097"/>
    <w:rsid w:val="00990558"/>
    <w:rsid w:val="009A6EC0"/>
    <w:rsid w:val="009B1C03"/>
    <w:rsid w:val="009B38D7"/>
    <w:rsid w:val="009F37E5"/>
    <w:rsid w:val="009F6736"/>
    <w:rsid w:val="009F6BAB"/>
    <w:rsid w:val="00A213EE"/>
    <w:rsid w:val="00A419F2"/>
    <w:rsid w:val="00A43B46"/>
    <w:rsid w:val="00A43BC1"/>
    <w:rsid w:val="00A551CF"/>
    <w:rsid w:val="00A5546A"/>
    <w:rsid w:val="00A802DC"/>
    <w:rsid w:val="00AA1B40"/>
    <w:rsid w:val="00AA4125"/>
    <w:rsid w:val="00AB5DF8"/>
    <w:rsid w:val="00AE1BA1"/>
    <w:rsid w:val="00AF5FAF"/>
    <w:rsid w:val="00B0475D"/>
    <w:rsid w:val="00B05199"/>
    <w:rsid w:val="00B342E0"/>
    <w:rsid w:val="00B5378C"/>
    <w:rsid w:val="00B57B6D"/>
    <w:rsid w:val="00B74BB5"/>
    <w:rsid w:val="00B7685C"/>
    <w:rsid w:val="00B9565D"/>
    <w:rsid w:val="00B95670"/>
    <w:rsid w:val="00BB49FD"/>
    <w:rsid w:val="00BC262A"/>
    <w:rsid w:val="00C10061"/>
    <w:rsid w:val="00C226AE"/>
    <w:rsid w:val="00C25847"/>
    <w:rsid w:val="00C27B68"/>
    <w:rsid w:val="00C32F11"/>
    <w:rsid w:val="00C46F44"/>
    <w:rsid w:val="00C56932"/>
    <w:rsid w:val="00C636C6"/>
    <w:rsid w:val="00C965D2"/>
    <w:rsid w:val="00CA04A5"/>
    <w:rsid w:val="00CB33BC"/>
    <w:rsid w:val="00CB6E01"/>
    <w:rsid w:val="00CB7540"/>
    <w:rsid w:val="00CC4E57"/>
    <w:rsid w:val="00CD6297"/>
    <w:rsid w:val="00CE698D"/>
    <w:rsid w:val="00CF3C6C"/>
    <w:rsid w:val="00CF3F9B"/>
    <w:rsid w:val="00CF5D61"/>
    <w:rsid w:val="00D174CA"/>
    <w:rsid w:val="00D24D16"/>
    <w:rsid w:val="00D52E54"/>
    <w:rsid w:val="00D54E32"/>
    <w:rsid w:val="00D8744C"/>
    <w:rsid w:val="00D94E48"/>
    <w:rsid w:val="00D95EAC"/>
    <w:rsid w:val="00DA4DD9"/>
    <w:rsid w:val="00DB271B"/>
    <w:rsid w:val="00DC2B23"/>
    <w:rsid w:val="00DE0835"/>
    <w:rsid w:val="00DE1EE8"/>
    <w:rsid w:val="00E03CEE"/>
    <w:rsid w:val="00E04950"/>
    <w:rsid w:val="00E05EE3"/>
    <w:rsid w:val="00E34617"/>
    <w:rsid w:val="00E5135F"/>
    <w:rsid w:val="00E55B81"/>
    <w:rsid w:val="00E61EA6"/>
    <w:rsid w:val="00E65E8E"/>
    <w:rsid w:val="00E66008"/>
    <w:rsid w:val="00E851A1"/>
    <w:rsid w:val="00E91EE3"/>
    <w:rsid w:val="00EA32C8"/>
    <w:rsid w:val="00EB0DA5"/>
    <w:rsid w:val="00EC4099"/>
    <w:rsid w:val="00EC4D2C"/>
    <w:rsid w:val="00ED0104"/>
    <w:rsid w:val="00EE24CF"/>
    <w:rsid w:val="00EF3737"/>
    <w:rsid w:val="00F015D8"/>
    <w:rsid w:val="00F252C7"/>
    <w:rsid w:val="00F33697"/>
    <w:rsid w:val="00F401F5"/>
    <w:rsid w:val="00F42D6B"/>
    <w:rsid w:val="00F510CE"/>
    <w:rsid w:val="00F55D6A"/>
    <w:rsid w:val="00F64BF3"/>
    <w:rsid w:val="00F72F05"/>
    <w:rsid w:val="00F77D54"/>
    <w:rsid w:val="00FB5375"/>
    <w:rsid w:val="00FC3FC4"/>
    <w:rsid w:val="00FE5086"/>
    <w:rsid w:val="00FE5D57"/>
    <w:rsid w:val="00FF6B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10959A"/>
  <w15:docId w15:val="{FCD2904F-7341-4FF4-8A6E-CCC87459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5B8"/>
  </w:style>
  <w:style w:type="paragraph" w:styleId="Footer">
    <w:name w:val="footer"/>
    <w:basedOn w:val="Normal"/>
    <w:link w:val="FooterChar"/>
    <w:uiPriority w:val="99"/>
    <w:unhideWhenUsed/>
    <w:rsid w:val="00041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5B8"/>
  </w:style>
  <w:style w:type="character" w:styleId="Hyperlink">
    <w:name w:val="Hyperlink"/>
    <w:basedOn w:val="DefaultParagraphFont"/>
    <w:uiPriority w:val="99"/>
    <w:unhideWhenUsed/>
    <w:rsid w:val="009049A4"/>
    <w:rPr>
      <w:color w:val="0000FF" w:themeColor="hyperlink"/>
      <w:u w:val="single"/>
    </w:rPr>
  </w:style>
  <w:style w:type="paragraph" w:styleId="BalloonText">
    <w:name w:val="Balloon Text"/>
    <w:basedOn w:val="Normal"/>
    <w:link w:val="BalloonTextChar"/>
    <w:uiPriority w:val="99"/>
    <w:semiHidden/>
    <w:unhideWhenUsed/>
    <w:rsid w:val="00085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A78"/>
    <w:rPr>
      <w:rFonts w:ascii="Tahoma" w:hAnsi="Tahoma" w:cs="Tahoma"/>
      <w:sz w:val="16"/>
      <w:szCs w:val="16"/>
    </w:rPr>
  </w:style>
  <w:style w:type="paragraph" w:styleId="ListParagraph">
    <w:name w:val="List Paragraph"/>
    <w:basedOn w:val="Normal"/>
    <w:uiPriority w:val="34"/>
    <w:qFormat/>
    <w:rsid w:val="00B0475D"/>
    <w:pPr>
      <w:ind w:left="720"/>
      <w:contextualSpacing/>
    </w:pPr>
  </w:style>
  <w:style w:type="paragraph" w:styleId="NormalWeb">
    <w:name w:val="Normal (Web)"/>
    <w:basedOn w:val="Normal"/>
    <w:uiPriority w:val="99"/>
    <w:unhideWhenUsed/>
    <w:rsid w:val="00CF5D6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63E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3007">
      <w:bodyDiv w:val="1"/>
      <w:marLeft w:val="0"/>
      <w:marRight w:val="0"/>
      <w:marTop w:val="0"/>
      <w:marBottom w:val="0"/>
      <w:divBdr>
        <w:top w:val="none" w:sz="0" w:space="0" w:color="auto"/>
        <w:left w:val="none" w:sz="0" w:space="0" w:color="auto"/>
        <w:bottom w:val="none" w:sz="0" w:space="0" w:color="auto"/>
        <w:right w:val="none" w:sz="0" w:space="0" w:color="auto"/>
      </w:divBdr>
      <w:divsChild>
        <w:div w:id="884104158">
          <w:marLeft w:val="0"/>
          <w:marRight w:val="0"/>
          <w:marTop w:val="0"/>
          <w:marBottom w:val="0"/>
          <w:divBdr>
            <w:top w:val="none" w:sz="0" w:space="0" w:color="auto"/>
            <w:left w:val="none" w:sz="0" w:space="0" w:color="auto"/>
            <w:bottom w:val="none" w:sz="0" w:space="0" w:color="auto"/>
            <w:right w:val="none" w:sz="0" w:space="0" w:color="auto"/>
          </w:divBdr>
          <w:divsChild>
            <w:div w:id="2099709403">
              <w:marLeft w:val="0"/>
              <w:marRight w:val="0"/>
              <w:marTop w:val="0"/>
              <w:marBottom w:val="0"/>
              <w:divBdr>
                <w:top w:val="none" w:sz="0" w:space="0" w:color="auto"/>
                <w:left w:val="none" w:sz="0" w:space="0" w:color="auto"/>
                <w:bottom w:val="none" w:sz="0" w:space="0" w:color="auto"/>
                <w:right w:val="none" w:sz="0" w:space="0" w:color="auto"/>
              </w:divBdr>
              <w:divsChild>
                <w:div w:id="712926008">
                  <w:marLeft w:val="0"/>
                  <w:marRight w:val="0"/>
                  <w:marTop w:val="0"/>
                  <w:marBottom w:val="0"/>
                  <w:divBdr>
                    <w:top w:val="none" w:sz="0" w:space="0" w:color="auto"/>
                    <w:left w:val="none" w:sz="0" w:space="0" w:color="auto"/>
                    <w:bottom w:val="none" w:sz="0" w:space="0" w:color="auto"/>
                    <w:right w:val="none" w:sz="0" w:space="0" w:color="auto"/>
                  </w:divBdr>
                  <w:divsChild>
                    <w:div w:id="1120612333">
                      <w:marLeft w:val="0"/>
                      <w:marRight w:val="0"/>
                      <w:marTop w:val="0"/>
                      <w:marBottom w:val="0"/>
                      <w:divBdr>
                        <w:top w:val="none" w:sz="0" w:space="0" w:color="auto"/>
                        <w:left w:val="none" w:sz="0" w:space="0" w:color="auto"/>
                        <w:bottom w:val="none" w:sz="0" w:space="0" w:color="auto"/>
                        <w:right w:val="none" w:sz="0" w:space="0" w:color="auto"/>
                      </w:divBdr>
                      <w:divsChild>
                        <w:div w:id="18053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93814">
      <w:bodyDiv w:val="1"/>
      <w:marLeft w:val="0"/>
      <w:marRight w:val="0"/>
      <w:marTop w:val="0"/>
      <w:marBottom w:val="0"/>
      <w:divBdr>
        <w:top w:val="none" w:sz="0" w:space="0" w:color="auto"/>
        <w:left w:val="none" w:sz="0" w:space="0" w:color="auto"/>
        <w:bottom w:val="none" w:sz="0" w:space="0" w:color="auto"/>
        <w:right w:val="none" w:sz="0" w:space="0" w:color="auto"/>
      </w:divBdr>
      <w:divsChild>
        <w:div w:id="433284996">
          <w:marLeft w:val="0"/>
          <w:marRight w:val="0"/>
          <w:marTop w:val="0"/>
          <w:marBottom w:val="0"/>
          <w:divBdr>
            <w:top w:val="none" w:sz="0" w:space="0" w:color="auto"/>
            <w:left w:val="none" w:sz="0" w:space="0" w:color="auto"/>
            <w:bottom w:val="none" w:sz="0" w:space="0" w:color="auto"/>
            <w:right w:val="none" w:sz="0" w:space="0" w:color="auto"/>
          </w:divBdr>
          <w:divsChild>
            <w:div w:id="1764567477">
              <w:marLeft w:val="0"/>
              <w:marRight w:val="0"/>
              <w:marTop w:val="0"/>
              <w:marBottom w:val="0"/>
              <w:divBdr>
                <w:top w:val="none" w:sz="0" w:space="0" w:color="auto"/>
                <w:left w:val="none" w:sz="0" w:space="0" w:color="auto"/>
                <w:bottom w:val="none" w:sz="0" w:space="0" w:color="auto"/>
                <w:right w:val="none" w:sz="0" w:space="0" w:color="auto"/>
              </w:divBdr>
              <w:divsChild>
                <w:div w:id="134685941">
                  <w:marLeft w:val="0"/>
                  <w:marRight w:val="0"/>
                  <w:marTop w:val="0"/>
                  <w:marBottom w:val="0"/>
                  <w:divBdr>
                    <w:top w:val="none" w:sz="0" w:space="0" w:color="auto"/>
                    <w:left w:val="none" w:sz="0" w:space="0" w:color="auto"/>
                    <w:bottom w:val="none" w:sz="0" w:space="0" w:color="auto"/>
                    <w:right w:val="none" w:sz="0" w:space="0" w:color="auto"/>
                  </w:divBdr>
                  <w:divsChild>
                    <w:div w:id="1049110000">
                      <w:marLeft w:val="0"/>
                      <w:marRight w:val="0"/>
                      <w:marTop w:val="0"/>
                      <w:marBottom w:val="0"/>
                      <w:divBdr>
                        <w:top w:val="none" w:sz="0" w:space="0" w:color="auto"/>
                        <w:left w:val="none" w:sz="0" w:space="0" w:color="auto"/>
                        <w:bottom w:val="none" w:sz="0" w:space="0" w:color="auto"/>
                        <w:right w:val="none" w:sz="0" w:space="0" w:color="auto"/>
                      </w:divBdr>
                      <w:divsChild>
                        <w:div w:id="4347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651127">
      <w:bodyDiv w:val="1"/>
      <w:marLeft w:val="0"/>
      <w:marRight w:val="0"/>
      <w:marTop w:val="0"/>
      <w:marBottom w:val="0"/>
      <w:divBdr>
        <w:top w:val="none" w:sz="0" w:space="0" w:color="auto"/>
        <w:left w:val="none" w:sz="0" w:space="0" w:color="auto"/>
        <w:bottom w:val="none" w:sz="0" w:space="0" w:color="auto"/>
        <w:right w:val="none" w:sz="0" w:space="0" w:color="auto"/>
      </w:divBdr>
    </w:div>
    <w:div w:id="21059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07F96817BA84A9C5E1EE71FE40ED1" ma:contentTypeVersion="18" ma:contentTypeDescription="Create a new document." ma:contentTypeScope="" ma:versionID="5f9cc84531163df257b2f8c09dae6381">
  <xsd:schema xmlns:xsd="http://www.w3.org/2001/XMLSchema" xmlns:xs="http://www.w3.org/2001/XMLSchema" xmlns:p="http://schemas.microsoft.com/office/2006/metadata/properties" xmlns:ns2="b486685c-1937-4580-9421-2c458d03af6f" xmlns:ns3="96c0a0cf-5f3c-415b-97ef-16e9a70fd861" xmlns:ns4="e0f9e225-0762-47db-a700-d28ac4b3e40d" targetNamespace="http://schemas.microsoft.com/office/2006/metadata/properties" ma:root="true" ma:fieldsID="8f54ab8418b2b2e6c3244b9745dc3a49" ns2:_="" ns3:_="" ns4:_="">
    <xsd:import namespace="b486685c-1937-4580-9421-2c458d03af6f"/>
    <xsd:import namespace="96c0a0cf-5f3c-415b-97ef-16e9a70fd861"/>
    <xsd:import namespace="e0f9e225-0762-47db-a700-d28ac4b3e4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LengthInSeconds"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6685c-1937-4580-9421-2c458d03af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0a0cf-5f3c-415b-97ef-16e9a70fd8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775b356-b697-441c-82fc-3bb2b6a0e40b}" ma:internalName="TaxCatchAll" ma:showField="CatchAllData" ma:web="b486685c-1937-4580-9421-2c458d03a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486685c-1937-4580-9421-2c458d03af6f">QQUKZ2V26QTM-2005789370-30614</_dlc_DocId>
    <_dlc_DocIdUrl xmlns="b486685c-1937-4580-9421-2c458d03af6f">
      <Url>https://wiltshirecouncil.sharepoint.com/sites/ch/_layouts/15/DocIdRedir.aspx?ID=QQUKZ2V26QTM-2005789370-30614</Url>
      <Description>QQUKZ2V26QTM-2005789370-30614</Description>
    </_dlc_DocIdUrl>
    <TaxCatchAll xmlns="e0f9e225-0762-47db-a700-d28ac4b3e40d" xsi:nil="true"/>
    <lcf76f155ced4ddcb4097134ff3c332f xmlns="96c0a0cf-5f3c-415b-97ef-16e9a70fd8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4D725C-4DFF-4210-AE8E-59D048C3E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6685c-1937-4580-9421-2c458d03af6f"/>
    <ds:schemaRef ds:uri="96c0a0cf-5f3c-415b-97ef-16e9a70fd861"/>
    <ds:schemaRef ds:uri="e0f9e225-0762-47db-a700-d28ac4b3e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5884B-A755-4BAA-B6D2-A64BC98D3EAA}">
  <ds:schemaRefs>
    <ds:schemaRef ds:uri="http://schemas.microsoft.com/sharepoint/v3/contenttype/forms"/>
  </ds:schemaRefs>
</ds:datastoreItem>
</file>

<file path=customXml/itemProps3.xml><?xml version="1.0" encoding="utf-8"?>
<ds:datastoreItem xmlns:ds="http://schemas.openxmlformats.org/officeDocument/2006/customXml" ds:itemID="{BC1F1FD5-4C42-4087-A03A-CA32FC30D338}">
  <ds:schemaRefs>
    <ds:schemaRef ds:uri="http://purl.org/dc/terms/"/>
    <ds:schemaRef ds:uri="http://schemas.microsoft.com/office/2006/documentManagement/types"/>
    <ds:schemaRef ds:uri="e0f9e225-0762-47db-a700-d28ac4b3e40d"/>
    <ds:schemaRef ds:uri="b486685c-1937-4580-9421-2c458d03af6f"/>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6c0a0cf-5f3c-415b-97ef-16e9a70fd861"/>
    <ds:schemaRef ds:uri="http://purl.org/dc/dcmitype/"/>
  </ds:schemaRefs>
</ds:datastoreItem>
</file>

<file path=customXml/itemProps4.xml><?xml version="1.0" encoding="utf-8"?>
<ds:datastoreItem xmlns:ds="http://schemas.openxmlformats.org/officeDocument/2006/customXml" ds:itemID="{BE707831-8E33-4D0D-A51F-0A11283FDDDD}">
  <ds:schemaRefs>
    <ds:schemaRef ds:uri="http://schemas.openxmlformats.org/officeDocument/2006/bibliography"/>
  </ds:schemaRefs>
</ds:datastoreItem>
</file>

<file path=customXml/itemProps5.xml><?xml version="1.0" encoding="utf-8"?>
<ds:datastoreItem xmlns:ds="http://schemas.openxmlformats.org/officeDocument/2006/customXml" ds:itemID="{57A86488-4BA6-4530-A211-187EEC1985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Capontree Vets Ltd</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Morgan, Charlotte</cp:lastModifiedBy>
  <cp:revision>2</cp:revision>
  <cp:lastPrinted>2019-05-15T11:34:00Z</cp:lastPrinted>
  <dcterms:created xsi:type="dcterms:W3CDTF">2025-06-09T12:31:00Z</dcterms:created>
  <dcterms:modified xsi:type="dcterms:W3CDTF">2025-06-09T12:31:00Z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0x01010022407F96817BA84A9C5E1EE71FE40ED1</vt:lpwstr>
  </property>
  <property fmtid="{D5CDD505-2E9C-101B-9397-08002B2CF9AE}" pid="3" name="Order">
    <vt:r8>100</vt:r8>
  </property>
  <property fmtid="{D5CDD505-2E9C-101B-9397-08002B2CF9AE}" pid="4" name="_dlc_DocIdItemGuid">
    <vt:lpwstr>56b9eea4-1366-474b-a8ff-a5ffed59b38d</vt:lpwstr>
  </property>
</Properties>
</file>