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BEE4" w14:textId="0B41D3BA" w:rsidR="001B3DFF" w:rsidRDefault="008757A7" w:rsidP="008D59F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1F3E920" wp14:editId="3046ECC5">
            <wp:extent cx="5124450" cy="1587500"/>
            <wp:effectExtent l="0" t="0" r="0" b="0"/>
            <wp:docPr id="682082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82701" name="Picture 6820827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2DB99" w14:textId="77777777" w:rsidR="00925B4A" w:rsidRDefault="00925B4A" w:rsidP="003A30DF">
      <w:pPr>
        <w:spacing w:after="0"/>
        <w:jc w:val="center"/>
        <w:rPr>
          <w:sz w:val="28"/>
          <w:szCs w:val="28"/>
        </w:rPr>
      </w:pPr>
    </w:p>
    <w:p w14:paraId="7CA92982" w14:textId="5495A474" w:rsidR="008757A7" w:rsidRPr="0064763A" w:rsidRDefault="008757A7" w:rsidP="003A30DF">
      <w:pPr>
        <w:spacing w:after="0"/>
        <w:jc w:val="center"/>
        <w:rPr>
          <w:sz w:val="28"/>
          <w:szCs w:val="28"/>
        </w:rPr>
      </w:pPr>
      <w:r w:rsidRPr="0064763A">
        <w:rPr>
          <w:sz w:val="28"/>
          <w:szCs w:val="28"/>
        </w:rPr>
        <w:t>EMAS JUNIOR INTER-COUNTIES TEAM TOURNAMENT plus OPEN to Individual Junior Archers</w:t>
      </w:r>
    </w:p>
    <w:p w14:paraId="4D176CDD" w14:textId="3782AFE0" w:rsidR="008757A7" w:rsidRPr="0064763A" w:rsidRDefault="008757A7" w:rsidP="003A30DF">
      <w:pPr>
        <w:spacing w:after="0"/>
        <w:jc w:val="center"/>
        <w:rPr>
          <w:sz w:val="28"/>
          <w:szCs w:val="28"/>
        </w:rPr>
      </w:pPr>
      <w:r w:rsidRPr="0064763A">
        <w:rPr>
          <w:sz w:val="28"/>
          <w:szCs w:val="28"/>
        </w:rPr>
        <w:t>UK RECORD STATUS</w:t>
      </w:r>
    </w:p>
    <w:p w14:paraId="2FCA2178" w14:textId="45988FC2" w:rsidR="008757A7" w:rsidRDefault="00741AAE" w:rsidP="00741AAE">
      <w:pPr>
        <w:spacing w:after="0"/>
        <w:jc w:val="center"/>
        <w:rPr>
          <w:sz w:val="32"/>
          <w:szCs w:val="32"/>
        </w:rPr>
      </w:pPr>
      <w:r w:rsidRPr="00741AAE">
        <w:rPr>
          <w:b/>
          <w:bCs/>
          <w:sz w:val="32"/>
          <w:szCs w:val="32"/>
        </w:rPr>
        <w:t xml:space="preserve">JUNIOR EMAS INDIVIDUALS AND JUNIOR VISITOR </w:t>
      </w:r>
      <w:proofErr w:type="gramStart"/>
      <w:r w:rsidRPr="00741AAE">
        <w:rPr>
          <w:b/>
          <w:bCs/>
          <w:sz w:val="32"/>
          <w:szCs w:val="32"/>
        </w:rPr>
        <w:t>INDIVIDUALS</w:t>
      </w:r>
      <w:proofErr w:type="gramEnd"/>
      <w:r w:rsidRPr="00741AAE">
        <w:rPr>
          <w:b/>
          <w:bCs/>
          <w:sz w:val="32"/>
          <w:szCs w:val="32"/>
        </w:rPr>
        <w:t xml:space="preserve"> ENTRY</w:t>
      </w:r>
      <w:r>
        <w:rPr>
          <w:sz w:val="32"/>
          <w:szCs w:val="32"/>
        </w:rPr>
        <w:t>.</w:t>
      </w:r>
    </w:p>
    <w:p w14:paraId="2769B29C" w14:textId="497DF0EA" w:rsidR="00741AAE" w:rsidRDefault="00741AAE" w:rsidP="00741AA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Competing for Individual EMAS medals.</w:t>
      </w:r>
    </w:p>
    <w:p w14:paraId="6510E7B3" w14:textId="77777777" w:rsidR="00925B4A" w:rsidRDefault="00925B4A" w:rsidP="008D59FE">
      <w:pPr>
        <w:spacing w:after="0"/>
        <w:rPr>
          <w:sz w:val="28"/>
          <w:szCs w:val="28"/>
        </w:rPr>
      </w:pPr>
    </w:p>
    <w:p w14:paraId="04410A2C" w14:textId="6495E221" w:rsidR="00870D7B" w:rsidRDefault="00892FE9" w:rsidP="008D59FE">
      <w:pPr>
        <w:spacing w:after="0"/>
        <w:rPr>
          <w:sz w:val="28"/>
          <w:szCs w:val="28"/>
        </w:rPr>
      </w:pPr>
      <w:r w:rsidRPr="00892FE9">
        <w:rPr>
          <w:sz w:val="28"/>
          <w:szCs w:val="28"/>
        </w:rPr>
        <w:t xml:space="preserve">To be </w:t>
      </w:r>
      <w:r>
        <w:rPr>
          <w:sz w:val="28"/>
          <w:szCs w:val="28"/>
        </w:rPr>
        <w:t xml:space="preserve">hosted by WELBECK ARCHERS at Welbeck Sports Field, </w:t>
      </w:r>
      <w:proofErr w:type="spellStart"/>
      <w:r>
        <w:rPr>
          <w:sz w:val="28"/>
          <w:szCs w:val="28"/>
        </w:rPr>
        <w:t>Bothamsall</w:t>
      </w:r>
      <w:proofErr w:type="spellEnd"/>
      <w:r>
        <w:rPr>
          <w:sz w:val="28"/>
          <w:szCs w:val="28"/>
        </w:rPr>
        <w:t>, Retford, Notts, DN22 8DX</w:t>
      </w:r>
      <w:r w:rsidR="00870D7B">
        <w:rPr>
          <w:sz w:val="28"/>
          <w:szCs w:val="28"/>
        </w:rPr>
        <w:t xml:space="preserve">       Access from the B6387      what three words: </w:t>
      </w:r>
      <w:proofErr w:type="spellStart"/>
      <w:proofErr w:type="gramStart"/>
      <w:r w:rsidR="00870D7B">
        <w:rPr>
          <w:sz w:val="28"/>
          <w:szCs w:val="28"/>
        </w:rPr>
        <w:t>beard.shapeless</w:t>
      </w:r>
      <w:proofErr w:type="gramEnd"/>
      <w:r w:rsidR="00870D7B">
        <w:rPr>
          <w:sz w:val="28"/>
          <w:szCs w:val="28"/>
        </w:rPr>
        <w:t>.cinemas</w:t>
      </w:r>
      <w:proofErr w:type="spellEnd"/>
    </w:p>
    <w:p w14:paraId="33FAA97E" w14:textId="1F0FAF15" w:rsidR="007B2570" w:rsidRDefault="007B2570" w:rsidP="007B257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ON</w:t>
      </w:r>
    </w:p>
    <w:p w14:paraId="5BC80A43" w14:textId="2738F0C6" w:rsidR="00870D7B" w:rsidRDefault="00870D7B" w:rsidP="00870D7B">
      <w:pPr>
        <w:spacing w:after="0"/>
        <w:jc w:val="center"/>
        <w:rPr>
          <w:b/>
          <w:bCs/>
          <w:sz w:val="28"/>
          <w:szCs w:val="28"/>
        </w:rPr>
      </w:pPr>
      <w:r w:rsidRPr="00870D7B">
        <w:rPr>
          <w:b/>
          <w:bCs/>
          <w:sz w:val="28"/>
          <w:szCs w:val="28"/>
        </w:rPr>
        <w:t>SATURDAY 19</w:t>
      </w:r>
      <w:r w:rsidRPr="00870D7B">
        <w:rPr>
          <w:b/>
          <w:bCs/>
          <w:sz w:val="28"/>
          <w:szCs w:val="28"/>
          <w:vertAlign w:val="superscript"/>
        </w:rPr>
        <w:t>th</w:t>
      </w:r>
      <w:r w:rsidRPr="00870D7B">
        <w:rPr>
          <w:b/>
          <w:bCs/>
          <w:sz w:val="28"/>
          <w:szCs w:val="28"/>
        </w:rPr>
        <w:t xml:space="preserve"> SEPTEMBER 2026</w:t>
      </w:r>
    </w:p>
    <w:p w14:paraId="77935BB1" w14:textId="77777777" w:rsidR="00600DB1" w:rsidRDefault="00600DB1" w:rsidP="00870D7B">
      <w:pPr>
        <w:spacing w:after="0"/>
        <w:jc w:val="center"/>
        <w:rPr>
          <w:b/>
          <w:bCs/>
          <w:sz w:val="28"/>
          <w:szCs w:val="28"/>
        </w:rPr>
      </w:pPr>
    </w:p>
    <w:p w14:paraId="55D65396" w14:textId="4B2F1E81" w:rsidR="007B2570" w:rsidRPr="00907604" w:rsidRDefault="007B2570" w:rsidP="007B2570">
      <w:pPr>
        <w:spacing w:after="0"/>
        <w:rPr>
          <w:sz w:val="28"/>
          <w:szCs w:val="28"/>
        </w:rPr>
      </w:pPr>
      <w:r w:rsidRPr="00907604">
        <w:rPr>
          <w:b/>
          <w:bCs/>
          <w:sz w:val="28"/>
          <w:szCs w:val="28"/>
        </w:rPr>
        <w:t>Tournament Organiser</w:t>
      </w:r>
      <w:r w:rsidRPr="00907604">
        <w:rPr>
          <w:sz w:val="28"/>
          <w:szCs w:val="28"/>
        </w:rPr>
        <w:t xml:space="preserve">: Carl Leadbeater </w:t>
      </w:r>
      <w:r w:rsidR="006C2CF7" w:rsidRPr="00907604">
        <w:rPr>
          <w:sz w:val="28"/>
          <w:szCs w:val="28"/>
        </w:rPr>
        <w:t xml:space="preserve"> </w:t>
      </w:r>
    </w:p>
    <w:p w14:paraId="6F38B5EA" w14:textId="5D496525" w:rsidR="006C2CF7" w:rsidRPr="00907604" w:rsidRDefault="006C2CF7" w:rsidP="00600DB1">
      <w:pPr>
        <w:spacing w:after="0"/>
        <w:rPr>
          <w:sz w:val="28"/>
          <w:szCs w:val="28"/>
        </w:rPr>
      </w:pPr>
      <w:r w:rsidRPr="00907604">
        <w:rPr>
          <w:sz w:val="28"/>
          <w:szCs w:val="28"/>
        </w:rPr>
        <w:t xml:space="preserve">Contact: </w:t>
      </w:r>
      <w:hyperlink r:id="rId7" w:history="1">
        <w:r w:rsidRPr="00907604">
          <w:rPr>
            <w:rStyle w:val="Hyperlink"/>
            <w:sz w:val="28"/>
            <w:szCs w:val="28"/>
          </w:rPr>
          <w:t>tournaments@welbeckarchers.co.uk</w:t>
        </w:r>
      </w:hyperlink>
      <w:r w:rsidRPr="00907604">
        <w:rPr>
          <w:sz w:val="28"/>
          <w:szCs w:val="28"/>
        </w:rPr>
        <w:t xml:space="preserve">  Post: FAO KG Archery, Chaple lane, </w:t>
      </w:r>
      <w:proofErr w:type="spellStart"/>
      <w:proofErr w:type="gramStart"/>
      <w:r w:rsidRPr="00907604">
        <w:rPr>
          <w:sz w:val="28"/>
          <w:szCs w:val="28"/>
        </w:rPr>
        <w:t>Walesby</w:t>
      </w:r>
      <w:proofErr w:type="spellEnd"/>
      <w:r w:rsidRPr="00907604">
        <w:rPr>
          <w:sz w:val="28"/>
          <w:szCs w:val="28"/>
        </w:rPr>
        <w:t xml:space="preserve">, </w:t>
      </w:r>
      <w:r w:rsidR="00600DB1" w:rsidRPr="00907604">
        <w:rPr>
          <w:sz w:val="28"/>
          <w:szCs w:val="28"/>
        </w:rPr>
        <w:t xml:space="preserve">  </w:t>
      </w:r>
      <w:proofErr w:type="gramEnd"/>
      <w:r w:rsidR="00600DB1" w:rsidRPr="00907604">
        <w:rPr>
          <w:sz w:val="28"/>
          <w:szCs w:val="28"/>
        </w:rPr>
        <w:t xml:space="preserve">               </w:t>
      </w:r>
      <w:r w:rsidRPr="00907604">
        <w:rPr>
          <w:sz w:val="28"/>
          <w:szCs w:val="28"/>
        </w:rPr>
        <w:t>Newark NG22 9NS    Mobile: 07827 919065</w:t>
      </w:r>
    </w:p>
    <w:p w14:paraId="1895E10D" w14:textId="77777777" w:rsidR="00907604" w:rsidRDefault="00907604" w:rsidP="007B2570">
      <w:pPr>
        <w:spacing w:after="0"/>
        <w:rPr>
          <w:b/>
          <w:bCs/>
          <w:sz w:val="28"/>
          <w:szCs w:val="28"/>
        </w:rPr>
      </w:pPr>
    </w:p>
    <w:p w14:paraId="102B69BF" w14:textId="07490D74" w:rsidR="000B29C1" w:rsidRPr="00907604" w:rsidRDefault="006C2CF7" w:rsidP="007B2570">
      <w:pPr>
        <w:spacing w:after="0"/>
        <w:rPr>
          <w:sz w:val="28"/>
          <w:szCs w:val="28"/>
        </w:rPr>
      </w:pPr>
      <w:r w:rsidRPr="00907604">
        <w:rPr>
          <w:b/>
          <w:bCs/>
          <w:sz w:val="28"/>
          <w:szCs w:val="28"/>
        </w:rPr>
        <w:t>Round:</w:t>
      </w:r>
      <w:r w:rsidRPr="00907604">
        <w:rPr>
          <w:sz w:val="28"/>
          <w:szCs w:val="28"/>
        </w:rPr>
        <w:t xml:space="preserve"> </w:t>
      </w:r>
      <w:r w:rsidR="00897A9C" w:rsidRPr="00907604">
        <w:rPr>
          <w:sz w:val="28"/>
          <w:szCs w:val="28"/>
        </w:rPr>
        <w:t xml:space="preserve"> AGB 900 Age related</w:t>
      </w:r>
      <w:r w:rsidR="00600DB1" w:rsidRPr="00907604">
        <w:rPr>
          <w:sz w:val="28"/>
          <w:szCs w:val="28"/>
        </w:rPr>
        <w:t xml:space="preserve"> distances.</w:t>
      </w:r>
    </w:p>
    <w:p w14:paraId="2A86FA1E" w14:textId="77777777" w:rsidR="000B29C1" w:rsidRPr="00907604" w:rsidRDefault="000B29C1" w:rsidP="007B2570">
      <w:pPr>
        <w:spacing w:after="0"/>
        <w:rPr>
          <w:sz w:val="28"/>
          <w:szCs w:val="28"/>
        </w:rPr>
      </w:pPr>
      <w:r w:rsidRPr="00907604">
        <w:rPr>
          <w:sz w:val="28"/>
          <w:szCs w:val="28"/>
        </w:rPr>
        <w:tab/>
        <w:t>Age U21 – 900-70    distances for men &amp; women    70, 60, 50m</w:t>
      </w:r>
    </w:p>
    <w:p w14:paraId="0456FFBE" w14:textId="77777777" w:rsidR="000B29C1" w:rsidRPr="00907604" w:rsidRDefault="000B29C1" w:rsidP="007B2570">
      <w:pPr>
        <w:spacing w:after="0"/>
        <w:rPr>
          <w:sz w:val="28"/>
          <w:szCs w:val="28"/>
        </w:rPr>
      </w:pPr>
      <w:r w:rsidRPr="00907604">
        <w:rPr>
          <w:sz w:val="28"/>
          <w:szCs w:val="28"/>
        </w:rPr>
        <w:tab/>
        <w:t xml:space="preserve">        U18 -WA900                        </w:t>
      </w:r>
      <w:proofErr w:type="gramStart"/>
      <w:r w:rsidRPr="00907604">
        <w:rPr>
          <w:sz w:val="28"/>
          <w:szCs w:val="28"/>
        </w:rPr>
        <w:t xml:space="preserve">   “</w:t>
      </w:r>
      <w:proofErr w:type="gramEnd"/>
      <w:r w:rsidRPr="00907604">
        <w:rPr>
          <w:sz w:val="28"/>
          <w:szCs w:val="28"/>
        </w:rPr>
        <w:t xml:space="preserve">                               60,50, 40m</w:t>
      </w:r>
    </w:p>
    <w:p w14:paraId="78E76314" w14:textId="77777777" w:rsidR="000B29C1" w:rsidRPr="00907604" w:rsidRDefault="000B29C1" w:rsidP="007B2570">
      <w:pPr>
        <w:spacing w:after="0"/>
        <w:rPr>
          <w:sz w:val="28"/>
          <w:szCs w:val="28"/>
        </w:rPr>
      </w:pPr>
      <w:r w:rsidRPr="00907604">
        <w:rPr>
          <w:sz w:val="28"/>
          <w:szCs w:val="28"/>
        </w:rPr>
        <w:t xml:space="preserve">                   U16 &amp; U15 – 900-50          </w:t>
      </w:r>
      <w:proofErr w:type="gramStart"/>
      <w:r w:rsidRPr="00907604">
        <w:rPr>
          <w:sz w:val="28"/>
          <w:szCs w:val="28"/>
        </w:rPr>
        <w:t xml:space="preserve">   “</w:t>
      </w:r>
      <w:proofErr w:type="gramEnd"/>
      <w:r w:rsidRPr="00907604">
        <w:rPr>
          <w:sz w:val="28"/>
          <w:szCs w:val="28"/>
        </w:rPr>
        <w:t xml:space="preserve">                                50,40,30M</w:t>
      </w:r>
    </w:p>
    <w:p w14:paraId="01888D51" w14:textId="77777777" w:rsidR="000B29C1" w:rsidRPr="00907604" w:rsidRDefault="000B29C1" w:rsidP="007B2570">
      <w:pPr>
        <w:spacing w:after="0"/>
        <w:rPr>
          <w:sz w:val="28"/>
          <w:szCs w:val="28"/>
        </w:rPr>
      </w:pPr>
      <w:r w:rsidRPr="00907604">
        <w:rPr>
          <w:sz w:val="28"/>
          <w:szCs w:val="28"/>
        </w:rPr>
        <w:t xml:space="preserve">                   U14 – 900-40                      </w:t>
      </w:r>
      <w:proofErr w:type="gramStart"/>
      <w:r w:rsidRPr="00907604">
        <w:rPr>
          <w:sz w:val="28"/>
          <w:szCs w:val="28"/>
        </w:rPr>
        <w:t xml:space="preserve">   “</w:t>
      </w:r>
      <w:proofErr w:type="gramEnd"/>
      <w:r w:rsidRPr="00907604">
        <w:rPr>
          <w:sz w:val="28"/>
          <w:szCs w:val="28"/>
        </w:rPr>
        <w:t xml:space="preserve">                                40,30,20M</w:t>
      </w:r>
    </w:p>
    <w:p w14:paraId="5B2D9915" w14:textId="3A14C691" w:rsidR="006C2CF7" w:rsidRPr="00907604" w:rsidRDefault="000B29C1" w:rsidP="007B2570">
      <w:pPr>
        <w:spacing w:after="0"/>
        <w:rPr>
          <w:sz w:val="28"/>
          <w:szCs w:val="28"/>
        </w:rPr>
      </w:pPr>
      <w:r w:rsidRPr="00907604">
        <w:rPr>
          <w:sz w:val="28"/>
          <w:szCs w:val="28"/>
        </w:rPr>
        <w:t xml:space="preserve">                   U12 – 900-30                      </w:t>
      </w:r>
      <w:proofErr w:type="gramStart"/>
      <w:r w:rsidRPr="00907604">
        <w:rPr>
          <w:sz w:val="28"/>
          <w:szCs w:val="28"/>
        </w:rPr>
        <w:t xml:space="preserve">   “</w:t>
      </w:r>
      <w:proofErr w:type="gramEnd"/>
      <w:r w:rsidRPr="00907604">
        <w:rPr>
          <w:sz w:val="28"/>
          <w:szCs w:val="28"/>
        </w:rPr>
        <w:t xml:space="preserve">                                30,20,10M   </w:t>
      </w:r>
    </w:p>
    <w:p w14:paraId="2CE80F74" w14:textId="77777777" w:rsidR="00907604" w:rsidRDefault="00907604" w:rsidP="007B2570">
      <w:pPr>
        <w:spacing w:after="0"/>
        <w:rPr>
          <w:sz w:val="28"/>
          <w:szCs w:val="28"/>
        </w:rPr>
      </w:pPr>
    </w:p>
    <w:p w14:paraId="6804EA66" w14:textId="43765001" w:rsidR="00600DB1" w:rsidRPr="00907604" w:rsidRDefault="00C934B1" w:rsidP="007B2570">
      <w:pPr>
        <w:spacing w:after="0"/>
        <w:rPr>
          <w:sz w:val="28"/>
          <w:szCs w:val="28"/>
        </w:rPr>
      </w:pPr>
      <w:r w:rsidRPr="00907604">
        <w:rPr>
          <w:b/>
          <w:bCs/>
          <w:sz w:val="28"/>
          <w:szCs w:val="28"/>
        </w:rPr>
        <w:t>Registration</w:t>
      </w:r>
      <w:r w:rsidRPr="00907604">
        <w:rPr>
          <w:sz w:val="28"/>
          <w:szCs w:val="28"/>
        </w:rPr>
        <w:t>: 9</w:t>
      </w:r>
      <w:r w:rsidR="00EC4CE1" w:rsidRPr="00907604">
        <w:rPr>
          <w:sz w:val="28"/>
          <w:szCs w:val="28"/>
        </w:rPr>
        <w:t>:30</w:t>
      </w:r>
      <w:proofErr w:type="gramStart"/>
      <w:r w:rsidR="00EC4CE1" w:rsidRPr="00907604">
        <w:rPr>
          <w:sz w:val="28"/>
          <w:szCs w:val="28"/>
        </w:rPr>
        <w:t xml:space="preserve">am  </w:t>
      </w:r>
      <w:r w:rsidR="00EC4CE1" w:rsidRPr="00907604">
        <w:rPr>
          <w:b/>
          <w:bCs/>
          <w:sz w:val="28"/>
          <w:szCs w:val="28"/>
        </w:rPr>
        <w:t>Equipment</w:t>
      </w:r>
      <w:proofErr w:type="gramEnd"/>
      <w:r w:rsidR="00EC4CE1" w:rsidRPr="00907604">
        <w:rPr>
          <w:b/>
          <w:bCs/>
          <w:sz w:val="28"/>
          <w:szCs w:val="28"/>
        </w:rPr>
        <w:t xml:space="preserve"> check</w:t>
      </w:r>
      <w:r w:rsidR="00EC4CE1" w:rsidRPr="00907604">
        <w:rPr>
          <w:sz w:val="28"/>
          <w:szCs w:val="28"/>
        </w:rPr>
        <w:t>: 10:00</w:t>
      </w:r>
      <w:proofErr w:type="gramStart"/>
      <w:r w:rsidR="00EC4CE1" w:rsidRPr="00907604">
        <w:rPr>
          <w:sz w:val="28"/>
          <w:szCs w:val="28"/>
        </w:rPr>
        <w:t xml:space="preserve">am  </w:t>
      </w:r>
      <w:r w:rsidR="00EC4CE1" w:rsidRPr="00907604">
        <w:rPr>
          <w:b/>
          <w:bCs/>
          <w:sz w:val="28"/>
          <w:szCs w:val="28"/>
        </w:rPr>
        <w:t>Assembly</w:t>
      </w:r>
      <w:proofErr w:type="gramEnd"/>
      <w:r w:rsidR="00EC4CE1" w:rsidRPr="00907604">
        <w:rPr>
          <w:sz w:val="28"/>
          <w:szCs w:val="28"/>
        </w:rPr>
        <w:t>: 11:00</w:t>
      </w:r>
      <w:proofErr w:type="gramStart"/>
      <w:r w:rsidR="00EC4CE1" w:rsidRPr="00907604">
        <w:rPr>
          <w:sz w:val="28"/>
          <w:szCs w:val="28"/>
        </w:rPr>
        <w:t xml:space="preserve">am </w:t>
      </w:r>
      <w:r w:rsidR="00E17D14" w:rsidRPr="00907604">
        <w:rPr>
          <w:sz w:val="28"/>
          <w:szCs w:val="28"/>
        </w:rPr>
        <w:t xml:space="preserve"> followed</w:t>
      </w:r>
      <w:proofErr w:type="gramEnd"/>
      <w:r w:rsidR="00E17D14" w:rsidRPr="00907604">
        <w:rPr>
          <w:sz w:val="28"/>
          <w:szCs w:val="28"/>
        </w:rPr>
        <w:t xml:space="preserve"> by 2 ends of practice.</w:t>
      </w:r>
    </w:p>
    <w:p w14:paraId="380B86CC" w14:textId="77777777" w:rsidR="00907604" w:rsidRDefault="00907604" w:rsidP="007B2570">
      <w:pPr>
        <w:spacing w:after="0"/>
        <w:rPr>
          <w:b/>
          <w:bCs/>
          <w:sz w:val="28"/>
          <w:szCs w:val="28"/>
        </w:rPr>
      </w:pPr>
    </w:p>
    <w:p w14:paraId="6B3A3AD5" w14:textId="5DA5ADDB" w:rsidR="00E17D14" w:rsidRPr="00907604" w:rsidRDefault="00E17D14" w:rsidP="007B2570">
      <w:pPr>
        <w:spacing w:after="0"/>
        <w:rPr>
          <w:sz w:val="28"/>
          <w:szCs w:val="28"/>
        </w:rPr>
      </w:pPr>
      <w:r w:rsidRPr="00907604">
        <w:rPr>
          <w:b/>
          <w:bCs/>
          <w:sz w:val="28"/>
          <w:szCs w:val="28"/>
        </w:rPr>
        <w:t>Lord /Lady Paramount</w:t>
      </w:r>
      <w:r w:rsidRPr="00907604">
        <w:rPr>
          <w:sz w:val="28"/>
          <w:szCs w:val="28"/>
        </w:rPr>
        <w:t>:  TBA</w:t>
      </w:r>
    </w:p>
    <w:p w14:paraId="66860B75" w14:textId="77777777" w:rsidR="00907604" w:rsidRDefault="00907604" w:rsidP="00741AAE">
      <w:pPr>
        <w:spacing w:after="0"/>
        <w:rPr>
          <w:b/>
          <w:bCs/>
          <w:sz w:val="28"/>
          <w:szCs w:val="28"/>
        </w:rPr>
      </w:pPr>
    </w:p>
    <w:p w14:paraId="7D1ABE19" w14:textId="2D3F0A97" w:rsidR="00A55159" w:rsidRDefault="00E17D14" w:rsidP="00741AAE">
      <w:pPr>
        <w:spacing w:after="0"/>
        <w:rPr>
          <w:sz w:val="28"/>
          <w:szCs w:val="28"/>
        </w:rPr>
      </w:pPr>
      <w:r w:rsidRPr="00907604">
        <w:rPr>
          <w:b/>
          <w:bCs/>
          <w:sz w:val="28"/>
          <w:szCs w:val="28"/>
        </w:rPr>
        <w:t>Judges</w:t>
      </w:r>
      <w:r w:rsidRPr="00907604">
        <w:rPr>
          <w:sz w:val="28"/>
          <w:szCs w:val="28"/>
        </w:rPr>
        <w:t>: Ted Tricker (CoJ), Mike Thomason, Helen Sharpe (candidate) and Kerry Knight (candidate</w:t>
      </w:r>
      <w:r w:rsidR="00741AAE" w:rsidRPr="00907604">
        <w:rPr>
          <w:sz w:val="28"/>
          <w:szCs w:val="28"/>
        </w:rPr>
        <w:t>).</w:t>
      </w:r>
    </w:p>
    <w:p w14:paraId="27DB5BC8" w14:textId="77777777" w:rsidR="00907604" w:rsidRDefault="00907604" w:rsidP="00741AAE">
      <w:pPr>
        <w:spacing w:after="0"/>
        <w:rPr>
          <w:b/>
          <w:bCs/>
          <w:sz w:val="28"/>
          <w:szCs w:val="28"/>
        </w:rPr>
      </w:pPr>
    </w:p>
    <w:p w14:paraId="5B48989F" w14:textId="3F728815" w:rsidR="00907604" w:rsidRDefault="00907604" w:rsidP="00741AAE">
      <w:pPr>
        <w:spacing w:after="0"/>
        <w:rPr>
          <w:sz w:val="28"/>
          <w:szCs w:val="28"/>
        </w:rPr>
      </w:pPr>
      <w:r w:rsidRPr="00907604">
        <w:rPr>
          <w:b/>
          <w:bCs/>
          <w:sz w:val="28"/>
          <w:szCs w:val="28"/>
        </w:rPr>
        <w:t>Entry Fee</w:t>
      </w:r>
      <w:r>
        <w:rPr>
          <w:b/>
          <w:bCs/>
          <w:sz w:val="28"/>
          <w:szCs w:val="28"/>
        </w:rPr>
        <w:t xml:space="preserve">: </w:t>
      </w:r>
      <w:r w:rsidRPr="00907604">
        <w:rPr>
          <w:sz w:val="28"/>
          <w:szCs w:val="28"/>
        </w:rPr>
        <w:t>£13 per archer</w:t>
      </w:r>
      <w:r>
        <w:rPr>
          <w:sz w:val="28"/>
          <w:szCs w:val="28"/>
        </w:rPr>
        <w:t>.</w:t>
      </w:r>
    </w:p>
    <w:p w14:paraId="27FEEE6C" w14:textId="41702BB1" w:rsidR="00907604" w:rsidRPr="00907604" w:rsidRDefault="00907604" w:rsidP="00741AAE">
      <w:pPr>
        <w:spacing w:after="0"/>
        <w:rPr>
          <w:b/>
          <w:bCs/>
          <w:sz w:val="28"/>
          <w:szCs w:val="28"/>
        </w:rPr>
      </w:pPr>
      <w:r w:rsidRPr="00907604">
        <w:rPr>
          <w:b/>
          <w:bCs/>
          <w:sz w:val="28"/>
          <w:szCs w:val="28"/>
        </w:rPr>
        <w:t>Closing date for entry</w:t>
      </w:r>
      <w:r>
        <w:rPr>
          <w:sz w:val="28"/>
          <w:szCs w:val="28"/>
        </w:rPr>
        <w:t>: 12</w:t>
      </w:r>
      <w:r w:rsidRPr="0090760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2026.</w:t>
      </w:r>
    </w:p>
    <w:p w14:paraId="5802A686" w14:textId="77777777" w:rsidR="003A30DF" w:rsidRPr="00907604" w:rsidRDefault="003A30DF" w:rsidP="007B2570">
      <w:pPr>
        <w:spacing w:after="0"/>
        <w:rPr>
          <w:b/>
          <w:bCs/>
          <w:sz w:val="28"/>
          <w:szCs w:val="28"/>
        </w:rPr>
      </w:pPr>
    </w:p>
    <w:p w14:paraId="413E954D" w14:textId="77777777" w:rsidR="003A30DF" w:rsidRDefault="003A30DF" w:rsidP="007B2570">
      <w:pPr>
        <w:spacing w:after="0"/>
        <w:rPr>
          <w:b/>
          <w:bCs/>
          <w:sz w:val="24"/>
          <w:szCs w:val="24"/>
        </w:rPr>
      </w:pPr>
    </w:p>
    <w:p w14:paraId="294B8357" w14:textId="77777777" w:rsidR="003A30DF" w:rsidRDefault="003A30DF" w:rsidP="007B2570">
      <w:pPr>
        <w:spacing w:after="0"/>
        <w:rPr>
          <w:b/>
          <w:bCs/>
          <w:sz w:val="24"/>
          <w:szCs w:val="24"/>
        </w:rPr>
      </w:pPr>
    </w:p>
    <w:p w14:paraId="4E9185AB" w14:textId="593348A1" w:rsidR="000144BF" w:rsidRPr="003A30DF" w:rsidRDefault="000144BF" w:rsidP="007B2570">
      <w:pPr>
        <w:spacing w:after="0"/>
        <w:rPr>
          <w:sz w:val="28"/>
          <w:szCs w:val="28"/>
        </w:rPr>
      </w:pPr>
      <w:r w:rsidRPr="003A30DF">
        <w:rPr>
          <w:b/>
          <w:bCs/>
          <w:sz w:val="28"/>
          <w:szCs w:val="28"/>
        </w:rPr>
        <w:t>Please note the following details</w:t>
      </w:r>
      <w:r w:rsidR="00741AAE" w:rsidRPr="003A30DF">
        <w:rPr>
          <w:sz w:val="28"/>
          <w:szCs w:val="28"/>
        </w:rPr>
        <w:t xml:space="preserve"> </w:t>
      </w:r>
      <w:r w:rsidR="00741AAE" w:rsidRPr="003A30DF">
        <w:rPr>
          <w:b/>
          <w:bCs/>
          <w:sz w:val="28"/>
          <w:szCs w:val="28"/>
        </w:rPr>
        <w:t>for this competition</w:t>
      </w:r>
      <w:r w:rsidR="00741AAE" w:rsidRPr="003A30DF">
        <w:rPr>
          <w:sz w:val="28"/>
          <w:szCs w:val="28"/>
        </w:rPr>
        <w:t>:</w:t>
      </w:r>
    </w:p>
    <w:p w14:paraId="35A644C6" w14:textId="294218BB" w:rsidR="006B73D9" w:rsidRPr="003A30DF" w:rsidRDefault="00D30839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>Max 4 archers per boss – rule 304(f)(</w:t>
      </w:r>
      <w:proofErr w:type="spellStart"/>
      <w:r w:rsidRPr="003A30DF">
        <w:rPr>
          <w:sz w:val="28"/>
          <w:szCs w:val="28"/>
        </w:rPr>
        <w:t>i</w:t>
      </w:r>
      <w:proofErr w:type="spellEnd"/>
      <w:r w:rsidRPr="003A30DF">
        <w:rPr>
          <w:sz w:val="28"/>
          <w:szCs w:val="28"/>
        </w:rPr>
        <w:t>) – Timing Method 2</w:t>
      </w:r>
      <w:r w:rsidRPr="003A30DF">
        <w:rPr>
          <w:sz w:val="28"/>
          <w:szCs w:val="28"/>
        </w:rPr>
        <w:tab/>
        <w:t>6 arrows in 4 minutes.</w:t>
      </w:r>
    </w:p>
    <w:p w14:paraId="2224DF54" w14:textId="314AC932" w:rsidR="00D30839" w:rsidRPr="003A30DF" w:rsidRDefault="00D30839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>Archery GB dress regulations for target archery (rule 307) will apply.</w:t>
      </w:r>
    </w:p>
    <w:p w14:paraId="583EB9CB" w14:textId="1AF63B2E" w:rsidR="00D30839" w:rsidRPr="003A30DF" w:rsidRDefault="00D30839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>All archers must be affiliated to Archery GB and will be required to produce their membership card on registration.</w:t>
      </w:r>
    </w:p>
    <w:p w14:paraId="585CD7CB" w14:textId="5ED3752A" w:rsidR="00D30839" w:rsidRPr="003A30DF" w:rsidRDefault="00D30839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>Anyone wishing to take photographs</w:t>
      </w:r>
      <w:r w:rsidR="00B409B9" w:rsidRPr="003A30DF">
        <w:rPr>
          <w:sz w:val="28"/>
          <w:szCs w:val="28"/>
        </w:rPr>
        <w:t>/videos</w:t>
      </w:r>
      <w:r w:rsidRPr="003A30DF">
        <w:rPr>
          <w:sz w:val="28"/>
          <w:szCs w:val="28"/>
        </w:rPr>
        <w:t xml:space="preserve"> must register with the Tournament Organiser on the day to comply with Archery GB policy for children and vulnerable adults.</w:t>
      </w:r>
    </w:p>
    <w:p w14:paraId="297218EE" w14:textId="4AAA0B4C" w:rsidR="00D30839" w:rsidRPr="003A30DF" w:rsidRDefault="00D30839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>Record Status shoots will be liable for drug testing and competitors approached to provide samples must comply. Refusal will be treated as a positive result. Parental consent forms must be provided for each team member</w:t>
      </w:r>
      <w:r w:rsidR="00B3281B" w:rsidRPr="003A30DF">
        <w:rPr>
          <w:sz w:val="28"/>
          <w:szCs w:val="28"/>
        </w:rPr>
        <w:t xml:space="preserve"> (these are provided with this entry form). No team member will be permitted to shoot without one having been completed.</w:t>
      </w:r>
    </w:p>
    <w:p w14:paraId="699EE4D4" w14:textId="3EF087EE" w:rsidR="00B3281B" w:rsidRPr="003A30DF" w:rsidRDefault="00B3281B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>There is no restriction on all-carbon arrows, but all lost arrows must be reported to the Tournament Organiser. You may be asked to count arrows in and out should the TO require it.</w:t>
      </w:r>
    </w:p>
    <w:p w14:paraId="676AC7EB" w14:textId="1BDFE96B" w:rsidR="00B3281B" w:rsidRPr="003A30DF" w:rsidRDefault="00B3281B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 xml:space="preserve">EMAS, the host County, the host Club and organisers will not accept any responsibility for </w:t>
      </w:r>
      <w:r w:rsidR="00B409B9" w:rsidRPr="003A30DF">
        <w:rPr>
          <w:sz w:val="28"/>
          <w:szCs w:val="28"/>
        </w:rPr>
        <w:t xml:space="preserve">any injury, </w:t>
      </w:r>
      <w:r w:rsidRPr="003A30DF">
        <w:rPr>
          <w:sz w:val="28"/>
          <w:szCs w:val="28"/>
        </w:rPr>
        <w:t>loss or damage to equipment or other personal effects</w:t>
      </w:r>
      <w:r w:rsidR="00FE1603" w:rsidRPr="003A30DF">
        <w:rPr>
          <w:sz w:val="28"/>
          <w:szCs w:val="28"/>
        </w:rPr>
        <w:t xml:space="preserve"> howsoever caused, unless proven to be due to negligence.</w:t>
      </w:r>
    </w:p>
    <w:p w14:paraId="3370C818" w14:textId="58357B23" w:rsidR="00B3281B" w:rsidRPr="003A30DF" w:rsidRDefault="00B3281B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 xml:space="preserve">Target lists will be posted on the </w:t>
      </w:r>
      <w:r w:rsidR="00A655A1" w:rsidRPr="003A30DF">
        <w:rPr>
          <w:sz w:val="28"/>
          <w:szCs w:val="28"/>
        </w:rPr>
        <w:t>d</w:t>
      </w:r>
      <w:r w:rsidRPr="003A30DF">
        <w:rPr>
          <w:sz w:val="28"/>
          <w:szCs w:val="28"/>
        </w:rPr>
        <w:t>ay.</w:t>
      </w:r>
    </w:p>
    <w:p w14:paraId="314AFBC0" w14:textId="0D213A50" w:rsidR="00B3281B" w:rsidRPr="003A30DF" w:rsidRDefault="00B3281B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>Results list will be sent to County Team Managers (or nominated individual) and EMAS for dissemination.</w:t>
      </w:r>
    </w:p>
    <w:p w14:paraId="3AFF66D7" w14:textId="7CC03121" w:rsidR="00B3281B" w:rsidRPr="003A30DF" w:rsidRDefault="00B3281B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>It would be appreciated if archers/ parents/ supporters, who are able to do so, would kindly assist the organisers in moving targets at each change of distance.</w:t>
      </w:r>
    </w:p>
    <w:p w14:paraId="01F73CC6" w14:textId="787814A9" w:rsidR="00B3281B" w:rsidRPr="003A30DF" w:rsidRDefault="00674622" w:rsidP="006B73D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>Data Protection – When you enter competitions the following information may be collected and shared with tournament organisers, scoring systems and other competitors for example target lists and results may be published: First Name, Surname, Club (and ID), County (and ID), Region (and ID), Round (unless defined by age), Disabled (Y/N) and Disability info.</w:t>
      </w:r>
    </w:p>
    <w:p w14:paraId="6A8CA3AC" w14:textId="77777777" w:rsidR="00907604" w:rsidRDefault="00674622" w:rsidP="00B409B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sz w:val="28"/>
          <w:szCs w:val="28"/>
        </w:rPr>
        <w:t>Archers who register after the start of the shoot will not be allowed to make up any ends missed</w:t>
      </w:r>
      <w:r w:rsidR="00B409B9" w:rsidRPr="003A30DF">
        <w:rPr>
          <w:sz w:val="28"/>
          <w:szCs w:val="28"/>
        </w:rPr>
        <w:t xml:space="preserve">. </w:t>
      </w:r>
    </w:p>
    <w:p w14:paraId="63584EEC" w14:textId="4439700E" w:rsidR="00B409B9" w:rsidRPr="003A30DF" w:rsidRDefault="00B409B9" w:rsidP="00B409B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A30DF">
        <w:rPr>
          <w:b/>
          <w:bCs/>
          <w:i/>
          <w:iCs/>
          <w:sz w:val="28"/>
          <w:szCs w:val="28"/>
        </w:rPr>
        <w:t>Specific details to Welbeck Archery Club.</w:t>
      </w:r>
    </w:p>
    <w:p w14:paraId="602ABA61" w14:textId="333019AB" w:rsidR="00B409B9" w:rsidRPr="003A30DF" w:rsidRDefault="00B409B9" w:rsidP="00B409B9">
      <w:pPr>
        <w:pStyle w:val="ListParagraph"/>
        <w:spacing w:after="0"/>
        <w:ind w:left="360"/>
        <w:rPr>
          <w:sz w:val="28"/>
          <w:szCs w:val="28"/>
        </w:rPr>
      </w:pPr>
      <w:r w:rsidRPr="003A30DF">
        <w:rPr>
          <w:sz w:val="28"/>
          <w:szCs w:val="28"/>
        </w:rPr>
        <w:t xml:space="preserve">Refreshments are available </w:t>
      </w:r>
    </w:p>
    <w:p w14:paraId="5BE8CED9" w14:textId="0004D0DE" w:rsidR="004612CA" w:rsidRPr="003A30DF" w:rsidRDefault="00B409B9" w:rsidP="004612CA">
      <w:pPr>
        <w:pStyle w:val="ListParagraph"/>
        <w:spacing w:after="0"/>
        <w:ind w:left="360"/>
        <w:rPr>
          <w:sz w:val="28"/>
          <w:szCs w:val="28"/>
        </w:rPr>
      </w:pPr>
      <w:r w:rsidRPr="003A30DF">
        <w:rPr>
          <w:sz w:val="28"/>
          <w:szCs w:val="28"/>
        </w:rPr>
        <w:t>Animals: Dogs are allowed on the field, but must be kept under control and on a lead at all times and owners must try to minimise any disturbance</w:t>
      </w:r>
      <w:r w:rsidR="004612CA" w:rsidRPr="003A30DF">
        <w:rPr>
          <w:sz w:val="28"/>
          <w:szCs w:val="28"/>
        </w:rPr>
        <w:t>.</w:t>
      </w:r>
    </w:p>
    <w:p w14:paraId="73808E4E" w14:textId="4D41D3B5" w:rsidR="00925B4A" w:rsidRDefault="004612CA" w:rsidP="004612CA">
      <w:pPr>
        <w:pStyle w:val="ListParagraph"/>
        <w:spacing w:after="0"/>
        <w:ind w:left="360"/>
        <w:rPr>
          <w:sz w:val="28"/>
          <w:szCs w:val="28"/>
        </w:rPr>
      </w:pPr>
      <w:r w:rsidRPr="003A30DF">
        <w:rPr>
          <w:sz w:val="28"/>
          <w:szCs w:val="28"/>
        </w:rPr>
        <w:t>Smoking: including vaping is only permitted at the gate to the field. Cigarette butts are to be removed and not left on the ground.</w:t>
      </w:r>
    </w:p>
    <w:p w14:paraId="7163A7C9" w14:textId="77777777" w:rsidR="00925B4A" w:rsidRDefault="00925B4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40C64E3" w14:textId="77777777" w:rsidR="00EB0341" w:rsidRDefault="00EB0341" w:rsidP="00EB0341">
      <w:pPr>
        <w:rPr>
          <w:b/>
          <w:bCs/>
          <w:sz w:val="32"/>
          <w:szCs w:val="32"/>
        </w:rPr>
        <w:sectPr w:rsidR="00EB0341" w:rsidSect="008757A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BB0A27" w14:textId="4A66F096" w:rsidR="00A655A1" w:rsidRPr="009D0969" w:rsidRDefault="00A655A1" w:rsidP="0067340B">
      <w:pPr>
        <w:jc w:val="center"/>
        <w:rPr>
          <w:b/>
          <w:bCs/>
          <w:sz w:val="28"/>
          <w:szCs w:val="28"/>
        </w:rPr>
      </w:pPr>
      <w:r w:rsidRPr="009D0969">
        <w:rPr>
          <w:b/>
          <w:bCs/>
          <w:sz w:val="32"/>
          <w:szCs w:val="32"/>
        </w:rPr>
        <w:lastRenderedPageBreak/>
        <w:t>E</w:t>
      </w:r>
      <w:r w:rsidR="0067340B" w:rsidRPr="009D0969">
        <w:rPr>
          <w:b/>
          <w:bCs/>
          <w:sz w:val="32"/>
          <w:szCs w:val="32"/>
        </w:rPr>
        <w:t xml:space="preserve">MAS </w:t>
      </w:r>
      <w:r w:rsidRPr="009D0969">
        <w:rPr>
          <w:b/>
          <w:bCs/>
          <w:sz w:val="32"/>
          <w:szCs w:val="32"/>
        </w:rPr>
        <w:t>JUNIOR</w:t>
      </w:r>
      <w:r w:rsidR="003A30DF" w:rsidRPr="009D0969">
        <w:rPr>
          <w:b/>
          <w:bCs/>
          <w:sz w:val="32"/>
          <w:szCs w:val="32"/>
        </w:rPr>
        <w:t xml:space="preserve"> </w:t>
      </w:r>
      <w:r w:rsidR="0067340B" w:rsidRPr="009D0969">
        <w:rPr>
          <w:b/>
          <w:bCs/>
          <w:sz w:val="32"/>
          <w:szCs w:val="32"/>
        </w:rPr>
        <w:t xml:space="preserve">INDIVIDUALS </w:t>
      </w:r>
      <w:r w:rsidR="003A30DF" w:rsidRPr="009D0969">
        <w:rPr>
          <w:b/>
          <w:bCs/>
          <w:sz w:val="32"/>
          <w:szCs w:val="32"/>
        </w:rPr>
        <w:t xml:space="preserve">AND JUNIOR VISITOR </w:t>
      </w:r>
      <w:proofErr w:type="gramStart"/>
      <w:r w:rsidR="003A30DF" w:rsidRPr="009D0969">
        <w:rPr>
          <w:b/>
          <w:bCs/>
          <w:sz w:val="32"/>
          <w:szCs w:val="32"/>
        </w:rPr>
        <w:t>INDIVIDUALS</w:t>
      </w:r>
      <w:proofErr w:type="gramEnd"/>
      <w:r w:rsidR="003A30DF" w:rsidRPr="009D0969">
        <w:rPr>
          <w:b/>
          <w:bCs/>
          <w:sz w:val="32"/>
          <w:szCs w:val="32"/>
        </w:rPr>
        <w:t xml:space="preserve"> </w:t>
      </w:r>
      <w:r w:rsidR="009D0969" w:rsidRPr="009D0969">
        <w:rPr>
          <w:b/>
          <w:bCs/>
          <w:sz w:val="32"/>
          <w:szCs w:val="32"/>
        </w:rPr>
        <w:t>TOURNAMENT</w:t>
      </w:r>
      <w:r w:rsidR="003A30DF" w:rsidRPr="009D0969">
        <w:rPr>
          <w:b/>
          <w:bCs/>
          <w:sz w:val="32"/>
          <w:szCs w:val="32"/>
        </w:rPr>
        <w:t xml:space="preserve"> </w:t>
      </w:r>
      <w:r w:rsidR="0067340B" w:rsidRPr="009D0969">
        <w:rPr>
          <w:b/>
          <w:bCs/>
          <w:sz w:val="32"/>
          <w:szCs w:val="32"/>
        </w:rPr>
        <w:t>- ENTRY FORM</w:t>
      </w:r>
    </w:p>
    <w:p w14:paraId="4BCC7080" w14:textId="43752F1A" w:rsidR="00A655A1" w:rsidRPr="00CE51ED" w:rsidRDefault="00CE51ED" w:rsidP="00CE51E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VENUE: Welbeck Archery Club</w:t>
      </w:r>
      <w:r w:rsidR="00977B27">
        <w:rPr>
          <w:b/>
          <w:bCs/>
          <w:sz w:val="28"/>
          <w:szCs w:val="28"/>
        </w:rPr>
        <w:t xml:space="preserve">, </w:t>
      </w:r>
      <w:proofErr w:type="spellStart"/>
      <w:r w:rsidR="00977B27">
        <w:rPr>
          <w:b/>
          <w:bCs/>
          <w:sz w:val="28"/>
          <w:szCs w:val="28"/>
        </w:rPr>
        <w:t>Bothamsall</w:t>
      </w:r>
      <w:proofErr w:type="spellEnd"/>
      <w:r w:rsidR="00977B27">
        <w:rPr>
          <w:b/>
          <w:bCs/>
          <w:sz w:val="28"/>
          <w:szCs w:val="28"/>
        </w:rPr>
        <w:t>, Notts, DN22 8DX</w:t>
      </w:r>
      <w:r>
        <w:rPr>
          <w:b/>
          <w:bCs/>
          <w:sz w:val="28"/>
          <w:szCs w:val="28"/>
        </w:rPr>
        <w:t xml:space="preserve"> </w:t>
      </w:r>
      <w:r w:rsidR="00977B27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 w:rsidR="00A655A1" w:rsidRPr="00CE51ED">
        <w:rPr>
          <w:b/>
          <w:bCs/>
          <w:sz w:val="28"/>
          <w:szCs w:val="28"/>
        </w:rPr>
        <w:t>Saturday 19</w:t>
      </w:r>
      <w:r w:rsidR="00A655A1" w:rsidRPr="00CE51ED">
        <w:rPr>
          <w:b/>
          <w:bCs/>
          <w:sz w:val="28"/>
          <w:szCs w:val="28"/>
          <w:vertAlign w:val="superscript"/>
        </w:rPr>
        <w:t>th</w:t>
      </w:r>
      <w:r w:rsidR="00A655A1" w:rsidRPr="00CE51ED">
        <w:rPr>
          <w:b/>
          <w:bCs/>
          <w:sz w:val="28"/>
          <w:szCs w:val="28"/>
        </w:rPr>
        <w:t xml:space="preserve"> September 2026</w:t>
      </w:r>
    </w:p>
    <w:p w14:paraId="4C645149" w14:textId="3EC1814D" w:rsidR="009514D6" w:rsidRDefault="006522BF" w:rsidP="00870D7B">
      <w:pPr>
        <w:spacing w:after="0"/>
        <w:rPr>
          <w:b/>
          <w:bCs/>
          <w:sz w:val="24"/>
          <w:szCs w:val="24"/>
        </w:rPr>
      </w:pPr>
      <w:r w:rsidRPr="006522BF">
        <w:rPr>
          <w:b/>
          <w:bCs/>
          <w:sz w:val="24"/>
          <w:szCs w:val="24"/>
        </w:rPr>
        <w:t xml:space="preserve">CLOSING DATE FOR ENTRIES: </w:t>
      </w:r>
      <w:r w:rsidR="00CE51ED">
        <w:rPr>
          <w:b/>
          <w:bCs/>
          <w:sz w:val="24"/>
          <w:szCs w:val="24"/>
        </w:rPr>
        <w:t>12</w:t>
      </w:r>
      <w:r w:rsidR="00CE51ED" w:rsidRPr="00CE51ED">
        <w:rPr>
          <w:b/>
          <w:bCs/>
          <w:sz w:val="24"/>
          <w:szCs w:val="24"/>
          <w:vertAlign w:val="superscript"/>
        </w:rPr>
        <w:t>th</w:t>
      </w:r>
      <w:r w:rsidR="00CE51ED">
        <w:rPr>
          <w:b/>
          <w:bCs/>
          <w:sz w:val="24"/>
          <w:szCs w:val="24"/>
        </w:rPr>
        <w:t xml:space="preserve"> September 2026</w:t>
      </w:r>
    </w:p>
    <w:p w14:paraId="70F2F972" w14:textId="62979FF0" w:rsidR="000A1051" w:rsidRPr="00CE51ED" w:rsidRDefault="000A1051" w:rsidP="00870D7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All rounds will be age appropriate and allocated by the TO.</w:t>
      </w:r>
    </w:p>
    <w:p w14:paraId="466F3447" w14:textId="4EE41779" w:rsidR="00023F6C" w:rsidRDefault="00CE51ED" w:rsidP="00870D7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ENTRY FEE: £13 per archer</w:t>
      </w:r>
      <w:r w:rsidR="00802FB2">
        <w:rPr>
          <w:b/>
          <w:bCs/>
          <w:sz w:val="24"/>
          <w:szCs w:val="24"/>
        </w:rPr>
        <w:t xml:space="preserve"> to be paid by BACS and entry form sent to the Tournament Organiser.</w:t>
      </w:r>
    </w:p>
    <w:p w14:paraId="02E5EB78" w14:textId="65B40D4A" w:rsidR="00023F6C" w:rsidRDefault="00023F6C" w:rsidP="00870D7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Mr Carl Leadbeater</w:t>
      </w:r>
      <w:r w:rsidR="001329C9">
        <w:rPr>
          <w:b/>
          <w:bCs/>
          <w:sz w:val="24"/>
          <w:szCs w:val="24"/>
        </w:rPr>
        <w:tab/>
      </w:r>
      <w:hyperlink r:id="rId8" w:history="1">
        <w:r w:rsidR="001329C9" w:rsidRPr="002B3915">
          <w:rPr>
            <w:rStyle w:val="Hyperlink"/>
            <w:b/>
            <w:bCs/>
            <w:sz w:val="24"/>
            <w:szCs w:val="24"/>
          </w:rPr>
          <w:t>tournaments@welbeckarchers.co.uk</w:t>
        </w:r>
      </w:hyperlink>
    </w:p>
    <w:p w14:paraId="1C17594D" w14:textId="53612596" w:rsidR="001329C9" w:rsidRDefault="001329C9" w:rsidP="00870D7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Post: FAO KG Archery, Chapel Lane, </w:t>
      </w:r>
      <w:proofErr w:type="spellStart"/>
      <w:r>
        <w:rPr>
          <w:b/>
          <w:bCs/>
          <w:sz w:val="24"/>
          <w:szCs w:val="24"/>
        </w:rPr>
        <w:t>Walesby</w:t>
      </w:r>
      <w:proofErr w:type="spellEnd"/>
      <w:r>
        <w:rPr>
          <w:b/>
          <w:bCs/>
          <w:sz w:val="24"/>
          <w:szCs w:val="24"/>
        </w:rPr>
        <w:t>, NG22 9NS</w:t>
      </w:r>
    </w:p>
    <w:p w14:paraId="0CF88A95" w14:textId="18DE8ED3" w:rsidR="001329C9" w:rsidRDefault="001329C9" w:rsidP="00870D7B">
      <w:pPr>
        <w:spacing w:after="0"/>
        <w:rPr>
          <w:sz w:val="24"/>
          <w:szCs w:val="24"/>
        </w:rPr>
      </w:pPr>
      <w:r w:rsidRPr="001329C9">
        <w:rPr>
          <w:sz w:val="24"/>
          <w:szCs w:val="24"/>
        </w:rPr>
        <w:t>To pay by BACS use these</w:t>
      </w:r>
      <w:r>
        <w:rPr>
          <w:sz w:val="24"/>
          <w:szCs w:val="24"/>
        </w:rPr>
        <w:t xml:space="preserve"> details but please ensure the completed entry form reaches the TO.</w:t>
      </w:r>
    </w:p>
    <w:p w14:paraId="26E4E879" w14:textId="722CC957" w:rsidR="009D0969" w:rsidRDefault="001329C9" w:rsidP="00870D7B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 East Midlands Archery Society</w:t>
      </w:r>
      <w:r w:rsidR="009D0969">
        <w:rPr>
          <w:sz w:val="24"/>
          <w:szCs w:val="24"/>
        </w:rPr>
        <w:t xml:space="preserve">    </w:t>
      </w:r>
      <w:r>
        <w:rPr>
          <w:sz w:val="24"/>
          <w:szCs w:val="24"/>
        </w:rPr>
        <w:t>Sort Code: 12-17-35</w:t>
      </w:r>
      <w:r w:rsidR="009D0969">
        <w:rPr>
          <w:sz w:val="24"/>
          <w:szCs w:val="24"/>
        </w:rPr>
        <w:t xml:space="preserve">     </w:t>
      </w:r>
      <w:r>
        <w:rPr>
          <w:sz w:val="24"/>
          <w:szCs w:val="24"/>
        </w:rPr>
        <w:t>Account: 00374959</w:t>
      </w:r>
      <w:r>
        <w:rPr>
          <w:sz w:val="24"/>
          <w:szCs w:val="24"/>
        </w:rPr>
        <w:tab/>
        <w:t>Please use the Reference: JIT26(followed by</w:t>
      </w:r>
      <w:r w:rsidR="009D0969">
        <w:rPr>
          <w:sz w:val="24"/>
          <w:szCs w:val="24"/>
        </w:rPr>
        <w:t xml:space="preserve"> your surname</w:t>
      </w:r>
      <w:r>
        <w:rPr>
          <w:sz w:val="24"/>
          <w:szCs w:val="24"/>
        </w:rPr>
        <w:t>)</w:t>
      </w:r>
      <w:r w:rsidR="009D0969">
        <w:rPr>
          <w:sz w:val="24"/>
          <w:szCs w:val="24"/>
        </w:rPr>
        <w:t>.</w:t>
      </w:r>
    </w:p>
    <w:p w14:paraId="0C155F05" w14:textId="77777777" w:rsidR="00977B27" w:rsidRDefault="00977B27" w:rsidP="00870D7B">
      <w:pPr>
        <w:spacing w:after="0"/>
        <w:rPr>
          <w:sz w:val="24"/>
          <w:szCs w:val="24"/>
        </w:rPr>
      </w:pPr>
    </w:p>
    <w:p w14:paraId="6B9EB39D" w14:textId="77777777" w:rsidR="00977B27" w:rsidRDefault="00977B27" w:rsidP="00870D7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3622"/>
        <w:gridCol w:w="1765"/>
        <w:gridCol w:w="3118"/>
        <w:gridCol w:w="2126"/>
        <w:gridCol w:w="1785"/>
      </w:tblGrid>
      <w:tr w:rsidR="00977B27" w14:paraId="60A8F05E" w14:textId="77777777" w:rsidTr="00511650">
        <w:tc>
          <w:tcPr>
            <w:tcW w:w="1271" w:type="dxa"/>
          </w:tcPr>
          <w:p w14:paraId="47871388" w14:textId="4394EA13" w:rsidR="00977B27" w:rsidRDefault="00977B27" w:rsidP="0087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 /JW</w:t>
            </w:r>
          </w:p>
        </w:tc>
        <w:tc>
          <w:tcPr>
            <w:tcW w:w="1701" w:type="dxa"/>
          </w:tcPr>
          <w:p w14:paraId="240531C2" w14:textId="0CC19A10" w:rsidR="00977B27" w:rsidRDefault="00977B27" w:rsidP="00511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o B</w:t>
            </w:r>
          </w:p>
        </w:tc>
        <w:tc>
          <w:tcPr>
            <w:tcW w:w="3622" w:type="dxa"/>
          </w:tcPr>
          <w:p w14:paraId="7652A1C9" w14:textId="1A3C56E0" w:rsidR="00977B27" w:rsidRDefault="00977B27" w:rsidP="0097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765" w:type="dxa"/>
          </w:tcPr>
          <w:p w14:paraId="5B1592B4" w14:textId="64FFFA5E" w:rsidR="00977B27" w:rsidRDefault="00977B27" w:rsidP="00511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BOWSTYLE</w:t>
            </w:r>
          </w:p>
        </w:tc>
        <w:tc>
          <w:tcPr>
            <w:tcW w:w="3118" w:type="dxa"/>
          </w:tcPr>
          <w:p w14:paraId="65A9F8CD" w14:textId="4DF1545E" w:rsidR="00977B27" w:rsidRDefault="00977B27" w:rsidP="00511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</w:t>
            </w:r>
          </w:p>
        </w:tc>
        <w:tc>
          <w:tcPr>
            <w:tcW w:w="2126" w:type="dxa"/>
          </w:tcPr>
          <w:p w14:paraId="44BAC283" w14:textId="22471E05" w:rsidR="00977B27" w:rsidRDefault="00511650" w:rsidP="00511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AGB No.</w:t>
            </w:r>
          </w:p>
        </w:tc>
        <w:tc>
          <w:tcPr>
            <w:tcW w:w="1785" w:type="dxa"/>
          </w:tcPr>
          <w:p w14:paraId="4BC506F6" w14:textId="22B00AA5" w:rsidR="00977B27" w:rsidRDefault="00511650" w:rsidP="00511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</w:t>
            </w:r>
          </w:p>
        </w:tc>
      </w:tr>
      <w:tr w:rsidR="00977B27" w14:paraId="022662A3" w14:textId="77777777" w:rsidTr="00511650">
        <w:tc>
          <w:tcPr>
            <w:tcW w:w="1271" w:type="dxa"/>
          </w:tcPr>
          <w:p w14:paraId="3CBE5043" w14:textId="77777777" w:rsidR="00977B27" w:rsidRDefault="00977B27" w:rsidP="00870D7B">
            <w:pPr>
              <w:rPr>
                <w:sz w:val="24"/>
                <w:szCs w:val="24"/>
              </w:rPr>
            </w:pPr>
          </w:p>
          <w:p w14:paraId="4C1A40A8" w14:textId="77777777" w:rsidR="00511650" w:rsidRDefault="00511650" w:rsidP="00870D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2F4633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14:paraId="7EA4CBD8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132D1BF3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4960421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A29516F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2E25FB4C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</w:tr>
      <w:tr w:rsidR="00977B27" w14:paraId="3315F5B7" w14:textId="77777777" w:rsidTr="00511650">
        <w:tc>
          <w:tcPr>
            <w:tcW w:w="1271" w:type="dxa"/>
          </w:tcPr>
          <w:p w14:paraId="38C530E3" w14:textId="77777777" w:rsidR="00977B27" w:rsidRDefault="00977B27" w:rsidP="00870D7B">
            <w:pPr>
              <w:rPr>
                <w:sz w:val="24"/>
                <w:szCs w:val="24"/>
              </w:rPr>
            </w:pPr>
          </w:p>
          <w:p w14:paraId="15A2BA65" w14:textId="77777777" w:rsidR="00511650" w:rsidRDefault="00511650" w:rsidP="00870D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56A7F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14:paraId="7C633E49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0659608C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DD98F3C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58C95E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7F31C315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</w:tr>
      <w:tr w:rsidR="00977B27" w14:paraId="5392BD79" w14:textId="77777777" w:rsidTr="00511650">
        <w:tc>
          <w:tcPr>
            <w:tcW w:w="1271" w:type="dxa"/>
          </w:tcPr>
          <w:p w14:paraId="657E6D37" w14:textId="77777777" w:rsidR="00977B27" w:rsidRDefault="00977B27" w:rsidP="00870D7B">
            <w:pPr>
              <w:rPr>
                <w:sz w:val="24"/>
                <w:szCs w:val="24"/>
              </w:rPr>
            </w:pPr>
          </w:p>
          <w:p w14:paraId="6C803556" w14:textId="77777777" w:rsidR="00511650" w:rsidRDefault="00511650" w:rsidP="00870D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B0581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14:paraId="295ED0A6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35773F48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AC371DE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F41AC7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0DB428ED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</w:tr>
      <w:tr w:rsidR="00977B27" w14:paraId="0BEB258A" w14:textId="77777777" w:rsidTr="00511650">
        <w:tc>
          <w:tcPr>
            <w:tcW w:w="1271" w:type="dxa"/>
          </w:tcPr>
          <w:p w14:paraId="707D119C" w14:textId="77777777" w:rsidR="00977B27" w:rsidRDefault="00977B27" w:rsidP="00870D7B">
            <w:pPr>
              <w:rPr>
                <w:sz w:val="24"/>
                <w:szCs w:val="24"/>
              </w:rPr>
            </w:pPr>
          </w:p>
          <w:p w14:paraId="3F7BBFB2" w14:textId="77777777" w:rsidR="00511650" w:rsidRDefault="00511650" w:rsidP="00870D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5E95B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14:paraId="0B860BCC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307F4C61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EA1F2B7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5E92947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1CE1579F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</w:tr>
      <w:tr w:rsidR="00977B27" w14:paraId="4BFB43E4" w14:textId="77777777" w:rsidTr="00511650">
        <w:tc>
          <w:tcPr>
            <w:tcW w:w="1271" w:type="dxa"/>
          </w:tcPr>
          <w:p w14:paraId="315C7F0A" w14:textId="77777777" w:rsidR="00977B27" w:rsidRDefault="00977B27" w:rsidP="00870D7B">
            <w:pPr>
              <w:rPr>
                <w:sz w:val="24"/>
                <w:szCs w:val="24"/>
              </w:rPr>
            </w:pPr>
          </w:p>
          <w:p w14:paraId="570BCA24" w14:textId="77777777" w:rsidR="00511650" w:rsidRDefault="00511650" w:rsidP="00870D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56AAF4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14:paraId="69E957B6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37D6D1BC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738F35C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EDCF6FF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2DFC8807" w14:textId="77777777" w:rsidR="00977B27" w:rsidRDefault="00977B27" w:rsidP="00870D7B">
            <w:pPr>
              <w:rPr>
                <w:sz w:val="24"/>
                <w:szCs w:val="24"/>
              </w:rPr>
            </w:pPr>
          </w:p>
        </w:tc>
      </w:tr>
    </w:tbl>
    <w:p w14:paraId="42A47DFF" w14:textId="77777777" w:rsidR="00511650" w:rsidRDefault="00511650" w:rsidP="00870D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12469" w:type="dxa"/>
        <w:tblLook w:val="04A0" w:firstRow="1" w:lastRow="0" w:firstColumn="1" w:lastColumn="0" w:noHBand="0" w:noVBand="1"/>
      </w:tblPr>
      <w:tblGrid>
        <w:gridCol w:w="2919"/>
      </w:tblGrid>
      <w:tr w:rsidR="00511650" w14:paraId="5EC3DDDF" w14:textId="77777777" w:rsidTr="000A1051">
        <w:tc>
          <w:tcPr>
            <w:tcW w:w="2919" w:type="dxa"/>
          </w:tcPr>
          <w:p w14:paraId="19835796" w14:textId="08AD0D9A" w:rsidR="00511650" w:rsidRDefault="000A1051" w:rsidP="0087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=</w:t>
            </w:r>
          </w:p>
        </w:tc>
      </w:tr>
    </w:tbl>
    <w:p w14:paraId="757BCBE0" w14:textId="618190FF" w:rsidR="00977B27" w:rsidRDefault="00977B27" w:rsidP="00870D7B">
      <w:pPr>
        <w:spacing w:after="0"/>
        <w:rPr>
          <w:sz w:val="24"/>
          <w:szCs w:val="24"/>
        </w:rPr>
      </w:pPr>
    </w:p>
    <w:p w14:paraId="46D7A1C5" w14:textId="311F1D2A" w:rsidR="001329C9" w:rsidRDefault="001329C9" w:rsidP="00870D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DRUG TESTING CONSENT FORM </w:t>
      </w:r>
    </w:p>
    <w:p w14:paraId="5B9DAD02" w14:textId="5E5E4772" w:rsidR="001329C9" w:rsidRPr="009161BF" w:rsidRDefault="001329C9" w:rsidP="00870D7B">
      <w:pPr>
        <w:spacing w:after="0"/>
        <w:rPr>
          <w:sz w:val="20"/>
          <w:szCs w:val="20"/>
        </w:rPr>
      </w:pPr>
      <w:r w:rsidRPr="009161BF">
        <w:rPr>
          <w:sz w:val="20"/>
          <w:szCs w:val="20"/>
        </w:rPr>
        <w:t>To be completed by the parent</w:t>
      </w:r>
      <w:r w:rsidR="009161BF" w:rsidRPr="009161BF">
        <w:rPr>
          <w:sz w:val="20"/>
          <w:szCs w:val="20"/>
        </w:rPr>
        <w:t xml:space="preserve"> or legal guardian of each competitor.</w:t>
      </w:r>
    </w:p>
    <w:p w14:paraId="5DEDD41E" w14:textId="0A053511" w:rsidR="00511650" w:rsidRDefault="009161BF" w:rsidP="00870D7B">
      <w:pPr>
        <w:spacing w:after="0"/>
        <w:rPr>
          <w:sz w:val="20"/>
          <w:szCs w:val="20"/>
        </w:rPr>
      </w:pPr>
      <w:r w:rsidRPr="009161BF">
        <w:rPr>
          <w:sz w:val="20"/>
          <w:szCs w:val="20"/>
        </w:rPr>
        <w:t>I certify that………………………………………........</w:t>
      </w:r>
      <w:r w:rsidR="00511650">
        <w:rPr>
          <w:sz w:val="20"/>
          <w:szCs w:val="20"/>
        </w:rPr>
        <w:t>......................................................</w:t>
      </w:r>
      <w:r w:rsidRPr="009161BF">
        <w:rPr>
          <w:sz w:val="20"/>
          <w:szCs w:val="20"/>
        </w:rPr>
        <w:t xml:space="preserve"> </w:t>
      </w:r>
      <w:r w:rsidR="00511650">
        <w:rPr>
          <w:sz w:val="20"/>
          <w:szCs w:val="20"/>
        </w:rPr>
        <w:t xml:space="preserve">                  </w:t>
      </w:r>
      <w:r w:rsidRPr="009161BF">
        <w:rPr>
          <w:sz w:val="20"/>
          <w:szCs w:val="20"/>
        </w:rPr>
        <w:t>AGB No. ………………………………</w:t>
      </w:r>
      <w:r w:rsidR="00511650">
        <w:rPr>
          <w:sz w:val="20"/>
          <w:szCs w:val="20"/>
        </w:rPr>
        <w:t>…………….</w:t>
      </w:r>
      <w:r w:rsidRPr="009161BF">
        <w:rPr>
          <w:sz w:val="20"/>
          <w:szCs w:val="20"/>
        </w:rPr>
        <w:t xml:space="preserve">… </w:t>
      </w:r>
    </w:p>
    <w:p w14:paraId="14650452" w14:textId="44828324" w:rsidR="009161BF" w:rsidRPr="009161BF" w:rsidRDefault="009161BF" w:rsidP="00870D7B">
      <w:pPr>
        <w:spacing w:after="0"/>
        <w:rPr>
          <w:sz w:val="20"/>
          <w:szCs w:val="20"/>
        </w:rPr>
      </w:pPr>
      <w:r w:rsidRPr="009161BF">
        <w:rPr>
          <w:sz w:val="20"/>
          <w:szCs w:val="20"/>
        </w:rPr>
        <w:t>Is /is not taking any banned substances (please contact AGB for a list of banned substances if required).</w:t>
      </w:r>
    </w:p>
    <w:p w14:paraId="7BE62566" w14:textId="39FF80E7" w:rsidR="009161BF" w:rsidRPr="009161BF" w:rsidRDefault="009161BF" w:rsidP="00870D7B">
      <w:pPr>
        <w:spacing w:after="0"/>
        <w:rPr>
          <w:sz w:val="20"/>
          <w:szCs w:val="20"/>
        </w:rPr>
      </w:pPr>
      <w:r w:rsidRPr="009161BF">
        <w:rPr>
          <w:sz w:val="20"/>
          <w:szCs w:val="20"/>
        </w:rPr>
        <w:t>If a banned substance is being taken, please give details……………………………………………………………………………</w:t>
      </w:r>
      <w:r w:rsidR="00C40C5F">
        <w:rPr>
          <w:sz w:val="20"/>
          <w:szCs w:val="20"/>
        </w:rPr>
        <w:t>………………………</w:t>
      </w:r>
      <w:r w:rsidR="00511650">
        <w:rPr>
          <w:sz w:val="20"/>
          <w:szCs w:val="20"/>
        </w:rPr>
        <w:t>…………………………………………………………………….</w:t>
      </w:r>
    </w:p>
    <w:p w14:paraId="142D77B8" w14:textId="7DE96DD2" w:rsidR="009161BF" w:rsidRPr="009161BF" w:rsidRDefault="009161BF" w:rsidP="00870D7B">
      <w:pPr>
        <w:spacing w:after="0"/>
        <w:rPr>
          <w:sz w:val="20"/>
          <w:szCs w:val="20"/>
        </w:rPr>
      </w:pPr>
      <w:r w:rsidRPr="009161BF">
        <w:rPr>
          <w:sz w:val="20"/>
          <w:szCs w:val="20"/>
        </w:rPr>
        <w:t>What is the medical or other reason this substance is being used for?...........................................................</w:t>
      </w:r>
      <w:r w:rsidR="00C40C5F">
        <w:rPr>
          <w:sz w:val="20"/>
          <w:szCs w:val="20"/>
        </w:rPr>
        <w:t>..................</w:t>
      </w:r>
      <w:r w:rsidR="00511650">
        <w:rPr>
          <w:sz w:val="20"/>
          <w:szCs w:val="20"/>
        </w:rPr>
        <w:t>..............................................................................</w:t>
      </w:r>
    </w:p>
    <w:p w14:paraId="6A8D3F2F" w14:textId="2180DF32" w:rsidR="009161BF" w:rsidRDefault="009161BF" w:rsidP="00870D7B">
      <w:pPr>
        <w:spacing w:after="0"/>
        <w:rPr>
          <w:sz w:val="20"/>
          <w:szCs w:val="20"/>
        </w:rPr>
      </w:pPr>
      <w:r w:rsidRPr="009161BF">
        <w:rPr>
          <w:sz w:val="20"/>
          <w:szCs w:val="20"/>
        </w:rPr>
        <w:t>I hereby give my permission for the above-named competitor to provide a urine sample for drug testing if approached.</w:t>
      </w:r>
    </w:p>
    <w:p w14:paraId="2E57E3F6" w14:textId="364DD064" w:rsidR="00C40C5F" w:rsidRPr="009161BF" w:rsidRDefault="00C40C5F" w:rsidP="00870D7B">
      <w:pPr>
        <w:spacing w:after="0"/>
        <w:rPr>
          <w:sz w:val="20"/>
          <w:szCs w:val="20"/>
        </w:rPr>
      </w:pPr>
      <w:r>
        <w:rPr>
          <w:sz w:val="20"/>
          <w:szCs w:val="20"/>
        </w:rPr>
        <w:t>Signed………………………………………………………………Parent/Guardian.          Date……………………………………………………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</w:p>
    <w:p w14:paraId="01E6D509" w14:textId="77777777" w:rsidR="001329C9" w:rsidRDefault="001329C9" w:rsidP="00870D7B">
      <w:pPr>
        <w:spacing w:after="0"/>
        <w:rPr>
          <w:b/>
          <w:bCs/>
          <w:sz w:val="24"/>
          <w:szCs w:val="24"/>
        </w:rPr>
      </w:pPr>
    </w:p>
    <w:p w14:paraId="4370AFC0" w14:textId="77777777" w:rsidR="00C40C5F" w:rsidRDefault="00C40C5F" w:rsidP="00C40C5F">
      <w:pPr>
        <w:spacing w:after="0"/>
        <w:rPr>
          <w:b/>
          <w:bCs/>
          <w:sz w:val="24"/>
          <w:szCs w:val="24"/>
        </w:rPr>
      </w:pPr>
    </w:p>
    <w:p w14:paraId="0A8714DC" w14:textId="77777777" w:rsidR="00EB0341" w:rsidRDefault="00EB0341" w:rsidP="00C40C5F">
      <w:pPr>
        <w:spacing w:after="0"/>
        <w:rPr>
          <w:b/>
          <w:bCs/>
          <w:sz w:val="24"/>
          <w:szCs w:val="24"/>
        </w:rPr>
        <w:sectPr w:rsidR="00EB0341" w:rsidSect="00EB034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803D296" w14:textId="77777777" w:rsidR="00C40C5F" w:rsidRDefault="00C40C5F" w:rsidP="00304857">
      <w:pPr>
        <w:spacing w:after="0"/>
        <w:rPr>
          <w:b/>
          <w:bCs/>
          <w:sz w:val="24"/>
          <w:szCs w:val="24"/>
        </w:rPr>
      </w:pPr>
    </w:p>
    <w:sectPr w:rsidR="00C40C5F" w:rsidSect="008757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E5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1076C2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14805363">
    <w:abstractNumId w:val="0"/>
  </w:num>
  <w:num w:numId="2" w16cid:durableId="161108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A7"/>
    <w:rsid w:val="000144BF"/>
    <w:rsid w:val="00023F6C"/>
    <w:rsid w:val="000A1051"/>
    <w:rsid w:val="000B29C1"/>
    <w:rsid w:val="001329C9"/>
    <w:rsid w:val="0018638A"/>
    <w:rsid w:val="001B3DFF"/>
    <w:rsid w:val="002712D1"/>
    <w:rsid w:val="00276C68"/>
    <w:rsid w:val="002819E6"/>
    <w:rsid w:val="00304857"/>
    <w:rsid w:val="00304975"/>
    <w:rsid w:val="003A30DF"/>
    <w:rsid w:val="004435A6"/>
    <w:rsid w:val="004612CA"/>
    <w:rsid w:val="0049798D"/>
    <w:rsid w:val="00511650"/>
    <w:rsid w:val="005711FF"/>
    <w:rsid w:val="00600DB1"/>
    <w:rsid w:val="0064763A"/>
    <w:rsid w:val="006522BF"/>
    <w:rsid w:val="0067340B"/>
    <w:rsid w:val="00674622"/>
    <w:rsid w:val="006B73D9"/>
    <w:rsid w:val="006C2CF7"/>
    <w:rsid w:val="00735C6B"/>
    <w:rsid w:val="00741AAE"/>
    <w:rsid w:val="007B2570"/>
    <w:rsid w:val="00802FB2"/>
    <w:rsid w:val="00870D7B"/>
    <w:rsid w:val="008757A7"/>
    <w:rsid w:val="00892E65"/>
    <w:rsid w:val="00892FE9"/>
    <w:rsid w:val="00897A9C"/>
    <w:rsid w:val="00897E16"/>
    <w:rsid w:val="008D59FE"/>
    <w:rsid w:val="00907604"/>
    <w:rsid w:val="009142F8"/>
    <w:rsid w:val="009161BF"/>
    <w:rsid w:val="00925B4A"/>
    <w:rsid w:val="009514D6"/>
    <w:rsid w:val="00977B27"/>
    <w:rsid w:val="009A6DD0"/>
    <w:rsid w:val="009D0969"/>
    <w:rsid w:val="00A55159"/>
    <w:rsid w:val="00A655A1"/>
    <w:rsid w:val="00AE7729"/>
    <w:rsid w:val="00B3281B"/>
    <w:rsid w:val="00B409B9"/>
    <w:rsid w:val="00C40C5F"/>
    <w:rsid w:val="00C90B6A"/>
    <w:rsid w:val="00C934B1"/>
    <w:rsid w:val="00C93B09"/>
    <w:rsid w:val="00CE4F5A"/>
    <w:rsid w:val="00CE51ED"/>
    <w:rsid w:val="00D30839"/>
    <w:rsid w:val="00DB1B67"/>
    <w:rsid w:val="00E17D14"/>
    <w:rsid w:val="00E33B90"/>
    <w:rsid w:val="00EB0341"/>
    <w:rsid w:val="00EC4CE1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A207"/>
  <w15:chartTrackingRefBased/>
  <w15:docId w15:val="{94780566-1C67-4EF2-B63C-7FF83696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7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7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7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7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7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C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C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naments@welbeckarchers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tournaments@welbeckarcher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F478-6A3A-426D-9FBF-CC1306C3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Cater</dc:creator>
  <cp:keywords/>
  <dc:description/>
  <cp:lastModifiedBy>Caroline Cater</cp:lastModifiedBy>
  <cp:revision>4</cp:revision>
  <dcterms:created xsi:type="dcterms:W3CDTF">2026-06-09T21:51:00Z</dcterms:created>
  <dcterms:modified xsi:type="dcterms:W3CDTF">2026-06-09T23:53:00Z</dcterms:modified>
</cp:coreProperties>
</file>