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81596" w14:textId="77777777" w:rsidR="00C659BB" w:rsidRDefault="005B352D">
      <w:pPr>
        <w:pStyle w:val="cvgsua"/>
        <w:spacing w:beforeAutospacing="0" w:afterAutospacing="0"/>
        <w:rPr>
          <w:rFonts w:ascii="Copperplate" w:hAnsi="Copperplate" w:cs="Angsana New"/>
          <w:caps/>
          <w:color w:val="363E44"/>
          <w:spacing w:val="9"/>
          <w:sz w:val="22"/>
          <w:szCs w:val="22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0" allowOverlap="1" wp14:anchorId="10B06B2A" wp14:editId="5B0BF290">
                <wp:simplePos x="0" y="0"/>
                <wp:positionH relativeFrom="margin">
                  <wp:posOffset>8870950</wp:posOffset>
                </wp:positionH>
                <wp:positionV relativeFrom="margin">
                  <wp:posOffset>-364490</wp:posOffset>
                </wp:positionV>
                <wp:extent cx="707390" cy="707390"/>
                <wp:effectExtent l="0" t="0" r="5715" b="5715"/>
                <wp:wrapSquare wrapText="bothSides"/>
                <wp:docPr id="1" name="Resi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680" cy="706680"/>
                        </a:xfrm>
                        <a:prstGeom prst="ellipse">
                          <a:avLst/>
                        </a:prstGeom>
                        <a:blipFill rotWithShape="0">
                          <a:blip r:embed="rId4"/>
                          <a:stretch>
                            <a:fillRect/>
                          </a:stretch>
                        </a:blip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Resim 2" path="l-2147483648,-2147483643l-2147483628,-2147483627l-2147483648,-2147483643l-2147483626,-2147483625xe" stroked="f" o:allowincell="f" style="position:absolute;margin-left:698.5pt;margin-top:-28.7pt;width:55.6pt;height:55.6pt;mso-wrap-style:none;v-text-anchor:middle;mso-position-horizontal-relative:margin;mso-position-vertical-relative:margin" wp14:anchorId="5E5A4A97">
                <v:imagedata r:id="rId5" o:detectmouseclick="t"/>
                <v:stroke color="#3465a4" joinstyle="round" endcap="flat"/>
                <w10:wrap type="square"/>
              </v:oval>
            </w:pict>
          </mc:Fallback>
        </mc:AlternateContent>
      </w:r>
      <w:r>
        <w:rPr>
          <w:rStyle w:val="oypena"/>
          <w:rFonts w:ascii="Copperplate" w:hAnsi="Copperplate" w:cs="Angsana New"/>
          <w:caps/>
          <w:color w:val="363E44"/>
          <w:spacing w:val="9"/>
          <w:sz w:val="22"/>
          <w:szCs w:val="22"/>
          <w:lang w:val="de-DE"/>
        </w:rPr>
        <w:t>TÜB</w:t>
      </w:r>
      <w:r>
        <w:rPr>
          <w:rStyle w:val="oypena"/>
          <w:rFonts w:ascii="Copperplate" w:hAnsi="Copperplate" w:cs="Cambria"/>
          <w:caps/>
          <w:color w:val="363E44"/>
          <w:spacing w:val="9"/>
          <w:sz w:val="22"/>
          <w:szCs w:val="22"/>
          <w:lang w:val="de-DE"/>
        </w:rPr>
        <w:t>İ</w:t>
      </w:r>
      <w:r>
        <w:rPr>
          <w:rStyle w:val="oypena"/>
          <w:rFonts w:ascii="Copperplate" w:hAnsi="Copperplate" w:cs="Angsana New"/>
          <w:caps/>
          <w:color w:val="363E44"/>
          <w:spacing w:val="9"/>
          <w:sz w:val="22"/>
          <w:szCs w:val="22"/>
          <w:lang w:val="de-DE"/>
        </w:rPr>
        <w:t>TAK 4005</w:t>
      </w:r>
    </w:p>
    <w:p w14:paraId="6BF10836" w14:textId="77777777" w:rsidR="00C659BB" w:rsidRDefault="005B352D">
      <w:pPr>
        <w:pStyle w:val="cvgsua"/>
        <w:pBdr>
          <w:bottom w:val="single" w:sz="6" w:space="1" w:color="000000"/>
        </w:pBdr>
        <w:spacing w:beforeAutospacing="0" w:afterAutospacing="0"/>
        <w:rPr>
          <w:rFonts w:ascii="Copperplate" w:hAnsi="Copperplate" w:cs="Angsana New"/>
          <w:caps/>
          <w:color w:val="363E44"/>
          <w:spacing w:val="9"/>
          <w:sz w:val="22"/>
          <w:szCs w:val="22"/>
          <w:lang w:val="de-DE"/>
        </w:rPr>
      </w:pPr>
      <w:r>
        <w:rPr>
          <w:rStyle w:val="oypena"/>
          <w:rFonts w:ascii="Copperplate" w:hAnsi="Copperplate" w:cs="Angsana New"/>
          <w:caps/>
          <w:color w:val="363E44"/>
          <w:spacing w:val="9"/>
          <w:sz w:val="22"/>
          <w:szCs w:val="22"/>
          <w:lang w:val="de-DE"/>
        </w:rPr>
        <w:t>ALMANCA Ö</w:t>
      </w:r>
      <w:r>
        <w:rPr>
          <w:rStyle w:val="oypena"/>
          <w:rFonts w:ascii="Copperplate" w:hAnsi="Copperplate" w:cs="Cambria"/>
          <w:caps/>
          <w:color w:val="363E44"/>
          <w:spacing w:val="9"/>
          <w:sz w:val="22"/>
          <w:szCs w:val="22"/>
          <w:lang w:val="de-DE"/>
        </w:rPr>
        <w:t>Ğ</w:t>
      </w:r>
      <w:r>
        <w:rPr>
          <w:rStyle w:val="oypena"/>
          <w:rFonts w:ascii="Copperplate" w:hAnsi="Copperplate" w:cs="Angsana New"/>
          <w:caps/>
          <w:color w:val="363E44"/>
          <w:spacing w:val="9"/>
          <w:sz w:val="22"/>
          <w:szCs w:val="22"/>
          <w:lang w:val="de-DE"/>
        </w:rPr>
        <w:t>RET</w:t>
      </w:r>
      <w:r>
        <w:rPr>
          <w:rStyle w:val="oypena"/>
          <w:rFonts w:ascii="Copperplate" w:hAnsi="Copperplate" w:cs="Cambria"/>
          <w:caps/>
          <w:color w:val="363E44"/>
          <w:spacing w:val="9"/>
          <w:sz w:val="22"/>
          <w:szCs w:val="22"/>
          <w:lang w:val="de-DE"/>
        </w:rPr>
        <w:t>İ</w:t>
      </w:r>
      <w:r>
        <w:rPr>
          <w:rStyle w:val="oypena"/>
          <w:rFonts w:ascii="Copperplate" w:hAnsi="Copperplate" w:cs="Angsana New"/>
          <w:caps/>
          <w:color w:val="363E44"/>
          <w:spacing w:val="9"/>
          <w:sz w:val="22"/>
          <w:szCs w:val="22"/>
          <w:lang w:val="de-DE"/>
        </w:rPr>
        <w:t>M</w:t>
      </w:r>
      <w:r>
        <w:rPr>
          <w:rStyle w:val="oypena"/>
          <w:rFonts w:ascii="Copperplate" w:hAnsi="Copperplate" w:cs="Cambria"/>
          <w:caps/>
          <w:color w:val="363E44"/>
          <w:spacing w:val="9"/>
          <w:sz w:val="22"/>
          <w:szCs w:val="22"/>
          <w:lang w:val="de-DE"/>
        </w:rPr>
        <w:t>İ</w:t>
      </w:r>
      <w:r>
        <w:rPr>
          <w:rStyle w:val="oypena"/>
          <w:rFonts w:ascii="Copperplate" w:hAnsi="Copperplate" w:cs="Angsana New"/>
          <w:caps/>
          <w:color w:val="363E44"/>
          <w:spacing w:val="9"/>
          <w:sz w:val="22"/>
          <w:szCs w:val="22"/>
          <w:lang w:val="de-DE"/>
        </w:rPr>
        <w:t>NE E</w:t>
      </w:r>
      <w:r>
        <w:rPr>
          <w:rStyle w:val="oypena"/>
          <w:rFonts w:ascii="Copperplate" w:hAnsi="Copperplate" w:cs="Cambria"/>
          <w:caps/>
          <w:color w:val="363E44"/>
          <w:spacing w:val="9"/>
          <w:sz w:val="22"/>
          <w:szCs w:val="22"/>
          <w:lang w:val="de-DE"/>
        </w:rPr>
        <w:t>Ğİ</w:t>
      </w:r>
      <w:r>
        <w:rPr>
          <w:rStyle w:val="oypena"/>
          <w:rFonts w:ascii="Copperplate" w:hAnsi="Copperplate" w:cs="Angsana New"/>
          <w:caps/>
          <w:color w:val="363E44"/>
          <w:spacing w:val="9"/>
          <w:sz w:val="22"/>
          <w:szCs w:val="22"/>
          <w:lang w:val="de-DE"/>
        </w:rPr>
        <w:t>T</w:t>
      </w:r>
      <w:r>
        <w:rPr>
          <w:rStyle w:val="oypena"/>
          <w:rFonts w:ascii="Copperplate" w:hAnsi="Copperplate" w:cs="Cambria"/>
          <w:caps/>
          <w:color w:val="363E44"/>
          <w:spacing w:val="9"/>
          <w:sz w:val="22"/>
          <w:szCs w:val="22"/>
          <w:lang w:val="de-DE"/>
        </w:rPr>
        <w:t>İ</w:t>
      </w:r>
      <w:r>
        <w:rPr>
          <w:rStyle w:val="oypena"/>
          <w:rFonts w:ascii="Copperplate" w:hAnsi="Copperplate" w:cs="Angsana New"/>
          <w:caps/>
          <w:color w:val="363E44"/>
          <w:spacing w:val="9"/>
          <w:sz w:val="22"/>
          <w:szCs w:val="22"/>
          <w:lang w:val="de-DE"/>
        </w:rPr>
        <w:t>M TEKNOLOJ</w:t>
      </w:r>
      <w:r>
        <w:rPr>
          <w:rStyle w:val="oypena"/>
          <w:rFonts w:ascii="Copperplate" w:hAnsi="Copperplate" w:cs="Cambria"/>
          <w:caps/>
          <w:color w:val="363E44"/>
          <w:spacing w:val="9"/>
          <w:sz w:val="22"/>
          <w:szCs w:val="22"/>
          <w:lang w:val="de-DE"/>
        </w:rPr>
        <w:t>İ</w:t>
      </w:r>
      <w:r>
        <w:rPr>
          <w:rStyle w:val="oypena"/>
          <w:rFonts w:ascii="Copperplate" w:hAnsi="Copperplate" w:cs="Angsana New"/>
          <w:caps/>
          <w:color w:val="363E44"/>
          <w:spacing w:val="9"/>
          <w:sz w:val="22"/>
          <w:szCs w:val="22"/>
          <w:lang w:val="de-DE"/>
        </w:rPr>
        <w:t>LER</w:t>
      </w:r>
      <w:r>
        <w:rPr>
          <w:rStyle w:val="oypena"/>
          <w:rFonts w:ascii="Copperplate" w:hAnsi="Copperplate" w:cs="Cambria"/>
          <w:caps/>
          <w:color w:val="363E44"/>
          <w:spacing w:val="9"/>
          <w:sz w:val="22"/>
          <w:szCs w:val="22"/>
          <w:lang w:val="de-DE"/>
        </w:rPr>
        <w:t>İ</w:t>
      </w:r>
      <w:r>
        <w:rPr>
          <w:rStyle w:val="oypena"/>
          <w:rFonts w:ascii="Copperplate" w:hAnsi="Copperplate" w:cs="Angsana New"/>
          <w:caps/>
          <w:color w:val="363E44"/>
          <w:spacing w:val="9"/>
          <w:sz w:val="22"/>
          <w:szCs w:val="22"/>
          <w:lang w:val="de-DE"/>
        </w:rPr>
        <w:t>N</w:t>
      </w:r>
      <w:r>
        <w:rPr>
          <w:rStyle w:val="oypena"/>
          <w:rFonts w:ascii="Copperplate" w:hAnsi="Copperplate" w:cs="Cambria"/>
          <w:caps/>
          <w:color w:val="363E44"/>
          <w:spacing w:val="9"/>
          <w:sz w:val="22"/>
          <w:szCs w:val="22"/>
          <w:lang w:val="de-DE"/>
        </w:rPr>
        <w:t>İ</w:t>
      </w:r>
      <w:r>
        <w:rPr>
          <w:rStyle w:val="oypena"/>
          <w:rFonts w:ascii="Copperplate" w:hAnsi="Copperplate" w:cs="Angsana New"/>
          <w:caps/>
          <w:color w:val="363E44"/>
          <w:spacing w:val="9"/>
          <w:sz w:val="22"/>
          <w:szCs w:val="22"/>
          <w:lang w:val="de-DE"/>
        </w:rPr>
        <w:t>N ENTEGRASYONU</w:t>
      </w:r>
    </w:p>
    <w:p w14:paraId="18D4EEF7" w14:textId="77777777" w:rsidR="00C659BB" w:rsidRDefault="00C659BB">
      <w:pPr>
        <w:rPr>
          <w:rFonts w:ascii="Copperplate" w:eastAsia="Times New Roman" w:hAnsi="Copperplate" w:cs="Times New Roman"/>
          <w:lang w:val="de-DE" w:eastAsia="tr-TR"/>
        </w:rPr>
      </w:pPr>
    </w:p>
    <w:p w14:paraId="3BE02A36" w14:textId="77777777" w:rsidR="00C659BB" w:rsidRDefault="00C659BB">
      <w:pPr>
        <w:rPr>
          <w:rFonts w:ascii="Copperplate" w:eastAsia="Times New Roman" w:hAnsi="Copperplate" w:cs="Times New Roman"/>
          <w:lang w:val="de-DE" w:eastAsia="tr-TR"/>
        </w:rPr>
      </w:pPr>
    </w:p>
    <w:p w14:paraId="21C0211A" w14:textId="77777777" w:rsidR="00C659BB" w:rsidRDefault="005B352D">
      <w:pPr>
        <w:rPr>
          <w:rFonts w:ascii="Copperplate" w:eastAsia="Times New Roman" w:hAnsi="Copperplate" w:cs="Times New Roman"/>
          <w:lang w:val="de-DE" w:eastAsia="tr-TR"/>
        </w:rPr>
      </w:pPr>
      <w:r>
        <w:rPr>
          <w:rFonts w:ascii="Copperplate" w:eastAsia="Times New Roman" w:hAnsi="Copperplate" w:cs="Times New Roman"/>
          <w:noProof/>
          <w:lang w:val="de-DE" w:eastAsia="tr-TR"/>
        </w:rPr>
        <mc:AlternateContent>
          <mc:Choice Requires="wps">
            <w:drawing>
              <wp:anchor distT="3175" distB="0" distL="3175" distR="0" simplePos="0" relativeHeight="2" behindDoc="0" locked="0" layoutInCell="0" allowOverlap="1" wp14:anchorId="74656303" wp14:editId="70946F16">
                <wp:simplePos x="0" y="0"/>
                <wp:positionH relativeFrom="column">
                  <wp:posOffset>2995930</wp:posOffset>
                </wp:positionH>
                <wp:positionV relativeFrom="paragraph">
                  <wp:posOffset>8890</wp:posOffset>
                </wp:positionV>
                <wp:extent cx="2399665" cy="474980"/>
                <wp:effectExtent l="0" t="0" r="21590" b="22225"/>
                <wp:wrapNone/>
                <wp:docPr id="2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040" cy="47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97688B8" w14:textId="77777777" w:rsidR="00C659BB" w:rsidRDefault="005B352D">
                            <w:pPr>
                              <w:pStyle w:val="ereveerii"/>
                              <w:shd w:val="clear" w:color="auto" w:fill="D0CECE" w:themeFill="background2" w:themeFillShade="E6"/>
                              <w:ind w:firstLine="708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pperplate" w:eastAsia="Times New Roman" w:hAnsi="Copperplate" w:cs="Times New Roman"/>
                                <w:b/>
                                <w:bCs/>
                                <w:color w:val="000000" w:themeColor="text1"/>
                                <w:lang w:eastAsia="tr-TR"/>
                              </w:rPr>
                              <w:t>UNTERRICHTSPLAN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56303" id="Metin Kutusu 1" o:spid="_x0000_s1026" style="position:absolute;margin-left:235.9pt;margin-top:.7pt;width:188.95pt;height:37.4pt;z-index:2;visibility:visible;mso-wrap-style:square;mso-wrap-distance-left:.25pt;mso-wrap-distance-top:.2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" o:allowincell="f" fillcolor="white [3201]" strokeweight=".5pt">
                <v:stroke joinstyle="round"/>
                <v:textbox>
                  <w:txbxContent>
                    <w:p w14:paraId="097688B8" w14:textId="77777777" w:rsidR="00C659BB" w:rsidRDefault="005B352D">
                      <w:pPr>
                        <w:pStyle w:val="ereveerii"/>
                        <w:shd w:val="clear" w:color="auto" w:fill="D0CECE" w:themeFill="background2" w:themeFillShade="E6"/>
                        <w:ind w:firstLine="708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opperplate" w:eastAsia="Times New Roman" w:hAnsi="Copperplate" w:cs="Times New Roman"/>
                          <w:b/>
                          <w:bCs/>
                          <w:color w:val="000000" w:themeColor="text1"/>
                          <w:lang w:eastAsia="tr-TR"/>
                        </w:rPr>
                        <w:t>UNTERRICHTSPLAN</w:t>
                      </w:r>
                    </w:p>
                  </w:txbxContent>
                </v:textbox>
              </v:rect>
            </w:pict>
          </mc:Fallback>
        </mc:AlternateContent>
      </w:r>
    </w:p>
    <w:p w14:paraId="62C2A0DC" w14:textId="77777777" w:rsidR="00C659BB" w:rsidRDefault="005B352D">
      <w:pPr>
        <w:rPr>
          <w:rFonts w:ascii="Copperplate" w:eastAsia="Times New Roman" w:hAnsi="Copperplate" w:cs="Times New Roman"/>
          <w:lang w:val="de-DE" w:eastAsia="tr-TR"/>
        </w:rPr>
      </w:pPr>
      <w:r>
        <w:rPr>
          <w:rFonts w:ascii="Copperplate" w:eastAsia="Times New Roman" w:hAnsi="Copperplate" w:cs="Times New Roman"/>
          <w:lang w:val="de-DE" w:eastAsia="tr-TR"/>
        </w:rPr>
        <w:t xml:space="preserve">     </w:t>
      </w:r>
      <w:r>
        <w:rPr>
          <w:rFonts w:ascii="Copperplate" w:eastAsia="Times New Roman" w:hAnsi="Copperplate" w:cs="Times New Roman"/>
          <w:lang w:val="de-DE" w:eastAsia="tr-TR"/>
        </w:rPr>
        <w:tab/>
      </w:r>
      <w:r>
        <w:rPr>
          <w:rFonts w:ascii="Copperplate" w:eastAsia="Times New Roman" w:hAnsi="Copperplate" w:cs="Times New Roman"/>
          <w:lang w:val="de-DE" w:eastAsia="tr-TR"/>
        </w:rPr>
        <w:tab/>
      </w:r>
      <w:r>
        <w:rPr>
          <w:rFonts w:ascii="Copperplate" w:eastAsia="Times New Roman" w:hAnsi="Copperplate" w:cs="Times New Roman"/>
          <w:lang w:val="de-DE" w:eastAsia="tr-TR"/>
        </w:rPr>
        <w:tab/>
      </w:r>
      <w:r>
        <w:rPr>
          <w:rFonts w:ascii="Copperplate" w:eastAsia="Times New Roman" w:hAnsi="Copperplate" w:cs="Times New Roman"/>
          <w:lang w:val="de-DE" w:eastAsia="tr-TR"/>
        </w:rPr>
        <w:tab/>
      </w:r>
      <w:r>
        <w:rPr>
          <w:rFonts w:ascii="Copperplate" w:eastAsia="Times New Roman" w:hAnsi="Copperplate" w:cs="Times New Roman"/>
          <w:lang w:val="de-DE" w:eastAsia="tr-TR"/>
        </w:rPr>
        <w:tab/>
      </w:r>
    </w:p>
    <w:p w14:paraId="5FA1FD86" w14:textId="77777777" w:rsidR="00C659BB" w:rsidRDefault="00C659BB">
      <w:pPr>
        <w:rPr>
          <w:rFonts w:ascii="Copperplate" w:eastAsia="Times New Roman" w:hAnsi="Copperplate" w:cs="Times New Roman"/>
          <w:lang w:val="de-DE" w:eastAsia="tr-TR"/>
        </w:rPr>
      </w:pPr>
    </w:p>
    <w:p w14:paraId="6487E335" w14:textId="77777777" w:rsidR="00C659BB" w:rsidRDefault="00C659BB">
      <w:pPr>
        <w:rPr>
          <w:rFonts w:ascii="Copperplate" w:eastAsia="Times New Roman" w:hAnsi="Copperplate" w:cs="Times New Roman"/>
          <w:lang w:val="de-DE" w:eastAsia="tr-TR"/>
        </w:rPr>
      </w:pPr>
    </w:p>
    <w:p w14:paraId="4C2446D0" w14:textId="77777777" w:rsidR="00C659BB" w:rsidRDefault="00C659BB">
      <w:pPr>
        <w:rPr>
          <w:rFonts w:ascii="Arial Narrow" w:eastAsia="Times New Roman" w:hAnsi="Arial Narrow" w:cs="Calibri"/>
          <w:b/>
          <w:bCs/>
          <w:color w:val="000000"/>
          <w:lang w:val="de-DE" w:eastAsia="tr-TR"/>
        </w:rPr>
      </w:pPr>
    </w:p>
    <w:p w14:paraId="26BD7C3F" w14:textId="5B81DCBC" w:rsidR="00C659BB" w:rsidRDefault="005B352D">
      <w:pPr>
        <w:rPr>
          <w:rFonts w:ascii="Arial Narrow" w:eastAsia="Times New Roman" w:hAnsi="Arial Narrow" w:cs="Times New Roman"/>
          <w:b/>
          <w:bCs/>
          <w:lang w:val="de-DE" w:eastAsia="tr-TR"/>
        </w:rPr>
      </w:pPr>
      <w:r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 xml:space="preserve">Name der Lehrperson:  </w:t>
      </w:r>
      <w:r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ab/>
      </w:r>
      <w:r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ab/>
        <w:t xml:space="preserve">                  </w:t>
      </w:r>
      <w:r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ab/>
      </w:r>
      <w:r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ab/>
      </w:r>
      <w:r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ab/>
      </w:r>
    </w:p>
    <w:p w14:paraId="4E5438D4" w14:textId="77777777" w:rsidR="00C659BB" w:rsidRDefault="00C659BB">
      <w:pPr>
        <w:rPr>
          <w:rFonts w:ascii="Arial Narrow" w:eastAsia="Times New Roman" w:hAnsi="Arial Narrow" w:cs="Calibri"/>
          <w:b/>
          <w:bCs/>
          <w:color w:val="000000"/>
          <w:lang w:val="de-DE" w:eastAsia="tr-TR"/>
        </w:rPr>
      </w:pPr>
    </w:p>
    <w:p w14:paraId="101502D9" w14:textId="77777777" w:rsidR="00C659BB" w:rsidRDefault="00C659BB">
      <w:pPr>
        <w:rPr>
          <w:rFonts w:ascii="Arial Narrow" w:eastAsia="Times New Roman" w:hAnsi="Arial Narrow" w:cs="Calibri"/>
          <w:b/>
          <w:bCs/>
          <w:color w:val="000000"/>
          <w:lang w:val="de-DE" w:eastAsia="tr-TR"/>
        </w:rPr>
      </w:pPr>
    </w:p>
    <w:p w14:paraId="111AEC8B" w14:textId="77777777" w:rsidR="00C659BB" w:rsidRDefault="005B352D">
      <w:pPr>
        <w:rPr>
          <w:rFonts w:ascii="Arial Narrow" w:eastAsia="Times New Roman" w:hAnsi="Arial Narrow" w:cs="Times New Roman"/>
          <w:b/>
          <w:bCs/>
          <w:lang w:val="de-DE" w:eastAsia="tr-TR"/>
        </w:rPr>
      </w:pPr>
      <w:r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>Klasse:</w:t>
      </w:r>
      <w:r>
        <w:rPr>
          <w:rFonts w:ascii="Arial Narrow" w:eastAsia="Times New Roman" w:hAnsi="Arial Narrow" w:cs="Times New Roman"/>
          <w:b/>
          <w:bCs/>
          <w:color w:val="000000"/>
          <w:lang w:val="de-DE" w:eastAsia="tr-TR"/>
        </w:rPr>
        <w:t xml:space="preserve">   10</w:t>
      </w:r>
    </w:p>
    <w:p w14:paraId="50F13C54" w14:textId="77777777" w:rsidR="00C659BB" w:rsidRDefault="00C659BB">
      <w:pPr>
        <w:rPr>
          <w:rFonts w:ascii="Arial Narrow" w:eastAsia="Times New Roman" w:hAnsi="Arial Narrow" w:cs="Calibri"/>
          <w:b/>
          <w:bCs/>
          <w:color w:val="000000"/>
          <w:lang w:val="de-DE" w:eastAsia="tr-TR"/>
        </w:rPr>
      </w:pPr>
    </w:p>
    <w:p w14:paraId="51A44652" w14:textId="77777777" w:rsidR="00C659BB" w:rsidRDefault="00C659BB">
      <w:pPr>
        <w:rPr>
          <w:rFonts w:ascii="Arial Narrow" w:eastAsia="Times New Roman" w:hAnsi="Arial Narrow" w:cs="Calibri"/>
          <w:b/>
          <w:bCs/>
          <w:color w:val="000000"/>
          <w:lang w:val="de-DE" w:eastAsia="tr-TR"/>
        </w:rPr>
      </w:pPr>
    </w:p>
    <w:p w14:paraId="262A8F88" w14:textId="77777777" w:rsidR="00C659BB" w:rsidRDefault="005B352D">
      <w:pPr>
        <w:rPr>
          <w:rFonts w:ascii="Arial Narrow" w:eastAsia="Times New Roman" w:hAnsi="Arial Narrow" w:cs="Times New Roman"/>
          <w:b/>
          <w:bCs/>
          <w:lang w:val="de-DE" w:eastAsia="tr-TR"/>
        </w:rPr>
      </w:pPr>
      <w:r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 xml:space="preserve">Sprachniveau:  A1.1                                                        </w:t>
      </w:r>
      <w:r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ab/>
      </w:r>
      <w:r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ab/>
      </w:r>
      <w:r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ab/>
      </w:r>
      <w:r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ab/>
      </w:r>
      <w:r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ab/>
      </w:r>
      <w:r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ab/>
      </w:r>
      <w:r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ab/>
      </w:r>
      <w:r>
        <w:rPr>
          <w:rFonts w:ascii="Arial Narrow" w:eastAsia="Times New Roman" w:hAnsi="Arial Narrow" w:cs="Calibri"/>
          <w:b/>
          <w:bCs/>
          <w:color w:val="000000"/>
          <w:lang w:val="de-DE" w:eastAsia="tr-TR"/>
        </w:rPr>
        <w:tab/>
      </w:r>
    </w:p>
    <w:p w14:paraId="49D122C8" w14:textId="77777777" w:rsidR="00C659BB" w:rsidRDefault="00C659BB">
      <w:pPr>
        <w:rPr>
          <w:rFonts w:ascii="Arial Narrow" w:eastAsia="Times New Roman" w:hAnsi="Arial Narrow" w:cs="Cambria"/>
          <w:b/>
          <w:bCs/>
          <w:color w:val="4F82BE"/>
          <w:lang w:val="de-DE" w:eastAsia="tr-TR"/>
        </w:rPr>
      </w:pPr>
    </w:p>
    <w:p w14:paraId="77302C58" w14:textId="77777777" w:rsidR="00C659BB" w:rsidRDefault="00C659BB">
      <w:pPr>
        <w:rPr>
          <w:rFonts w:ascii="Arial Narrow" w:eastAsia="Times New Roman" w:hAnsi="Arial Narrow" w:cs="Cambria"/>
          <w:b/>
          <w:bCs/>
          <w:color w:val="008080"/>
          <w:lang w:val="de-DE" w:eastAsia="tr-TR"/>
        </w:rPr>
      </w:pPr>
    </w:p>
    <w:p w14:paraId="0E221612" w14:textId="77777777" w:rsidR="00C659BB" w:rsidRDefault="00C659BB">
      <w:pPr>
        <w:rPr>
          <w:rFonts w:ascii="Arial Narrow" w:eastAsia="Times New Roman" w:hAnsi="Arial Narrow" w:cs="Cambria"/>
          <w:b/>
          <w:bCs/>
          <w:color w:val="008080"/>
          <w:lang w:val="de-DE" w:eastAsia="tr-TR"/>
        </w:rPr>
      </w:pPr>
    </w:p>
    <w:p w14:paraId="4CB56BCF" w14:textId="77777777" w:rsidR="00C659BB" w:rsidRDefault="005B352D">
      <w:pPr>
        <w:rPr>
          <w:rFonts w:ascii="Arial Narrow" w:eastAsia="Times New Roman" w:hAnsi="Arial Narrow" w:cs="Cambria"/>
          <w:b/>
          <w:bCs/>
          <w:color w:val="008080"/>
          <w:lang w:val="de-DE" w:eastAsia="tr-TR"/>
        </w:rPr>
      </w:pPr>
      <w:r>
        <w:rPr>
          <w:rFonts w:ascii="Arial Narrow" w:eastAsia="Times New Roman" w:hAnsi="Arial Narrow" w:cs="Cambria"/>
          <w:b/>
          <w:bCs/>
          <w:color w:val="008080"/>
          <w:lang w:val="de-DE" w:eastAsia="tr-TR"/>
        </w:rPr>
        <w:t>Zentrales Unterrichtsthema:   Essen und Trinken / Obst und Gemüse</w:t>
      </w:r>
    </w:p>
    <w:p w14:paraId="66F5B1AC" w14:textId="77777777" w:rsidR="00C659BB" w:rsidRDefault="00C659BB">
      <w:pPr>
        <w:rPr>
          <w:rFonts w:ascii="Arial Narrow" w:eastAsia="Times New Roman" w:hAnsi="Arial Narrow" w:cs="Times New Roman"/>
          <w:b/>
          <w:bCs/>
          <w:color w:val="008080"/>
          <w:lang w:val="de-DE" w:eastAsia="tr-TR"/>
        </w:rPr>
      </w:pPr>
    </w:p>
    <w:p w14:paraId="7AAE0CA4" w14:textId="77777777" w:rsidR="00C659BB" w:rsidRDefault="00C659BB">
      <w:pPr>
        <w:rPr>
          <w:rFonts w:ascii="Arial Narrow" w:eastAsia="Times New Roman" w:hAnsi="Arial Narrow" w:cs="Times New Roman"/>
          <w:b/>
          <w:bCs/>
          <w:color w:val="008080"/>
          <w:lang w:val="de-DE" w:eastAsia="tr-TR"/>
        </w:rPr>
      </w:pPr>
    </w:p>
    <w:p w14:paraId="0227E4C5" w14:textId="77777777" w:rsidR="00C659BB" w:rsidRDefault="00C659BB">
      <w:pPr>
        <w:rPr>
          <w:rFonts w:ascii="Arial Narrow" w:eastAsia="Times New Roman" w:hAnsi="Arial Narrow" w:cs="Times New Roman"/>
          <w:b/>
          <w:bCs/>
          <w:color w:val="008080"/>
          <w:lang w:val="de-DE" w:eastAsia="tr-TR"/>
        </w:rPr>
      </w:pPr>
    </w:p>
    <w:p w14:paraId="4F801057" w14:textId="77777777" w:rsidR="00C659BB" w:rsidRDefault="005B352D">
      <w:pPr>
        <w:rPr>
          <w:rFonts w:ascii="Arial Narrow" w:eastAsia="Times New Roman" w:hAnsi="Arial Narrow" w:cs="Cambria"/>
          <w:b/>
          <w:bCs/>
          <w:color w:val="008080"/>
          <w:lang w:val="de-DE" w:eastAsia="tr-TR"/>
        </w:rPr>
      </w:pPr>
      <w:r>
        <w:rPr>
          <w:rFonts w:ascii="Arial Narrow" w:eastAsia="Times New Roman" w:hAnsi="Arial Narrow" w:cs="Cambria"/>
          <w:b/>
          <w:bCs/>
          <w:color w:val="008080"/>
          <w:lang w:val="de-DE" w:eastAsia="tr-TR"/>
        </w:rPr>
        <w:t>Hauptziele der Stunde: die Namen von Obst und Gemüse lehren</w:t>
      </w:r>
    </w:p>
    <w:p w14:paraId="7EFFAAFA" w14:textId="77777777" w:rsidR="00C659BB" w:rsidRDefault="00C659BB">
      <w:pPr>
        <w:rPr>
          <w:rFonts w:ascii="Arial Narrow" w:eastAsia="Times New Roman" w:hAnsi="Arial Narrow" w:cs="Cambria"/>
          <w:b/>
          <w:bCs/>
          <w:color w:val="008080"/>
          <w:lang w:val="de-DE" w:eastAsia="tr-TR"/>
        </w:rPr>
      </w:pPr>
    </w:p>
    <w:p w14:paraId="314F33B4" w14:textId="77777777" w:rsidR="00C659BB" w:rsidRDefault="00C659BB">
      <w:pPr>
        <w:rPr>
          <w:rFonts w:ascii="Arial Narrow" w:eastAsia="Times New Roman" w:hAnsi="Arial Narrow" w:cs="Cambria"/>
          <w:b/>
          <w:bCs/>
          <w:color w:val="008080"/>
          <w:lang w:val="de-DE" w:eastAsia="tr-TR"/>
        </w:rPr>
      </w:pPr>
    </w:p>
    <w:p w14:paraId="467F5609" w14:textId="77777777" w:rsidR="00C659BB" w:rsidRDefault="00C659BB">
      <w:pPr>
        <w:rPr>
          <w:rFonts w:ascii="Arial Narrow" w:eastAsia="Times New Roman" w:hAnsi="Arial Narrow" w:cs="Cambria"/>
          <w:b/>
          <w:bCs/>
          <w:color w:val="008080"/>
          <w:lang w:val="de-DE" w:eastAsia="tr-TR"/>
        </w:rPr>
      </w:pPr>
    </w:p>
    <w:p w14:paraId="1E14625A" w14:textId="77777777" w:rsidR="00C659BB" w:rsidRDefault="005B352D">
      <w:pPr>
        <w:rPr>
          <w:rFonts w:ascii="Arial Narrow" w:eastAsia="Times New Roman" w:hAnsi="Arial Narrow" w:cs="Cambria"/>
          <w:b/>
          <w:bCs/>
          <w:color w:val="008080"/>
          <w:lang w:val="de-DE" w:eastAsia="tr-TR"/>
        </w:rPr>
      </w:pPr>
      <w:r>
        <w:rPr>
          <w:rFonts w:ascii="Arial Narrow" w:eastAsia="Times New Roman" w:hAnsi="Arial Narrow" w:cs="Cambria"/>
          <w:b/>
          <w:bCs/>
          <w:color w:val="008080"/>
          <w:lang w:val="de-DE" w:eastAsia="tr-TR"/>
        </w:rPr>
        <w:t>Dauer der Unterrichtseinheit: 40 Minuten</w:t>
      </w:r>
    </w:p>
    <w:p w14:paraId="0F0DCA53" w14:textId="77777777" w:rsidR="00C659BB" w:rsidRDefault="00C659BB">
      <w:pPr>
        <w:rPr>
          <w:rFonts w:ascii="Arial Narrow" w:eastAsia="Times New Roman" w:hAnsi="Arial Narrow" w:cs="Cambria"/>
          <w:b/>
          <w:bCs/>
          <w:color w:val="008080"/>
          <w:lang w:val="de-DE" w:eastAsia="tr-TR"/>
        </w:rPr>
      </w:pPr>
    </w:p>
    <w:p w14:paraId="1F178B66" w14:textId="77777777" w:rsidR="00C659BB" w:rsidRDefault="00C659BB">
      <w:pPr>
        <w:rPr>
          <w:rFonts w:ascii="Arial Narrow" w:eastAsia="Times New Roman" w:hAnsi="Arial Narrow" w:cs="Cambria"/>
          <w:b/>
          <w:bCs/>
          <w:color w:val="008080"/>
          <w:lang w:val="de-DE" w:eastAsia="tr-TR"/>
        </w:rPr>
      </w:pPr>
    </w:p>
    <w:p w14:paraId="654B9933" w14:textId="77777777" w:rsidR="00C659BB" w:rsidRDefault="00C659BB">
      <w:pPr>
        <w:rPr>
          <w:rFonts w:ascii="Arial Narrow" w:eastAsia="Times New Roman" w:hAnsi="Arial Narrow" w:cs="Cambria"/>
          <w:b/>
          <w:bCs/>
          <w:color w:val="008080"/>
          <w:lang w:val="de-DE" w:eastAsia="tr-TR"/>
        </w:rPr>
      </w:pPr>
    </w:p>
    <w:p w14:paraId="20412EDE" w14:textId="77777777" w:rsidR="00C659BB" w:rsidRDefault="00C659BB">
      <w:pPr>
        <w:rPr>
          <w:rFonts w:ascii="Arial Narrow" w:eastAsia="Times New Roman" w:hAnsi="Arial Narrow" w:cs="Cambria"/>
          <w:b/>
          <w:bCs/>
          <w:color w:val="008080"/>
          <w:lang w:val="de-DE" w:eastAsia="tr-TR"/>
        </w:rPr>
      </w:pPr>
    </w:p>
    <w:p w14:paraId="7FAFBF5B" w14:textId="77777777" w:rsidR="00C659BB" w:rsidRDefault="00C659BB">
      <w:pPr>
        <w:rPr>
          <w:rFonts w:ascii="Arial Narrow" w:eastAsia="Times New Roman" w:hAnsi="Arial Narrow" w:cs="Cambria"/>
          <w:b/>
          <w:bCs/>
          <w:color w:val="008080"/>
          <w:lang w:val="de-DE" w:eastAsia="tr-TR"/>
        </w:rPr>
      </w:pPr>
    </w:p>
    <w:tbl>
      <w:tblPr>
        <w:tblW w:w="4550" w:type="pct"/>
        <w:tblLayout w:type="fixed"/>
        <w:tblLook w:val="01E0" w:firstRow="1" w:lastRow="1" w:firstColumn="1" w:lastColumn="1" w:noHBand="0" w:noVBand="0"/>
      </w:tblPr>
      <w:tblGrid>
        <w:gridCol w:w="1673"/>
        <w:gridCol w:w="1696"/>
        <w:gridCol w:w="2624"/>
        <w:gridCol w:w="2751"/>
        <w:gridCol w:w="1413"/>
        <w:gridCol w:w="2545"/>
      </w:tblGrid>
      <w:tr w:rsidR="00C659BB" w14:paraId="42E5B52A" w14:textId="77777777">
        <w:trPr>
          <w:trHeight w:val="523"/>
        </w:trPr>
        <w:tc>
          <w:tcPr>
            <w:tcW w:w="1679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144CF58E" w14:textId="77777777" w:rsidR="00C659BB" w:rsidRDefault="00C659BB">
            <w:pPr>
              <w:widowControl w:val="0"/>
              <w:rPr>
                <w:rFonts w:ascii="Arial Narrow" w:eastAsia="Times New Roman" w:hAnsi="Arial Narrow" w:cs="Cambria"/>
                <w:b/>
                <w:bCs/>
                <w:color w:val="003366"/>
                <w:lang w:val="de-DE" w:eastAsia="tr-TR"/>
              </w:rPr>
            </w:pPr>
          </w:p>
          <w:p w14:paraId="677506D9" w14:textId="77777777" w:rsidR="00C659BB" w:rsidRDefault="005B352D">
            <w:pPr>
              <w:widowControl w:val="0"/>
              <w:rPr>
                <w:rFonts w:ascii="Arial Narrow" w:eastAsia="Times New Roman" w:hAnsi="Arial Narrow" w:cs="Cambria"/>
                <w:b/>
                <w:bCs/>
                <w:color w:val="003366"/>
                <w:lang w:val="de-DE" w:eastAsia="tr-TR"/>
              </w:rPr>
            </w:pPr>
            <w:r>
              <w:rPr>
                <w:rFonts w:ascii="Arial Narrow" w:eastAsia="Times New Roman" w:hAnsi="Arial Narrow" w:cs="Cambria"/>
                <w:b/>
                <w:bCs/>
                <w:color w:val="003366"/>
                <w:lang w:val="de-DE" w:eastAsia="tr-TR"/>
              </w:rPr>
              <w:t>Zeit + Anmerkung zur Reihenfolge</w:t>
            </w:r>
          </w:p>
        </w:tc>
        <w:tc>
          <w:tcPr>
            <w:tcW w:w="1701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0F94B0DD" w14:textId="77777777" w:rsidR="00C659BB" w:rsidRDefault="00C659BB">
            <w:pPr>
              <w:widowControl w:val="0"/>
              <w:rPr>
                <w:rFonts w:ascii="Arial Narrow" w:eastAsia="Times New Roman" w:hAnsi="Arial Narrow" w:cs="Cambria"/>
                <w:b/>
                <w:bCs/>
                <w:color w:val="003366"/>
                <w:lang w:val="de-DE" w:eastAsia="tr-TR"/>
              </w:rPr>
            </w:pPr>
          </w:p>
          <w:p w14:paraId="5651D5B1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b/>
                <w:bCs/>
                <w:color w:val="003366"/>
                <w:lang w:val="de-DE" w:eastAsia="tr-TR"/>
              </w:rPr>
            </w:pPr>
            <w:r>
              <w:rPr>
                <w:rFonts w:ascii="Arial Narrow" w:eastAsia="Times New Roman" w:hAnsi="Arial Narrow" w:cs="Cambria"/>
                <w:b/>
                <w:bCs/>
                <w:color w:val="003366"/>
                <w:lang w:val="de-DE" w:eastAsia="tr-TR"/>
              </w:rPr>
              <w:t>Sozialform</w:t>
            </w:r>
          </w:p>
        </w:tc>
        <w:tc>
          <w:tcPr>
            <w:tcW w:w="2632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1C7FC51D" w14:textId="77777777" w:rsidR="00C659BB" w:rsidRDefault="00C659BB">
            <w:pPr>
              <w:widowControl w:val="0"/>
              <w:rPr>
                <w:rFonts w:ascii="Arial Narrow" w:eastAsia="Times New Roman" w:hAnsi="Arial Narrow" w:cs="Cambria"/>
                <w:b/>
                <w:bCs/>
                <w:color w:val="003366"/>
                <w:lang w:val="de-DE" w:eastAsia="tr-TR"/>
              </w:rPr>
            </w:pPr>
          </w:p>
          <w:p w14:paraId="6CB9ACE5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b/>
                <w:bCs/>
                <w:color w:val="003366"/>
                <w:lang w:val="de-DE" w:eastAsia="tr-TR"/>
              </w:rPr>
            </w:pPr>
            <w:r>
              <w:rPr>
                <w:rFonts w:ascii="Arial Narrow" w:eastAsia="Times New Roman" w:hAnsi="Arial Narrow" w:cs="Cambria"/>
                <w:b/>
                <w:bCs/>
                <w:color w:val="003366"/>
                <w:lang w:val="de-DE" w:eastAsia="tr-TR"/>
              </w:rPr>
              <w:t>Lehrertätigkeit</w:t>
            </w:r>
          </w:p>
        </w:tc>
        <w:tc>
          <w:tcPr>
            <w:tcW w:w="2760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2A2AB259" w14:textId="77777777" w:rsidR="00C659BB" w:rsidRDefault="00C659BB">
            <w:pPr>
              <w:widowControl w:val="0"/>
              <w:rPr>
                <w:rFonts w:ascii="Arial Narrow" w:eastAsia="Times New Roman" w:hAnsi="Arial Narrow" w:cs="Cambria"/>
                <w:b/>
                <w:bCs/>
                <w:color w:val="003366"/>
                <w:lang w:val="de-DE" w:eastAsia="tr-TR"/>
              </w:rPr>
            </w:pPr>
          </w:p>
          <w:p w14:paraId="4308BC33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b/>
                <w:bCs/>
                <w:color w:val="003366"/>
                <w:lang w:val="de-DE" w:eastAsia="tr-TR"/>
              </w:rPr>
            </w:pPr>
            <w:r>
              <w:rPr>
                <w:rFonts w:ascii="Arial Narrow" w:eastAsia="Times New Roman" w:hAnsi="Arial Narrow" w:cs="Cambria"/>
                <w:b/>
                <w:bCs/>
                <w:color w:val="003366"/>
                <w:lang w:val="de-DE" w:eastAsia="tr-TR"/>
              </w:rPr>
              <w:t>Schülertätigkeit</w:t>
            </w:r>
          </w:p>
        </w:tc>
        <w:tc>
          <w:tcPr>
            <w:tcW w:w="1417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4128CF63" w14:textId="77777777" w:rsidR="00C659BB" w:rsidRDefault="00C659BB">
            <w:pPr>
              <w:widowControl w:val="0"/>
              <w:rPr>
                <w:rFonts w:ascii="Arial Narrow" w:eastAsia="Times New Roman" w:hAnsi="Arial Narrow" w:cs="Cambria"/>
                <w:b/>
                <w:bCs/>
                <w:color w:val="003366"/>
                <w:lang w:val="de-DE" w:eastAsia="tr-TR"/>
              </w:rPr>
            </w:pPr>
          </w:p>
          <w:p w14:paraId="55A8E128" w14:textId="77777777" w:rsidR="00C659BB" w:rsidRDefault="005B352D">
            <w:pPr>
              <w:widowControl w:val="0"/>
              <w:rPr>
                <w:rFonts w:ascii="Arial Narrow" w:eastAsia="Times New Roman" w:hAnsi="Arial Narrow" w:cs="Cambria"/>
                <w:b/>
                <w:bCs/>
                <w:color w:val="003366"/>
                <w:lang w:val="de-DE" w:eastAsia="tr-TR"/>
              </w:rPr>
            </w:pPr>
            <w:r>
              <w:rPr>
                <w:rFonts w:ascii="Arial Narrow" w:eastAsia="Times New Roman" w:hAnsi="Arial Narrow" w:cs="Cambria"/>
                <w:b/>
                <w:bCs/>
                <w:color w:val="003366"/>
                <w:lang w:val="de-DE" w:eastAsia="tr-TR"/>
              </w:rPr>
              <w:t>Material</w:t>
            </w:r>
          </w:p>
        </w:tc>
        <w:tc>
          <w:tcPr>
            <w:tcW w:w="2553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4AD28D5A" w14:textId="77777777" w:rsidR="00C659BB" w:rsidRDefault="00C659BB">
            <w:pPr>
              <w:widowControl w:val="0"/>
              <w:rPr>
                <w:rFonts w:ascii="Arial Narrow" w:eastAsia="Times New Roman" w:hAnsi="Arial Narrow" w:cs="Cambria"/>
                <w:b/>
                <w:bCs/>
                <w:color w:val="003366"/>
                <w:lang w:val="de-DE" w:eastAsia="tr-TR"/>
              </w:rPr>
            </w:pPr>
          </w:p>
          <w:p w14:paraId="0A859D06" w14:textId="77777777" w:rsidR="00C659BB" w:rsidRDefault="005B352D">
            <w:pPr>
              <w:widowControl w:val="0"/>
              <w:rPr>
                <w:rFonts w:ascii="Arial Narrow" w:eastAsia="Times New Roman" w:hAnsi="Arial Narrow" w:cs="Cambria"/>
                <w:b/>
                <w:bCs/>
                <w:color w:val="003366"/>
                <w:lang w:val="de-DE" w:eastAsia="tr-TR"/>
              </w:rPr>
            </w:pPr>
            <w:r>
              <w:rPr>
                <w:rFonts w:ascii="Arial Narrow" w:eastAsia="Times New Roman" w:hAnsi="Arial Narrow" w:cs="Cambria"/>
                <w:b/>
                <w:bCs/>
                <w:color w:val="003366"/>
                <w:lang w:val="de-DE" w:eastAsia="tr-TR"/>
              </w:rPr>
              <w:t>Funktion</w:t>
            </w:r>
          </w:p>
        </w:tc>
      </w:tr>
      <w:tr w:rsidR="00C659BB" w14:paraId="5B5A2DBB" w14:textId="77777777">
        <w:tc>
          <w:tcPr>
            <w:tcW w:w="1679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0163D8C4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z.B. 10 Min.</w:t>
            </w:r>
          </w:p>
          <w:p w14:paraId="6E7F75C5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</w:p>
          <w:p w14:paraId="2AD60AF8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Vor dem Hören /</w:t>
            </w:r>
          </w:p>
          <w:p w14:paraId="706F899B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Während des Hörens /</w:t>
            </w:r>
          </w:p>
          <w:p w14:paraId="01FF0463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Nach dem Hören</w:t>
            </w:r>
          </w:p>
        </w:tc>
        <w:tc>
          <w:tcPr>
            <w:tcW w:w="1701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2F57EDDB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 xml:space="preserve">Plenum/Partner-arbeit/Einzelar-beit/Gruppenar-beit/Frontal- </w:t>
            </w:r>
          </w:p>
          <w:p w14:paraId="5B4CC4A0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unterricht</w:t>
            </w:r>
          </w:p>
          <w:p w14:paraId="2B200558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</w:p>
        </w:tc>
        <w:tc>
          <w:tcPr>
            <w:tcW w:w="2632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0679C4EF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kurze Beschreibung</w:t>
            </w:r>
          </w:p>
        </w:tc>
        <w:tc>
          <w:tcPr>
            <w:tcW w:w="2760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0884AEA3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kurze Beschreibung</w:t>
            </w:r>
          </w:p>
        </w:tc>
        <w:tc>
          <w:tcPr>
            <w:tcW w:w="1417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652C6453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Bsp.:</w:t>
            </w:r>
          </w:p>
          <w:p w14:paraId="7311BE6F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 xml:space="preserve">Bild, Lehrbuch S…, </w:t>
            </w:r>
          </w:p>
          <w:p w14:paraId="0AC392F3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Tafel, Übung, (Hör-)Text, Video …</w:t>
            </w:r>
          </w:p>
        </w:tc>
        <w:tc>
          <w:tcPr>
            <w:tcW w:w="2553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0BE93A0A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Bsp.:</w:t>
            </w:r>
          </w:p>
          <w:p w14:paraId="0D64493C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Wortschatzerwerb, Vorentlastung, Wiederholung, Festigung, Vertiefung, Einführung in das Thema, Visualisierung des Wortschatzes, Reflexion, Kontrolle, Förderung des Textverstehens, Grammatikkenntnisse …</w:t>
            </w:r>
          </w:p>
        </w:tc>
      </w:tr>
      <w:tr w:rsidR="00C659BB" w14:paraId="0828C74E" w14:textId="77777777">
        <w:tc>
          <w:tcPr>
            <w:tcW w:w="1679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2D993BD9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10 Min.</w:t>
            </w:r>
          </w:p>
          <w:p w14:paraId="6A99B04C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Vor dem Hören</w:t>
            </w:r>
          </w:p>
          <w:p w14:paraId="250D43DB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1701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08F0DFC9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  <w:p w14:paraId="1BC5D07A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Gruppenarbeit</w:t>
            </w:r>
          </w:p>
          <w:p w14:paraId="0EDBA37A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2632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1B1B39EB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Der Unterricht wird mit Lehrbuch und Wordwall moderiert. Die Fragen werden beantwortet.</w:t>
            </w:r>
          </w:p>
        </w:tc>
        <w:tc>
          <w:tcPr>
            <w:tcW w:w="2760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7E89A17E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Die Schüler lernen Obst und Gemüse mit Wordwall und beantworten die Fragen.</w:t>
            </w:r>
          </w:p>
        </w:tc>
        <w:tc>
          <w:tcPr>
            <w:tcW w:w="1417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010556AA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Lehrbuch, Wordwall</w:t>
            </w:r>
          </w:p>
        </w:tc>
        <w:tc>
          <w:tcPr>
            <w:tcW w:w="2553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44DA5CD9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Einführung in das Thema, Visualisierung des Wortschatzes</w:t>
            </w:r>
          </w:p>
        </w:tc>
      </w:tr>
      <w:tr w:rsidR="00C659BB" w14:paraId="26A5D056" w14:textId="77777777">
        <w:tc>
          <w:tcPr>
            <w:tcW w:w="1679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1F72AB71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5 Min.</w:t>
            </w:r>
          </w:p>
          <w:p w14:paraId="0D27D90F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Während des Hörens</w:t>
            </w:r>
          </w:p>
        </w:tc>
        <w:tc>
          <w:tcPr>
            <w:tcW w:w="1701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4CBEC11B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  <w:p w14:paraId="4D030C8A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Einzelarbeit</w:t>
            </w:r>
          </w:p>
        </w:tc>
        <w:tc>
          <w:tcPr>
            <w:tcW w:w="2632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0904DAE9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 xml:space="preserve">Der Unterricht wird mit Hörtext durchgeführt um Hörverstehen zu prüfen. </w:t>
            </w:r>
          </w:p>
        </w:tc>
        <w:tc>
          <w:tcPr>
            <w:tcW w:w="2760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1A4EC8C8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Die Schüler hören den Hörtext und beantworten die Fragen.</w:t>
            </w:r>
          </w:p>
        </w:tc>
        <w:tc>
          <w:tcPr>
            <w:tcW w:w="1417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5B79539B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Podcast</w:t>
            </w:r>
          </w:p>
        </w:tc>
        <w:tc>
          <w:tcPr>
            <w:tcW w:w="2553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58894EED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Förderung des Hörverstehens</w:t>
            </w:r>
          </w:p>
        </w:tc>
      </w:tr>
      <w:tr w:rsidR="00C659BB" w14:paraId="32D717C8" w14:textId="77777777">
        <w:tc>
          <w:tcPr>
            <w:tcW w:w="1679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42363ED8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5 Min.</w:t>
            </w:r>
          </w:p>
          <w:p w14:paraId="3615C8E0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Während des Hörens</w:t>
            </w:r>
          </w:p>
        </w:tc>
        <w:tc>
          <w:tcPr>
            <w:tcW w:w="1701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7CC7FC22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  <w:p w14:paraId="1F209E7D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Gruppenarbeit</w:t>
            </w:r>
          </w:p>
        </w:tc>
        <w:tc>
          <w:tcPr>
            <w:tcW w:w="2632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416CD7E2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Die Fragen werden beantwortet.</w:t>
            </w:r>
          </w:p>
        </w:tc>
        <w:tc>
          <w:tcPr>
            <w:tcW w:w="2760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07A2D4F8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Die Schüler werden die Fragen benatworten.</w:t>
            </w:r>
          </w:p>
        </w:tc>
        <w:tc>
          <w:tcPr>
            <w:tcW w:w="1417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0CD0D5BC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Übung</w:t>
            </w:r>
          </w:p>
        </w:tc>
        <w:tc>
          <w:tcPr>
            <w:tcW w:w="2553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42A44425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Förderung des Hörverstehens</w:t>
            </w:r>
          </w:p>
        </w:tc>
      </w:tr>
      <w:tr w:rsidR="00C659BB" w14:paraId="5DFFE4F3" w14:textId="77777777">
        <w:tc>
          <w:tcPr>
            <w:tcW w:w="1679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00B8336B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5 Min.</w:t>
            </w:r>
          </w:p>
          <w:p w14:paraId="35994898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Während des Hörens</w:t>
            </w:r>
          </w:p>
        </w:tc>
        <w:tc>
          <w:tcPr>
            <w:tcW w:w="1701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5482B5F4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  <w:p w14:paraId="358B2290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Einzelarbeit</w:t>
            </w:r>
          </w:p>
        </w:tc>
        <w:tc>
          <w:tcPr>
            <w:tcW w:w="2632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35B9CEBF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Der Hörtext wird nochmal gehört und die Antworten werden kontrolliert.</w:t>
            </w:r>
          </w:p>
        </w:tc>
        <w:tc>
          <w:tcPr>
            <w:tcW w:w="2760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343D4676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Die Schüler hören den Hörtext nochmal und kontrollieren die Antworten.</w:t>
            </w:r>
          </w:p>
        </w:tc>
        <w:tc>
          <w:tcPr>
            <w:tcW w:w="1417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2DC4E4E0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Podcast,</w:t>
            </w:r>
          </w:p>
          <w:p w14:paraId="758D2E34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Übung</w:t>
            </w:r>
          </w:p>
        </w:tc>
        <w:tc>
          <w:tcPr>
            <w:tcW w:w="2553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44327002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Förderung des Hörverstehens</w:t>
            </w:r>
          </w:p>
        </w:tc>
      </w:tr>
      <w:tr w:rsidR="00C659BB" w14:paraId="54DD2D29" w14:textId="77777777">
        <w:tc>
          <w:tcPr>
            <w:tcW w:w="1679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3CFF3184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5 Min.</w:t>
            </w:r>
          </w:p>
          <w:p w14:paraId="251B7CBB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 xml:space="preserve">Nach dem </w:t>
            </w: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lastRenderedPageBreak/>
              <w:t>Hören</w:t>
            </w:r>
          </w:p>
        </w:tc>
        <w:tc>
          <w:tcPr>
            <w:tcW w:w="1701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2A8CDB5D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  <w:p w14:paraId="78C858EC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Partnerarbeit</w:t>
            </w:r>
          </w:p>
        </w:tc>
        <w:tc>
          <w:tcPr>
            <w:tcW w:w="2632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39084348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 xml:space="preserve">Der Unterricht wird mit Partnerarbeit/gespräch </w:t>
            </w:r>
            <w:r>
              <w:rPr>
                <w:rFonts w:ascii="Arial Narrow" w:eastAsia="Times New Roman" w:hAnsi="Arial Narrow" w:cs="Times New Roman"/>
                <w:lang w:val="de-DE" w:eastAsia="tr-TR"/>
              </w:rPr>
              <w:lastRenderedPageBreak/>
              <w:t>durchgeführt.</w:t>
            </w:r>
          </w:p>
        </w:tc>
        <w:tc>
          <w:tcPr>
            <w:tcW w:w="2760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0D09EA37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lastRenderedPageBreak/>
              <w:t xml:space="preserve">Die Schüler werden manche Fragen stellen und </w:t>
            </w:r>
            <w:r>
              <w:rPr>
                <w:rFonts w:ascii="Arial Narrow" w:eastAsia="Times New Roman" w:hAnsi="Arial Narrow" w:cs="Times New Roman"/>
                <w:lang w:val="de-DE" w:eastAsia="tr-TR"/>
              </w:rPr>
              <w:lastRenderedPageBreak/>
              <w:t>beantworten.</w:t>
            </w:r>
          </w:p>
        </w:tc>
        <w:tc>
          <w:tcPr>
            <w:tcW w:w="1417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506AF747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lastRenderedPageBreak/>
              <w:t>Übung</w:t>
            </w:r>
          </w:p>
        </w:tc>
        <w:tc>
          <w:tcPr>
            <w:tcW w:w="2553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329D3A95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Wortschatzerwerb</w:t>
            </w:r>
          </w:p>
        </w:tc>
      </w:tr>
      <w:tr w:rsidR="00C659BB" w14:paraId="18677F90" w14:textId="77777777">
        <w:tc>
          <w:tcPr>
            <w:tcW w:w="1679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441A5F3A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5 Min.</w:t>
            </w:r>
          </w:p>
          <w:p w14:paraId="42C40C09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Nach dem Hören</w:t>
            </w:r>
          </w:p>
        </w:tc>
        <w:tc>
          <w:tcPr>
            <w:tcW w:w="1701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760E988C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  <w:p w14:paraId="28FF268D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Einzelarbeit</w:t>
            </w:r>
          </w:p>
          <w:p w14:paraId="5F76B415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2632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67E760B2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Der Unterricht wird mit Kahoot weiterführt.</w:t>
            </w:r>
          </w:p>
        </w:tc>
        <w:tc>
          <w:tcPr>
            <w:tcW w:w="2760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3275690D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 xml:space="preserve">Die Schüler werden in dem Kahoot teilnehmen und Quiz lösen. </w:t>
            </w:r>
          </w:p>
        </w:tc>
        <w:tc>
          <w:tcPr>
            <w:tcW w:w="1417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5D4BF023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Übung, Kahoot</w:t>
            </w:r>
          </w:p>
        </w:tc>
        <w:tc>
          <w:tcPr>
            <w:tcW w:w="2553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45485571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Wortschatzerwerb,</w:t>
            </w:r>
          </w:p>
          <w:p w14:paraId="0302AB05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Wiederholung, Festigung, Vertiefung</w:t>
            </w:r>
          </w:p>
        </w:tc>
      </w:tr>
      <w:tr w:rsidR="00C659BB" w14:paraId="1E69DC3D" w14:textId="77777777">
        <w:tc>
          <w:tcPr>
            <w:tcW w:w="1679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55957940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5 Min.</w:t>
            </w:r>
          </w:p>
          <w:p w14:paraId="62597719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Nach dem Hören</w:t>
            </w:r>
          </w:p>
        </w:tc>
        <w:tc>
          <w:tcPr>
            <w:tcW w:w="1701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1D3AD4AC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  <w:p w14:paraId="74FD951C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Gruppenarbeit</w:t>
            </w:r>
          </w:p>
        </w:tc>
        <w:tc>
          <w:tcPr>
            <w:tcW w:w="2632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3F4E5014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Der Unterricht wird mit  Wordwall weiterführt.</w:t>
            </w:r>
          </w:p>
        </w:tc>
        <w:tc>
          <w:tcPr>
            <w:tcW w:w="2760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3A62E150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Die Schüler werden mit Wordwall Übung ihre Kenntnisse festigen.</w:t>
            </w:r>
          </w:p>
        </w:tc>
        <w:tc>
          <w:tcPr>
            <w:tcW w:w="1417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7E6A8FED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lang w:val="de-DE" w:eastAsia="tr-TR"/>
              </w:rPr>
              <w:t>Übung, Kahoot</w:t>
            </w:r>
          </w:p>
        </w:tc>
        <w:tc>
          <w:tcPr>
            <w:tcW w:w="2553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59207D71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Wortschatzerwerb,</w:t>
            </w:r>
          </w:p>
          <w:p w14:paraId="4E794C1D" w14:textId="77777777" w:rsidR="00C659BB" w:rsidRDefault="005B352D">
            <w:pPr>
              <w:widowControl w:val="0"/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lang w:val="de-DE" w:eastAsia="tr-TR"/>
              </w:rPr>
              <w:t>Wiederholung, Festigung, Vertiefung</w:t>
            </w:r>
          </w:p>
        </w:tc>
      </w:tr>
      <w:tr w:rsidR="00C659BB" w14:paraId="4F389F66" w14:textId="77777777">
        <w:tc>
          <w:tcPr>
            <w:tcW w:w="1679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5E32D29F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1701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5EC6FC05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  <w:p w14:paraId="12BF38FD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2632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4CFA0E56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2760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3004DD93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1417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45B50C32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2553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4DA1B20E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</w:tr>
      <w:tr w:rsidR="00C659BB" w14:paraId="6A71CC8B" w14:textId="77777777">
        <w:tc>
          <w:tcPr>
            <w:tcW w:w="1679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4A47DD80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1701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42096259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  <w:p w14:paraId="7D0ECAEB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2632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3B8B8A5D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2760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7347E853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1417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28A8B07D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2553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6A877A75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</w:tr>
      <w:tr w:rsidR="00C659BB" w14:paraId="67856077" w14:textId="77777777">
        <w:tc>
          <w:tcPr>
            <w:tcW w:w="1679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2AC0DBDF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1701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43BFB8A7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  <w:p w14:paraId="2D1BB2D0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2632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1AA7AEBB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2760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2DE6F541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1417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105B96BB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2553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24B24ECA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</w:tr>
      <w:tr w:rsidR="00C659BB" w14:paraId="6210358E" w14:textId="77777777">
        <w:tc>
          <w:tcPr>
            <w:tcW w:w="1679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02D2A135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1701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657F17E9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  <w:p w14:paraId="57C5458C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2632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4609FF06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2760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088969FE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1417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1AB3DC77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2553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011D74A3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</w:tr>
      <w:tr w:rsidR="00C659BB" w14:paraId="69243E1A" w14:textId="77777777">
        <w:tc>
          <w:tcPr>
            <w:tcW w:w="1679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22E3661A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1701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08D0A666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  <w:p w14:paraId="478C5E50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2632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6F0AF2EF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2760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  <w:shd w:val="clear" w:color="auto" w:fill="auto"/>
          </w:tcPr>
          <w:p w14:paraId="1216ACCB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1417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0AEFA5DD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  <w:tc>
          <w:tcPr>
            <w:tcW w:w="2553" w:type="dxa"/>
            <w:tcBorders>
              <w:top w:val="single" w:sz="18" w:space="0" w:color="666699"/>
              <w:left w:val="single" w:sz="18" w:space="0" w:color="666699"/>
              <w:bottom w:val="single" w:sz="18" w:space="0" w:color="666699"/>
              <w:right w:val="single" w:sz="18" w:space="0" w:color="666699"/>
            </w:tcBorders>
          </w:tcPr>
          <w:p w14:paraId="26BAD904" w14:textId="77777777" w:rsidR="00C659BB" w:rsidRDefault="00C659BB">
            <w:pPr>
              <w:widowControl w:val="0"/>
              <w:rPr>
                <w:rFonts w:ascii="Arial Narrow" w:eastAsia="Times New Roman" w:hAnsi="Arial Narrow" w:cs="Times New Roman"/>
                <w:lang w:val="de-DE" w:eastAsia="tr-TR"/>
              </w:rPr>
            </w:pPr>
          </w:p>
        </w:tc>
      </w:tr>
    </w:tbl>
    <w:p w14:paraId="2E6F4882" w14:textId="77777777" w:rsidR="00C659BB" w:rsidRDefault="00C659BB">
      <w:pPr>
        <w:rPr>
          <w:lang w:val="de-DE"/>
        </w:rPr>
      </w:pPr>
    </w:p>
    <w:sectPr w:rsidR="00C659BB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pperplate">
    <w:altName w:val="Calibri"/>
    <w:charset w:val="01"/>
    <w:family w:val="roman"/>
    <w:pitch w:val="variable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BB"/>
    <w:rsid w:val="0056315D"/>
    <w:rsid w:val="005B352D"/>
    <w:rsid w:val="00C659BB"/>
    <w:rsid w:val="00E5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5207"/>
  <w15:docId w15:val="{4EE284B0-4EAA-46FB-8F05-23A8EDC6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69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oypena">
    <w:name w:val="oypena"/>
    <w:basedOn w:val="VarsaylanParagrafYazTipi"/>
    <w:qFormat/>
    <w:rsid w:val="00C71693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 Unicode M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Arial Unicode MS"/>
    </w:rPr>
  </w:style>
  <w:style w:type="paragraph" w:customStyle="1" w:styleId="cvgsua">
    <w:name w:val="cvgsua"/>
    <w:basedOn w:val="Normal"/>
    <w:qFormat/>
    <w:rsid w:val="00C71693"/>
    <w:pPr>
      <w:spacing w:beforeAutospacing="1" w:afterAutospacing="1"/>
    </w:pPr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C71693"/>
    <w:pPr>
      <w:ind w:left="720"/>
      <w:contextualSpacing/>
    </w:pPr>
  </w:style>
  <w:style w:type="paragraph" w:customStyle="1" w:styleId="ereveerii">
    <w:name w:val="Çerçeve İçeriği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10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Abdullah Ahmet Kul</cp:lastModifiedBy>
  <cp:revision>2</cp:revision>
  <dcterms:created xsi:type="dcterms:W3CDTF">2025-05-08T09:32:00Z</dcterms:created>
  <dcterms:modified xsi:type="dcterms:W3CDTF">2025-05-08T09:32:00Z</dcterms:modified>
  <dc:language>tr-TR</dc:language>
</cp:coreProperties>
</file>