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ELENCO FORNITORI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Nel rispetto dei principi di trasparenza fanno parte del presente Elenco Fornitori i soggetti persone fisiche/persone giuridiche che, abbiano concluso con la cooperativa CONSORZIO A.I.D. ITALIA SOC. COOP. SOC. accordi o contratti di fornitura di beni e/o servizi necessari per il corretto svolgimento dell'attività come da convenzione tra Prefettura di Latina e Consorzio A.I.D. Italia Soc. Coop. Soc. per l'affidamento nel territorio della provincia di Latina del servizio di accoglienza e assistenza di cittadini stranieri richiedenti la protezione internazionale - Periodo 01/02/2019-31/12/2019 - CIG 777932346C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8.0" w:type="dxa"/>
        <w:jc w:val="left"/>
        <w:tblInd w:w="0.0" w:type="dxa"/>
        <w:tblLayout w:type="fixed"/>
        <w:tblLook w:val="0400"/>
      </w:tblPr>
      <w:tblGrid>
        <w:gridCol w:w="2980"/>
        <w:gridCol w:w="2255"/>
        <w:gridCol w:w="4253"/>
        <w:tblGridChange w:id="0">
          <w:tblGrid>
            <w:gridCol w:w="2980"/>
            <w:gridCol w:w="2255"/>
            <w:gridCol w:w="4253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Fornitore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P.IVA/C.F.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Categoria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LP RE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028307900594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Fratoni Assunta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Verdecchia Pietro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Velocci Rosanna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CAR.F.IMM.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02559450594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Cardarelli Gaetano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D'Uva Umberto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Fieramonti Antonella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Carni Del Contadino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07740031005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Damiani Francesco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Dati sensibili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Locazione immobiliare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Acqualatina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02111020596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Fornitura acqua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Enel Energia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06655971007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Fornitura luce e gas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Kalorgas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04717090635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Fornitura gas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Fastweb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12878470157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Telefonia e internet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Linkem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13456840159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Telefonia e internet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TIM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00488410010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Telefonia e internet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KMI Digital Solutions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08071161007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Leasing strumentazione tecnica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Net Solution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06751071009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Leasing strumentazione tecnica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Veliterna Estintori S.r.l.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14549041003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Sicurezza aziendale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Ing. Giuliano Michele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02868110590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Sicurezza aziendale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Generali Italia S.p.a.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00885351007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Assicurazioni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Hydrotermica Pontina S.r.l.s.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02760850590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Manutenzione impianti idrici, sanitari e gas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Servizio Impianti di Kessler F.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05987081212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Manutenzione impianti elettrici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7" w:w="11905"/>
      <w:pgMar w:bottom="709" w:top="1417" w:left="1134" w:right="127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Epicuro n. 23 – 04100 LATINA</w:t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8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P. IVA 03026290787</w:t>
    </w:r>
  </w:p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8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Tel.: 0773/876877</w:t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                E-mail : </w:t>
    </w:r>
    <w:hyperlink r:id="rId1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cooperativa.aid@gmail.com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Pec: </w:t>
    </w:r>
    <w:hyperlink r:id="rId2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consorzio.aid@pec.it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-387984</wp:posOffset>
          </wp:positionV>
          <wp:extent cx="1028065" cy="84074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065" cy="840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508000</wp:posOffset>
          </wp:positionH>
          <wp:positionV relativeFrom="paragraph">
            <wp:posOffset>-540384</wp:posOffset>
          </wp:positionV>
          <wp:extent cx="1599565" cy="91376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913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-172084</wp:posOffset>
              </wp:positionV>
              <wp:extent cx="1828165" cy="431165"/>
              <wp:effectExtent b="635" l="0" r="635" t="0"/>
              <wp:wrapNone/>
              <wp:docPr id="1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6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E249FA" w:rsidDel="00000000" w:rsidP="00000000" w:rsidRDefault="00E249FA" w:rsidRPr="00000000" w14:paraId="116DEDB3" w14:textId="77777777">
                          <w:pPr>
                            <w:pStyle w:val="msoaddress"/>
                            <w:widowControl w:val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</w:p>
                        <w:p w:rsidR="00E249FA" w:rsidDel="00000000" w:rsidP="00000000" w:rsidRDefault="00E249FA" w:rsidRPr="00000000" w14:paraId="41449D41" w14:textId="77777777">
                          <w:pPr>
                            <w:pStyle w:val="msoaddress"/>
                            <w:widowControl w:val="0"/>
                            <w:jc w:val="left"/>
                            <w:rPr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sz w:val="14"/>
                            </w:rPr>
                            <w:t>AGENZIA PER L’INCLUSIONE E I DIRITTI</w:t>
                          </w:r>
                        </w:p>
                        <w:p w:rsidR="00E249FA" w:rsidDel="00000000" w:rsidP="00000000" w:rsidRDefault="00E249FA" w:rsidRPr="00686CE5" w14:paraId="0051AD6B" w14:textId="77777777">
                          <w:pPr>
                            <w:pStyle w:val="msoaddress"/>
                            <w:widowControl w:val="0"/>
                            <w:jc w:val="left"/>
                            <w:rPr>
                              <w:sz w:val="14"/>
                              <w:lang w:val="en-US"/>
                            </w:rPr>
                          </w:pPr>
                          <w:r w:rsidDel="00000000" w:rsidR="00000000" w:rsidRPr="00686CE5">
                            <w:rPr>
                              <w:sz w:val="14"/>
                              <w:lang w:val="en-US"/>
                            </w:rPr>
                            <w:t>SOC. COOP A R.L.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-172084</wp:posOffset>
              </wp:positionV>
              <wp:extent cx="1828800" cy="43180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956" w:firstLine="707.9999999999995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 w:val="1"/>
    <w:rsid w:val="00623D7F"/>
    <w:pPr>
      <w:keepNext w:val="1"/>
      <w:suppressAutoHyphens w:val="0"/>
      <w:ind w:left="4956" w:firstLine="708"/>
      <w:outlineLvl w:val="0"/>
    </w:pPr>
    <w:rPr>
      <w:rFonts w:ascii="Verdana" w:hAnsi="Verdana"/>
      <w:b w:val="1"/>
      <w:bCs w:val="1"/>
      <w:sz w:val="20"/>
      <w:lang w:eastAsia="it-IT"/>
    </w:rPr>
  </w:style>
  <w:style w:type="paragraph" w:styleId="Titolo2">
    <w:name w:val="heading 2"/>
    <w:basedOn w:val="Normale"/>
    <w:next w:val="Normale"/>
    <w:link w:val="Titolo2Carattere"/>
    <w:qFormat w:val="1"/>
    <w:rsid w:val="00623D7F"/>
    <w:pPr>
      <w:keepNext w:val="1"/>
      <w:suppressAutoHyphens w:val="0"/>
      <w:outlineLvl w:val="1"/>
    </w:pPr>
    <w:rPr>
      <w:rFonts w:ascii="Verdana" w:hAnsi="Verdana"/>
      <w:b w:val="1"/>
      <w:bCs w:val="1"/>
      <w:sz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soaddress" w:customStyle="1">
    <w:name w:val="msoaddress"/>
    <w:pPr>
      <w:suppressAutoHyphens w:val="1"/>
      <w:spacing w:line="268" w:lineRule="auto"/>
      <w:jc w:val="right"/>
    </w:pPr>
    <w:rPr>
      <w:rFonts w:ascii="Trebuchet MS" w:eastAsia="Arial" w:hAnsi="Trebuchet MS"/>
      <w:color w:val="000000"/>
      <w:kern w:val="1"/>
      <w:sz w:val="12"/>
      <w:szCs w:val="14"/>
      <w:lang w:eastAsia="ar-SA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ntenutocornice" w:customStyle="1">
    <w:name w:val="Contenuto cornice"/>
    <w:basedOn w:val="Corpotesto"/>
  </w:style>
  <w:style w:type="character" w:styleId="Titolo1Carattere" w:customStyle="1">
    <w:name w:val="Titolo 1 Carattere"/>
    <w:link w:val="Titolo1"/>
    <w:rsid w:val="00623D7F"/>
    <w:rPr>
      <w:rFonts w:ascii="Verdana" w:hAnsi="Verdana"/>
      <w:b w:val="1"/>
      <w:bCs w:val="1"/>
      <w:szCs w:val="24"/>
      <w:lang w:bidi="ar-SA" w:eastAsia="it-IT" w:val="it-IT"/>
    </w:rPr>
  </w:style>
  <w:style w:type="character" w:styleId="Titolo2Carattere" w:customStyle="1">
    <w:name w:val="Titolo 2 Carattere"/>
    <w:link w:val="Titolo2"/>
    <w:rsid w:val="00623D7F"/>
    <w:rPr>
      <w:rFonts w:ascii="Verdana" w:hAnsi="Verdana"/>
      <w:b w:val="1"/>
      <w:bCs w:val="1"/>
      <w:szCs w:val="24"/>
      <w:lang w:bidi="ar-SA" w:eastAsia="it-IT" w:val="it-IT"/>
    </w:rPr>
  </w:style>
  <w:style w:type="paragraph" w:styleId="Mappadocumento">
    <w:name w:val="Document Map"/>
    <w:basedOn w:val="Normale"/>
    <w:semiHidden w:val="1"/>
    <w:rsid w:val="00F7450E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Paragrafoelenco">
    <w:name w:val="List Paragraph"/>
    <w:basedOn w:val="Normale"/>
    <w:uiPriority w:val="99"/>
    <w:qFormat w:val="1"/>
    <w:rsid w:val="00C11FB8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Default" w:customStyle="1">
    <w:name w:val="Default"/>
    <w:uiPriority w:val="99"/>
    <w:rsid w:val="00697321"/>
    <w:pPr>
      <w:autoSpaceDE w:val="0"/>
      <w:autoSpaceDN w:val="0"/>
      <w:adjustRightInd w:val="0"/>
    </w:pPr>
    <w:rPr>
      <w:rFonts w:ascii="Kunstler Script" w:cs="Kunstler Script" w:eastAsia="Calibri" w:hAnsi="Kunstler Script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 w:val="1"/>
    <w:rsid w:val="00E249FA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FD16ED"/>
  </w:style>
  <w:style w:type="paragraph" w:styleId="Stile" w:customStyle="1">
    <w:name w:val="Stile"/>
    <w:basedOn w:val="Normale"/>
    <w:rsid w:val="003838DB"/>
    <w:pPr>
      <w:spacing w:before="28"/>
    </w:pPr>
    <w:rPr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2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mailto:consorzio.aid@pec.it" TargetMode="External"/><Relationship Id="rId1" Type="http://schemas.openxmlformats.org/officeDocument/2006/relationships/hyperlink" Target="mailto:cooperativa.aid@gmail.com" TargetMode="Externa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2017-05-17T08:28:00Z</dcterms:created>
  <dc:creator>x</dc:creator>
</cp:coreProperties>
</file>