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E87" w:rsidRDefault="00061320" w:rsidP="00181A2C">
      <w:pPr>
        <w:spacing w:after="0"/>
        <w:rPr>
          <w:rFonts w:ascii="Gill Sans MT" w:hAnsi="Gill Sans MT"/>
          <w:b/>
          <w:sz w:val="24"/>
          <w:szCs w:val="24"/>
        </w:rPr>
      </w:pPr>
      <w:r w:rsidRPr="00061320">
        <w:rPr>
          <w:rFonts w:ascii="Gill Sans MT" w:hAnsi="Gill Sans MT"/>
          <w:b/>
          <w:sz w:val="24"/>
          <w:szCs w:val="24"/>
        </w:rPr>
        <w:t>Trainers’ Workshop 17.1.11</w:t>
      </w:r>
    </w:p>
    <w:p w:rsidR="00181A2C" w:rsidRPr="00061320" w:rsidRDefault="00181A2C" w:rsidP="00181A2C">
      <w:pPr>
        <w:spacing w:after="0"/>
        <w:rPr>
          <w:rFonts w:ascii="Gill Sans MT" w:hAnsi="Gill Sans MT"/>
          <w:b/>
          <w:sz w:val="24"/>
          <w:szCs w:val="24"/>
        </w:rPr>
      </w:pPr>
    </w:p>
    <w:p w:rsidR="00061320" w:rsidRDefault="00061320" w:rsidP="00181A2C">
      <w:pPr>
        <w:spacing w:after="0"/>
        <w:rPr>
          <w:rFonts w:ascii="Gill Sans MT" w:hAnsi="Gill Sans MT"/>
          <w:sz w:val="24"/>
          <w:szCs w:val="24"/>
        </w:rPr>
      </w:pPr>
      <w:r w:rsidRPr="00061320">
        <w:rPr>
          <w:rFonts w:ascii="Gill Sans MT" w:hAnsi="Gill Sans MT"/>
          <w:sz w:val="24"/>
          <w:szCs w:val="24"/>
        </w:rPr>
        <w:t xml:space="preserve">Attended by: Carmel </w:t>
      </w:r>
      <w:proofErr w:type="spellStart"/>
      <w:r w:rsidRPr="00061320">
        <w:rPr>
          <w:rFonts w:ascii="Gill Sans MT" w:hAnsi="Gill Sans MT"/>
          <w:sz w:val="24"/>
          <w:szCs w:val="24"/>
        </w:rPr>
        <w:t>Sher</w:t>
      </w:r>
      <w:proofErr w:type="spellEnd"/>
      <w:r w:rsidRPr="00061320">
        <w:rPr>
          <w:rFonts w:ascii="Gill Sans MT" w:hAnsi="Gill Sans MT"/>
          <w:sz w:val="24"/>
          <w:szCs w:val="24"/>
        </w:rPr>
        <w:t xml:space="preserve">, Paul </w:t>
      </w:r>
      <w:proofErr w:type="spellStart"/>
      <w:r w:rsidRPr="00061320">
        <w:rPr>
          <w:rFonts w:ascii="Gill Sans MT" w:hAnsi="Gill Sans MT"/>
          <w:sz w:val="24"/>
          <w:szCs w:val="24"/>
        </w:rPr>
        <w:t>Kelland</w:t>
      </w:r>
      <w:proofErr w:type="spellEnd"/>
      <w:r w:rsidRPr="00061320">
        <w:rPr>
          <w:rFonts w:ascii="Gill Sans MT" w:hAnsi="Gill Sans MT"/>
          <w:sz w:val="24"/>
          <w:szCs w:val="24"/>
        </w:rPr>
        <w:t xml:space="preserve">, </w:t>
      </w:r>
      <w:proofErr w:type="spellStart"/>
      <w:r w:rsidRPr="00061320">
        <w:rPr>
          <w:rFonts w:ascii="Gill Sans MT" w:hAnsi="Gill Sans MT"/>
          <w:sz w:val="24"/>
          <w:szCs w:val="24"/>
        </w:rPr>
        <w:t>Chuan</w:t>
      </w:r>
      <w:proofErr w:type="spellEnd"/>
      <w:r w:rsidRPr="00061320">
        <w:rPr>
          <w:rFonts w:ascii="Gill Sans MT" w:hAnsi="Gill Sans MT"/>
          <w:sz w:val="24"/>
          <w:szCs w:val="24"/>
        </w:rPr>
        <w:t xml:space="preserve"> </w:t>
      </w:r>
      <w:proofErr w:type="spellStart"/>
      <w:r w:rsidRPr="00061320">
        <w:rPr>
          <w:rFonts w:ascii="Gill Sans MT" w:hAnsi="Gill Sans MT"/>
          <w:sz w:val="24"/>
          <w:szCs w:val="24"/>
        </w:rPr>
        <w:t>Chor</w:t>
      </w:r>
      <w:proofErr w:type="spellEnd"/>
      <w:r w:rsidRPr="00061320">
        <w:rPr>
          <w:rFonts w:ascii="Gill Sans MT" w:hAnsi="Gill Sans MT"/>
          <w:sz w:val="24"/>
          <w:szCs w:val="24"/>
        </w:rPr>
        <w:t xml:space="preserve">, Dominic Roberts, Rajiv </w:t>
      </w:r>
      <w:proofErr w:type="spellStart"/>
      <w:r w:rsidRPr="00061320">
        <w:rPr>
          <w:rFonts w:ascii="Gill Sans MT" w:hAnsi="Gill Sans MT"/>
          <w:sz w:val="24"/>
          <w:szCs w:val="24"/>
        </w:rPr>
        <w:t>Goel</w:t>
      </w:r>
      <w:proofErr w:type="spellEnd"/>
      <w:r w:rsidRPr="00061320">
        <w:rPr>
          <w:rFonts w:ascii="Gill Sans MT" w:hAnsi="Gill Sans MT"/>
          <w:sz w:val="24"/>
          <w:szCs w:val="24"/>
        </w:rPr>
        <w:t xml:space="preserve">, Ajay </w:t>
      </w:r>
      <w:proofErr w:type="spellStart"/>
      <w:r w:rsidRPr="00061320">
        <w:rPr>
          <w:rFonts w:ascii="Gill Sans MT" w:hAnsi="Gill Sans MT"/>
          <w:sz w:val="24"/>
          <w:szCs w:val="24"/>
        </w:rPr>
        <w:t>Goel</w:t>
      </w:r>
      <w:proofErr w:type="spellEnd"/>
      <w:r w:rsidRPr="00061320">
        <w:rPr>
          <w:rFonts w:ascii="Gill Sans MT" w:hAnsi="Gill Sans MT"/>
          <w:sz w:val="24"/>
          <w:szCs w:val="24"/>
        </w:rPr>
        <w:t xml:space="preserve">, Clare </w:t>
      </w:r>
      <w:proofErr w:type="spellStart"/>
      <w:r w:rsidRPr="00061320">
        <w:rPr>
          <w:rFonts w:ascii="Gill Sans MT" w:hAnsi="Gill Sans MT"/>
          <w:sz w:val="24"/>
          <w:szCs w:val="24"/>
        </w:rPr>
        <w:t>Highton</w:t>
      </w:r>
      <w:proofErr w:type="spellEnd"/>
      <w:r w:rsidRPr="00061320">
        <w:rPr>
          <w:rFonts w:ascii="Gill Sans MT" w:hAnsi="Gill Sans MT"/>
          <w:sz w:val="24"/>
          <w:szCs w:val="24"/>
        </w:rPr>
        <w:t xml:space="preserve">, Michael Leonard, Laurence Blumberg, Fiona Sanders, Deborah Colvin, May Cahill, Coral Jones, Tricia Bohn, Jo </w:t>
      </w:r>
      <w:proofErr w:type="spellStart"/>
      <w:r w:rsidRPr="00061320">
        <w:rPr>
          <w:rFonts w:ascii="Gill Sans MT" w:hAnsi="Gill Sans MT"/>
          <w:sz w:val="24"/>
          <w:szCs w:val="24"/>
        </w:rPr>
        <w:t>Heyman</w:t>
      </w:r>
      <w:proofErr w:type="spellEnd"/>
      <w:r w:rsidRPr="00061320">
        <w:rPr>
          <w:rFonts w:ascii="Gill Sans MT" w:hAnsi="Gill Sans MT"/>
          <w:sz w:val="24"/>
          <w:szCs w:val="24"/>
        </w:rPr>
        <w:t xml:space="preserve">, Jim </w:t>
      </w:r>
      <w:proofErr w:type="spellStart"/>
      <w:r w:rsidRPr="00061320">
        <w:rPr>
          <w:rFonts w:ascii="Gill Sans MT" w:hAnsi="Gill Sans MT"/>
          <w:sz w:val="24"/>
          <w:szCs w:val="24"/>
        </w:rPr>
        <w:t>Boddington</w:t>
      </w:r>
      <w:proofErr w:type="spellEnd"/>
      <w:r w:rsidRPr="00061320">
        <w:rPr>
          <w:rFonts w:ascii="Gill Sans MT" w:hAnsi="Gill Sans MT"/>
          <w:sz w:val="24"/>
          <w:szCs w:val="24"/>
        </w:rPr>
        <w:t>.</w:t>
      </w:r>
    </w:p>
    <w:p w:rsidR="00181A2C" w:rsidRPr="00061320" w:rsidRDefault="00181A2C" w:rsidP="00181A2C">
      <w:pPr>
        <w:spacing w:after="0"/>
        <w:rPr>
          <w:rFonts w:ascii="Gill Sans MT" w:hAnsi="Gill Sans MT"/>
          <w:sz w:val="24"/>
          <w:szCs w:val="24"/>
        </w:rPr>
      </w:pPr>
    </w:p>
    <w:p w:rsidR="00061320" w:rsidRDefault="00061320" w:rsidP="00181A2C">
      <w:pPr>
        <w:spacing w:after="0"/>
        <w:rPr>
          <w:rFonts w:ascii="Gill Sans MT" w:hAnsi="Gill Sans MT"/>
          <w:sz w:val="24"/>
          <w:szCs w:val="24"/>
        </w:rPr>
      </w:pPr>
      <w:r w:rsidRPr="00061320">
        <w:rPr>
          <w:rFonts w:ascii="Gill Sans MT" w:hAnsi="Gill Sans MT"/>
          <w:sz w:val="24"/>
          <w:szCs w:val="24"/>
        </w:rPr>
        <w:t>Apolog</w:t>
      </w:r>
      <w:r w:rsidR="00181A2C">
        <w:rPr>
          <w:rFonts w:ascii="Gill Sans MT" w:hAnsi="Gill Sans MT"/>
          <w:sz w:val="24"/>
          <w:szCs w:val="24"/>
        </w:rPr>
        <w:t xml:space="preserve">ies: David </w:t>
      </w:r>
      <w:proofErr w:type="spellStart"/>
      <w:r w:rsidR="00181A2C">
        <w:rPr>
          <w:rFonts w:ascii="Gill Sans MT" w:hAnsi="Gill Sans MT"/>
          <w:sz w:val="24"/>
          <w:szCs w:val="24"/>
        </w:rPr>
        <w:t>Vasserman</w:t>
      </w:r>
      <w:proofErr w:type="spellEnd"/>
      <w:r w:rsidR="00181A2C">
        <w:rPr>
          <w:rFonts w:ascii="Gill Sans MT" w:hAnsi="Gill Sans MT"/>
          <w:sz w:val="24"/>
          <w:szCs w:val="24"/>
        </w:rPr>
        <w:t xml:space="preserve">, Mel </w:t>
      </w:r>
      <w:proofErr w:type="spellStart"/>
      <w:r w:rsidR="00181A2C">
        <w:rPr>
          <w:rFonts w:ascii="Gill Sans MT" w:hAnsi="Gill Sans MT"/>
          <w:sz w:val="24"/>
          <w:szCs w:val="24"/>
        </w:rPr>
        <w:t>Sayer</w:t>
      </w:r>
      <w:proofErr w:type="spellEnd"/>
    </w:p>
    <w:p w:rsidR="00181A2C" w:rsidRDefault="00181A2C" w:rsidP="00181A2C">
      <w:pPr>
        <w:spacing w:after="0"/>
        <w:rPr>
          <w:rFonts w:ascii="Gill Sans MT" w:hAnsi="Gill Sans MT"/>
          <w:sz w:val="24"/>
          <w:szCs w:val="24"/>
        </w:rPr>
      </w:pPr>
    </w:p>
    <w:p w:rsidR="00181A2C" w:rsidRDefault="00181A2C" w:rsidP="00181A2C">
      <w:pPr>
        <w:spacing w:after="0"/>
        <w:rPr>
          <w:rFonts w:ascii="Gill Sans MT" w:hAnsi="Gill Sans MT"/>
          <w:sz w:val="24"/>
          <w:szCs w:val="24"/>
        </w:rPr>
      </w:pPr>
      <w:r>
        <w:rPr>
          <w:rFonts w:ascii="Gill Sans MT" w:hAnsi="Gill Sans MT"/>
          <w:sz w:val="24"/>
          <w:szCs w:val="24"/>
        </w:rPr>
        <w:t>Mel’s planned session on the CSA was postponed.</w:t>
      </w:r>
    </w:p>
    <w:p w:rsidR="0078162D" w:rsidRDefault="0078162D" w:rsidP="00181A2C">
      <w:pPr>
        <w:spacing w:after="0"/>
        <w:rPr>
          <w:rFonts w:ascii="Gill Sans MT" w:hAnsi="Gill Sans MT"/>
          <w:sz w:val="24"/>
          <w:szCs w:val="24"/>
        </w:rPr>
      </w:pPr>
    </w:p>
    <w:p w:rsidR="00181A2C" w:rsidRDefault="00181A2C" w:rsidP="00181A2C">
      <w:pPr>
        <w:spacing w:after="0"/>
        <w:rPr>
          <w:rFonts w:ascii="Gill Sans MT" w:hAnsi="Gill Sans MT"/>
          <w:sz w:val="24"/>
          <w:szCs w:val="24"/>
        </w:rPr>
      </w:pPr>
      <w:r>
        <w:rPr>
          <w:rFonts w:ascii="Gill Sans MT" w:hAnsi="Gill Sans MT"/>
          <w:sz w:val="24"/>
          <w:szCs w:val="24"/>
        </w:rPr>
        <w:t>Jim led a session on tutorials:</w:t>
      </w:r>
    </w:p>
    <w:p w:rsidR="00181A2C" w:rsidRDefault="00181A2C" w:rsidP="00181A2C">
      <w:pPr>
        <w:spacing w:after="0"/>
        <w:rPr>
          <w:rFonts w:ascii="Gill Sans MT" w:hAnsi="Gill Sans MT"/>
          <w:sz w:val="24"/>
          <w:szCs w:val="24"/>
        </w:rPr>
      </w:pPr>
    </w:p>
    <w:p w:rsidR="00181A2C" w:rsidRPr="00181A2C" w:rsidRDefault="00181A2C" w:rsidP="00181A2C">
      <w:pPr>
        <w:spacing w:after="0"/>
        <w:rPr>
          <w:rFonts w:ascii="Gill Sans MT" w:hAnsi="Gill Sans MT"/>
          <w:b/>
          <w:sz w:val="24"/>
          <w:szCs w:val="24"/>
        </w:rPr>
      </w:pPr>
      <w:r w:rsidRPr="00181A2C">
        <w:rPr>
          <w:rFonts w:ascii="Gill Sans MT" w:hAnsi="Gill Sans MT"/>
          <w:b/>
          <w:sz w:val="24"/>
          <w:szCs w:val="24"/>
        </w:rPr>
        <w:t>Group discussion: How do we organise tutorials and what do we cover?</w:t>
      </w:r>
    </w:p>
    <w:p w:rsidR="00181A2C" w:rsidRDefault="00181A2C" w:rsidP="00181A2C">
      <w:pPr>
        <w:spacing w:after="0"/>
        <w:rPr>
          <w:rFonts w:ascii="Gill Sans MT" w:hAnsi="Gill Sans MT"/>
          <w:b/>
          <w:sz w:val="24"/>
          <w:szCs w:val="24"/>
        </w:rPr>
      </w:pPr>
    </w:p>
    <w:p w:rsidR="00181A2C" w:rsidRDefault="00181A2C" w:rsidP="00181A2C">
      <w:pPr>
        <w:spacing w:after="0"/>
        <w:rPr>
          <w:rFonts w:ascii="Gill Sans MT" w:hAnsi="Gill Sans MT"/>
          <w:b/>
          <w:sz w:val="24"/>
          <w:szCs w:val="24"/>
        </w:rPr>
      </w:pPr>
      <w:r>
        <w:rPr>
          <w:rFonts w:ascii="Gill Sans MT" w:hAnsi="Gill Sans MT"/>
          <w:b/>
          <w:sz w:val="24"/>
          <w:szCs w:val="24"/>
        </w:rPr>
        <w:t>Organisation</w:t>
      </w:r>
    </w:p>
    <w:p w:rsidR="00181A2C" w:rsidRPr="00181A2C" w:rsidRDefault="00181A2C" w:rsidP="00181A2C">
      <w:pPr>
        <w:spacing w:after="0"/>
        <w:rPr>
          <w:rFonts w:ascii="Gill Sans MT" w:hAnsi="Gill Sans MT"/>
          <w:b/>
          <w:sz w:val="24"/>
          <w:szCs w:val="24"/>
        </w:rPr>
      </w:pPr>
    </w:p>
    <w:p w:rsidR="00181A2C" w:rsidRPr="00181A2C" w:rsidRDefault="00181A2C" w:rsidP="00181A2C">
      <w:pPr>
        <w:pStyle w:val="ListParagraph"/>
        <w:numPr>
          <w:ilvl w:val="0"/>
          <w:numId w:val="1"/>
        </w:numPr>
        <w:spacing w:after="0"/>
        <w:rPr>
          <w:rFonts w:ascii="Gill Sans MT" w:hAnsi="Gill Sans MT"/>
          <w:sz w:val="24"/>
          <w:szCs w:val="24"/>
        </w:rPr>
      </w:pPr>
      <w:r w:rsidRPr="00181A2C">
        <w:rPr>
          <w:rFonts w:ascii="Gill Sans MT" w:hAnsi="Gill Sans MT"/>
          <w:sz w:val="24"/>
          <w:szCs w:val="24"/>
        </w:rPr>
        <w:t>Length varies from 1-3 hours</w:t>
      </w:r>
    </w:p>
    <w:p w:rsidR="00181A2C" w:rsidRPr="00181A2C" w:rsidRDefault="00181A2C" w:rsidP="00181A2C">
      <w:pPr>
        <w:pStyle w:val="ListParagraph"/>
        <w:numPr>
          <w:ilvl w:val="0"/>
          <w:numId w:val="1"/>
        </w:numPr>
        <w:spacing w:after="0"/>
        <w:rPr>
          <w:rFonts w:ascii="Gill Sans MT" w:hAnsi="Gill Sans MT"/>
          <w:sz w:val="24"/>
          <w:szCs w:val="24"/>
        </w:rPr>
      </w:pPr>
      <w:r w:rsidRPr="00181A2C">
        <w:rPr>
          <w:rFonts w:ascii="Gill Sans MT" w:hAnsi="Gill Sans MT"/>
          <w:sz w:val="24"/>
          <w:szCs w:val="24"/>
        </w:rPr>
        <w:t>A mix of individual and shared tutorials is offered</w:t>
      </w:r>
    </w:p>
    <w:p w:rsidR="00181A2C" w:rsidRDefault="00181A2C" w:rsidP="00181A2C">
      <w:pPr>
        <w:spacing w:after="0"/>
        <w:rPr>
          <w:rFonts w:ascii="Gill Sans MT" w:hAnsi="Gill Sans MT"/>
          <w:sz w:val="24"/>
          <w:szCs w:val="24"/>
        </w:rPr>
      </w:pPr>
    </w:p>
    <w:p w:rsidR="00181A2C" w:rsidRPr="00181A2C" w:rsidRDefault="00181A2C" w:rsidP="00181A2C">
      <w:pPr>
        <w:spacing w:after="0"/>
        <w:rPr>
          <w:rFonts w:ascii="Gill Sans MT" w:hAnsi="Gill Sans MT"/>
          <w:b/>
          <w:sz w:val="24"/>
          <w:szCs w:val="24"/>
        </w:rPr>
      </w:pPr>
      <w:r w:rsidRPr="00181A2C">
        <w:rPr>
          <w:rFonts w:ascii="Gill Sans MT" w:hAnsi="Gill Sans MT"/>
          <w:b/>
          <w:sz w:val="24"/>
          <w:szCs w:val="24"/>
        </w:rPr>
        <w:t>What do we cover?</w:t>
      </w:r>
    </w:p>
    <w:p w:rsidR="00181A2C" w:rsidRDefault="00181A2C" w:rsidP="00181A2C">
      <w:pPr>
        <w:spacing w:after="0"/>
        <w:rPr>
          <w:rFonts w:ascii="Gill Sans MT" w:hAnsi="Gill Sans MT"/>
          <w:sz w:val="24"/>
          <w:szCs w:val="24"/>
        </w:rPr>
      </w:pP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Learning needs assessment</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Planning educational programme</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Managerial (e.g. sorting out leave)</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Topics – clinical, practice systems</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Case reviews</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PUNS/DENS</w:t>
      </w:r>
    </w:p>
    <w:p w:rsidR="00181A2C" w:rsidRP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Learner support</w:t>
      </w:r>
    </w:p>
    <w:p w:rsidR="00181A2C" w:rsidRDefault="00181A2C" w:rsidP="00181A2C">
      <w:pPr>
        <w:pStyle w:val="ListParagraph"/>
        <w:numPr>
          <w:ilvl w:val="0"/>
          <w:numId w:val="2"/>
        </w:numPr>
        <w:spacing w:after="0"/>
        <w:rPr>
          <w:rFonts w:ascii="Gill Sans MT" w:hAnsi="Gill Sans MT"/>
          <w:sz w:val="24"/>
          <w:szCs w:val="24"/>
        </w:rPr>
      </w:pPr>
      <w:r w:rsidRPr="00181A2C">
        <w:rPr>
          <w:rFonts w:ascii="Gill Sans MT" w:hAnsi="Gill Sans MT"/>
          <w:sz w:val="24"/>
          <w:szCs w:val="24"/>
        </w:rPr>
        <w:t xml:space="preserve">WPBAs and </w:t>
      </w:r>
      <w:proofErr w:type="spellStart"/>
      <w:r w:rsidRPr="00181A2C">
        <w:rPr>
          <w:rFonts w:ascii="Gill Sans MT" w:hAnsi="Gill Sans MT"/>
          <w:sz w:val="24"/>
          <w:szCs w:val="24"/>
        </w:rPr>
        <w:t>eportfolio</w:t>
      </w:r>
      <w:proofErr w:type="spellEnd"/>
      <w:r w:rsidRPr="00181A2C">
        <w:rPr>
          <w:rFonts w:ascii="Gill Sans MT" w:hAnsi="Gill Sans MT"/>
          <w:sz w:val="24"/>
          <w:szCs w:val="24"/>
        </w:rPr>
        <w:t xml:space="preserve"> stuff</w:t>
      </w:r>
    </w:p>
    <w:p w:rsidR="00181A2C" w:rsidRDefault="00181A2C" w:rsidP="00181A2C">
      <w:pPr>
        <w:pStyle w:val="ListParagraph"/>
        <w:numPr>
          <w:ilvl w:val="0"/>
          <w:numId w:val="2"/>
        </w:numPr>
        <w:spacing w:after="0"/>
        <w:rPr>
          <w:rFonts w:ascii="Gill Sans MT" w:hAnsi="Gill Sans MT"/>
          <w:sz w:val="24"/>
          <w:szCs w:val="24"/>
        </w:rPr>
      </w:pPr>
      <w:r>
        <w:rPr>
          <w:rFonts w:ascii="Gill Sans MT" w:hAnsi="Gill Sans MT"/>
          <w:sz w:val="24"/>
          <w:szCs w:val="24"/>
        </w:rPr>
        <w:t xml:space="preserve">Consultation skills, using video and </w:t>
      </w:r>
      <w:r w:rsidR="00800344">
        <w:rPr>
          <w:rFonts w:ascii="Gill Sans MT" w:hAnsi="Gill Sans MT"/>
          <w:sz w:val="24"/>
          <w:szCs w:val="24"/>
        </w:rPr>
        <w:t>joint</w:t>
      </w:r>
      <w:r>
        <w:rPr>
          <w:rFonts w:ascii="Gill Sans MT" w:hAnsi="Gill Sans MT"/>
          <w:sz w:val="24"/>
          <w:szCs w:val="24"/>
        </w:rPr>
        <w:t xml:space="preserve"> surgeries</w:t>
      </w:r>
    </w:p>
    <w:p w:rsidR="00181A2C" w:rsidRDefault="00181A2C" w:rsidP="00181A2C">
      <w:pPr>
        <w:spacing w:after="0"/>
        <w:rPr>
          <w:rFonts w:ascii="Gill Sans MT" w:hAnsi="Gill Sans MT"/>
          <w:sz w:val="24"/>
          <w:szCs w:val="24"/>
        </w:rPr>
      </w:pPr>
    </w:p>
    <w:p w:rsidR="00181A2C" w:rsidRPr="00800344" w:rsidRDefault="00800344" w:rsidP="00181A2C">
      <w:pPr>
        <w:spacing w:after="0"/>
        <w:rPr>
          <w:rFonts w:ascii="Gill Sans MT" w:hAnsi="Gill Sans MT"/>
          <w:b/>
          <w:sz w:val="24"/>
          <w:szCs w:val="24"/>
        </w:rPr>
      </w:pPr>
      <w:r w:rsidRPr="00800344">
        <w:rPr>
          <w:rFonts w:ascii="Gill Sans MT" w:hAnsi="Gill Sans MT"/>
          <w:b/>
          <w:sz w:val="24"/>
          <w:szCs w:val="24"/>
        </w:rPr>
        <w:t>Small group exercise and plenary: What works well?</w:t>
      </w:r>
    </w:p>
    <w:p w:rsidR="00800344" w:rsidRDefault="00800344" w:rsidP="00181A2C">
      <w:pPr>
        <w:spacing w:after="0"/>
        <w:rPr>
          <w:rFonts w:ascii="Gill Sans MT" w:hAnsi="Gill Sans MT"/>
          <w:sz w:val="24"/>
          <w:szCs w:val="24"/>
        </w:rPr>
      </w:pP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Use of in-house expertise</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Trainee preparation and presentation</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Interactive approach</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‘Closing the loop’ (ensuring all learning needs have been covered)</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Use of role play to explore cases (doctor/patient/observer)</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Encouraging a question-based approach</w:t>
      </w:r>
    </w:p>
    <w:p w:rsidR="00800344" w:rsidRPr="000921CB" w:rsidRDefault="00800344"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Emphasis on case-based learning</w:t>
      </w:r>
    </w:p>
    <w:p w:rsidR="00800344"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Following the learner’s agenda – ‘freeform’</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Fostering experimentation with different approaches</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lastRenderedPageBreak/>
        <w:t>Bringing guidelines to life with vignettes</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Involving trainees in medical student teaching</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Use of video in consultation skills teaching</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Use of referral letters as a tool for learning</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Topic-based learning that follows a clinical case</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Trainee taking on an LES or QOF domain</w:t>
      </w:r>
    </w:p>
    <w:p w:rsidR="000921CB" w:rsidRPr="000921CB" w:rsidRDefault="000921CB" w:rsidP="000921CB">
      <w:pPr>
        <w:pStyle w:val="ListParagraph"/>
        <w:numPr>
          <w:ilvl w:val="0"/>
          <w:numId w:val="3"/>
        </w:numPr>
        <w:spacing w:after="0"/>
        <w:rPr>
          <w:rFonts w:ascii="Gill Sans MT" w:hAnsi="Gill Sans MT"/>
          <w:sz w:val="24"/>
          <w:szCs w:val="24"/>
        </w:rPr>
      </w:pPr>
      <w:r w:rsidRPr="000921CB">
        <w:rPr>
          <w:rFonts w:ascii="Gill Sans MT" w:hAnsi="Gill Sans MT"/>
          <w:sz w:val="24"/>
          <w:szCs w:val="24"/>
        </w:rPr>
        <w:t>Sharing the trainer’s learning needs</w:t>
      </w:r>
    </w:p>
    <w:p w:rsidR="000921CB" w:rsidRPr="00181A2C" w:rsidRDefault="000921CB" w:rsidP="00181A2C">
      <w:pPr>
        <w:spacing w:after="0"/>
        <w:rPr>
          <w:rFonts w:ascii="Gill Sans MT" w:hAnsi="Gill Sans MT"/>
          <w:sz w:val="24"/>
          <w:szCs w:val="24"/>
        </w:rPr>
      </w:pPr>
    </w:p>
    <w:p w:rsidR="00181A2C" w:rsidRPr="000921CB" w:rsidRDefault="000921CB" w:rsidP="00181A2C">
      <w:pPr>
        <w:tabs>
          <w:tab w:val="left" w:pos="1603"/>
        </w:tabs>
        <w:spacing w:after="0"/>
        <w:rPr>
          <w:rFonts w:ascii="Gill Sans MT" w:hAnsi="Gill Sans MT"/>
          <w:b/>
          <w:sz w:val="24"/>
          <w:szCs w:val="24"/>
        </w:rPr>
      </w:pPr>
      <w:r w:rsidRPr="000921CB">
        <w:rPr>
          <w:rFonts w:ascii="Gill Sans MT" w:hAnsi="Gill Sans MT"/>
          <w:b/>
          <w:sz w:val="24"/>
          <w:szCs w:val="24"/>
        </w:rPr>
        <w:t>Pitfalls</w:t>
      </w:r>
    </w:p>
    <w:p w:rsidR="000921CB" w:rsidRDefault="000921CB" w:rsidP="00181A2C">
      <w:pPr>
        <w:tabs>
          <w:tab w:val="left" w:pos="1603"/>
        </w:tabs>
        <w:spacing w:after="0"/>
        <w:rPr>
          <w:rFonts w:ascii="Gill Sans MT" w:hAnsi="Gill Sans MT"/>
          <w:sz w:val="24"/>
          <w:szCs w:val="24"/>
        </w:rPr>
      </w:pPr>
    </w:p>
    <w:p w:rsidR="000921CB" w:rsidRPr="000921CB" w:rsidRDefault="000921CB" w:rsidP="000921CB">
      <w:pPr>
        <w:pStyle w:val="ListParagraph"/>
        <w:numPr>
          <w:ilvl w:val="0"/>
          <w:numId w:val="4"/>
        </w:numPr>
        <w:tabs>
          <w:tab w:val="left" w:pos="1603"/>
        </w:tabs>
        <w:spacing w:after="0"/>
        <w:rPr>
          <w:rFonts w:ascii="Gill Sans MT" w:hAnsi="Gill Sans MT"/>
          <w:sz w:val="24"/>
          <w:szCs w:val="24"/>
        </w:rPr>
      </w:pPr>
      <w:r w:rsidRPr="000921CB">
        <w:rPr>
          <w:rFonts w:ascii="Gill Sans MT" w:hAnsi="Gill Sans MT"/>
          <w:sz w:val="24"/>
          <w:szCs w:val="24"/>
        </w:rPr>
        <w:t>Trainer over- or under-preparation</w:t>
      </w:r>
    </w:p>
    <w:p w:rsidR="000921CB" w:rsidRPr="000921CB" w:rsidRDefault="000921CB" w:rsidP="000921CB">
      <w:pPr>
        <w:pStyle w:val="ListParagraph"/>
        <w:numPr>
          <w:ilvl w:val="0"/>
          <w:numId w:val="4"/>
        </w:numPr>
        <w:tabs>
          <w:tab w:val="left" w:pos="1603"/>
        </w:tabs>
        <w:spacing w:after="0"/>
        <w:rPr>
          <w:rFonts w:ascii="Gill Sans MT" w:hAnsi="Gill Sans MT"/>
          <w:sz w:val="24"/>
          <w:szCs w:val="24"/>
        </w:rPr>
      </w:pPr>
      <w:r w:rsidRPr="000921CB">
        <w:rPr>
          <w:rFonts w:ascii="Gill Sans MT" w:hAnsi="Gill Sans MT"/>
          <w:sz w:val="24"/>
          <w:szCs w:val="24"/>
        </w:rPr>
        <w:t xml:space="preserve">Being </w:t>
      </w:r>
      <w:r w:rsidRPr="000921CB">
        <w:rPr>
          <w:rFonts w:ascii="Gill Sans MT" w:hAnsi="Gill Sans MT"/>
          <w:i/>
          <w:sz w:val="24"/>
          <w:szCs w:val="24"/>
        </w:rPr>
        <w:t>too</w:t>
      </w:r>
      <w:r w:rsidRPr="000921CB">
        <w:rPr>
          <w:rFonts w:ascii="Gill Sans MT" w:hAnsi="Gill Sans MT"/>
          <w:sz w:val="24"/>
          <w:szCs w:val="24"/>
        </w:rPr>
        <w:t xml:space="preserve"> learner centred (be willing to say ‘this is what you need to learn about!’)</w:t>
      </w:r>
    </w:p>
    <w:p w:rsidR="000921CB" w:rsidRPr="000921CB" w:rsidRDefault="000921CB" w:rsidP="000921CB">
      <w:pPr>
        <w:pStyle w:val="ListParagraph"/>
        <w:numPr>
          <w:ilvl w:val="0"/>
          <w:numId w:val="4"/>
        </w:numPr>
        <w:tabs>
          <w:tab w:val="left" w:pos="1603"/>
        </w:tabs>
        <w:spacing w:after="0"/>
        <w:rPr>
          <w:rFonts w:ascii="Gill Sans MT" w:hAnsi="Gill Sans MT"/>
          <w:sz w:val="24"/>
          <w:szCs w:val="24"/>
        </w:rPr>
      </w:pPr>
      <w:r w:rsidRPr="000921CB">
        <w:rPr>
          <w:rFonts w:ascii="Gill Sans MT" w:hAnsi="Gill Sans MT"/>
          <w:sz w:val="24"/>
          <w:szCs w:val="24"/>
        </w:rPr>
        <w:t>Try to deal with complex individual needs in a shared tutorial</w:t>
      </w:r>
    </w:p>
    <w:p w:rsidR="000921CB" w:rsidRDefault="000921CB" w:rsidP="00181A2C">
      <w:pPr>
        <w:tabs>
          <w:tab w:val="left" w:pos="1603"/>
        </w:tabs>
        <w:spacing w:after="0"/>
        <w:rPr>
          <w:rFonts w:ascii="Gill Sans MT" w:hAnsi="Gill Sans MT"/>
          <w:sz w:val="24"/>
          <w:szCs w:val="24"/>
        </w:rPr>
      </w:pPr>
    </w:p>
    <w:p w:rsidR="000921CB" w:rsidRPr="000921CB" w:rsidRDefault="000921CB" w:rsidP="00181A2C">
      <w:pPr>
        <w:tabs>
          <w:tab w:val="left" w:pos="1603"/>
        </w:tabs>
        <w:spacing w:after="0"/>
        <w:rPr>
          <w:rFonts w:ascii="Gill Sans MT" w:hAnsi="Gill Sans MT"/>
          <w:b/>
          <w:sz w:val="24"/>
          <w:szCs w:val="24"/>
        </w:rPr>
      </w:pPr>
      <w:r w:rsidRPr="000921CB">
        <w:rPr>
          <w:rFonts w:ascii="Gill Sans MT" w:hAnsi="Gill Sans MT"/>
          <w:b/>
          <w:sz w:val="24"/>
          <w:szCs w:val="24"/>
        </w:rPr>
        <w:t>Useful resources</w:t>
      </w:r>
    </w:p>
    <w:p w:rsidR="000921CB" w:rsidRDefault="000921CB" w:rsidP="00181A2C">
      <w:pPr>
        <w:tabs>
          <w:tab w:val="left" w:pos="1603"/>
        </w:tabs>
        <w:spacing w:after="0"/>
        <w:rPr>
          <w:rFonts w:ascii="Gill Sans MT" w:hAnsi="Gill Sans MT"/>
          <w:sz w:val="24"/>
          <w:szCs w:val="24"/>
        </w:rPr>
      </w:pPr>
    </w:p>
    <w:p w:rsidR="000921CB" w:rsidRDefault="000921CB" w:rsidP="00181A2C">
      <w:pPr>
        <w:tabs>
          <w:tab w:val="left" w:pos="1603"/>
        </w:tabs>
        <w:spacing w:after="0"/>
        <w:rPr>
          <w:rFonts w:ascii="Gill Sans MT" w:hAnsi="Gill Sans MT"/>
          <w:sz w:val="24"/>
          <w:szCs w:val="24"/>
        </w:rPr>
      </w:pPr>
      <w:r>
        <w:rPr>
          <w:rFonts w:ascii="Gill Sans MT" w:hAnsi="Gill Sans MT"/>
          <w:sz w:val="24"/>
          <w:szCs w:val="24"/>
        </w:rPr>
        <w:t xml:space="preserve">Bradford VTS website: </w:t>
      </w:r>
      <w:hyperlink r:id="rId8" w:history="1">
        <w:r w:rsidRPr="0096782B">
          <w:rPr>
            <w:rStyle w:val="Hyperlink"/>
            <w:rFonts w:ascii="Gill Sans MT" w:hAnsi="Gill Sans MT"/>
            <w:sz w:val="24"/>
            <w:szCs w:val="24"/>
          </w:rPr>
          <w:t>http://www.bradfordvts.co.uk/</w:t>
        </w:r>
      </w:hyperlink>
    </w:p>
    <w:p w:rsidR="000921CB" w:rsidRDefault="000921CB" w:rsidP="00181A2C">
      <w:pPr>
        <w:tabs>
          <w:tab w:val="left" w:pos="1603"/>
        </w:tabs>
        <w:spacing w:after="0"/>
        <w:rPr>
          <w:rFonts w:ascii="Gill Sans MT" w:hAnsi="Gill Sans MT"/>
          <w:sz w:val="24"/>
          <w:szCs w:val="24"/>
        </w:rPr>
      </w:pPr>
      <w:r>
        <w:rPr>
          <w:rFonts w:ascii="Gill Sans MT" w:hAnsi="Gill Sans MT"/>
          <w:sz w:val="24"/>
          <w:szCs w:val="24"/>
        </w:rPr>
        <w:t xml:space="preserve">GP-training.net: </w:t>
      </w:r>
      <w:hyperlink r:id="rId9" w:history="1">
        <w:r w:rsidRPr="0096782B">
          <w:rPr>
            <w:rStyle w:val="Hyperlink"/>
            <w:rFonts w:ascii="Gill Sans MT" w:hAnsi="Gill Sans MT"/>
            <w:sz w:val="24"/>
            <w:szCs w:val="24"/>
          </w:rPr>
          <w:t>http://www.gp-training.net/</w:t>
        </w:r>
      </w:hyperlink>
    </w:p>
    <w:p w:rsidR="000921CB" w:rsidRDefault="000921CB" w:rsidP="00181A2C">
      <w:pPr>
        <w:tabs>
          <w:tab w:val="left" w:pos="1603"/>
        </w:tabs>
        <w:spacing w:after="0"/>
        <w:rPr>
          <w:rFonts w:ascii="Gill Sans MT" w:hAnsi="Gill Sans MT"/>
          <w:sz w:val="24"/>
          <w:szCs w:val="24"/>
        </w:rPr>
      </w:pPr>
    </w:p>
    <w:p w:rsidR="000921CB" w:rsidRDefault="000921CB" w:rsidP="00181A2C">
      <w:pPr>
        <w:tabs>
          <w:tab w:val="left" w:pos="1603"/>
        </w:tabs>
        <w:spacing w:after="0"/>
        <w:rPr>
          <w:rFonts w:ascii="Gill Sans MT" w:hAnsi="Gill Sans MT"/>
          <w:sz w:val="24"/>
          <w:szCs w:val="24"/>
        </w:rPr>
      </w:pPr>
    </w:p>
    <w:p w:rsidR="00D87E04" w:rsidRPr="00D87E04" w:rsidRDefault="00D87E04" w:rsidP="00181A2C">
      <w:pPr>
        <w:tabs>
          <w:tab w:val="left" w:pos="1603"/>
        </w:tabs>
        <w:spacing w:after="0"/>
        <w:rPr>
          <w:rFonts w:ascii="Gill Sans MT" w:hAnsi="Gill Sans MT"/>
          <w:b/>
          <w:sz w:val="24"/>
          <w:szCs w:val="24"/>
        </w:rPr>
      </w:pPr>
      <w:r w:rsidRPr="00D87E04">
        <w:rPr>
          <w:rFonts w:ascii="Gill Sans MT" w:hAnsi="Gill Sans MT"/>
          <w:b/>
          <w:sz w:val="24"/>
          <w:szCs w:val="24"/>
        </w:rPr>
        <w:t>AOB</w:t>
      </w:r>
    </w:p>
    <w:p w:rsidR="00D87E04" w:rsidRDefault="00D87E04" w:rsidP="00181A2C">
      <w:pPr>
        <w:tabs>
          <w:tab w:val="left" w:pos="1603"/>
        </w:tabs>
        <w:spacing w:after="0"/>
        <w:rPr>
          <w:rFonts w:ascii="Gill Sans MT" w:hAnsi="Gill Sans MT"/>
          <w:sz w:val="24"/>
          <w:szCs w:val="24"/>
        </w:rPr>
      </w:pPr>
    </w:p>
    <w:p w:rsidR="007F04DE" w:rsidRPr="007F04DE" w:rsidRDefault="007F04DE" w:rsidP="00181A2C">
      <w:pPr>
        <w:tabs>
          <w:tab w:val="left" w:pos="1603"/>
        </w:tabs>
        <w:spacing w:after="0"/>
        <w:rPr>
          <w:rFonts w:ascii="Gill Sans MT" w:hAnsi="Gill Sans MT"/>
          <w:b/>
          <w:sz w:val="24"/>
          <w:szCs w:val="24"/>
        </w:rPr>
      </w:pPr>
      <w:r w:rsidRPr="007F04DE">
        <w:rPr>
          <w:rFonts w:ascii="Gill Sans MT" w:hAnsi="Gill Sans MT"/>
          <w:b/>
          <w:sz w:val="24"/>
          <w:szCs w:val="24"/>
        </w:rPr>
        <w:t>OOH</w:t>
      </w:r>
    </w:p>
    <w:p w:rsidR="007F04DE" w:rsidRDefault="007F04DE" w:rsidP="00181A2C">
      <w:pPr>
        <w:tabs>
          <w:tab w:val="left" w:pos="1603"/>
        </w:tabs>
        <w:spacing w:after="0"/>
        <w:rPr>
          <w:rFonts w:ascii="Gill Sans MT" w:hAnsi="Gill Sans MT"/>
          <w:sz w:val="24"/>
          <w:szCs w:val="24"/>
        </w:rPr>
      </w:pPr>
    </w:p>
    <w:p w:rsidR="00D87E04" w:rsidRDefault="007F04DE" w:rsidP="00181A2C">
      <w:pPr>
        <w:tabs>
          <w:tab w:val="left" w:pos="1603"/>
        </w:tabs>
        <w:spacing w:after="0"/>
        <w:rPr>
          <w:rFonts w:ascii="Gill Sans MT" w:hAnsi="Gill Sans MT"/>
          <w:sz w:val="24"/>
          <w:szCs w:val="24"/>
        </w:rPr>
      </w:pPr>
      <w:r>
        <w:rPr>
          <w:rFonts w:ascii="Gill Sans MT" w:hAnsi="Gill Sans MT"/>
          <w:sz w:val="24"/>
          <w:szCs w:val="24"/>
        </w:rPr>
        <w:t xml:space="preserve">Fiona reported </w:t>
      </w:r>
      <w:proofErr w:type="spellStart"/>
      <w:r>
        <w:rPr>
          <w:rFonts w:ascii="Gill Sans MT" w:hAnsi="Gill Sans MT"/>
          <w:sz w:val="24"/>
          <w:szCs w:val="24"/>
        </w:rPr>
        <w:t>ongoing</w:t>
      </w:r>
      <w:proofErr w:type="spellEnd"/>
      <w:r>
        <w:rPr>
          <w:rFonts w:ascii="Gill Sans MT" w:hAnsi="Gill Sans MT"/>
          <w:sz w:val="24"/>
          <w:szCs w:val="24"/>
        </w:rPr>
        <w:t xml:space="preserve"> concerns about training opportunities within </w:t>
      </w:r>
      <w:proofErr w:type="spellStart"/>
      <w:r>
        <w:rPr>
          <w:rFonts w:ascii="Gill Sans MT" w:hAnsi="Gill Sans MT"/>
          <w:sz w:val="24"/>
          <w:szCs w:val="24"/>
        </w:rPr>
        <w:t>Harmoni</w:t>
      </w:r>
      <w:proofErr w:type="spellEnd"/>
      <w:r>
        <w:rPr>
          <w:rFonts w:ascii="Gill Sans MT" w:hAnsi="Gill Sans MT"/>
          <w:sz w:val="24"/>
          <w:szCs w:val="24"/>
        </w:rPr>
        <w:t>. It was noted that triage sessions are available for trainees at St Pancras. Trainees need to be encouraged to get going early with OOH sessions and to explore the full range of available settings.</w:t>
      </w:r>
    </w:p>
    <w:p w:rsidR="007F04DE" w:rsidRDefault="007F04DE" w:rsidP="00181A2C">
      <w:pPr>
        <w:tabs>
          <w:tab w:val="left" w:pos="1603"/>
        </w:tabs>
        <w:spacing w:after="0"/>
        <w:rPr>
          <w:rFonts w:ascii="Gill Sans MT" w:hAnsi="Gill Sans MT"/>
          <w:sz w:val="24"/>
          <w:szCs w:val="24"/>
        </w:rPr>
      </w:pPr>
    </w:p>
    <w:p w:rsidR="007F04DE" w:rsidRDefault="007F04DE" w:rsidP="00181A2C">
      <w:pPr>
        <w:tabs>
          <w:tab w:val="left" w:pos="1603"/>
        </w:tabs>
        <w:spacing w:after="0"/>
        <w:rPr>
          <w:rFonts w:ascii="Gill Sans MT" w:hAnsi="Gill Sans MT"/>
          <w:sz w:val="24"/>
          <w:szCs w:val="24"/>
        </w:rPr>
      </w:pPr>
      <w:r w:rsidRPr="007F04DE">
        <w:rPr>
          <w:rFonts w:ascii="Gill Sans MT" w:hAnsi="Gill Sans MT"/>
          <w:b/>
          <w:sz w:val="24"/>
          <w:szCs w:val="24"/>
        </w:rPr>
        <w:t>Workshop Finance</w:t>
      </w:r>
      <w:r>
        <w:rPr>
          <w:rFonts w:ascii="Gill Sans MT" w:hAnsi="Gill Sans MT"/>
          <w:sz w:val="24"/>
          <w:szCs w:val="24"/>
        </w:rPr>
        <w:t xml:space="preserve"> – update from </w:t>
      </w:r>
      <w:proofErr w:type="spellStart"/>
      <w:r>
        <w:rPr>
          <w:rFonts w:ascii="Gill Sans MT" w:hAnsi="Gill Sans MT"/>
          <w:sz w:val="24"/>
          <w:szCs w:val="24"/>
        </w:rPr>
        <w:t>Chuan</w:t>
      </w:r>
      <w:proofErr w:type="spellEnd"/>
    </w:p>
    <w:p w:rsidR="007F04DE" w:rsidRDefault="007F04DE" w:rsidP="00181A2C">
      <w:pPr>
        <w:tabs>
          <w:tab w:val="left" w:pos="1603"/>
        </w:tabs>
        <w:spacing w:after="0"/>
        <w:rPr>
          <w:rFonts w:ascii="Gill Sans MT" w:hAnsi="Gill Sans MT"/>
          <w:sz w:val="24"/>
          <w:szCs w:val="24"/>
        </w:rPr>
      </w:pPr>
    </w:p>
    <w:p w:rsidR="007F04DE" w:rsidRPr="007F04DE" w:rsidRDefault="007F04DE" w:rsidP="007F04DE">
      <w:pPr>
        <w:pStyle w:val="ListParagraph"/>
        <w:numPr>
          <w:ilvl w:val="0"/>
          <w:numId w:val="5"/>
        </w:numPr>
        <w:tabs>
          <w:tab w:val="left" w:pos="1603"/>
        </w:tabs>
        <w:spacing w:after="0"/>
        <w:rPr>
          <w:rFonts w:ascii="Gill Sans MT" w:hAnsi="Gill Sans MT"/>
          <w:sz w:val="24"/>
          <w:szCs w:val="24"/>
        </w:rPr>
      </w:pPr>
      <w:r w:rsidRPr="007F04DE">
        <w:rPr>
          <w:rFonts w:ascii="Gill Sans MT" w:hAnsi="Gill Sans MT"/>
          <w:sz w:val="24"/>
          <w:szCs w:val="24"/>
        </w:rPr>
        <w:t>Separate account to be set up</w:t>
      </w:r>
    </w:p>
    <w:p w:rsidR="007F04DE" w:rsidRPr="007F04DE" w:rsidRDefault="007F04DE" w:rsidP="007F04DE">
      <w:pPr>
        <w:pStyle w:val="ListParagraph"/>
        <w:numPr>
          <w:ilvl w:val="0"/>
          <w:numId w:val="5"/>
        </w:numPr>
        <w:tabs>
          <w:tab w:val="left" w:pos="1603"/>
        </w:tabs>
        <w:spacing w:after="0"/>
        <w:rPr>
          <w:rFonts w:ascii="Gill Sans MT" w:hAnsi="Gill Sans MT"/>
          <w:sz w:val="24"/>
          <w:szCs w:val="24"/>
        </w:rPr>
      </w:pPr>
      <w:proofErr w:type="spellStart"/>
      <w:r w:rsidRPr="007F04DE">
        <w:rPr>
          <w:rFonts w:ascii="Gill Sans MT" w:hAnsi="Gill Sans MT"/>
          <w:sz w:val="24"/>
          <w:szCs w:val="24"/>
        </w:rPr>
        <w:t>Chuan</w:t>
      </w:r>
      <w:proofErr w:type="spellEnd"/>
      <w:r w:rsidRPr="007F04DE">
        <w:rPr>
          <w:rFonts w:ascii="Gill Sans MT" w:hAnsi="Gill Sans MT"/>
          <w:sz w:val="24"/>
          <w:szCs w:val="24"/>
        </w:rPr>
        <w:t xml:space="preserve"> is liaising with Jonathan to confirm status of monies left from previous years</w:t>
      </w:r>
    </w:p>
    <w:p w:rsidR="007F04DE" w:rsidRPr="007F04DE" w:rsidRDefault="007F04DE" w:rsidP="007F04DE">
      <w:pPr>
        <w:pStyle w:val="ListParagraph"/>
        <w:numPr>
          <w:ilvl w:val="0"/>
          <w:numId w:val="5"/>
        </w:numPr>
        <w:tabs>
          <w:tab w:val="left" w:pos="1603"/>
        </w:tabs>
        <w:spacing w:after="0"/>
        <w:rPr>
          <w:rFonts w:ascii="Gill Sans MT" w:hAnsi="Gill Sans MT"/>
          <w:sz w:val="24"/>
          <w:szCs w:val="24"/>
        </w:rPr>
      </w:pPr>
      <w:r w:rsidRPr="007F04DE">
        <w:rPr>
          <w:rFonts w:ascii="Gill Sans MT" w:hAnsi="Gill Sans MT"/>
          <w:sz w:val="24"/>
          <w:szCs w:val="24"/>
        </w:rPr>
        <w:t>Possible uses for remaining monies to be discussed at next meeting: Mel and Jim will bring proposals</w:t>
      </w:r>
    </w:p>
    <w:p w:rsidR="007F04DE" w:rsidRPr="007F04DE" w:rsidRDefault="007F04DE" w:rsidP="007F04DE">
      <w:pPr>
        <w:pStyle w:val="ListParagraph"/>
        <w:numPr>
          <w:ilvl w:val="0"/>
          <w:numId w:val="5"/>
        </w:numPr>
        <w:tabs>
          <w:tab w:val="left" w:pos="1603"/>
        </w:tabs>
        <w:spacing w:after="0"/>
        <w:rPr>
          <w:rFonts w:ascii="Gill Sans MT" w:hAnsi="Gill Sans MT"/>
          <w:sz w:val="24"/>
          <w:szCs w:val="24"/>
        </w:rPr>
      </w:pPr>
      <w:r w:rsidRPr="007F04DE">
        <w:rPr>
          <w:rFonts w:ascii="Gill Sans MT" w:hAnsi="Gill Sans MT"/>
          <w:sz w:val="24"/>
          <w:szCs w:val="24"/>
        </w:rPr>
        <w:t>Convenor and treasurer remuneration to be reviewed</w:t>
      </w:r>
    </w:p>
    <w:p w:rsidR="007F04DE" w:rsidRDefault="007F04DE" w:rsidP="00181A2C">
      <w:pPr>
        <w:tabs>
          <w:tab w:val="left" w:pos="1603"/>
        </w:tabs>
        <w:spacing w:after="0"/>
        <w:rPr>
          <w:rFonts w:ascii="Gill Sans MT" w:hAnsi="Gill Sans MT"/>
          <w:sz w:val="24"/>
          <w:szCs w:val="24"/>
        </w:rPr>
      </w:pPr>
    </w:p>
    <w:p w:rsidR="0078162D" w:rsidRPr="0078162D" w:rsidRDefault="0078162D" w:rsidP="00181A2C">
      <w:pPr>
        <w:tabs>
          <w:tab w:val="left" w:pos="1603"/>
        </w:tabs>
        <w:spacing w:after="0"/>
        <w:rPr>
          <w:rFonts w:ascii="Gill Sans MT" w:hAnsi="Gill Sans MT"/>
          <w:b/>
          <w:sz w:val="24"/>
          <w:szCs w:val="24"/>
        </w:rPr>
      </w:pPr>
      <w:r w:rsidRPr="0078162D">
        <w:rPr>
          <w:rFonts w:ascii="Gill Sans MT" w:hAnsi="Gill Sans MT"/>
          <w:b/>
          <w:sz w:val="24"/>
          <w:szCs w:val="24"/>
        </w:rPr>
        <w:t>Topics for future workshops</w:t>
      </w:r>
    </w:p>
    <w:p w:rsidR="0078162D" w:rsidRDefault="0078162D" w:rsidP="00181A2C">
      <w:pPr>
        <w:tabs>
          <w:tab w:val="left" w:pos="1603"/>
        </w:tabs>
        <w:spacing w:after="0"/>
        <w:rPr>
          <w:rFonts w:ascii="Gill Sans MT" w:hAnsi="Gill Sans MT"/>
          <w:sz w:val="24"/>
          <w:szCs w:val="24"/>
        </w:rPr>
      </w:pPr>
      <w:bookmarkStart w:id="0" w:name="_GoBack"/>
      <w:bookmarkEnd w:id="0"/>
    </w:p>
    <w:p w:rsidR="0078162D" w:rsidRDefault="0078162D" w:rsidP="00181A2C">
      <w:pPr>
        <w:tabs>
          <w:tab w:val="left" w:pos="1603"/>
        </w:tabs>
        <w:spacing w:after="0"/>
        <w:rPr>
          <w:rFonts w:ascii="Gill Sans MT" w:hAnsi="Gill Sans MT"/>
          <w:sz w:val="24"/>
          <w:szCs w:val="24"/>
        </w:rPr>
      </w:pPr>
      <w:r>
        <w:rPr>
          <w:rFonts w:ascii="Gill Sans MT" w:hAnsi="Gill Sans MT"/>
          <w:sz w:val="24"/>
          <w:szCs w:val="24"/>
        </w:rPr>
        <w:t>Deferred until next meeting</w:t>
      </w:r>
    </w:p>
    <w:p w:rsidR="0078162D" w:rsidRDefault="0078162D" w:rsidP="00181A2C">
      <w:pPr>
        <w:tabs>
          <w:tab w:val="left" w:pos="1603"/>
        </w:tabs>
        <w:spacing w:after="0"/>
        <w:rPr>
          <w:rFonts w:ascii="Gill Sans MT" w:hAnsi="Gill Sans MT"/>
          <w:sz w:val="24"/>
          <w:szCs w:val="24"/>
        </w:rPr>
      </w:pPr>
    </w:p>
    <w:p w:rsidR="0078162D" w:rsidRPr="0078162D" w:rsidRDefault="0078162D" w:rsidP="00181A2C">
      <w:pPr>
        <w:tabs>
          <w:tab w:val="left" w:pos="1603"/>
        </w:tabs>
        <w:spacing w:after="0"/>
        <w:rPr>
          <w:rFonts w:ascii="Gill Sans MT" w:hAnsi="Gill Sans MT"/>
          <w:b/>
          <w:sz w:val="24"/>
          <w:szCs w:val="24"/>
        </w:rPr>
      </w:pPr>
      <w:r w:rsidRPr="0078162D">
        <w:rPr>
          <w:rFonts w:ascii="Gill Sans MT" w:hAnsi="Gill Sans MT"/>
          <w:b/>
          <w:sz w:val="24"/>
          <w:szCs w:val="24"/>
        </w:rPr>
        <w:t>Date of next meeting Tuesday March 20</w:t>
      </w:r>
      <w:r w:rsidRPr="0078162D">
        <w:rPr>
          <w:rFonts w:ascii="Gill Sans MT" w:hAnsi="Gill Sans MT"/>
          <w:b/>
          <w:sz w:val="24"/>
          <w:szCs w:val="24"/>
          <w:vertAlign w:val="superscript"/>
        </w:rPr>
        <w:t>th</w:t>
      </w:r>
      <w:r w:rsidRPr="0078162D">
        <w:rPr>
          <w:rFonts w:ascii="Gill Sans MT" w:hAnsi="Gill Sans MT"/>
          <w:b/>
          <w:sz w:val="24"/>
          <w:szCs w:val="24"/>
        </w:rPr>
        <w:t xml:space="preserve"> 1.30-5.00pm.</w:t>
      </w:r>
    </w:p>
    <w:sectPr w:rsidR="0078162D" w:rsidRPr="0078162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B61" w:rsidRDefault="00043B61" w:rsidP="000921CB">
      <w:pPr>
        <w:spacing w:after="0" w:line="240" w:lineRule="auto"/>
      </w:pPr>
      <w:r>
        <w:separator/>
      </w:r>
    </w:p>
  </w:endnote>
  <w:endnote w:type="continuationSeparator" w:id="0">
    <w:p w:rsidR="00043B61" w:rsidRDefault="00043B61" w:rsidP="00092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105133"/>
      <w:docPartObj>
        <w:docPartGallery w:val="Page Numbers (Bottom of Page)"/>
        <w:docPartUnique/>
      </w:docPartObj>
    </w:sdtPr>
    <w:sdtEndPr>
      <w:rPr>
        <w:noProof/>
      </w:rPr>
    </w:sdtEndPr>
    <w:sdtContent>
      <w:p w:rsidR="000921CB" w:rsidRDefault="000921CB">
        <w:pPr>
          <w:pStyle w:val="Footer"/>
          <w:jc w:val="right"/>
        </w:pPr>
        <w:r>
          <w:fldChar w:fldCharType="begin"/>
        </w:r>
        <w:r>
          <w:instrText xml:space="preserve"> PAGE   \* MERGEFORMAT </w:instrText>
        </w:r>
        <w:r>
          <w:fldChar w:fldCharType="separate"/>
        </w:r>
        <w:r w:rsidR="0078162D">
          <w:rPr>
            <w:noProof/>
          </w:rPr>
          <w:t>2</w:t>
        </w:r>
        <w:r>
          <w:rPr>
            <w:noProof/>
          </w:rPr>
          <w:fldChar w:fldCharType="end"/>
        </w:r>
      </w:p>
    </w:sdtContent>
  </w:sdt>
  <w:p w:rsidR="000921CB" w:rsidRDefault="000921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B61" w:rsidRDefault="00043B61" w:rsidP="000921CB">
      <w:pPr>
        <w:spacing w:after="0" w:line="240" w:lineRule="auto"/>
      </w:pPr>
      <w:r>
        <w:separator/>
      </w:r>
    </w:p>
  </w:footnote>
  <w:footnote w:type="continuationSeparator" w:id="0">
    <w:p w:rsidR="00043B61" w:rsidRDefault="00043B61" w:rsidP="00092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712F7"/>
    <w:multiLevelType w:val="hybridMultilevel"/>
    <w:tmpl w:val="8EEA25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9CA00B6"/>
    <w:multiLevelType w:val="hybridMultilevel"/>
    <w:tmpl w:val="E17CE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0905D0E"/>
    <w:multiLevelType w:val="hybridMultilevel"/>
    <w:tmpl w:val="454862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66E07EC"/>
    <w:multiLevelType w:val="hybridMultilevel"/>
    <w:tmpl w:val="324A8E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BC31AC1"/>
    <w:multiLevelType w:val="hybridMultilevel"/>
    <w:tmpl w:val="322C1B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E87"/>
    <w:rsid w:val="00043B61"/>
    <w:rsid w:val="00061320"/>
    <w:rsid w:val="000921CB"/>
    <w:rsid w:val="00155712"/>
    <w:rsid w:val="00181A2C"/>
    <w:rsid w:val="003E4E87"/>
    <w:rsid w:val="0078162D"/>
    <w:rsid w:val="007F04DE"/>
    <w:rsid w:val="00800344"/>
    <w:rsid w:val="00A33000"/>
    <w:rsid w:val="00D87E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A2C"/>
    <w:pPr>
      <w:ind w:left="720"/>
      <w:contextualSpacing/>
    </w:pPr>
  </w:style>
  <w:style w:type="paragraph" w:styleId="Header">
    <w:name w:val="header"/>
    <w:basedOn w:val="Normal"/>
    <w:link w:val="HeaderChar"/>
    <w:uiPriority w:val="99"/>
    <w:unhideWhenUsed/>
    <w:rsid w:val="000921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1CB"/>
  </w:style>
  <w:style w:type="paragraph" w:styleId="Footer">
    <w:name w:val="footer"/>
    <w:basedOn w:val="Normal"/>
    <w:link w:val="FooterChar"/>
    <w:uiPriority w:val="99"/>
    <w:unhideWhenUsed/>
    <w:rsid w:val="000921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1CB"/>
  </w:style>
  <w:style w:type="character" w:styleId="Hyperlink">
    <w:name w:val="Hyperlink"/>
    <w:basedOn w:val="DefaultParagraphFont"/>
    <w:uiPriority w:val="99"/>
    <w:unhideWhenUsed/>
    <w:rsid w:val="000921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1A2C"/>
    <w:pPr>
      <w:ind w:left="720"/>
      <w:contextualSpacing/>
    </w:pPr>
  </w:style>
  <w:style w:type="paragraph" w:styleId="Header">
    <w:name w:val="header"/>
    <w:basedOn w:val="Normal"/>
    <w:link w:val="HeaderChar"/>
    <w:uiPriority w:val="99"/>
    <w:unhideWhenUsed/>
    <w:rsid w:val="000921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1CB"/>
  </w:style>
  <w:style w:type="paragraph" w:styleId="Footer">
    <w:name w:val="footer"/>
    <w:basedOn w:val="Normal"/>
    <w:link w:val="FooterChar"/>
    <w:uiPriority w:val="99"/>
    <w:unhideWhenUsed/>
    <w:rsid w:val="000921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1CB"/>
  </w:style>
  <w:style w:type="character" w:styleId="Hyperlink">
    <w:name w:val="Hyperlink"/>
    <w:basedOn w:val="DefaultParagraphFont"/>
    <w:uiPriority w:val="99"/>
    <w:unhideWhenUsed/>
    <w:rsid w:val="000921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dfordvts.co.u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p-training.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3</cp:revision>
  <dcterms:created xsi:type="dcterms:W3CDTF">2012-01-17T20:53:00Z</dcterms:created>
  <dcterms:modified xsi:type="dcterms:W3CDTF">2012-01-17T22:40:00Z</dcterms:modified>
</cp:coreProperties>
</file>