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1B" w:rsidRDefault="00F226F4">
      <w:pPr>
        <w:rPr>
          <w:lang w:val="en-US"/>
        </w:rPr>
      </w:pPr>
      <w:r>
        <w:rPr>
          <w:lang w:val="en-US"/>
        </w:rPr>
        <w:t>TWS minutes 19.01.2021</w:t>
      </w:r>
    </w:p>
    <w:p w:rsidR="00F226F4" w:rsidRDefault="00F226F4">
      <w:pPr>
        <w:rPr>
          <w:lang w:val="en-US"/>
        </w:rPr>
      </w:pPr>
      <w:r>
        <w:rPr>
          <w:lang w:val="en-US"/>
        </w:rPr>
        <w:t>Mel Sayer</w:t>
      </w:r>
    </w:p>
    <w:p w:rsidR="00F226F4" w:rsidRDefault="00F226F4">
      <w:pPr>
        <w:rPr>
          <w:lang w:val="en-US"/>
        </w:rPr>
      </w:pPr>
      <w:r>
        <w:rPr>
          <w:lang w:val="en-US"/>
        </w:rPr>
        <w:t>Jonathon Tomlinson</w:t>
      </w:r>
    </w:p>
    <w:p w:rsidR="00F226F4" w:rsidRDefault="00F226F4">
      <w:pPr>
        <w:rPr>
          <w:lang w:val="en-US"/>
        </w:rPr>
      </w:pPr>
      <w:r>
        <w:rPr>
          <w:lang w:val="en-US"/>
        </w:rPr>
        <w:t xml:space="preserve">Leo Hussain, </w:t>
      </w:r>
      <w:proofErr w:type="spellStart"/>
      <w:r>
        <w:rPr>
          <w:lang w:val="en-US"/>
        </w:rPr>
        <w:t>Mareeni</w:t>
      </w:r>
      <w:proofErr w:type="spellEnd"/>
      <w:r>
        <w:rPr>
          <w:lang w:val="en-US"/>
        </w:rPr>
        <w:t xml:space="preserve">, Ruth, Nisha, Paul U, Jenifer King, Emily Woolridge, Helen Drew, </w:t>
      </w:r>
      <w:proofErr w:type="spellStart"/>
      <w:r>
        <w:rPr>
          <w:lang w:val="en-US"/>
        </w:rPr>
        <w:t>Chuan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Chor</w:t>
      </w:r>
      <w:proofErr w:type="spellEnd"/>
      <w:r>
        <w:rPr>
          <w:lang w:val="en-US"/>
        </w:rPr>
        <w:t xml:space="preserve">, Steph Coughlin, </w:t>
      </w:r>
      <w:proofErr w:type="spellStart"/>
      <w:r>
        <w:rPr>
          <w:lang w:val="en-US"/>
        </w:rPr>
        <w:t>Haoli</w:t>
      </w:r>
      <w:proofErr w:type="spellEnd"/>
      <w:r>
        <w:rPr>
          <w:lang w:val="en-US"/>
        </w:rPr>
        <w:t xml:space="preserve"> James, Patrick Hutt, Isobel Baron, Paul </w:t>
      </w:r>
      <w:proofErr w:type="spellStart"/>
      <w:r>
        <w:rPr>
          <w:lang w:val="en-US"/>
        </w:rPr>
        <w:t>Ugwu</w:t>
      </w:r>
      <w:proofErr w:type="spellEnd"/>
      <w:r>
        <w:rPr>
          <w:lang w:val="en-US"/>
        </w:rPr>
        <w:t xml:space="preserve">, Juliette B, Fiona Sanders, James M, Alex Kelly, Juliet Brown, </w:t>
      </w:r>
      <w:proofErr w:type="spellStart"/>
      <w:r>
        <w:rPr>
          <w:lang w:val="en-US"/>
        </w:rPr>
        <w:t>Nifio</w:t>
      </w:r>
      <w:proofErr w:type="spellEnd"/>
      <w:r>
        <w:rPr>
          <w:lang w:val="en-US"/>
        </w:rPr>
        <w:t xml:space="preserve"> Addy, Lucy </w:t>
      </w:r>
      <w:proofErr w:type="spellStart"/>
      <w:r>
        <w:rPr>
          <w:lang w:val="en-US"/>
        </w:rPr>
        <w:t>ORouke</w:t>
      </w:r>
      <w:proofErr w:type="spellEnd"/>
      <w:r>
        <w:rPr>
          <w:lang w:val="en-US"/>
        </w:rPr>
        <w:t xml:space="preserve">, Mark </w:t>
      </w:r>
      <w:proofErr w:type="spellStart"/>
      <w:r>
        <w:rPr>
          <w:lang w:val="en-US"/>
        </w:rPr>
        <w:t>Hindley</w:t>
      </w:r>
      <w:proofErr w:type="spellEnd"/>
      <w:r>
        <w:rPr>
          <w:lang w:val="en-US"/>
        </w:rPr>
        <w:t xml:space="preserve">, Will Brook, Ajay </w:t>
      </w:r>
      <w:proofErr w:type="spellStart"/>
      <w:r>
        <w:rPr>
          <w:lang w:val="en-US"/>
        </w:rPr>
        <w:t>Ojha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Chor</w:t>
      </w:r>
      <w:proofErr w:type="spellEnd"/>
      <w:r>
        <w:rPr>
          <w:lang w:val="en-US"/>
        </w:rPr>
        <w:t>, Michael Leonard, (25)</w:t>
      </w:r>
    </w:p>
    <w:p w:rsidR="00F226F4" w:rsidRDefault="00F226F4">
      <w:pPr>
        <w:rPr>
          <w:lang w:val="en-US"/>
        </w:rPr>
      </w:pPr>
      <w:r>
        <w:rPr>
          <w:lang w:val="en-US"/>
        </w:rPr>
        <w:t xml:space="preserve">RCA exam: </w:t>
      </w:r>
    </w:p>
    <w:p w:rsidR="00F226F4" w:rsidRDefault="00F226F4" w:rsidP="00F226F4">
      <w:pPr>
        <w:pStyle w:val="ListParagraph"/>
        <w:numPr>
          <w:ilvl w:val="0"/>
          <w:numId w:val="1"/>
        </w:numPr>
        <w:rPr>
          <w:lang w:val="en-US"/>
        </w:rPr>
      </w:pPr>
      <w:r w:rsidRPr="00F226F4">
        <w:rPr>
          <w:lang w:val="en-US"/>
        </w:rPr>
        <w:t>Starts from June</w:t>
      </w:r>
    </w:p>
    <w:p w:rsidR="00F226F4" w:rsidRDefault="00F226F4" w:rsidP="00F226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Replaces CSA</w:t>
      </w:r>
    </w:p>
    <w:p w:rsidR="00F226F4" w:rsidRDefault="00F226F4" w:rsidP="00F226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 equal domains: Data gathering/ technical/ assessment skills, decision making, interpersonal</w:t>
      </w:r>
    </w:p>
    <w:p w:rsidR="00F226F4" w:rsidRPr="00F226F4" w:rsidRDefault="00F226F4" w:rsidP="00F226F4">
      <w:pPr>
        <w:rPr>
          <w:lang w:val="en-US"/>
        </w:rPr>
      </w:pPr>
    </w:p>
    <w:p w:rsidR="00F226F4" w:rsidRDefault="00F226F4" w:rsidP="00F226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RCA Cases to be submitted: </w:t>
      </w:r>
    </w:p>
    <w:p w:rsidR="00F226F4" w:rsidRDefault="00F226F4" w:rsidP="00F226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Mandatory: child, older adult, acute needing urgent ix/ referral, maternal and reproductive, mental health, LTC. No more than 2 in any one area.</w:t>
      </w:r>
    </w:p>
    <w:p w:rsidR="00F226F4" w:rsidRDefault="00F226F4" w:rsidP="00F226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Minimum 2 require an exam, explain how management is guided by examination</w:t>
      </w:r>
    </w:p>
    <w:p w:rsidR="00F226F4" w:rsidRDefault="00F226F4" w:rsidP="00F226F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Passmark</w:t>
      </w:r>
      <w:proofErr w:type="spellEnd"/>
      <w:r>
        <w:rPr>
          <w:lang w:val="en-US"/>
        </w:rPr>
        <w:t xml:space="preserve"> 70ish/117</w:t>
      </w:r>
    </w:p>
    <w:p w:rsidR="00F226F4" w:rsidRDefault="00F226F4" w:rsidP="00F226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N.B. must be sufficiently complex to demonstrate competence in the domains or it will fail</w:t>
      </w:r>
    </w:p>
    <w:p w:rsidR="00F226F4" w:rsidRDefault="00F226F4" w:rsidP="00F226F4">
      <w:pPr>
        <w:rPr>
          <w:lang w:val="en-US"/>
        </w:rPr>
      </w:pPr>
      <w:r>
        <w:rPr>
          <w:lang w:val="en-US"/>
        </w:rPr>
        <w:t>PSU</w:t>
      </w:r>
    </w:p>
    <w:p w:rsidR="00F226F4" w:rsidRDefault="00F226F4" w:rsidP="00F226F4">
      <w:pPr>
        <w:rPr>
          <w:lang w:val="en-US"/>
        </w:rPr>
      </w:pPr>
      <w:r>
        <w:rPr>
          <w:lang w:val="en-US"/>
        </w:rPr>
        <w:t xml:space="preserve">RCA website </w:t>
      </w:r>
      <w:hyperlink r:id="rId6" w:history="1">
        <w:r w:rsidRPr="007F7CCF">
          <w:rPr>
            <w:rStyle w:val="Hyperlink"/>
            <w:lang w:val="en-US"/>
          </w:rPr>
          <w:t>https://www.rcgp.org.uk/learning/mrcgp-courses.aspx</w:t>
        </w:r>
      </w:hyperlink>
    </w:p>
    <w:p w:rsidR="00F226F4" w:rsidRDefault="00F226F4" w:rsidP="00F226F4">
      <w:pPr>
        <w:rPr>
          <w:lang w:val="en-US"/>
        </w:rPr>
      </w:pPr>
      <w:r>
        <w:rPr>
          <w:lang w:val="en-US"/>
        </w:rPr>
        <w:t xml:space="preserve">RCA FAQ </w:t>
      </w:r>
      <w:hyperlink r:id="rId7" w:history="1">
        <w:r>
          <w:rPr>
            <w:rStyle w:val="Hyperlink"/>
          </w:rPr>
          <w:t>MRCGP: Recorded Consultation Assessment (RCA)</w:t>
        </w:r>
      </w:hyperlink>
    </w:p>
    <w:p w:rsidR="00F226F4" w:rsidRDefault="00F226F4" w:rsidP="00F226F4">
      <w:pPr>
        <w:rPr>
          <w:lang w:val="en-US"/>
        </w:rPr>
      </w:pPr>
      <w:r>
        <w:rPr>
          <w:lang w:val="en-US"/>
        </w:rPr>
        <w:t>Training/ Educating:</w:t>
      </w:r>
    </w:p>
    <w:p w:rsidR="00F226F4" w:rsidRDefault="00F226F4" w:rsidP="00F226F4">
      <w:pPr>
        <w:pStyle w:val="ListParagraph"/>
        <w:numPr>
          <w:ilvl w:val="0"/>
          <w:numId w:val="2"/>
        </w:numPr>
        <w:rPr>
          <w:lang w:val="en-US"/>
        </w:rPr>
      </w:pPr>
      <w:r w:rsidRPr="00F226F4">
        <w:rPr>
          <w:lang w:val="en-US"/>
        </w:rPr>
        <w:t>ESR will go ahead</w:t>
      </w:r>
    </w:p>
    <w:p w:rsidR="00F226F4" w:rsidRDefault="00F226F4" w:rsidP="00F226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Check ESR page WPBA requirements</w:t>
      </w:r>
    </w:p>
    <w:p w:rsidR="00F226F4" w:rsidRDefault="00F226F4" w:rsidP="00F226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Save interim ESR/ complete PDP/ submit ESR</w:t>
      </w:r>
    </w:p>
    <w:p w:rsidR="00F226F4" w:rsidRDefault="00F226F4" w:rsidP="00F226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For final ESR do ratings on 13 domains</w:t>
      </w:r>
    </w:p>
    <w:p w:rsidR="00F226F4" w:rsidRDefault="00F226F4" w:rsidP="00F226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Tip: Add supervisors capabilities to case reviews</w:t>
      </w:r>
    </w:p>
    <w:p w:rsidR="00F226F4" w:rsidRDefault="00F226F4" w:rsidP="00F226F4">
      <w:pPr>
        <w:rPr>
          <w:lang w:val="en-US"/>
        </w:rPr>
      </w:pPr>
      <w:r>
        <w:rPr>
          <w:lang w:val="en-US"/>
        </w:rPr>
        <w:t>Training Hubs</w:t>
      </w:r>
    </w:p>
    <w:p w:rsidR="00F226F4" w:rsidRDefault="00F226F4" w:rsidP="00F226F4">
      <w:pPr>
        <w:rPr>
          <w:lang w:val="en-US"/>
        </w:rPr>
      </w:pPr>
      <w:r>
        <w:rPr>
          <w:lang w:val="en-US"/>
        </w:rPr>
        <w:t xml:space="preserve">?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be responsible for new approvals</w:t>
      </w:r>
    </w:p>
    <w:p w:rsidR="00F226F4" w:rsidRDefault="00F226F4" w:rsidP="00F226F4">
      <w:pPr>
        <w:rPr>
          <w:lang w:val="en-US"/>
        </w:rPr>
      </w:pPr>
      <w:r>
        <w:rPr>
          <w:lang w:val="en-US"/>
        </w:rPr>
        <w:t>Next meeting</w:t>
      </w:r>
    </w:p>
    <w:p w:rsidR="00F226F4" w:rsidRDefault="00F226F4" w:rsidP="00F226F4">
      <w:pPr>
        <w:rPr>
          <w:lang w:val="en-US"/>
        </w:rPr>
      </w:pPr>
      <w:r>
        <w:rPr>
          <w:lang w:val="en-US"/>
        </w:rPr>
        <w:t xml:space="preserve">Joint </w:t>
      </w:r>
      <w:proofErr w:type="spellStart"/>
      <w:r>
        <w:rPr>
          <w:lang w:val="en-US"/>
        </w:rPr>
        <w:t>vts</w:t>
      </w:r>
      <w:proofErr w:type="spellEnd"/>
      <w:r>
        <w:rPr>
          <w:lang w:val="en-US"/>
        </w:rPr>
        <w:t xml:space="preserve"> March 16</w:t>
      </w:r>
      <w:r w:rsidRPr="00F226F4">
        <w:rPr>
          <w:vertAlign w:val="superscript"/>
          <w:lang w:val="en-US"/>
        </w:rPr>
        <w:t>th</w:t>
      </w:r>
      <w:r>
        <w:rPr>
          <w:lang w:val="en-US"/>
        </w:rPr>
        <w:t xml:space="preserve"> long session</w:t>
      </w:r>
      <w:bookmarkStart w:id="0" w:name="_GoBack"/>
      <w:bookmarkEnd w:id="0"/>
    </w:p>
    <w:p w:rsidR="00F226F4" w:rsidRPr="00F226F4" w:rsidRDefault="00F226F4" w:rsidP="00F226F4">
      <w:pPr>
        <w:rPr>
          <w:lang w:val="en-US"/>
        </w:rPr>
      </w:pPr>
      <w:r>
        <w:rPr>
          <w:lang w:val="en-US"/>
        </w:rPr>
        <w:t>Caroline Elton – Also Human – the inner lives of doctors</w:t>
      </w:r>
    </w:p>
    <w:p w:rsidR="00F226F4" w:rsidRPr="00F226F4" w:rsidRDefault="00F226F4" w:rsidP="00F226F4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36F1A7A8" wp14:editId="6FB9BBAF">
            <wp:extent cx="48006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6F4" w:rsidRPr="00F2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F9C"/>
    <w:multiLevelType w:val="hybridMultilevel"/>
    <w:tmpl w:val="D63A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B342C"/>
    <w:multiLevelType w:val="hybridMultilevel"/>
    <w:tmpl w:val="5858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F4"/>
    <w:rsid w:val="00730E1B"/>
    <w:rsid w:val="007B257E"/>
    <w:rsid w:val="00ED0DD0"/>
    <w:rsid w:val="00F2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rcgp.org.uk/training-exams/mrcgp-exam-overview/mrcgp-recorded-consultation-assessmen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gp.org.uk/learning/mrcgp-courses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Jonathon Tomlinson</dc:creator>
  <cp:lastModifiedBy>Jonathon Tomlinson</cp:lastModifiedBy>
  <cp:revision>1</cp:revision>
  <dcterms:created xsi:type="dcterms:W3CDTF">2021-01-19T13:06:00Z</dcterms:created>
  <dcterms:modified xsi:type="dcterms:W3CDTF">2021-01-19T14:55:00Z</dcterms:modified>
</cp:coreProperties>
</file>